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4E6E" w:rsidRPr="00FE45BF" w14:paraId="47AC29CB" w14:textId="77777777" w:rsidTr="0099281E">
        <w:trPr>
          <w:trHeight w:hRule="exact" w:val="1417"/>
          <w:jc w:val="center"/>
        </w:trPr>
        <w:tc>
          <w:tcPr>
            <w:tcW w:w="6804" w:type="dxa"/>
            <w:tcBorders>
              <w:top w:val="nil"/>
              <w:left w:val="nil"/>
              <w:bottom w:val="nil"/>
              <w:right w:val="nil"/>
            </w:tcBorders>
            <w:vAlign w:val="center"/>
          </w:tcPr>
          <w:p w14:paraId="04B1218C" w14:textId="77777777" w:rsidR="00AE4E6E" w:rsidRPr="00FE45BF" w:rsidRDefault="00AE4E6E" w:rsidP="0099281E">
            <w:pPr>
              <w:pStyle w:val="EPName"/>
            </w:pPr>
            <w:r w:rsidRPr="00FE45BF">
              <w:t>Parlamento Europeu</w:t>
            </w:r>
          </w:p>
          <w:p w14:paraId="1A60B767" w14:textId="4D216643" w:rsidR="00AE4E6E" w:rsidRPr="00FE45BF" w:rsidRDefault="00AE4E6E" w:rsidP="0099281E">
            <w:pPr>
              <w:pStyle w:val="EPTerm"/>
            </w:pPr>
            <w:r w:rsidRPr="00FE45BF">
              <w:t>2024</w:t>
            </w:r>
            <w:r w:rsidR="005765AA" w:rsidRPr="00FE45BF">
              <w:noBreakHyphen/>
            </w:r>
            <w:r w:rsidRPr="00FE45BF">
              <w:t>2029</w:t>
            </w:r>
          </w:p>
        </w:tc>
        <w:tc>
          <w:tcPr>
            <w:tcW w:w="2268" w:type="dxa"/>
            <w:tcBorders>
              <w:top w:val="nil"/>
              <w:left w:val="nil"/>
              <w:bottom w:val="nil"/>
              <w:right w:val="nil"/>
            </w:tcBorders>
          </w:tcPr>
          <w:p w14:paraId="0B689F19" w14:textId="77777777" w:rsidR="00AE4E6E" w:rsidRPr="00FE45BF" w:rsidRDefault="00AE4E6E" w:rsidP="0099281E">
            <w:pPr>
              <w:pStyle w:val="EPLogo"/>
            </w:pPr>
            <w:r w:rsidRPr="00FE45BF">
              <w:rPr>
                <w:noProof/>
              </w:rPr>
              <w:drawing>
                <wp:inline distT="0" distB="0" distL="0" distR="0" wp14:anchorId="4793983E" wp14:editId="044464D5">
                  <wp:extent cx="1162050" cy="638175"/>
                  <wp:effectExtent l="0" t="0" r="0" b="9525"/>
                  <wp:docPr id="381693666"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93666"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2CC34ED" w14:textId="77777777" w:rsidR="00AE4E6E" w:rsidRPr="00FE45BF" w:rsidRDefault="00AE4E6E" w:rsidP="00AE4E6E">
      <w:pPr>
        <w:pStyle w:val="LineTop"/>
      </w:pPr>
      <w:r w:rsidRPr="00FE45BF">
        <w:t xml:space="preserve"> </w:t>
      </w:r>
    </w:p>
    <w:p w14:paraId="5F173C51" w14:textId="77777777" w:rsidR="00AE4E6E" w:rsidRPr="00FE45BF" w:rsidRDefault="00AE4E6E" w:rsidP="00AE4E6E">
      <w:pPr>
        <w:pStyle w:val="EPBody"/>
      </w:pPr>
      <w:r w:rsidRPr="00FE45BF">
        <w:rPr>
          <w:rStyle w:val="HideTWBExt"/>
        </w:rPr>
        <w:t>&lt;Commission&gt;</w:t>
      </w:r>
      <w:r w:rsidRPr="00FE45BF">
        <w:rPr>
          <w:rStyle w:val="HideTWBInt"/>
        </w:rPr>
        <w:t>{LIBE}</w:t>
      </w:r>
      <w:r w:rsidRPr="00FE45BF">
        <w:t>Comissão das Liberdades Cívicas, da Justiça e dos Assuntos Internos</w:t>
      </w:r>
      <w:r w:rsidRPr="00FE45BF">
        <w:rPr>
          <w:rStyle w:val="HideTWBExt"/>
        </w:rPr>
        <w:t>&lt;/Commission&gt;</w:t>
      </w:r>
    </w:p>
    <w:p w14:paraId="1971CF90" w14:textId="77777777" w:rsidR="00AE4E6E" w:rsidRPr="00FE45BF" w:rsidRDefault="00AE4E6E" w:rsidP="00AE4E6E">
      <w:pPr>
        <w:pStyle w:val="LineBottom"/>
      </w:pPr>
      <w:r w:rsidRPr="00FE45BF">
        <w:t xml:space="preserve"> </w:t>
      </w:r>
    </w:p>
    <w:p w14:paraId="3E347C83" w14:textId="77777777" w:rsidR="00AE4E6E" w:rsidRPr="00FE45BF" w:rsidRDefault="00AE4E6E" w:rsidP="00AE4E6E">
      <w:pPr>
        <w:pStyle w:val="CoverReference"/>
      </w:pPr>
      <w:r w:rsidRPr="00FE45BF">
        <w:rPr>
          <w:rStyle w:val="HideTWBExt"/>
        </w:rPr>
        <w:t>&lt;RefProc&gt;</w:t>
      </w:r>
      <w:r w:rsidRPr="00FE45BF">
        <w:t>2025/2137</w:t>
      </w:r>
      <w:r w:rsidRPr="00FE45BF">
        <w:rPr>
          <w:rStyle w:val="HideTWBExt"/>
        </w:rPr>
        <w:t>&lt;/RefProc&gt;&lt;RefTypeProc&gt;</w:t>
      </w:r>
      <w:r w:rsidRPr="00FE45BF">
        <w:t>(INI)</w:t>
      </w:r>
      <w:r w:rsidRPr="00FE45BF">
        <w:rPr>
          <w:rStyle w:val="HideTWBExt"/>
        </w:rPr>
        <w:t>&lt;/RefTypeProc&gt;</w:t>
      </w:r>
    </w:p>
    <w:p w14:paraId="7E998614" w14:textId="77777777" w:rsidR="00AE4E6E" w:rsidRPr="00FE45BF" w:rsidRDefault="00AE4E6E" w:rsidP="00AE4E6E">
      <w:pPr>
        <w:pStyle w:val="CoverDate"/>
      </w:pPr>
      <w:r w:rsidRPr="00FE45BF">
        <w:rPr>
          <w:rStyle w:val="HideTWBExt"/>
        </w:rPr>
        <w:t>&lt;Date&gt;</w:t>
      </w:r>
      <w:r w:rsidRPr="00FE45BF">
        <w:rPr>
          <w:rStyle w:val="HideTWBInt"/>
        </w:rPr>
        <w:t>{17/11/2025}</w:t>
      </w:r>
      <w:r w:rsidRPr="00FE45BF">
        <w:t>17.11.2025</w:t>
      </w:r>
      <w:r w:rsidRPr="00FE45BF">
        <w:rPr>
          <w:rStyle w:val="HideTWBExt"/>
        </w:rPr>
        <w:t>&lt;/Date&gt;</w:t>
      </w:r>
    </w:p>
    <w:p w14:paraId="62B99AF5" w14:textId="77777777" w:rsidR="00AE4E6E" w:rsidRPr="00FE45BF" w:rsidRDefault="00AE4E6E" w:rsidP="00AE4E6E">
      <w:pPr>
        <w:pStyle w:val="CoverDocType"/>
      </w:pPr>
      <w:r w:rsidRPr="00FE45BF">
        <w:rPr>
          <w:rStyle w:val="HideTWBExt"/>
        </w:rPr>
        <w:t>&lt;TypeAM&gt;</w:t>
      </w:r>
      <w:r w:rsidRPr="00FE45BF">
        <w:t>ALTERAÇÕES</w:t>
      </w:r>
      <w:r w:rsidRPr="00FE45BF">
        <w:rPr>
          <w:rStyle w:val="HideTWBExt"/>
        </w:rPr>
        <w:t>&lt;/TypeAM&gt;</w:t>
      </w:r>
    </w:p>
    <w:p w14:paraId="057AA637" w14:textId="28E92A37" w:rsidR="00AE4E6E" w:rsidRPr="00FE45BF" w:rsidRDefault="00AE4E6E" w:rsidP="00AE4E6E">
      <w:pPr>
        <w:pStyle w:val="CoverDocType24a"/>
      </w:pPr>
      <w:r w:rsidRPr="00FE45BF">
        <w:rPr>
          <w:rStyle w:val="HideTWBExt"/>
        </w:rPr>
        <w:t>&lt;RangeAM&gt;</w:t>
      </w:r>
      <w:r w:rsidRPr="00FE45BF">
        <w:t xml:space="preserve">1 </w:t>
      </w:r>
      <w:r w:rsidR="005765AA" w:rsidRPr="00FE45BF">
        <w:noBreakHyphen/>
      </w:r>
      <w:r w:rsidRPr="00FE45BF">
        <w:t xml:space="preserve"> 141</w:t>
      </w:r>
      <w:r w:rsidRPr="00FE45BF">
        <w:rPr>
          <w:rStyle w:val="HideTWBExt"/>
        </w:rPr>
        <w:t>&lt;/RangeAM&gt;</w:t>
      </w:r>
    </w:p>
    <w:p w14:paraId="4D472D19" w14:textId="77777777" w:rsidR="00AE4E6E" w:rsidRPr="00FE45BF" w:rsidRDefault="00AE4E6E" w:rsidP="00AE4E6E">
      <w:pPr>
        <w:pStyle w:val="CoverBold"/>
      </w:pPr>
      <w:r w:rsidRPr="00FE45BF">
        <w:rPr>
          <w:rStyle w:val="HideTWBExt"/>
        </w:rPr>
        <w:t>&lt;TitreType&gt;</w:t>
      </w:r>
      <w:r w:rsidRPr="00FE45BF">
        <w:t>Projeto de relatório</w:t>
      </w:r>
      <w:r w:rsidRPr="00FE45BF">
        <w:rPr>
          <w:rStyle w:val="HideTWBExt"/>
        </w:rPr>
        <w:t>&lt;/TitreType&gt;</w:t>
      </w:r>
    </w:p>
    <w:p w14:paraId="3E99FCDC" w14:textId="77777777" w:rsidR="00AE4E6E" w:rsidRPr="00FE45BF" w:rsidRDefault="00AE4E6E" w:rsidP="00AE4E6E">
      <w:pPr>
        <w:pStyle w:val="CoverBold"/>
      </w:pPr>
      <w:r w:rsidRPr="00FE45BF">
        <w:rPr>
          <w:rStyle w:val="HideTWBExt"/>
        </w:rPr>
        <w:t>&lt;Rapporteur&gt;</w:t>
      </w:r>
      <w:r w:rsidRPr="00FE45BF">
        <w:t>Veronika Cifrová Ostrihoňová</w:t>
      </w:r>
      <w:r w:rsidRPr="00FE45BF">
        <w:rPr>
          <w:rStyle w:val="HideTWBExt"/>
        </w:rPr>
        <w:t>&lt;/Rapporteur&gt;</w:t>
      </w:r>
    </w:p>
    <w:p w14:paraId="34866987" w14:textId="27741717" w:rsidR="00AE4E6E" w:rsidRPr="00FE45BF" w:rsidRDefault="00AE4E6E" w:rsidP="00AE4E6E">
      <w:pPr>
        <w:pStyle w:val="CoverNormal24a"/>
      </w:pPr>
      <w:r w:rsidRPr="00FE45BF">
        <w:rPr>
          <w:rStyle w:val="HideTWBExt"/>
        </w:rPr>
        <w:t>&lt;DocRefPE&gt;</w:t>
      </w:r>
      <w:r w:rsidRPr="00FE45BF">
        <w:t>(PE778.284v01</w:t>
      </w:r>
      <w:r w:rsidR="005765AA" w:rsidRPr="00FE45BF">
        <w:noBreakHyphen/>
      </w:r>
      <w:r w:rsidRPr="00FE45BF">
        <w:t>00)</w:t>
      </w:r>
      <w:r w:rsidRPr="00FE45BF">
        <w:rPr>
          <w:rStyle w:val="HideTWBExt"/>
        </w:rPr>
        <w:t>&lt;/DocRefPE&gt;</w:t>
      </w:r>
    </w:p>
    <w:p w14:paraId="238B1F36" w14:textId="312A14B4" w:rsidR="00AE4E6E" w:rsidRPr="00FE45BF" w:rsidRDefault="00AE4E6E" w:rsidP="00AE4E6E">
      <w:pPr>
        <w:pStyle w:val="CoverNormal"/>
      </w:pPr>
      <w:r w:rsidRPr="00FE45BF">
        <w:rPr>
          <w:rStyle w:val="HideTWBExt"/>
        </w:rPr>
        <w:t>&lt;Titre&gt;</w:t>
      </w:r>
      <w:r w:rsidRPr="00FE45BF">
        <w:t>Acesso do público aos documentos – relatório anual relativo ao período 2022</w:t>
      </w:r>
      <w:r w:rsidR="005765AA" w:rsidRPr="00FE45BF">
        <w:noBreakHyphen/>
      </w:r>
      <w:r w:rsidRPr="00FE45BF">
        <w:t>2024</w:t>
      </w:r>
      <w:r w:rsidRPr="00FE45BF">
        <w:rPr>
          <w:rStyle w:val="HideTWBExt"/>
        </w:rPr>
        <w:t>&lt;/Titre&gt;</w:t>
      </w:r>
    </w:p>
    <w:p w14:paraId="2B3912D1" w14:textId="77777777" w:rsidR="00AE4E6E" w:rsidRPr="00FE45BF" w:rsidRDefault="00AE4E6E" w:rsidP="00AE4E6E">
      <w:pPr>
        <w:pStyle w:val="CoverNormal24a"/>
      </w:pPr>
      <w:r w:rsidRPr="00FE45BF">
        <w:rPr>
          <w:rStyle w:val="HideTWBExt"/>
        </w:rPr>
        <w:t>&lt;DocRef&gt;</w:t>
      </w:r>
      <w:r w:rsidRPr="00FE45BF">
        <w:t>(2025/2137(INI))</w:t>
      </w:r>
      <w:r w:rsidRPr="00FE45BF">
        <w:rPr>
          <w:rStyle w:val="HideTWBExt"/>
        </w:rPr>
        <w:t>&lt;/DocRef&gt;</w:t>
      </w:r>
    </w:p>
    <w:p w14:paraId="75067EDA" w14:textId="77777777" w:rsidR="00711875" w:rsidRPr="00FE45BF" w:rsidRDefault="006546A2">
      <w:r w:rsidRPr="00FE45BF">
        <w:br w:type="page"/>
      </w:r>
      <w:r w:rsidRPr="00FE45BF">
        <w:lastRenderedPageBreak/>
        <w:t>AM_Com_NonLegReport</w:t>
      </w:r>
    </w:p>
    <w:p w14:paraId="53E838A1" w14:textId="7437B2C3" w:rsidR="00DB12DE" w:rsidRPr="00FE45BF" w:rsidRDefault="006546A2" w:rsidP="00DB12DE">
      <w:pPr>
        <w:pStyle w:val="AmNumberTabs"/>
      </w:pPr>
      <w:r w:rsidRPr="00FE45BF">
        <w:br w:type="page"/>
      </w:r>
      <w:r w:rsidR="00DB12DE" w:rsidRPr="00FE45BF">
        <w:rPr>
          <w:rStyle w:val="HideTWBExt"/>
          <w:b w:val="0"/>
        </w:rPr>
        <w:lastRenderedPageBreak/>
        <w:t>&lt;RepeatBlock-Amend&gt;</w:t>
      </w:r>
      <w:r w:rsidR="00DB12DE" w:rsidRPr="00FE45BF">
        <w:rPr>
          <w:rStyle w:val="HideTWBExt"/>
        </w:rPr>
        <w:t>&lt;Amend&gt;</w:t>
      </w:r>
      <w:r w:rsidR="00DB12DE" w:rsidRPr="00FE45BF">
        <w:t>Alteração</w:t>
      </w:r>
      <w:r w:rsidR="00DB12DE" w:rsidRPr="00FE45BF">
        <w:tab/>
      </w:r>
      <w:r w:rsidR="00DB12DE" w:rsidRPr="00FE45BF">
        <w:tab/>
      </w:r>
      <w:r w:rsidR="00DB12DE" w:rsidRPr="00FE45BF">
        <w:rPr>
          <w:rStyle w:val="HideTWBExt"/>
        </w:rPr>
        <w:t>&lt;NumAm&gt;</w:t>
      </w:r>
      <w:r w:rsidR="00DB12DE" w:rsidRPr="00FE45BF">
        <w:t>1</w:t>
      </w:r>
      <w:r w:rsidR="00DB12DE" w:rsidRPr="00FE45BF">
        <w:rPr>
          <w:rStyle w:val="HideTWBExt"/>
        </w:rPr>
        <w:t>&lt;/NumAm&gt;</w:t>
      </w:r>
    </w:p>
    <w:p w14:paraId="0ED159AC"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1069E584" w14:textId="77777777" w:rsidR="00DB12DE" w:rsidRPr="00FE45BF" w:rsidRDefault="00DB12DE" w:rsidP="00DB12DE">
      <w:pPr>
        <w:pStyle w:val="NormalBold"/>
      </w:pPr>
      <w:r w:rsidRPr="00FE45BF">
        <w:rPr>
          <w:rStyle w:val="HideTWBExt"/>
          <w:b w:val="0"/>
        </w:rPr>
        <w:t>&lt;/RepeatBlock-By&gt;</w:t>
      </w:r>
    </w:p>
    <w:p w14:paraId="4996BE1D"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7082B1D" w14:textId="75A4E705" w:rsidR="00DB12DE" w:rsidRPr="00FE45BF" w:rsidRDefault="00DB12DE" w:rsidP="00DB12DE">
      <w:pPr>
        <w:pStyle w:val="NormalBold"/>
      </w:pPr>
      <w:r w:rsidRPr="00FE45BF">
        <w:rPr>
          <w:rStyle w:val="HideTWBExt"/>
        </w:rPr>
        <w:t>&lt;Article&gt;</w:t>
      </w:r>
      <w:r w:rsidRPr="00FE45BF">
        <w:t>Citação 4</w:t>
      </w:r>
      <w:r w:rsidR="005765AA" w:rsidRPr="00FE45BF">
        <w:noBreakHyphen/>
      </w:r>
      <w:r w:rsidRPr="00FE45BF">
        <w:t>A (nova)</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DD8799A" w14:textId="77777777" w:rsidTr="00063C6A">
        <w:trPr>
          <w:trHeight w:hRule="exact" w:val="240"/>
          <w:jc w:val="center"/>
        </w:trPr>
        <w:tc>
          <w:tcPr>
            <w:tcW w:w="9752" w:type="dxa"/>
            <w:gridSpan w:val="2"/>
            <w:tcBorders>
              <w:top w:val="nil"/>
              <w:left w:val="nil"/>
              <w:bottom w:val="nil"/>
              <w:right w:val="nil"/>
            </w:tcBorders>
          </w:tcPr>
          <w:p w14:paraId="4F6AC370" w14:textId="77777777" w:rsidR="00DB12DE" w:rsidRPr="00FE45BF" w:rsidRDefault="00DB12DE" w:rsidP="00063C6A"/>
        </w:tc>
      </w:tr>
      <w:tr w:rsidR="00DB12DE" w:rsidRPr="00FE45BF" w14:paraId="7BEA6370" w14:textId="77777777" w:rsidTr="00063C6A">
        <w:trPr>
          <w:trHeight w:val="240"/>
          <w:jc w:val="center"/>
        </w:trPr>
        <w:tc>
          <w:tcPr>
            <w:tcW w:w="4876" w:type="dxa"/>
            <w:tcBorders>
              <w:top w:val="nil"/>
              <w:left w:val="nil"/>
              <w:bottom w:val="nil"/>
              <w:right w:val="nil"/>
            </w:tcBorders>
          </w:tcPr>
          <w:p w14:paraId="04BDE19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3840CC4" w14:textId="77777777" w:rsidR="00DB12DE" w:rsidRPr="00FE45BF" w:rsidRDefault="00DB12DE" w:rsidP="00063C6A">
            <w:pPr>
              <w:pStyle w:val="AmColumnHeading"/>
            </w:pPr>
            <w:r w:rsidRPr="00FE45BF">
              <w:t>Alteração</w:t>
            </w:r>
          </w:p>
        </w:tc>
      </w:tr>
      <w:tr w:rsidR="00DB12DE" w:rsidRPr="00FE45BF" w14:paraId="5AEC5695" w14:textId="77777777" w:rsidTr="00063C6A">
        <w:trPr>
          <w:jc w:val="center"/>
        </w:trPr>
        <w:tc>
          <w:tcPr>
            <w:tcW w:w="4876" w:type="dxa"/>
            <w:tcBorders>
              <w:top w:val="nil"/>
              <w:left w:val="nil"/>
              <w:bottom w:val="nil"/>
              <w:right w:val="nil"/>
            </w:tcBorders>
          </w:tcPr>
          <w:p w14:paraId="69F5AE48" w14:textId="77777777" w:rsidR="00DB12DE" w:rsidRPr="00FE45BF" w:rsidRDefault="00DB12DE" w:rsidP="00063C6A">
            <w:pPr>
              <w:pStyle w:val="Normal6a"/>
            </w:pPr>
          </w:p>
        </w:tc>
        <w:tc>
          <w:tcPr>
            <w:tcW w:w="4876" w:type="dxa"/>
            <w:tcBorders>
              <w:top w:val="nil"/>
              <w:left w:val="nil"/>
              <w:bottom w:val="nil"/>
              <w:right w:val="nil"/>
            </w:tcBorders>
          </w:tcPr>
          <w:p w14:paraId="112BDDE5" w14:textId="77777777" w:rsidR="00DB12DE" w:rsidRPr="00FE45BF" w:rsidRDefault="00DB12DE" w:rsidP="00063C6A">
            <w:pPr>
              <w:pStyle w:val="Normal6a"/>
            </w:pPr>
            <w:r w:rsidRPr="00FE45BF">
              <w:rPr>
                <w:b/>
                <w:i/>
              </w:rPr>
              <w:t>–</w:t>
            </w:r>
            <w:r w:rsidRPr="00FE45BF">
              <w:tab/>
            </w:r>
            <w:r w:rsidRPr="00FE45BF">
              <w:rPr>
                <w:b/>
                <w:i/>
              </w:rPr>
              <w:t>Tendo em conta o Regulamento (CE) n.º 1367/2006 do Parlamento Europeu e do Conselho, de 6 de setembro de 2006, relativo à aplicação das disposições da Convenção de Aarhus sobre o acesso à informação, participação do público no processo de tomada de decisão e acesso à justiça em matéria de ambiente às instituições e órgãos da União,</w:t>
            </w:r>
          </w:p>
        </w:tc>
      </w:tr>
    </w:tbl>
    <w:p w14:paraId="37C27B67"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B050020" w14:textId="77777777" w:rsidR="00DB12DE" w:rsidRPr="00FE45BF" w:rsidRDefault="00DB12DE" w:rsidP="00DB12DE">
      <w:r w:rsidRPr="00FE45BF">
        <w:rPr>
          <w:rStyle w:val="HideTWBExt"/>
        </w:rPr>
        <w:t>&lt;/Amend&gt;</w:t>
      </w:r>
    </w:p>
    <w:p w14:paraId="492E1A3B"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w:t>
      </w:r>
      <w:r w:rsidRPr="00FE45BF">
        <w:rPr>
          <w:rStyle w:val="HideTWBExt"/>
        </w:rPr>
        <w:t>&lt;/NumAm&gt;</w:t>
      </w:r>
    </w:p>
    <w:p w14:paraId="08B125C0"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F01E1D6" w14:textId="77777777" w:rsidR="00DB12DE" w:rsidRPr="00FE45BF" w:rsidRDefault="00DB12DE" w:rsidP="00DB12DE">
      <w:pPr>
        <w:pStyle w:val="NormalBold"/>
      </w:pPr>
      <w:r w:rsidRPr="00FE45BF">
        <w:rPr>
          <w:rStyle w:val="HideTWBExt"/>
          <w:b w:val="0"/>
        </w:rPr>
        <w:t>&lt;/RepeatBlock-By&gt;</w:t>
      </w:r>
    </w:p>
    <w:p w14:paraId="5641933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CB9F2A9" w14:textId="6F853114" w:rsidR="00DB12DE" w:rsidRPr="00FE45BF" w:rsidRDefault="00DB12DE" w:rsidP="00DB12DE">
      <w:pPr>
        <w:pStyle w:val="NormalBold"/>
      </w:pPr>
      <w:r w:rsidRPr="00FE45BF">
        <w:rPr>
          <w:rStyle w:val="HideTWBExt"/>
        </w:rPr>
        <w:t>&lt;Article&gt;</w:t>
      </w:r>
      <w:r w:rsidRPr="00FE45BF">
        <w:t>Citação 15</w:t>
      </w:r>
      <w:r w:rsidR="005765AA" w:rsidRPr="00FE45BF">
        <w:noBreakHyphen/>
      </w:r>
      <w:r w:rsidRPr="00FE45BF">
        <w:t>A (nova)</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403A4BA" w14:textId="77777777" w:rsidTr="00063C6A">
        <w:trPr>
          <w:trHeight w:hRule="exact" w:val="240"/>
          <w:jc w:val="center"/>
        </w:trPr>
        <w:tc>
          <w:tcPr>
            <w:tcW w:w="9752" w:type="dxa"/>
            <w:gridSpan w:val="2"/>
            <w:tcBorders>
              <w:top w:val="nil"/>
              <w:left w:val="nil"/>
              <w:bottom w:val="nil"/>
              <w:right w:val="nil"/>
            </w:tcBorders>
          </w:tcPr>
          <w:p w14:paraId="749F0805" w14:textId="77777777" w:rsidR="00DB12DE" w:rsidRPr="00FE45BF" w:rsidRDefault="00DB12DE" w:rsidP="00063C6A"/>
        </w:tc>
      </w:tr>
      <w:tr w:rsidR="00DB12DE" w:rsidRPr="00FE45BF" w14:paraId="2ACB0CD1" w14:textId="77777777" w:rsidTr="00063C6A">
        <w:trPr>
          <w:trHeight w:val="240"/>
          <w:jc w:val="center"/>
        </w:trPr>
        <w:tc>
          <w:tcPr>
            <w:tcW w:w="4876" w:type="dxa"/>
            <w:tcBorders>
              <w:top w:val="nil"/>
              <w:left w:val="nil"/>
              <w:bottom w:val="nil"/>
              <w:right w:val="nil"/>
            </w:tcBorders>
          </w:tcPr>
          <w:p w14:paraId="6AD31F4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062D67B" w14:textId="77777777" w:rsidR="00DB12DE" w:rsidRPr="00FE45BF" w:rsidRDefault="00DB12DE" w:rsidP="00063C6A">
            <w:pPr>
              <w:pStyle w:val="AmColumnHeading"/>
            </w:pPr>
            <w:r w:rsidRPr="00FE45BF">
              <w:t>Alteração</w:t>
            </w:r>
          </w:p>
        </w:tc>
      </w:tr>
      <w:tr w:rsidR="00DB12DE" w:rsidRPr="00FE45BF" w14:paraId="06B95D41" w14:textId="77777777" w:rsidTr="00063C6A">
        <w:trPr>
          <w:jc w:val="center"/>
        </w:trPr>
        <w:tc>
          <w:tcPr>
            <w:tcW w:w="4876" w:type="dxa"/>
            <w:tcBorders>
              <w:top w:val="nil"/>
              <w:left w:val="nil"/>
              <w:bottom w:val="nil"/>
              <w:right w:val="nil"/>
            </w:tcBorders>
          </w:tcPr>
          <w:p w14:paraId="4AB7897D" w14:textId="77777777" w:rsidR="00DB12DE" w:rsidRPr="00FE45BF" w:rsidRDefault="00DB12DE" w:rsidP="00063C6A">
            <w:pPr>
              <w:pStyle w:val="Normal6a"/>
            </w:pPr>
          </w:p>
        </w:tc>
        <w:tc>
          <w:tcPr>
            <w:tcW w:w="4876" w:type="dxa"/>
            <w:tcBorders>
              <w:top w:val="nil"/>
              <w:left w:val="nil"/>
              <w:bottom w:val="nil"/>
              <w:right w:val="nil"/>
            </w:tcBorders>
          </w:tcPr>
          <w:p w14:paraId="7E2258E6" w14:textId="6A877B04" w:rsidR="00DB12DE" w:rsidRPr="00FE45BF" w:rsidRDefault="00DB12DE" w:rsidP="00063C6A">
            <w:pPr>
              <w:pStyle w:val="Normal6a"/>
            </w:pPr>
            <w:r w:rsidRPr="00FE45BF">
              <w:rPr>
                <w:b/>
                <w:i/>
              </w:rPr>
              <w:t>–</w:t>
            </w:r>
            <w:r w:rsidRPr="00FE45BF">
              <w:tab/>
            </w:r>
            <w:r w:rsidRPr="00FE45BF">
              <w:rPr>
                <w:b/>
                <w:i/>
              </w:rPr>
              <w:t>Tendo em conta o Acórdão do TJUE, de 17 de julho de 2024, nos processos T</w:t>
            </w:r>
            <w:r w:rsidR="005765AA" w:rsidRPr="00FE45BF">
              <w:rPr>
                <w:b/>
                <w:i/>
              </w:rPr>
              <w:noBreakHyphen/>
            </w:r>
            <w:r w:rsidRPr="00FE45BF">
              <w:rPr>
                <w:b/>
                <w:i/>
              </w:rPr>
              <w:t>689/21, Auken e o./ Comissão e T</w:t>
            </w:r>
            <w:r w:rsidR="005765AA" w:rsidRPr="00FE45BF">
              <w:rPr>
                <w:b/>
                <w:i/>
              </w:rPr>
              <w:noBreakHyphen/>
            </w:r>
            <w:r w:rsidRPr="00FE45BF">
              <w:rPr>
                <w:b/>
                <w:i/>
              </w:rPr>
              <w:t>761/21, Courtois e o. /Comissão</w:t>
            </w:r>
            <w:r w:rsidRPr="00FE45BF">
              <w:rPr>
                <w:b/>
                <w:i/>
                <w:vertAlign w:val="superscript"/>
              </w:rPr>
              <w:t>1</w:t>
            </w:r>
            <w:r w:rsidR="005765AA" w:rsidRPr="00FE45BF">
              <w:rPr>
                <w:b/>
                <w:i/>
                <w:vertAlign w:val="superscript"/>
              </w:rPr>
              <w:noBreakHyphen/>
            </w:r>
            <w:r w:rsidRPr="00FE45BF">
              <w:rPr>
                <w:b/>
                <w:i/>
                <w:vertAlign w:val="superscript"/>
              </w:rPr>
              <w:t>A</w:t>
            </w:r>
            <w:r w:rsidRPr="00FE45BF">
              <w:rPr>
                <w:b/>
                <w:i/>
              </w:rPr>
              <w:t>,</w:t>
            </w:r>
          </w:p>
        </w:tc>
      </w:tr>
      <w:tr w:rsidR="00DB12DE" w:rsidRPr="00FE45BF" w14:paraId="5D60984E" w14:textId="77777777" w:rsidTr="00063C6A">
        <w:trPr>
          <w:jc w:val="center"/>
        </w:trPr>
        <w:tc>
          <w:tcPr>
            <w:tcW w:w="4876" w:type="dxa"/>
            <w:tcBorders>
              <w:top w:val="nil"/>
              <w:left w:val="nil"/>
              <w:bottom w:val="nil"/>
              <w:right w:val="nil"/>
            </w:tcBorders>
          </w:tcPr>
          <w:p w14:paraId="103B3718" w14:textId="77777777" w:rsidR="00DB12DE" w:rsidRPr="00FE45BF" w:rsidRDefault="00DB12DE" w:rsidP="00063C6A"/>
        </w:tc>
        <w:tc>
          <w:tcPr>
            <w:tcW w:w="4876" w:type="dxa"/>
            <w:tcBorders>
              <w:top w:val="nil"/>
              <w:left w:val="nil"/>
              <w:bottom w:val="nil"/>
              <w:right w:val="nil"/>
            </w:tcBorders>
          </w:tcPr>
          <w:p w14:paraId="4ABD5B33" w14:textId="77777777" w:rsidR="00DB12DE" w:rsidRPr="00FE45BF" w:rsidRDefault="00DB12DE" w:rsidP="00063C6A">
            <w:pPr>
              <w:pStyle w:val="Normal6a"/>
            </w:pPr>
            <w:r w:rsidRPr="00FE45BF">
              <w:rPr>
                <w:b/>
                <w:i/>
              </w:rPr>
              <w:t>_________________</w:t>
            </w:r>
          </w:p>
        </w:tc>
      </w:tr>
      <w:tr w:rsidR="00DB12DE" w:rsidRPr="00FE45BF" w14:paraId="65812C0A" w14:textId="77777777" w:rsidTr="00063C6A">
        <w:trPr>
          <w:jc w:val="center"/>
        </w:trPr>
        <w:tc>
          <w:tcPr>
            <w:tcW w:w="4876" w:type="dxa"/>
            <w:tcBorders>
              <w:top w:val="nil"/>
              <w:left w:val="nil"/>
              <w:bottom w:val="nil"/>
              <w:right w:val="nil"/>
            </w:tcBorders>
          </w:tcPr>
          <w:p w14:paraId="5DBFCDF0" w14:textId="77777777" w:rsidR="00DB12DE" w:rsidRPr="00FE45BF" w:rsidRDefault="00DB12DE" w:rsidP="00063C6A"/>
        </w:tc>
        <w:tc>
          <w:tcPr>
            <w:tcW w:w="4876" w:type="dxa"/>
            <w:tcBorders>
              <w:top w:val="nil"/>
              <w:left w:val="nil"/>
              <w:bottom w:val="nil"/>
              <w:right w:val="nil"/>
            </w:tcBorders>
          </w:tcPr>
          <w:p w14:paraId="224C55B8" w14:textId="7FFF1CD0"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A</w:t>
            </w:r>
            <w:r w:rsidRPr="00FE45BF">
              <w:t xml:space="preserve"> </w:t>
            </w:r>
            <w:r w:rsidRPr="00FE45BF">
              <w:rPr>
                <w:b/>
                <w:i/>
              </w:rPr>
              <w:t>Acórdão do Tribunal Geral de 17 de julho de 2025, processos T</w:t>
            </w:r>
            <w:r w:rsidR="005765AA" w:rsidRPr="00FE45BF">
              <w:rPr>
                <w:b/>
                <w:i/>
              </w:rPr>
              <w:noBreakHyphen/>
            </w:r>
            <w:r w:rsidRPr="00FE45BF">
              <w:rPr>
                <w:b/>
                <w:i/>
              </w:rPr>
              <w:t>689/21 | Auken e o./Comissão, ECLI:EU:T:2024:476 e T</w:t>
            </w:r>
            <w:r w:rsidR="005765AA" w:rsidRPr="00FE45BF">
              <w:rPr>
                <w:b/>
                <w:i/>
              </w:rPr>
              <w:noBreakHyphen/>
            </w:r>
            <w:r w:rsidRPr="00FE45BF">
              <w:rPr>
                <w:b/>
                <w:i/>
              </w:rPr>
              <w:t xml:space="preserve">761/21 | Courtois e o./Comissão, ECLI:EU:T:2024:477 </w:t>
            </w:r>
          </w:p>
        </w:tc>
      </w:tr>
    </w:tbl>
    <w:p w14:paraId="27835E51"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5C6055E" w14:textId="77777777" w:rsidR="00DB12DE" w:rsidRPr="00FE45BF" w:rsidRDefault="00DB12DE" w:rsidP="00DB12DE">
      <w:r w:rsidRPr="00FE45BF">
        <w:rPr>
          <w:rStyle w:val="HideTWBExt"/>
        </w:rPr>
        <w:t>&lt;/Amend&gt;</w:t>
      </w:r>
    </w:p>
    <w:p w14:paraId="6B36F015"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w:t>
      </w:r>
      <w:r w:rsidRPr="00FE45BF">
        <w:rPr>
          <w:rStyle w:val="HideTWBExt"/>
        </w:rPr>
        <w:t>&lt;/NumAm&gt;</w:t>
      </w:r>
    </w:p>
    <w:p w14:paraId="35A53CA8" w14:textId="77777777" w:rsidR="00DB12DE" w:rsidRPr="00FE45BF" w:rsidRDefault="00DB12DE" w:rsidP="00DB12DE">
      <w:pPr>
        <w:pStyle w:val="NormalBold"/>
      </w:pPr>
      <w:r w:rsidRPr="00FE45BF">
        <w:rPr>
          <w:rStyle w:val="HideTWBExt"/>
          <w:b w:val="0"/>
        </w:rPr>
        <w:lastRenderedPageBreak/>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1F14C995" w14:textId="77777777" w:rsidR="00DB12DE" w:rsidRPr="00FE45BF" w:rsidRDefault="00DB12DE" w:rsidP="00DB12DE">
      <w:pPr>
        <w:pStyle w:val="NormalBold"/>
      </w:pPr>
      <w:r w:rsidRPr="00FE45BF">
        <w:rPr>
          <w:rStyle w:val="HideTWBExt"/>
          <w:b w:val="0"/>
        </w:rPr>
        <w:t>&lt;/RepeatBlock-By&gt;</w:t>
      </w:r>
    </w:p>
    <w:p w14:paraId="7B8616B7"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2227685" w14:textId="43C76991" w:rsidR="00DB12DE" w:rsidRPr="00FE45BF" w:rsidRDefault="00DB12DE" w:rsidP="00DB12DE">
      <w:pPr>
        <w:pStyle w:val="NormalBold"/>
      </w:pPr>
      <w:r w:rsidRPr="00FE45BF">
        <w:rPr>
          <w:rStyle w:val="HideTWBExt"/>
        </w:rPr>
        <w:t>&lt;Article&gt;</w:t>
      </w:r>
      <w:r w:rsidRPr="00FE45BF">
        <w:t>Citação 16</w:t>
      </w:r>
      <w:r w:rsidR="005765AA" w:rsidRPr="00FE45BF">
        <w:noBreakHyphen/>
      </w:r>
      <w:r w:rsidRPr="00FE45BF">
        <w:t>A (nova)</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EA6BDDF" w14:textId="77777777" w:rsidTr="00063C6A">
        <w:trPr>
          <w:trHeight w:hRule="exact" w:val="240"/>
          <w:jc w:val="center"/>
        </w:trPr>
        <w:tc>
          <w:tcPr>
            <w:tcW w:w="9752" w:type="dxa"/>
            <w:gridSpan w:val="2"/>
            <w:tcBorders>
              <w:top w:val="nil"/>
              <w:left w:val="nil"/>
              <w:bottom w:val="nil"/>
              <w:right w:val="nil"/>
            </w:tcBorders>
          </w:tcPr>
          <w:p w14:paraId="5F29B8E3" w14:textId="77777777" w:rsidR="00DB12DE" w:rsidRPr="00FE45BF" w:rsidRDefault="00DB12DE" w:rsidP="00063C6A"/>
        </w:tc>
      </w:tr>
      <w:tr w:rsidR="00DB12DE" w:rsidRPr="00FE45BF" w14:paraId="25415F9B" w14:textId="77777777" w:rsidTr="00063C6A">
        <w:trPr>
          <w:trHeight w:val="240"/>
          <w:jc w:val="center"/>
        </w:trPr>
        <w:tc>
          <w:tcPr>
            <w:tcW w:w="4876" w:type="dxa"/>
            <w:tcBorders>
              <w:top w:val="nil"/>
              <w:left w:val="nil"/>
              <w:bottom w:val="nil"/>
              <w:right w:val="nil"/>
            </w:tcBorders>
          </w:tcPr>
          <w:p w14:paraId="3DCEF2F2"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74B0D13" w14:textId="77777777" w:rsidR="00DB12DE" w:rsidRPr="00FE45BF" w:rsidRDefault="00DB12DE" w:rsidP="00063C6A">
            <w:pPr>
              <w:pStyle w:val="AmColumnHeading"/>
            </w:pPr>
            <w:r w:rsidRPr="00FE45BF">
              <w:t>Alteração</w:t>
            </w:r>
          </w:p>
        </w:tc>
      </w:tr>
      <w:tr w:rsidR="00DB12DE" w:rsidRPr="00FE45BF" w14:paraId="4BF00576" w14:textId="77777777" w:rsidTr="00063C6A">
        <w:trPr>
          <w:jc w:val="center"/>
        </w:trPr>
        <w:tc>
          <w:tcPr>
            <w:tcW w:w="4876" w:type="dxa"/>
            <w:tcBorders>
              <w:top w:val="nil"/>
              <w:left w:val="nil"/>
              <w:bottom w:val="nil"/>
              <w:right w:val="nil"/>
            </w:tcBorders>
          </w:tcPr>
          <w:p w14:paraId="57FD7EA5" w14:textId="77777777" w:rsidR="00DB12DE" w:rsidRPr="00FE45BF" w:rsidRDefault="00DB12DE" w:rsidP="00063C6A">
            <w:pPr>
              <w:pStyle w:val="Normal6a"/>
            </w:pPr>
          </w:p>
        </w:tc>
        <w:tc>
          <w:tcPr>
            <w:tcW w:w="4876" w:type="dxa"/>
            <w:tcBorders>
              <w:top w:val="nil"/>
              <w:left w:val="nil"/>
              <w:bottom w:val="nil"/>
              <w:right w:val="nil"/>
            </w:tcBorders>
          </w:tcPr>
          <w:p w14:paraId="32F068C4" w14:textId="77777777" w:rsidR="00DB12DE" w:rsidRPr="00FE45BF" w:rsidRDefault="00DB12DE" w:rsidP="00063C6A">
            <w:pPr>
              <w:pStyle w:val="Normal6a"/>
            </w:pPr>
            <w:r w:rsidRPr="00FE45BF">
              <w:rPr>
                <w:b/>
                <w:i/>
              </w:rPr>
              <w:t>–</w:t>
            </w:r>
            <w:r w:rsidRPr="00FE45BF">
              <w:tab/>
            </w:r>
            <w:r w:rsidRPr="00FE45BF">
              <w:rPr>
                <w:b/>
                <w:i/>
              </w:rPr>
              <w:t>Tendo em conta os relatórios e recomendações do Tribunal de Contas Europeu, em particular o Relatório Especial 11/2025: Transparência do financiamento da UE às ONG,</w:t>
            </w:r>
          </w:p>
        </w:tc>
      </w:tr>
    </w:tbl>
    <w:p w14:paraId="520E6D09"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E79E510" w14:textId="77777777" w:rsidR="00DB12DE" w:rsidRPr="00FE45BF" w:rsidRDefault="00DB12DE" w:rsidP="00DB12DE">
      <w:r w:rsidRPr="00FE45BF">
        <w:rPr>
          <w:rStyle w:val="HideTWBExt"/>
        </w:rPr>
        <w:t>&lt;/Amend&gt;</w:t>
      </w:r>
    </w:p>
    <w:p w14:paraId="5E29899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w:t>
      </w:r>
      <w:r w:rsidRPr="00FE45BF">
        <w:rPr>
          <w:rStyle w:val="HideTWBExt"/>
        </w:rPr>
        <w:t>&lt;/NumAm&gt;</w:t>
      </w:r>
    </w:p>
    <w:p w14:paraId="7A90AF8F"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1BAC0041" w14:textId="77777777" w:rsidR="00DB12DE" w:rsidRPr="00FE45BF" w:rsidRDefault="00DB12DE" w:rsidP="00DB12DE">
      <w:pPr>
        <w:pStyle w:val="NormalBold"/>
      </w:pPr>
      <w:r w:rsidRPr="00FE45BF">
        <w:rPr>
          <w:rStyle w:val="HideTWBExt"/>
          <w:b w:val="0"/>
        </w:rPr>
        <w:t>&lt;/RepeatBlock-By&gt;</w:t>
      </w:r>
    </w:p>
    <w:p w14:paraId="3092887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08A28AF" w14:textId="77777777" w:rsidR="00DB12DE" w:rsidRPr="00FE45BF" w:rsidRDefault="00DB12DE" w:rsidP="00DB12DE">
      <w:pPr>
        <w:pStyle w:val="NormalBold"/>
      </w:pPr>
      <w:r w:rsidRPr="00FE45BF">
        <w:rPr>
          <w:rStyle w:val="HideTWBExt"/>
        </w:rPr>
        <w:t>&lt;Article&gt;</w:t>
      </w:r>
      <w:r w:rsidRPr="00FE45BF">
        <w:t>Considerando A</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05A2851" w14:textId="77777777" w:rsidTr="00063C6A">
        <w:trPr>
          <w:trHeight w:hRule="exact" w:val="240"/>
          <w:jc w:val="center"/>
        </w:trPr>
        <w:tc>
          <w:tcPr>
            <w:tcW w:w="9752" w:type="dxa"/>
            <w:gridSpan w:val="2"/>
            <w:tcBorders>
              <w:top w:val="nil"/>
              <w:left w:val="nil"/>
              <w:bottom w:val="nil"/>
              <w:right w:val="nil"/>
            </w:tcBorders>
          </w:tcPr>
          <w:p w14:paraId="4F4760D2" w14:textId="77777777" w:rsidR="00DB12DE" w:rsidRPr="00FE45BF" w:rsidRDefault="00DB12DE" w:rsidP="00063C6A"/>
        </w:tc>
      </w:tr>
      <w:tr w:rsidR="00DB12DE" w:rsidRPr="00FE45BF" w14:paraId="64554B57" w14:textId="77777777" w:rsidTr="00063C6A">
        <w:trPr>
          <w:trHeight w:val="240"/>
          <w:jc w:val="center"/>
        </w:trPr>
        <w:tc>
          <w:tcPr>
            <w:tcW w:w="4876" w:type="dxa"/>
            <w:tcBorders>
              <w:top w:val="nil"/>
              <w:left w:val="nil"/>
              <w:bottom w:val="nil"/>
              <w:right w:val="nil"/>
            </w:tcBorders>
          </w:tcPr>
          <w:p w14:paraId="1DC96A11"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2F6E252" w14:textId="77777777" w:rsidR="00DB12DE" w:rsidRPr="00FE45BF" w:rsidRDefault="00DB12DE" w:rsidP="00063C6A">
            <w:pPr>
              <w:pStyle w:val="AmColumnHeading"/>
            </w:pPr>
            <w:r w:rsidRPr="00FE45BF">
              <w:t>Alteração</w:t>
            </w:r>
          </w:p>
        </w:tc>
      </w:tr>
      <w:tr w:rsidR="00DB12DE" w:rsidRPr="00FE45BF" w14:paraId="173D8CDB" w14:textId="77777777" w:rsidTr="00063C6A">
        <w:trPr>
          <w:jc w:val="center"/>
        </w:trPr>
        <w:tc>
          <w:tcPr>
            <w:tcW w:w="4876" w:type="dxa"/>
            <w:tcBorders>
              <w:top w:val="nil"/>
              <w:left w:val="nil"/>
              <w:bottom w:val="nil"/>
              <w:right w:val="nil"/>
            </w:tcBorders>
          </w:tcPr>
          <w:p w14:paraId="3738237F" w14:textId="77777777" w:rsidR="00DB12DE" w:rsidRPr="00FE45BF" w:rsidRDefault="00DB12DE" w:rsidP="00063C6A">
            <w:pPr>
              <w:pStyle w:val="Normal6a"/>
            </w:pPr>
            <w:r w:rsidRPr="00FE45BF">
              <w:t>A.</w:t>
            </w:r>
            <w:r w:rsidRPr="00FE45BF">
              <w:tab/>
              <w:t>Considerando que os Tratados da UE garantem a todos os cidadãos o direito à participação democrática e a uma tomada de decisões transparente, exigindo que as instituições concedam ao público acesso aos documentos; que este direito fundamental de acesso aos documentos, protegido pelos Tratados e pela Carta, permite um controlo efetivo por parte dos cidadãos</w:t>
            </w:r>
            <w:r w:rsidRPr="00FE45BF">
              <w:rPr>
                <w:vertAlign w:val="superscript"/>
              </w:rPr>
              <w:t>12</w:t>
            </w:r>
            <w:r w:rsidRPr="00FE45BF">
              <w:t>; que o TJUE afirmou que o acesso do público aos documentos é uma parte essencial da democracia participativa;</w:t>
            </w:r>
          </w:p>
        </w:tc>
        <w:tc>
          <w:tcPr>
            <w:tcW w:w="4876" w:type="dxa"/>
            <w:tcBorders>
              <w:top w:val="nil"/>
              <w:left w:val="nil"/>
              <w:bottom w:val="nil"/>
              <w:right w:val="nil"/>
            </w:tcBorders>
          </w:tcPr>
          <w:p w14:paraId="7FB67F46" w14:textId="77777777" w:rsidR="00DB12DE" w:rsidRPr="00FE45BF" w:rsidRDefault="00DB12DE" w:rsidP="00063C6A">
            <w:pPr>
              <w:pStyle w:val="Normal6a"/>
            </w:pPr>
            <w:r w:rsidRPr="00FE45BF">
              <w:t>A.</w:t>
            </w:r>
            <w:r w:rsidRPr="00FE45BF">
              <w:tab/>
              <w:t>Considerando que os Tratados da UE garantem a todos os cidadãos o direito à participação democrática e a uma tomada de decisões transparente, exigindo que as instituições concedam ao público acesso aos documentos; que este direito fundamental de acesso aos documentos, protegido pelos Tratados e pela Carta, permite um controlo efetivo por parte dos cidadãos</w:t>
            </w:r>
            <w:r w:rsidRPr="00FE45BF">
              <w:rPr>
                <w:vertAlign w:val="superscript"/>
              </w:rPr>
              <w:t>12</w:t>
            </w:r>
            <w:r w:rsidRPr="00FE45BF">
              <w:t xml:space="preserve">; que o TJUE afirmou que o acesso do público aos documentos é uma parte essencial da democracia participativa; </w:t>
            </w:r>
            <w:r w:rsidRPr="00FE45BF">
              <w:rPr>
                <w:b/>
                <w:i/>
              </w:rPr>
              <w:t>que o TJUE decidiu que o escrutínio público das informações sobre as medidas legislativas tomadas é uma condição prévia para o exercício dos direitos democráticos;</w:t>
            </w:r>
          </w:p>
        </w:tc>
      </w:tr>
      <w:tr w:rsidR="00DB12DE" w:rsidRPr="00FE45BF" w14:paraId="74F9A31F" w14:textId="77777777" w:rsidTr="00063C6A">
        <w:trPr>
          <w:jc w:val="center"/>
        </w:trPr>
        <w:tc>
          <w:tcPr>
            <w:tcW w:w="4876" w:type="dxa"/>
            <w:tcBorders>
              <w:top w:val="nil"/>
              <w:left w:val="nil"/>
              <w:bottom w:val="nil"/>
              <w:right w:val="nil"/>
            </w:tcBorders>
          </w:tcPr>
          <w:p w14:paraId="2F515ABE" w14:textId="77777777" w:rsidR="00DB12DE" w:rsidRPr="00FE45BF" w:rsidRDefault="00DB12DE" w:rsidP="00063C6A">
            <w:pPr>
              <w:pStyle w:val="Normal6a"/>
            </w:pPr>
            <w:r w:rsidRPr="00FE45BF">
              <w:rPr>
                <w:b/>
                <w:i/>
              </w:rPr>
              <w:t>_________________</w:t>
            </w:r>
          </w:p>
        </w:tc>
        <w:tc>
          <w:tcPr>
            <w:tcW w:w="4876" w:type="dxa"/>
            <w:tcBorders>
              <w:top w:val="nil"/>
              <w:left w:val="nil"/>
              <w:bottom w:val="nil"/>
              <w:right w:val="nil"/>
            </w:tcBorders>
          </w:tcPr>
          <w:p w14:paraId="5F12F2CE" w14:textId="77777777" w:rsidR="00DB12DE" w:rsidRPr="00FE45BF" w:rsidRDefault="00DB12DE" w:rsidP="00063C6A">
            <w:pPr>
              <w:pStyle w:val="Normal6a"/>
            </w:pPr>
            <w:r w:rsidRPr="00FE45BF">
              <w:rPr>
                <w:b/>
                <w:i/>
              </w:rPr>
              <w:t>_________________</w:t>
            </w:r>
          </w:p>
        </w:tc>
      </w:tr>
      <w:tr w:rsidR="00DB12DE" w:rsidRPr="00FE45BF" w14:paraId="6A857232" w14:textId="77777777" w:rsidTr="00063C6A">
        <w:trPr>
          <w:jc w:val="center"/>
        </w:trPr>
        <w:tc>
          <w:tcPr>
            <w:tcW w:w="4876" w:type="dxa"/>
            <w:tcBorders>
              <w:top w:val="nil"/>
              <w:left w:val="nil"/>
              <w:bottom w:val="nil"/>
              <w:right w:val="nil"/>
            </w:tcBorders>
          </w:tcPr>
          <w:p w14:paraId="27F3D7BF" w14:textId="77777777" w:rsidR="00DB12DE" w:rsidRPr="00FE45BF" w:rsidRDefault="00DB12DE" w:rsidP="00063C6A">
            <w:pPr>
              <w:pStyle w:val="Normal6a"/>
            </w:pPr>
            <w:r w:rsidRPr="00FE45BF">
              <w:rPr>
                <w:vertAlign w:val="superscript"/>
              </w:rPr>
              <w:t>12</w:t>
            </w:r>
            <w:r w:rsidRPr="00FE45BF">
              <w:t xml:space="preserve"> Artigo 10.º, n.º 3, do TUE, lido à luz do considerando 13 do seu preâmbulo, do seu </w:t>
            </w:r>
            <w:r w:rsidRPr="00FE45BF">
              <w:lastRenderedPageBreak/>
              <w:t>artigo 1.º, n.º 2, e do seu artigo 9.º, e do artigo 15.º TFUE.</w:t>
            </w:r>
          </w:p>
        </w:tc>
        <w:tc>
          <w:tcPr>
            <w:tcW w:w="4876" w:type="dxa"/>
            <w:tcBorders>
              <w:top w:val="nil"/>
              <w:left w:val="nil"/>
              <w:bottom w:val="nil"/>
              <w:right w:val="nil"/>
            </w:tcBorders>
          </w:tcPr>
          <w:p w14:paraId="50A87B0D" w14:textId="77777777" w:rsidR="00DB12DE" w:rsidRPr="00FE45BF" w:rsidRDefault="00DB12DE" w:rsidP="00063C6A">
            <w:pPr>
              <w:pStyle w:val="Normal6a"/>
            </w:pPr>
            <w:r w:rsidRPr="00FE45BF">
              <w:rPr>
                <w:vertAlign w:val="superscript"/>
              </w:rPr>
              <w:lastRenderedPageBreak/>
              <w:t>12</w:t>
            </w:r>
            <w:r w:rsidRPr="00FE45BF">
              <w:t xml:space="preserve"> Artigo 10.º, n.º 3, do TUE, lido à luz do considerando 13 do seu preâmbulo, do seu </w:t>
            </w:r>
            <w:r w:rsidRPr="00FE45BF">
              <w:lastRenderedPageBreak/>
              <w:t>artigo 1.º, n.º 2, e do seu artigo 9.º, e do artigo 15.º TFUE.</w:t>
            </w:r>
          </w:p>
        </w:tc>
      </w:tr>
    </w:tbl>
    <w:p w14:paraId="1C7AC527"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2CEA2C9B" w14:textId="77777777" w:rsidR="00DB12DE" w:rsidRPr="00FE45BF" w:rsidRDefault="00DB12DE" w:rsidP="00DB12DE">
      <w:r w:rsidRPr="00FE45BF">
        <w:rPr>
          <w:rStyle w:val="HideTWBExt"/>
        </w:rPr>
        <w:t>&lt;/Amend&gt;</w:t>
      </w:r>
    </w:p>
    <w:p w14:paraId="01436EE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w:t>
      </w:r>
      <w:r w:rsidRPr="00FE45BF">
        <w:rPr>
          <w:rStyle w:val="HideTWBExt"/>
        </w:rPr>
        <w:t>&lt;/NumAm&gt;</w:t>
      </w:r>
    </w:p>
    <w:p w14:paraId="130378BB"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73B505E" w14:textId="77777777" w:rsidR="00DB12DE" w:rsidRPr="00FE45BF" w:rsidRDefault="00DB12DE" w:rsidP="00DB12DE">
      <w:pPr>
        <w:pStyle w:val="NormalBold"/>
      </w:pPr>
      <w:r w:rsidRPr="00FE45BF">
        <w:rPr>
          <w:rStyle w:val="HideTWBExt"/>
          <w:b w:val="0"/>
        </w:rPr>
        <w:t>&lt;/RepeatBlock-By&gt;</w:t>
      </w:r>
    </w:p>
    <w:p w14:paraId="0986C82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2B86EFF" w14:textId="77777777" w:rsidR="00DB12DE" w:rsidRPr="00FE45BF" w:rsidRDefault="00DB12DE" w:rsidP="00DB12DE">
      <w:pPr>
        <w:pStyle w:val="NormalBold"/>
      </w:pPr>
      <w:r w:rsidRPr="00FE45BF">
        <w:rPr>
          <w:rStyle w:val="HideTWBExt"/>
        </w:rPr>
        <w:t>&lt;Article&gt;</w:t>
      </w:r>
      <w:r w:rsidRPr="00FE45BF">
        <w:t>Considerando A</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C995460" w14:textId="77777777" w:rsidTr="00063C6A">
        <w:trPr>
          <w:trHeight w:hRule="exact" w:val="240"/>
          <w:jc w:val="center"/>
        </w:trPr>
        <w:tc>
          <w:tcPr>
            <w:tcW w:w="9752" w:type="dxa"/>
            <w:gridSpan w:val="2"/>
            <w:tcBorders>
              <w:top w:val="nil"/>
              <w:left w:val="nil"/>
              <w:bottom w:val="nil"/>
              <w:right w:val="nil"/>
            </w:tcBorders>
          </w:tcPr>
          <w:p w14:paraId="4886F607" w14:textId="77777777" w:rsidR="00DB12DE" w:rsidRPr="00FE45BF" w:rsidRDefault="00DB12DE" w:rsidP="00063C6A"/>
        </w:tc>
      </w:tr>
      <w:tr w:rsidR="00DB12DE" w:rsidRPr="00FE45BF" w14:paraId="2EABF97E" w14:textId="77777777" w:rsidTr="00063C6A">
        <w:trPr>
          <w:trHeight w:val="240"/>
          <w:jc w:val="center"/>
        </w:trPr>
        <w:tc>
          <w:tcPr>
            <w:tcW w:w="4876" w:type="dxa"/>
            <w:tcBorders>
              <w:top w:val="nil"/>
              <w:left w:val="nil"/>
              <w:bottom w:val="nil"/>
              <w:right w:val="nil"/>
            </w:tcBorders>
          </w:tcPr>
          <w:p w14:paraId="2146E9B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8805790" w14:textId="77777777" w:rsidR="00DB12DE" w:rsidRPr="00FE45BF" w:rsidRDefault="00DB12DE" w:rsidP="00063C6A">
            <w:pPr>
              <w:pStyle w:val="AmColumnHeading"/>
            </w:pPr>
            <w:r w:rsidRPr="00FE45BF">
              <w:t>Alteração</w:t>
            </w:r>
          </w:p>
        </w:tc>
      </w:tr>
      <w:tr w:rsidR="00DB12DE" w:rsidRPr="00FE45BF" w14:paraId="548766FC" w14:textId="77777777" w:rsidTr="00063C6A">
        <w:trPr>
          <w:jc w:val="center"/>
        </w:trPr>
        <w:tc>
          <w:tcPr>
            <w:tcW w:w="4876" w:type="dxa"/>
            <w:tcBorders>
              <w:top w:val="nil"/>
              <w:left w:val="nil"/>
              <w:bottom w:val="nil"/>
              <w:right w:val="nil"/>
            </w:tcBorders>
          </w:tcPr>
          <w:p w14:paraId="168F29DF" w14:textId="77777777" w:rsidR="00DB12DE" w:rsidRPr="00FE45BF" w:rsidRDefault="00DB12DE" w:rsidP="00063C6A">
            <w:pPr>
              <w:pStyle w:val="Normal6a"/>
            </w:pPr>
            <w:r w:rsidRPr="00FE45BF">
              <w:t>A.</w:t>
            </w:r>
            <w:r w:rsidRPr="00FE45BF">
              <w:tab/>
              <w:t>Considerando que os Tratados da UE garantem a todos os cidadãos o direito à participação democrática e a uma tomada de decisões transparente, exigindo que as instituições concedam ao público acesso aos documentos; que este direito fundamental de acesso aos documentos, protegido pelos Tratados e pela Carta, permite um controlo efetivo por parte dos cidadãos</w:t>
            </w:r>
            <w:r w:rsidRPr="00FE45BF">
              <w:rPr>
                <w:vertAlign w:val="superscript"/>
              </w:rPr>
              <w:t>12</w:t>
            </w:r>
            <w:r w:rsidRPr="00FE45BF">
              <w:t>; que o TJUE afirmou que o acesso do público aos documentos é uma parte essencial da democracia participativa;</w:t>
            </w:r>
          </w:p>
        </w:tc>
        <w:tc>
          <w:tcPr>
            <w:tcW w:w="4876" w:type="dxa"/>
            <w:tcBorders>
              <w:top w:val="nil"/>
              <w:left w:val="nil"/>
              <w:bottom w:val="nil"/>
              <w:right w:val="nil"/>
            </w:tcBorders>
          </w:tcPr>
          <w:p w14:paraId="0D46145A" w14:textId="77777777" w:rsidR="00DB12DE" w:rsidRPr="00FE45BF" w:rsidRDefault="00DB12DE" w:rsidP="00063C6A">
            <w:pPr>
              <w:pStyle w:val="Normal6a"/>
            </w:pPr>
            <w:r w:rsidRPr="00FE45BF">
              <w:t>A.</w:t>
            </w:r>
            <w:r w:rsidRPr="00FE45BF">
              <w:tab/>
              <w:t>Considerando que os Tratados da UE garantem a todos os cidadãos o direito à participação democrática e a uma tomada de decisões transparente, exigindo que as instituições</w:t>
            </w:r>
            <w:r w:rsidRPr="00FE45BF">
              <w:rPr>
                <w:b/>
                <w:i/>
              </w:rPr>
              <w:t>, órgãos e organismos</w:t>
            </w:r>
            <w:r w:rsidRPr="00FE45BF">
              <w:t xml:space="preserve"> </w:t>
            </w:r>
            <w:r w:rsidRPr="00FE45BF">
              <w:rPr>
                <w:b/>
                <w:i/>
              </w:rPr>
              <w:t>da UE</w:t>
            </w:r>
            <w:r w:rsidRPr="00FE45BF">
              <w:t xml:space="preserve"> concedam ao público acesso aos documentos; que este direito fundamental de acesso aos documentos, protegido pelos Tratados e pela Carta, permite um controlo efetivo por parte dos cidadãos</w:t>
            </w:r>
            <w:r w:rsidRPr="00FE45BF">
              <w:rPr>
                <w:vertAlign w:val="superscript"/>
              </w:rPr>
              <w:t>12</w:t>
            </w:r>
            <w:r w:rsidRPr="00FE45BF">
              <w:t xml:space="preserve"> </w:t>
            </w:r>
            <w:r w:rsidRPr="00FE45BF">
              <w:rPr>
                <w:b/>
                <w:i/>
              </w:rPr>
              <w:t>e, por conseguinte, deve ser exercido de forma proativa</w:t>
            </w:r>
            <w:r w:rsidRPr="00FE45BF">
              <w:t>; que o TJUE afirmou que o acesso do público aos documentos é uma parte essencial da democracia participativa;</w:t>
            </w:r>
          </w:p>
        </w:tc>
      </w:tr>
      <w:tr w:rsidR="00DB12DE" w:rsidRPr="00FE45BF" w14:paraId="5B61BCC5" w14:textId="77777777" w:rsidTr="00063C6A">
        <w:trPr>
          <w:jc w:val="center"/>
        </w:trPr>
        <w:tc>
          <w:tcPr>
            <w:tcW w:w="4876" w:type="dxa"/>
            <w:tcBorders>
              <w:top w:val="nil"/>
              <w:left w:val="nil"/>
              <w:bottom w:val="nil"/>
              <w:right w:val="nil"/>
            </w:tcBorders>
          </w:tcPr>
          <w:p w14:paraId="6986A46A" w14:textId="77777777" w:rsidR="00DB12DE" w:rsidRPr="00FE45BF" w:rsidRDefault="00DB12DE" w:rsidP="00063C6A">
            <w:pPr>
              <w:pStyle w:val="Normal6a"/>
            </w:pPr>
            <w:r w:rsidRPr="00FE45BF">
              <w:rPr>
                <w:b/>
                <w:i/>
              </w:rPr>
              <w:t>_________________</w:t>
            </w:r>
          </w:p>
        </w:tc>
        <w:tc>
          <w:tcPr>
            <w:tcW w:w="4876" w:type="dxa"/>
            <w:tcBorders>
              <w:top w:val="nil"/>
              <w:left w:val="nil"/>
              <w:bottom w:val="nil"/>
              <w:right w:val="nil"/>
            </w:tcBorders>
          </w:tcPr>
          <w:p w14:paraId="6D5E72A9" w14:textId="77777777" w:rsidR="00DB12DE" w:rsidRPr="00FE45BF" w:rsidRDefault="00DB12DE" w:rsidP="00063C6A">
            <w:pPr>
              <w:pStyle w:val="Normal6a"/>
            </w:pPr>
            <w:r w:rsidRPr="00FE45BF">
              <w:rPr>
                <w:b/>
                <w:i/>
              </w:rPr>
              <w:t>_________________</w:t>
            </w:r>
          </w:p>
        </w:tc>
      </w:tr>
      <w:tr w:rsidR="00DB12DE" w:rsidRPr="00FE45BF" w14:paraId="4809055C" w14:textId="77777777" w:rsidTr="00063C6A">
        <w:trPr>
          <w:jc w:val="center"/>
        </w:trPr>
        <w:tc>
          <w:tcPr>
            <w:tcW w:w="4876" w:type="dxa"/>
            <w:tcBorders>
              <w:top w:val="nil"/>
              <w:left w:val="nil"/>
              <w:bottom w:val="nil"/>
              <w:right w:val="nil"/>
            </w:tcBorders>
          </w:tcPr>
          <w:p w14:paraId="4F93C9AD" w14:textId="77777777" w:rsidR="00DB12DE" w:rsidRPr="00FE45BF" w:rsidRDefault="00DB12DE" w:rsidP="00063C6A">
            <w:pPr>
              <w:pStyle w:val="Normal6a"/>
            </w:pPr>
            <w:r w:rsidRPr="00FE45BF">
              <w:rPr>
                <w:vertAlign w:val="superscript"/>
              </w:rPr>
              <w:t>12</w:t>
            </w:r>
            <w:r w:rsidRPr="00FE45BF">
              <w:t xml:space="preserve"> Artigo 10.º, n.º 3, do TUE, lido à luz do considerando 13 do seu preâmbulo, do seu artigo 1.º, n.º 2, e do seu artigo 9.º, e do artigo 15.º TFUE.</w:t>
            </w:r>
          </w:p>
        </w:tc>
        <w:tc>
          <w:tcPr>
            <w:tcW w:w="4876" w:type="dxa"/>
            <w:tcBorders>
              <w:top w:val="nil"/>
              <w:left w:val="nil"/>
              <w:bottom w:val="nil"/>
              <w:right w:val="nil"/>
            </w:tcBorders>
          </w:tcPr>
          <w:p w14:paraId="73ACD234" w14:textId="77777777" w:rsidR="00DB12DE" w:rsidRPr="00FE45BF" w:rsidRDefault="00DB12DE" w:rsidP="00063C6A">
            <w:pPr>
              <w:pStyle w:val="Normal6a"/>
            </w:pPr>
            <w:r w:rsidRPr="00FE45BF">
              <w:rPr>
                <w:vertAlign w:val="superscript"/>
              </w:rPr>
              <w:t>12</w:t>
            </w:r>
            <w:r w:rsidRPr="00FE45BF">
              <w:t xml:space="preserve"> Artigo 10.º, n.º 3, do TUE, lido à luz do considerando 13 do seu preâmbulo, do seu artigo 1.º, n.º 2, e do seu artigo 9.º, e do artigo 15.º TFUE.</w:t>
            </w:r>
          </w:p>
        </w:tc>
      </w:tr>
    </w:tbl>
    <w:p w14:paraId="1D1F66A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8B0D78C" w14:textId="77777777" w:rsidR="00DB12DE" w:rsidRPr="00FE45BF" w:rsidRDefault="00DB12DE" w:rsidP="00DB12DE">
      <w:r w:rsidRPr="00FE45BF">
        <w:rPr>
          <w:rStyle w:val="HideTWBExt"/>
        </w:rPr>
        <w:t>&lt;/Amend&gt;</w:t>
      </w:r>
    </w:p>
    <w:p w14:paraId="4084FE0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w:t>
      </w:r>
      <w:r w:rsidRPr="00FE45BF">
        <w:rPr>
          <w:rStyle w:val="HideTWBExt"/>
        </w:rPr>
        <w:t>&lt;/NumAm&gt;</w:t>
      </w:r>
    </w:p>
    <w:p w14:paraId="4911655F"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3B6AD4C3" w14:textId="77777777" w:rsidR="00DB12DE" w:rsidRPr="00FE45BF" w:rsidRDefault="00DB12DE" w:rsidP="00DB12DE">
      <w:pPr>
        <w:pStyle w:val="NormalBold"/>
      </w:pPr>
      <w:r w:rsidRPr="00FE45BF">
        <w:rPr>
          <w:rStyle w:val="HideTWBExt"/>
          <w:b w:val="0"/>
        </w:rPr>
        <w:t>&lt;/RepeatBlock-By&gt;</w:t>
      </w:r>
    </w:p>
    <w:p w14:paraId="0C71223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B3A8EF7" w14:textId="77777777" w:rsidR="00DB12DE" w:rsidRPr="00FE45BF" w:rsidRDefault="00DB12DE" w:rsidP="00DB12DE">
      <w:pPr>
        <w:pStyle w:val="NormalBold"/>
      </w:pPr>
      <w:r w:rsidRPr="00FE45BF">
        <w:rPr>
          <w:rStyle w:val="HideTWBExt"/>
        </w:rPr>
        <w:t>&lt;Article&gt;</w:t>
      </w:r>
      <w:r w:rsidRPr="00FE45BF">
        <w:t>Considerando B</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36CDC4D" w14:textId="77777777" w:rsidTr="00063C6A">
        <w:trPr>
          <w:trHeight w:hRule="exact" w:val="240"/>
          <w:jc w:val="center"/>
        </w:trPr>
        <w:tc>
          <w:tcPr>
            <w:tcW w:w="9752" w:type="dxa"/>
            <w:gridSpan w:val="2"/>
            <w:tcBorders>
              <w:top w:val="nil"/>
              <w:left w:val="nil"/>
              <w:bottom w:val="nil"/>
              <w:right w:val="nil"/>
            </w:tcBorders>
          </w:tcPr>
          <w:p w14:paraId="408B84A7" w14:textId="77777777" w:rsidR="00DB12DE" w:rsidRPr="00FE45BF" w:rsidRDefault="00DB12DE" w:rsidP="00063C6A"/>
        </w:tc>
      </w:tr>
      <w:tr w:rsidR="00DB12DE" w:rsidRPr="00FE45BF" w14:paraId="4379873A" w14:textId="77777777" w:rsidTr="00063C6A">
        <w:trPr>
          <w:trHeight w:val="240"/>
          <w:jc w:val="center"/>
        </w:trPr>
        <w:tc>
          <w:tcPr>
            <w:tcW w:w="4876" w:type="dxa"/>
            <w:tcBorders>
              <w:top w:val="nil"/>
              <w:left w:val="nil"/>
              <w:bottom w:val="nil"/>
              <w:right w:val="nil"/>
            </w:tcBorders>
          </w:tcPr>
          <w:p w14:paraId="424C437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2C46594" w14:textId="77777777" w:rsidR="00DB12DE" w:rsidRPr="00FE45BF" w:rsidRDefault="00DB12DE" w:rsidP="00063C6A">
            <w:pPr>
              <w:pStyle w:val="AmColumnHeading"/>
            </w:pPr>
            <w:r w:rsidRPr="00FE45BF">
              <w:t>Alteração</w:t>
            </w:r>
          </w:p>
        </w:tc>
      </w:tr>
      <w:tr w:rsidR="00DB12DE" w:rsidRPr="00FE45BF" w14:paraId="3187F14D" w14:textId="77777777" w:rsidTr="00063C6A">
        <w:trPr>
          <w:jc w:val="center"/>
        </w:trPr>
        <w:tc>
          <w:tcPr>
            <w:tcW w:w="4876" w:type="dxa"/>
            <w:tcBorders>
              <w:top w:val="nil"/>
              <w:left w:val="nil"/>
              <w:bottom w:val="nil"/>
              <w:right w:val="nil"/>
            </w:tcBorders>
          </w:tcPr>
          <w:p w14:paraId="28459936" w14:textId="77777777" w:rsidR="00DB12DE" w:rsidRPr="00FE45BF" w:rsidRDefault="00DB12DE" w:rsidP="00063C6A">
            <w:pPr>
              <w:pStyle w:val="Normal6a"/>
            </w:pPr>
            <w:r w:rsidRPr="00FE45BF">
              <w:t>B.</w:t>
            </w:r>
            <w:r w:rsidRPr="00FE45BF">
              <w:tab/>
              <w:t xml:space="preserve">Considerando que o TJUE salientou </w:t>
            </w:r>
            <w:r w:rsidRPr="00FE45BF">
              <w:lastRenderedPageBreak/>
              <w:t>que o controlo público da informação legislativa é essencial para a democracia e permite que os cidadãos exerçam efetivamente os seus direitos democráticos;</w:t>
            </w:r>
          </w:p>
        </w:tc>
        <w:tc>
          <w:tcPr>
            <w:tcW w:w="4876" w:type="dxa"/>
            <w:tcBorders>
              <w:top w:val="nil"/>
              <w:left w:val="nil"/>
              <w:bottom w:val="nil"/>
              <w:right w:val="nil"/>
            </w:tcBorders>
          </w:tcPr>
          <w:p w14:paraId="11136EA2" w14:textId="77777777" w:rsidR="00DB12DE" w:rsidRPr="00FE45BF" w:rsidRDefault="00DB12DE" w:rsidP="00063C6A">
            <w:pPr>
              <w:pStyle w:val="Normal6a"/>
            </w:pPr>
            <w:r w:rsidRPr="00FE45BF">
              <w:lastRenderedPageBreak/>
              <w:t>B.</w:t>
            </w:r>
            <w:r w:rsidRPr="00FE45BF">
              <w:tab/>
              <w:t xml:space="preserve">Considerando que o TJUE salientou </w:t>
            </w:r>
            <w:r w:rsidRPr="00FE45BF">
              <w:lastRenderedPageBreak/>
              <w:t>que o controlo público da informação legislativa é essencial para a democracia e permite que os cidadãos exerçam efetivamente os seus direitos democráticos</w:t>
            </w:r>
            <w:r w:rsidRPr="00FE45BF">
              <w:rPr>
                <w:b/>
                <w:i/>
              </w:rPr>
              <w:t>, e que as decisões devem ser tomadas da forma mais aberta e próxima possível dos cidadãos</w:t>
            </w:r>
            <w:r w:rsidRPr="00FE45BF">
              <w:t>;</w:t>
            </w:r>
          </w:p>
        </w:tc>
      </w:tr>
    </w:tbl>
    <w:p w14:paraId="4740F682"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223DA368" w14:textId="77777777" w:rsidR="00DB12DE" w:rsidRPr="00FE45BF" w:rsidRDefault="00DB12DE" w:rsidP="00DB12DE">
      <w:r w:rsidRPr="00FE45BF">
        <w:rPr>
          <w:rStyle w:val="HideTWBExt"/>
        </w:rPr>
        <w:t>&lt;/Amend&gt;</w:t>
      </w:r>
    </w:p>
    <w:p w14:paraId="0910DE64"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w:t>
      </w:r>
      <w:r w:rsidRPr="00FE45BF">
        <w:rPr>
          <w:rStyle w:val="HideTWBExt"/>
        </w:rPr>
        <w:t>&lt;/NumAm&gt;</w:t>
      </w:r>
    </w:p>
    <w:p w14:paraId="673055CD"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44589182" w14:textId="77777777" w:rsidR="00DB12DE" w:rsidRPr="00FE45BF" w:rsidRDefault="00DB12DE" w:rsidP="00DB12DE">
      <w:pPr>
        <w:pStyle w:val="NormalBold"/>
      </w:pPr>
      <w:r w:rsidRPr="00FE45BF">
        <w:rPr>
          <w:rStyle w:val="HideTWBExt"/>
          <w:b w:val="0"/>
        </w:rPr>
        <w:t>&lt;/RepeatBlock-By&gt;</w:t>
      </w:r>
    </w:p>
    <w:p w14:paraId="14D3019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DF1D89F" w14:textId="77777777" w:rsidR="00DB12DE" w:rsidRPr="00FE45BF" w:rsidRDefault="00DB12DE" w:rsidP="00DB12DE">
      <w:pPr>
        <w:pStyle w:val="NormalBold"/>
      </w:pPr>
      <w:r w:rsidRPr="00FE45BF">
        <w:rPr>
          <w:rStyle w:val="HideTWBExt"/>
        </w:rPr>
        <w:t>&lt;Article&gt;</w:t>
      </w:r>
      <w:r w:rsidRPr="00FE45BF">
        <w:t>Considerando B</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422ACCB" w14:textId="77777777" w:rsidTr="00063C6A">
        <w:trPr>
          <w:trHeight w:hRule="exact" w:val="240"/>
          <w:jc w:val="center"/>
        </w:trPr>
        <w:tc>
          <w:tcPr>
            <w:tcW w:w="9752" w:type="dxa"/>
            <w:gridSpan w:val="2"/>
            <w:tcBorders>
              <w:top w:val="nil"/>
              <w:left w:val="nil"/>
              <w:bottom w:val="nil"/>
              <w:right w:val="nil"/>
            </w:tcBorders>
          </w:tcPr>
          <w:p w14:paraId="42103DE1" w14:textId="77777777" w:rsidR="00DB12DE" w:rsidRPr="00FE45BF" w:rsidRDefault="00DB12DE" w:rsidP="00063C6A"/>
        </w:tc>
      </w:tr>
      <w:tr w:rsidR="00DB12DE" w:rsidRPr="00FE45BF" w14:paraId="65C0DB2E" w14:textId="77777777" w:rsidTr="00063C6A">
        <w:trPr>
          <w:trHeight w:val="240"/>
          <w:jc w:val="center"/>
        </w:trPr>
        <w:tc>
          <w:tcPr>
            <w:tcW w:w="4876" w:type="dxa"/>
            <w:tcBorders>
              <w:top w:val="nil"/>
              <w:left w:val="nil"/>
              <w:bottom w:val="nil"/>
              <w:right w:val="nil"/>
            </w:tcBorders>
          </w:tcPr>
          <w:p w14:paraId="414BA93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EA83333" w14:textId="77777777" w:rsidR="00DB12DE" w:rsidRPr="00FE45BF" w:rsidRDefault="00DB12DE" w:rsidP="00063C6A">
            <w:pPr>
              <w:pStyle w:val="AmColumnHeading"/>
            </w:pPr>
            <w:r w:rsidRPr="00FE45BF">
              <w:t>Alteração</w:t>
            </w:r>
          </w:p>
        </w:tc>
      </w:tr>
      <w:tr w:rsidR="00DB12DE" w:rsidRPr="00FE45BF" w14:paraId="32C96448" w14:textId="77777777" w:rsidTr="00063C6A">
        <w:trPr>
          <w:jc w:val="center"/>
        </w:trPr>
        <w:tc>
          <w:tcPr>
            <w:tcW w:w="4876" w:type="dxa"/>
            <w:tcBorders>
              <w:top w:val="nil"/>
              <w:left w:val="nil"/>
              <w:bottom w:val="nil"/>
              <w:right w:val="nil"/>
            </w:tcBorders>
          </w:tcPr>
          <w:p w14:paraId="32A561A2" w14:textId="77777777" w:rsidR="00DB12DE" w:rsidRPr="00FE45BF" w:rsidRDefault="00DB12DE" w:rsidP="00063C6A">
            <w:pPr>
              <w:pStyle w:val="Normal6a"/>
            </w:pPr>
            <w:r w:rsidRPr="00FE45BF">
              <w:t>B.</w:t>
            </w:r>
            <w:r w:rsidRPr="00FE45BF">
              <w:tab/>
              <w:t>Considerando que o TJUE salientou que o controlo público da informação legislativa é essencial para a democracia e permite que os cidadãos exerçam efetivamente os seus direitos democráticos;</w:t>
            </w:r>
          </w:p>
        </w:tc>
        <w:tc>
          <w:tcPr>
            <w:tcW w:w="4876" w:type="dxa"/>
            <w:tcBorders>
              <w:top w:val="nil"/>
              <w:left w:val="nil"/>
              <w:bottom w:val="nil"/>
              <w:right w:val="nil"/>
            </w:tcBorders>
          </w:tcPr>
          <w:p w14:paraId="0D9F493D" w14:textId="77777777" w:rsidR="00DB12DE" w:rsidRPr="00FE45BF" w:rsidRDefault="00DB12DE" w:rsidP="00063C6A">
            <w:pPr>
              <w:pStyle w:val="Normal6a"/>
            </w:pPr>
            <w:r w:rsidRPr="00FE45BF">
              <w:t>B.</w:t>
            </w:r>
            <w:r w:rsidRPr="00FE45BF">
              <w:tab/>
              <w:t xml:space="preserve">Considerando que o TJUE salientou </w:t>
            </w:r>
            <w:r w:rsidRPr="00FE45BF">
              <w:rPr>
                <w:b/>
                <w:i/>
              </w:rPr>
              <w:t>que a transparência é inerente ao processo legislativo e</w:t>
            </w:r>
            <w:r w:rsidRPr="00FE45BF">
              <w:t xml:space="preserve"> que o controlo público da informação legislativa é essencial para a democracia e permite que os cidadãos exerçam efetivamente os seus direitos democráticos;</w:t>
            </w:r>
          </w:p>
        </w:tc>
      </w:tr>
    </w:tbl>
    <w:p w14:paraId="7318DDB1"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1BFDD0B4" w14:textId="77777777" w:rsidR="00DB12DE" w:rsidRPr="00FE45BF" w:rsidRDefault="00DB12DE" w:rsidP="00DB12DE">
      <w:r w:rsidRPr="00FE45BF">
        <w:rPr>
          <w:rStyle w:val="HideTWBExt"/>
        </w:rPr>
        <w:t>&lt;/Amend&gt;</w:t>
      </w:r>
    </w:p>
    <w:p w14:paraId="08532B8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w:t>
      </w:r>
      <w:r w:rsidRPr="00FE45BF">
        <w:rPr>
          <w:rStyle w:val="HideTWBExt"/>
        </w:rPr>
        <w:t>&lt;/NumAm&gt;</w:t>
      </w:r>
    </w:p>
    <w:p w14:paraId="79BACEF5"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0EA28E2F" w14:textId="77777777" w:rsidR="00DB12DE" w:rsidRPr="00FE45BF" w:rsidRDefault="00DB12DE" w:rsidP="00DB12DE">
      <w:pPr>
        <w:pStyle w:val="NormalBold"/>
      </w:pPr>
      <w:r w:rsidRPr="00FE45BF">
        <w:rPr>
          <w:rStyle w:val="HideTWBExt"/>
          <w:b w:val="0"/>
        </w:rPr>
        <w:t>&lt;/RepeatBlock-By&gt;</w:t>
      </w:r>
    </w:p>
    <w:p w14:paraId="0D355A3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2D3ED11" w14:textId="618AB9EE" w:rsidR="00DB12DE" w:rsidRPr="00FE45BF" w:rsidRDefault="00DB12DE" w:rsidP="00DB12DE">
      <w:pPr>
        <w:pStyle w:val="NormalBold"/>
      </w:pPr>
      <w:r w:rsidRPr="00FE45BF">
        <w:rPr>
          <w:rStyle w:val="HideTWBExt"/>
        </w:rPr>
        <w:t>&lt;Article&gt;</w:t>
      </w:r>
      <w:r w:rsidRPr="00FE45BF">
        <w:t>Considerando B</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924D9C5" w14:textId="77777777" w:rsidTr="00063C6A">
        <w:trPr>
          <w:trHeight w:hRule="exact" w:val="240"/>
          <w:jc w:val="center"/>
        </w:trPr>
        <w:tc>
          <w:tcPr>
            <w:tcW w:w="9752" w:type="dxa"/>
            <w:gridSpan w:val="2"/>
            <w:tcBorders>
              <w:top w:val="nil"/>
              <w:left w:val="nil"/>
              <w:bottom w:val="nil"/>
              <w:right w:val="nil"/>
            </w:tcBorders>
          </w:tcPr>
          <w:p w14:paraId="273A7846" w14:textId="77777777" w:rsidR="00DB12DE" w:rsidRPr="00FE45BF" w:rsidRDefault="00DB12DE" w:rsidP="00063C6A"/>
        </w:tc>
      </w:tr>
      <w:tr w:rsidR="00DB12DE" w:rsidRPr="00FE45BF" w14:paraId="1E24E5C2" w14:textId="77777777" w:rsidTr="00063C6A">
        <w:trPr>
          <w:trHeight w:val="240"/>
          <w:jc w:val="center"/>
        </w:trPr>
        <w:tc>
          <w:tcPr>
            <w:tcW w:w="4876" w:type="dxa"/>
            <w:tcBorders>
              <w:top w:val="nil"/>
              <w:left w:val="nil"/>
              <w:bottom w:val="nil"/>
              <w:right w:val="nil"/>
            </w:tcBorders>
          </w:tcPr>
          <w:p w14:paraId="65C300D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504A46F" w14:textId="77777777" w:rsidR="00DB12DE" w:rsidRPr="00FE45BF" w:rsidRDefault="00DB12DE" w:rsidP="00063C6A">
            <w:pPr>
              <w:pStyle w:val="AmColumnHeading"/>
            </w:pPr>
            <w:r w:rsidRPr="00FE45BF">
              <w:t>Alteração</w:t>
            </w:r>
          </w:p>
        </w:tc>
      </w:tr>
      <w:tr w:rsidR="00DB12DE" w:rsidRPr="00FE45BF" w14:paraId="616C09A7" w14:textId="77777777" w:rsidTr="00063C6A">
        <w:trPr>
          <w:jc w:val="center"/>
        </w:trPr>
        <w:tc>
          <w:tcPr>
            <w:tcW w:w="4876" w:type="dxa"/>
            <w:tcBorders>
              <w:top w:val="nil"/>
              <w:left w:val="nil"/>
              <w:bottom w:val="nil"/>
              <w:right w:val="nil"/>
            </w:tcBorders>
          </w:tcPr>
          <w:p w14:paraId="088EF622" w14:textId="77777777" w:rsidR="00DB12DE" w:rsidRPr="00FE45BF" w:rsidRDefault="00DB12DE" w:rsidP="00063C6A">
            <w:pPr>
              <w:pStyle w:val="Normal6a"/>
            </w:pPr>
          </w:p>
        </w:tc>
        <w:tc>
          <w:tcPr>
            <w:tcW w:w="4876" w:type="dxa"/>
            <w:tcBorders>
              <w:top w:val="nil"/>
              <w:left w:val="nil"/>
              <w:bottom w:val="nil"/>
              <w:right w:val="nil"/>
            </w:tcBorders>
          </w:tcPr>
          <w:p w14:paraId="6F8521BC" w14:textId="3B6B1B9F" w:rsidR="00DB12DE" w:rsidRPr="00FE45BF" w:rsidRDefault="00DB12DE" w:rsidP="00063C6A">
            <w:pPr>
              <w:pStyle w:val="Normal6a"/>
            </w:pPr>
            <w:r w:rsidRPr="00FE45BF">
              <w:rPr>
                <w:b/>
                <w:i/>
              </w:rPr>
              <w:t>B</w:t>
            </w:r>
            <w:r w:rsidR="005765AA" w:rsidRPr="00FE45BF">
              <w:rPr>
                <w:b/>
                <w:i/>
              </w:rPr>
              <w:noBreakHyphen/>
            </w:r>
            <w:r w:rsidRPr="00FE45BF">
              <w:rPr>
                <w:b/>
                <w:i/>
              </w:rPr>
              <w:t>A.</w:t>
            </w:r>
            <w:r w:rsidRPr="00FE45BF">
              <w:tab/>
            </w:r>
            <w:r w:rsidRPr="00FE45BF">
              <w:rPr>
                <w:b/>
                <w:i/>
              </w:rPr>
              <w:t xml:space="preserve">Considerando que o Regulamento (CE) n.º 1049/2001 reconhece a especial importância de um acesso ainda mais amplo a documentos quando as instituições da UE agem no exercício dos seus poderes legislativos; que importa sublinhar, em especial, a necessidade de assegurar o acesso direto a documentos </w:t>
            </w:r>
            <w:r w:rsidRPr="00FE45BF">
              <w:rPr>
                <w:b/>
                <w:i/>
              </w:rPr>
              <w:lastRenderedPageBreak/>
              <w:t>legislativos; </w:t>
            </w:r>
          </w:p>
        </w:tc>
      </w:tr>
    </w:tbl>
    <w:p w14:paraId="08BB3C4A"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2049696" w14:textId="77777777" w:rsidR="00DB12DE" w:rsidRPr="00FE45BF" w:rsidRDefault="00DB12DE" w:rsidP="00DB12DE">
      <w:r w:rsidRPr="00FE45BF">
        <w:rPr>
          <w:rStyle w:val="HideTWBExt"/>
        </w:rPr>
        <w:t>&lt;/Amend&gt;</w:t>
      </w:r>
    </w:p>
    <w:p w14:paraId="5DBE380C"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w:t>
      </w:r>
      <w:r w:rsidRPr="00FE45BF">
        <w:rPr>
          <w:rStyle w:val="HideTWBExt"/>
        </w:rPr>
        <w:t>&lt;/NumAm&gt;</w:t>
      </w:r>
    </w:p>
    <w:p w14:paraId="65791593"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713D93D9" w14:textId="77777777" w:rsidR="00DB12DE" w:rsidRPr="00FE45BF" w:rsidRDefault="00DB12DE" w:rsidP="00DB12DE">
      <w:pPr>
        <w:pStyle w:val="NormalBold"/>
      </w:pPr>
      <w:r w:rsidRPr="00FE45BF">
        <w:rPr>
          <w:rStyle w:val="HideTWBExt"/>
          <w:b w:val="0"/>
        </w:rPr>
        <w:t>&lt;/RepeatBlock-By&gt;</w:t>
      </w:r>
    </w:p>
    <w:p w14:paraId="625DD7CD"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52CC9EF" w14:textId="77777777" w:rsidR="00DB12DE" w:rsidRPr="00FE45BF" w:rsidRDefault="00DB12DE" w:rsidP="00DB12DE">
      <w:pPr>
        <w:pStyle w:val="NormalBold"/>
      </w:pPr>
      <w:r w:rsidRPr="00FE45BF">
        <w:rPr>
          <w:rStyle w:val="HideTWBExt"/>
        </w:rPr>
        <w:t>&lt;Article&gt;</w:t>
      </w:r>
      <w:r w:rsidRPr="00FE45BF">
        <w:t>Considerando C</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D9EB2EC" w14:textId="77777777" w:rsidTr="00063C6A">
        <w:trPr>
          <w:trHeight w:hRule="exact" w:val="240"/>
          <w:jc w:val="center"/>
        </w:trPr>
        <w:tc>
          <w:tcPr>
            <w:tcW w:w="9752" w:type="dxa"/>
            <w:gridSpan w:val="2"/>
            <w:tcBorders>
              <w:top w:val="nil"/>
              <w:left w:val="nil"/>
              <w:bottom w:val="nil"/>
              <w:right w:val="nil"/>
            </w:tcBorders>
          </w:tcPr>
          <w:p w14:paraId="624BB655" w14:textId="77777777" w:rsidR="00DB12DE" w:rsidRPr="00FE45BF" w:rsidRDefault="00DB12DE" w:rsidP="00063C6A"/>
        </w:tc>
      </w:tr>
      <w:tr w:rsidR="00DB12DE" w:rsidRPr="00FE45BF" w14:paraId="5BF6FE53" w14:textId="77777777" w:rsidTr="00063C6A">
        <w:trPr>
          <w:trHeight w:val="240"/>
          <w:jc w:val="center"/>
        </w:trPr>
        <w:tc>
          <w:tcPr>
            <w:tcW w:w="4876" w:type="dxa"/>
            <w:tcBorders>
              <w:top w:val="nil"/>
              <w:left w:val="nil"/>
              <w:bottom w:val="nil"/>
              <w:right w:val="nil"/>
            </w:tcBorders>
          </w:tcPr>
          <w:p w14:paraId="1C42CB9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98A5BF7" w14:textId="77777777" w:rsidR="00DB12DE" w:rsidRPr="00FE45BF" w:rsidRDefault="00DB12DE" w:rsidP="00063C6A">
            <w:pPr>
              <w:pStyle w:val="AmColumnHeading"/>
            </w:pPr>
            <w:r w:rsidRPr="00FE45BF">
              <w:t>Alteração</w:t>
            </w:r>
          </w:p>
        </w:tc>
      </w:tr>
      <w:tr w:rsidR="00DB12DE" w:rsidRPr="00FE45BF" w14:paraId="6CCE2A81" w14:textId="77777777" w:rsidTr="00063C6A">
        <w:trPr>
          <w:jc w:val="center"/>
        </w:trPr>
        <w:tc>
          <w:tcPr>
            <w:tcW w:w="4876" w:type="dxa"/>
            <w:tcBorders>
              <w:top w:val="nil"/>
              <w:left w:val="nil"/>
              <w:bottom w:val="nil"/>
              <w:right w:val="nil"/>
            </w:tcBorders>
          </w:tcPr>
          <w:p w14:paraId="2D87B010" w14:textId="77777777" w:rsidR="00DB12DE" w:rsidRPr="00FE45BF" w:rsidRDefault="00DB12DE" w:rsidP="00063C6A">
            <w:pPr>
              <w:pStyle w:val="Normal6a"/>
            </w:pPr>
            <w:r w:rsidRPr="00FE45BF">
              <w:t>C</w:t>
            </w:r>
            <w:r w:rsidRPr="00FE45BF">
              <w:tab/>
              <w:t>Considerando que os cidadãos esperam legitimamente transparência, eficiência e responsabilização das autoridades públicas e que as instituições, órgãos e organismos da UE devem responder a essas expectativas de forma clara e compreensível;</w:t>
            </w:r>
          </w:p>
        </w:tc>
        <w:tc>
          <w:tcPr>
            <w:tcW w:w="4876" w:type="dxa"/>
            <w:tcBorders>
              <w:top w:val="nil"/>
              <w:left w:val="nil"/>
              <w:bottom w:val="nil"/>
              <w:right w:val="nil"/>
            </w:tcBorders>
          </w:tcPr>
          <w:p w14:paraId="497A1D98" w14:textId="77777777" w:rsidR="00DB12DE" w:rsidRPr="00FE45BF" w:rsidRDefault="00DB12DE" w:rsidP="00063C6A">
            <w:pPr>
              <w:pStyle w:val="Normal6a"/>
            </w:pPr>
            <w:r w:rsidRPr="00FE45BF">
              <w:t>C</w:t>
            </w:r>
            <w:r w:rsidRPr="00FE45BF">
              <w:tab/>
              <w:t xml:space="preserve">Considerando que os cidadãos esperam legitimamente transparência, eficiência e responsabilização das autoridades públicas e que as instituições, órgãos e organismos da UE devem responder a essas expectativas de forma clara e compreensível; </w:t>
            </w:r>
            <w:r w:rsidRPr="00FE45BF">
              <w:rPr>
                <w:b/>
                <w:i/>
              </w:rPr>
              <w:t>que a confiança dos cidadãos nas instituições, órgãos e organismos da UE é fundamental para a democracia, a boa governação e a elaboração eficaz das políticas da UE; que os princípios de abertura e de transparência devem reger não apenas o processo decisório, mas também a forma como um texto é redigido; </w:t>
            </w:r>
          </w:p>
        </w:tc>
      </w:tr>
    </w:tbl>
    <w:p w14:paraId="3C419258"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A9820FF" w14:textId="77777777" w:rsidR="00DB12DE" w:rsidRPr="00FE45BF" w:rsidRDefault="00DB12DE" w:rsidP="00DB12DE">
      <w:r w:rsidRPr="00FE45BF">
        <w:rPr>
          <w:rStyle w:val="HideTWBExt"/>
        </w:rPr>
        <w:t>&lt;/Amend&gt;</w:t>
      </w:r>
    </w:p>
    <w:p w14:paraId="0A0A6A3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w:t>
      </w:r>
      <w:r w:rsidRPr="00FE45BF">
        <w:rPr>
          <w:rStyle w:val="HideTWBExt"/>
        </w:rPr>
        <w:t>&lt;/NumAm&gt;</w:t>
      </w:r>
    </w:p>
    <w:p w14:paraId="4C9998B2"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3B83C0E7" w14:textId="77777777" w:rsidR="00DB12DE" w:rsidRPr="00FE45BF" w:rsidRDefault="00DB12DE" w:rsidP="00DB12DE">
      <w:pPr>
        <w:pStyle w:val="NormalBold"/>
      </w:pPr>
      <w:r w:rsidRPr="00FE45BF">
        <w:rPr>
          <w:rStyle w:val="HideTWBExt"/>
          <w:b w:val="0"/>
        </w:rPr>
        <w:t>&lt;/RepeatBlock-By&gt;</w:t>
      </w:r>
    </w:p>
    <w:p w14:paraId="488C286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3F699A9" w14:textId="77777777" w:rsidR="00DB12DE" w:rsidRPr="00FE45BF" w:rsidRDefault="00DB12DE" w:rsidP="00DB12DE">
      <w:pPr>
        <w:pStyle w:val="NormalBold"/>
      </w:pPr>
      <w:r w:rsidRPr="00FE45BF">
        <w:rPr>
          <w:rStyle w:val="HideTWBExt"/>
        </w:rPr>
        <w:t>&lt;Article&gt;</w:t>
      </w:r>
      <w:r w:rsidRPr="00FE45BF">
        <w:t>Considerando C</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543A8D3" w14:textId="77777777" w:rsidTr="00063C6A">
        <w:trPr>
          <w:trHeight w:hRule="exact" w:val="240"/>
          <w:jc w:val="center"/>
        </w:trPr>
        <w:tc>
          <w:tcPr>
            <w:tcW w:w="9752" w:type="dxa"/>
            <w:gridSpan w:val="2"/>
            <w:tcBorders>
              <w:top w:val="nil"/>
              <w:left w:val="nil"/>
              <w:bottom w:val="nil"/>
              <w:right w:val="nil"/>
            </w:tcBorders>
          </w:tcPr>
          <w:p w14:paraId="6671C29B" w14:textId="77777777" w:rsidR="00DB12DE" w:rsidRPr="00FE45BF" w:rsidRDefault="00DB12DE" w:rsidP="00063C6A"/>
        </w:tc>
      </w:tr>
      <w:tr w:rsidR="00DB12DE" w:rsidRPr="00FE45BF" w14:paraId="2EFE3A9A" w14:textId="77777777" w:rsidTr="00063C6A">
        <w:trPr>
          <w:trHeight w:val="240"/>
          <w:jc w:val="center"/>
        </w:trPr>
        <w:tc>
          <w:tcPr>
            <w:tcW w:w="4876" w:type="dxa"/>
            <w:tcBorders>
              <w:top w:val="nil"/>
              <w:left w:val="nil"/>
              <w:bottom w:val="nil"/>
              <w:right w:val="nil"/>
            </w:tcBorders>
          </w:tcPr>
          <w:p w14:paraId="7FB06B6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E1677CA" w14:textId="77777777" w:rsidR="00DB12DE" w:rsidRPr="00FE45BF" w:rsidRDefault="00DB12DE" w:rsidP="00063C6A">
            <w:pPr>
              <w:pStyle w:val="AmColumnHeading"/>
            </w:pPr>
            <w:r w:rsidRPr="00FE45BF">
              <w:t>Alteração</w:t>
            </w:r>
          </w:p>
        </w:tc>
      </w:tr>
      <w:tr w:rsidR="00DB12DE" w:rsidRPr="00FE45BF" w14:paraId="10D05126" w14:textId="77777777" w:rsidTr="00063C6A">
        <w:trPr>
          <w:jc w:val="center"/>
        </w:trPr>
        <w:tc>
          <w:tcPr>
            <w:tcW w:w="4876" w:type="dxa"/>
            <w:tcBorders>
              <w:top w:val="nil"/>
              <w:left w:val="nil"/>
              <w:bottom w:val="nil"/>
              <w:right w:val="nil"/>
            </w:tcBorders>
          </w:tcPr>
          <w:p w14:paraId="6A1B04F4" w14:textId="77777777" w:rsidR="00DB12DE" w:rsidRPr="00FE45BF" w:rsidRDefault="00DB12DE" w:rsidP="00063C6A">
            <w:pPr>
              <w:pStyle w:val="Normal6a"/>
            </w:pPr>
            <w:r w:rsidRPr="00FE45BF">
              <w:t>C</w:t>
            </w:r>
            <w:r w:rsidRPr="00FE45BF">
              <w:tab/>
              <w:t xml:space="preserve">Considerando que os cidadãos esperam legitimamente transparência, eficiência e responsabilização das autoridades públicas e que as instituições, órgãos e organismos da UE devem responder a essas expectativas de forma </w:t>
            </w:r>
            <w:r w:rsidRPr="00FE45BF">
              <w:lastRenderedPageBreak/>
              <w:t>clara e compreensível;</w:t>
            </w:r>
          </w:p>
        </w:tc>
        <w:tc>
          <w:tcPr>
            <w:tcW w:w="4876" w:type="dxa"/>
            <w:tcBorders>
              <w:top w:val="nil"/>
              <w:left w:val="nil"/>
              <w:bottom w:val="nil"/>
              <w:right w:val="nil"/>
            </w:tcBorders>
          </w:tcPr>
          <w:p w14:paraId="2999EAC5" w14:textId="77777777" w:rsidR="00DB12DE" w:rsidRPr="00FE45BF" w:rsidRDefault="00DB12DE" w:rsidP="00063C6A">
            <w:pPr>
              <w:pStyle w:val="Normal6a"/>
            </w:pPr>
            <w:r w:rsidRPr="00FE45BF">
              <w:lastRenderedPageBreak/>
              <w:t>C</w:t>
            </w:r>
            <w:r w:rsidRPr="00FE45BF">
              <w:tab/>
              <w:t xml:space="preserve">Considerando que os cidadãos esperam legitimamente transparência, eficiência e responsabilização das autoridades públicas e que as instituições, órgãos e organismos da UE devem responder a essas expectativas de forma clara e compreensível; </w:t>
            </w:r>
            <w:r w:rsidRPr="00FE45BF">
              <w:rPr>
                <w:b/>
                <w:i/>
              </w:rPr>
              <w:t xml:space="preserve">que a abertura e a </w:t>
            </w:r>
            <w:r w:rsidRPr="00FE45BF">
              <w:rPr>
                <w:b/>
                <w:i/>
              </w:rPr>
              <w:lastRenderedPageBreak/>
              <w:t>boa governação no funcionamento da UE e no seu processo decisório são indispensáveis para criar confiança na União e assegurarão uma maior legitimidade, eficiência e responsabilização da administração perante os cidadãos;</w:t>
            </w:r>
          </w:p>
        </w:tc>
      </w:tr>
    </w:tbl>
    <w:p w14:paraId="22C5E085"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1C430D42" w14:textId="77777777" w:rsidR="00DB12DE" w:rsidRPr="00FE45BF" w:rsidRDefault="00DB12DE" w:rsidP="00DB12DE">
      <w:r w:rsidRPr="00FE45BF">
        <w:rPr>
          <w:rStyle w:val="HideTWBExt"/>
        </w:rPr>
        <w:t>&lt;/Amend&gt;</w:t>
      </w:r>
    </w:p>
    <w:p w14:paraId="57630AEB"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w:t>
      </w:r>
      <w:r w:rsidRPr="00FE45BF">
        <w:rPr>
          <w:rStyle w:val="HideTWBExt"/>
        </w:rPr>
        <w:t>&lt;/NumAm&gt;</w:t>
      </w:r>
    </w:p>
    <w:p w14:paraId="0DA6B8C2" w14:textId="77777777" w:rsidR="00DB12DE" w:rsidRPr="00FE45BF" w:rsidRDefault="00DB12DE" w:rsidP="00DB12DE">
      <w:pPr>
        <w:pStyle w:val="NormalBold"/>
      </w:pPr>
      <w:r w:rsidRPr="00FE45BF">
        <w:rPr>
          <w:rStyle w:val="HideTWBExt"/>
          <w:b w:val="0"/>
        </w:rPr>
        <w:t>&lt;RepeatBlock-By&gt;&lt;Members&gt;</w:t>
      </w:r>
      <w:r w:rsidRPr="00FE45BF">
        <w:t>Pekka Toveri</w:t>
      </w:r>
      <w:r w:rsidRPr="00FE45BF">
        <w:rPr>
          <w:rStyle w:val="HideTWBExt"/>
          <w:b w:val="0"/>
        </w:rPr>
        <w:t>&lt;/Members&gt;</w:t>
      </w:r>
    </w:p>
    <w:p w14:paraId="500AA6B8" w14:textId="77777777" w:rsidR="00DB12DE" w:rsidRPr="00FE45BF" w:rsidRDefault="00DB12DE" w:rsidP="00DB12DE">
      <w:pPr>
        <w:pStyle w:val="NormalBold"/>
      </w:pPr>
      <w:r w:rsidRPr="00FE45BF">
        <w:rPr>
          <w:rStyle w:val="HideTWBExt"/>
          <w:b w:val="0"/>
        </w:rPr>
        <w:t>&lt;/RepeatBlock-By&gt;</w:t>
      </w:r>
    </w:p>
    <w:p w14:paraId="43AABC2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8021AAA" w14:textId="47DB753D" w:rsidR="00DB12DE" w:rsidRPr="00FE45BF" w:rsidRDefault="00DB12DE" w:rsidP="00DB12DE">
      <w:pPr>
        <w:pStyle w:val="NormalBold"/>
      </w:pPr>
      <w:r w:rsidRPr="00FE45BF">
        <w:rPr>
          <w:rStyle w:val="HideTWBExt"/>
        </w:rPr>
        <w:t>&lt;Article&gt;</w:t>
      </w:r>
      <w:r w:rsidRPr="00FE45BF">
        <w:t>Considerando C</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E8EDD12" w14:textId="77777777" w:rsidTr="00063C6A">
        <w:trPr>
          <w:trHeight w:hRule="exact" w:val="240"/>
          <w:jc w:val="center"/>
        </w:trPr>
        <w:tc>
          <w:tcPr>
            <w:tcW w:w="9752" w:type="dxa"/>
            <w:gridSpan w:val="2"/>
            <w:tcBorders>
              <w:top w:val="nil"/>
              <w:left w:val="nil"/>
              <w:bottom w:val="nil"/>
              <w:right w:val="nil"/>
            </w:tcBorders>
          </w:tcPr>
          <w:p w14:paraId="53C59917" w14:textId="77777777" w:rsidR="00DB12DE" w:rsidRPr="00FE45BF" w:rsidRDefault="00DB12DE" w:rsidP="00063C6A"/>
        </w:tc>
      </w:tr>
      <w:tr w:rsidR="00DB12DE" w:rsidRPr="00FE45BF" w14:paraId="0DB7766E" w14:textId="77777777" w:rsidTr="00063C6A">
        <w:trPr>
          <w:trHeight w:val="240"/>
          <w:jc w:val="center"/>
        </w:trPr>
        <w:tc>
          <w:tcPr>
            <w:tcW w:w="4876" w:type="dxa"/>
            <w:tcBorders>
              <w:top w:val="nil"/>
              <w:left w:val="nil"/>
              <w:bottom w:val="nil"/>
              <w:right w:val="nil"/>
            </w:tcBorders>
          </w:tcPr>
          <w:p w14:paraId="29C3F3F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D728725" w14:textId="77777777" w:rsidR="00DB12DE" w:rsidRPr="00FE45BF" w:rsidRDefault="00DB12DE" w:rsidP="00063C6A">
            <w:pPr>
              <w:pStyle w:val="AmColumnHeading"/>
            </w:pPr>
            <w:r w:rsidRPr="00FE45BF">
              <w:t>Alteração</w:t>
            </w:r>
          </w:p>
        </w:tc>
      </w:tr>
      <w:tr w:rsidR="00DB12DE" w:rsidRPr="00FE45BF" w14:paraId="64445DA2" w14:textId="77777777" w:rsidTr="00063C6A">
        <w:trPr>
          <w:jc w:val="center"/>
        </w:trPr>
        <w:tc>
          <w:tcPr>
            <w:tcW w:w="4876" w:type="dxa"/>
            <w:tcBorders>
              <w:top w:val="nil"/>
              <w:left w:val="nil"/>
              <w:bottom w:val="nil"/>
              <w:right w:val="nil"/>
            </w:tcBorders>
          </w:tcPr>
          <w:p w14:paraId="52470139" w14:textId="77777777" w:rsidR="00DB12DE" w:rsidRPr="00FE45BF" w:rsidRDefault="00DB12DE" w:rsidP="00063C6A">
            <w:pPr>
              <w:pStyle w:val="Normal6a"/>
            </w:pPr>
          </w:p>
        </w:tc>
        <w:tc>
          <w:tcPr>
            <w:tcW w:w="4876" w:type="dxa"/>
            <w:tcBorders>
              <w:top w:val="nil"/>
              <w:left w:val="nil"/>
              <w:bottom w:val="nil"/>
              <w:right w:val="nil"/>
            </w:tcBorders>
          </w:tcPr>
          <w:p w14:paraId="0906C871" w14:textId="716834EE" w:rsidR="00DB12DE" w:rsidRPr="00FE45BF" w:rsidRDefault="00DB12DE" w:rsidP="00063C6A">
            <w:pPr>
              <w:pStyle w:val="Normal6a"/>
            </w:pPr>
            <w:r w:rsidRPr="00FE45BF">
              <w:rPr>
                <w:b/>
                <w:i/>
              </w:rPr>
              <w:t>C</w:t>
            </w:r>
            <w:r w:rsidR="005765AA" w:rsidRPr="00FE45BF">
              <w:rPr>
                <w:b/>
                <w:i/>
              </w:rPr>
              <w:noBreakHyphen/>
            </w:r>
            <w:r w:rsidRPr="00FE45BF">
              <w:rPr>
                <w:b/>
                <w:i/>
              </w:rPr>
              <w:t>A.</w:t>
            </w:r>
            <w:r w:rsidRPr="00FE45BF">
              <w:tab/>
            </w:r>
            <w:r w:rsidRPr="00FE45BF">
              <w:rPr>
                <w:b/>
                <w:i/>
              </w:rPr>
              <w:t>Considerando que o papel da Provedora de Justiça Europeia tem sido essencial para salvaguardar o acesso do público aos documentos, nomeadamente através das recomendações constantes do Relatório Especial OI/2/2022/OAM; salienta que as instituições da União devem assegurar que a Provedora de Justiça Europeia possa continuar a desempenhar eficazmente este papel;</w:t>
            </w:r>
          </w:p>
        </w:tc>
      </w:tr>
    </w:tbl>
    <w:p w14:paraId="2DC8EDBD"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05535FE" w14:textId="77777777" w:rsidR="00DB12DE" w:rsidRPr="00FE45BF" w:rsidRDefault="00DB12DE" w:rsidP="00DB12DE">
      <w:r w:rsidRPr="00FE45BF">
        <w:rPr>
          <w:rStyle w:val="HideTWBExt"/>
        </w:rPr>
        <w:t>&lt;/Amend&gt;</w:t>
      </w:r>
    </w:p>
    <w:p w14:paraId="0C02ADD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w:t>
      </w:r>
      <w:r w:rsidRPr="00FE45BF">
        <w:rPr>
          <w:rStyle w:val="HideTWBExt"/>
        </w:rPr>
        <w:t>&lt;/NumAm&gt;</w:t>
      </w:r>
    </w:p>
    <w:p w14:paraId="5DD4296F"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2F466BBB" w14:textId="77777777" w:rsidR="00DB12DE" w:rsidRPr="00FE45BF" w:rsidRDefault="00DB12DE" w:rsidP="00DB12DE">
      <w:pPr>
        <w:pStyle w:val="NormalBold"/>
      </w:pPr>
      <w:r w:rsidRPr="00FE45BF">
        <w:rPr>
          <w:rStyle w:val="HideTWBExt"/>
          <w:b w:val="0"/>
        </w:rPr>
        <w:t>&lt;/RepeatBlock-By&gt;</w:t>
      </w:r>
    </w:p>
    <w:p w14:paraId="3B9FA7B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6F12B6E" w14:textId="77777777" w:rsidR="00DB12DE" w:rsidRPr="00FE45BF" w:rsidRDefault="00DB12DE" w:rsidP="00DB12DE">
      <w:pPr>
        <w:pStyle w:val="NormalBold"/>
      </w:pPr>
      <w:r w:rsidRPr="00FE45BF">
        <w:rPr>
          <w:rStyle w:val="HideTWBExt"/>
        </w:rPr>
        <w:t>&lt;Article&gt;</w:t>
      </w:r>
      <w:r w:rsidRPr="00FE45BF">
        <w:t>Considerando D</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AB82717" w14:textId="77777777" w:rsidTr="00063C6A">
        <w:trPr>
          <w:trHeight w:hRule="exact" w:val="240"/>
          <w:jc w:val="center"/>
        </w:trPr>
        <w:tc>
          <w:tcPr>
            <w:tcW w:w="9752" w:type="dxa"/>
            <w:gridSpan w:val="2"/>
            <w:tcBorders>
              <w:top w:val="nil"/>
              <w:left w:val="nil"/>
              <w:bottom w:val="nil"/>
              <w:right w:val="nil"/>
            </w:tcBorders>
          </w:tcPr>
          <w:p w14:paraId="1D1C1E03" w14:textId="77777777" w:rsidR="00DB12DE" w:rsidRPr="00FE45BF" w:rsidRDefault="00DB12DE" w:rsidP="00063C6A"/>
        </w:tc>
      </w:tr>
      <w:tr w:rsidR="00DB12DE" w:rsidRPr="00FE45BF" w14:paraId="1CA0AA37" w14:textId="77777777" w:rsidTr="00063C6A">
        <w:trPr>
          <w:trHeight w:val="240"/>
          <w:jc w:val="center"/>
        </w:trPr>
        <w:tc>
          <w:tcPr>
            <w:tcW w:w="4876" w:type="dxa"/>
            <w:tcBorders>
              <w:top w:val="nil"/>
              <w:left w:val="nil"/>
              <w:bottom w:val="nil"/>
              <w:right w:val="nil"/>
            </w:tcBorders>
          </w:tcPr>
          <w:p w14:paraId="65C07A9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42AE505" w14:textId="77777777" w:rsidR="00DB12DE" w:rsidRPr="00FE45BF" w:rsidRDefault="00DB12DE" w:rsidP="00063C6A">
            <w:pPr>
              <w:pStyle w:val="AmColumnHeading"/>
            </w:pPr>
            <w:r w:rsidRPr="00FE45BF">
              <w:t>Alteração</w:t>
            </w:r>
          </w:p>
        </w:tc>
      </w:tr>
      <w:tr w:rsidR="00DB12DE" w:rsidRPr="00FE45BF" w14:paraId="5808C915" w14:textId="77777777" w:rsidTr="00063C6A">
        <w:trPr>
          <w:jc w:val="center"/>
        </w:trPr>
        <w:tc>
          <w:tcPr>
            <w:tcW w:w="4876" w:type="dxa"/>
            <w:tcBorders>
              <w:top w:val="nil"/>
              <w:left w:val="nil"/>
              <w:bottom w:val="nil"/>
              <w:right w:val="nil"/>
            </w:tcBorders>
          </w:tcPr>
          <w:p w14:paraId="5AAEB8B3" w14:textId="77777777" w:rsidR="00DB12DE" w:rsidRPr="00FE45BF" w:rsidRDefault="00DB12DE" w:rsidP="00063C6A">
            <w:pPr>
              <w:pStyle w:val="Normal6a"/>
            </w:pPr>
            <w:r w:rsidRPr="00FE45BF">
              <w:t>D.</w:t>
            </w:r>
            <w:r w:rsidRPr="00FE45BF">
              <w:tab/>
              <w:t xml:space="preserve">Considerando que o acesso a informações fiáveis e exatas é crucial para proteger contra a desinformação </w:t>
            </w:r>
            <w:r w:rsidRPr="00FE45BF">
              <w:rPr>
                <w:b/>
                <w:i/>
              </w:rPr>
              <w:t>e</w:t>
            </w:r>
            <w:r w:rsidRPr="00FE45BF">
              <w:t xml:space="preserve"> combater eficazmente a propagação da desinformação;</w:t>
            </w:r>
          </w:p>
        </w:tc>
        <w:tc>
          <w:tcPr>
            <w:tcW w:w="4876" w:type="dxa"/>
            <w:tcBorders>
              <w:top w:val="nil"/>
              <w:left w:val="nil"/>
              <w:bottom w:val="nil"/>
              <w:right w:val="nil"/>
            </w:tcBorders>
          </w:tcPr>
          <w:p w14:paraId="7BF0981F" w14:textId="77777777" w:rsidR="00DB12DE" w:rsidRPr="00FE45BF" w:rsidRDefault="00DB12DE" w:rsidP="00063C6A">
            <w:pPr>
              <w:pStyle w:val="Normal6a"/>
            </w:pPr>
            <w:r w:rsidRPr="00FE45BF">
              <w:t>D.</w:t>
            </w:r>
            <w:r w:rsidRPr="00FE45BF">
              <w:tab/>
              <w:t>Considerando que o acesso a informações fiáveis e exatas é crucial para proteger contra a desinformação</w:t>
            </w:r>
            <w:r w:rsidRPr="00FE45BF">
              <w:rPr>
                <w:b/>
                <w:i/>
              </w:rPr>
              <w:t>,</w:t>
            </w:r>
            <w:r w:rsidRPr="00FE45BF">
              <w:t xml:space="preserve"> combater eficazmente a propagação da desinformação </w:t>
            </w:r>
            <w:r w:rsidRPr="00FE45BF">
              <w:rPr>
                <w:b/>
                <w:i/>
              </w:rPr>
              <w:t xml:space="preserve">por Estados hostis e garantir que os órgãos e instituições da </w:t>
            </w:r>
            <w:r w:rsidRPr="00FE45BF">
              <w:rPr>
                <w:b/>
                <w:i/>
              </w:rPr>
              <w:lastRenderedPageBreak/>
              <w:t>União exercem a sua atividade de forma justa</w:t>
            </w:r>
            <w:r w:rsidRPr="00FE45BF">
              <w:t>;</w:t>
            </w:r>
          </w:p>
        </w:tc>
      </w:tr>
    </w:tbl>
    <w:p w14:paraId="64171327"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6446A7EA" w14:textId="77777777" w:rsidR="00DB12DE" w:rsidRPr="00FE45BF" w:rsidRDefault="00DB12DE" w:rsidP="00DB12DE">
      <w:r w:rsidRPr="00FE45BF">
        <w:rPr>
          <w:rStyle w:val="HideTWBExt"/>
        </w:rPr>
        <w:t>&lt;/Amend&gt;</w:t>
      </w:r>
    </w:p>
    <w:p w14:paraId="270CF38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w:t>
      </w:r>
      <w:r w:rsidRPr="00FE45BF">
        <w:rPr>
          <w:rStyle w:val="HideTWBExt"/>
        </w:rPr>
        <w:t>&lt;/NumAm&gt;</w:t>
      </w:r>
    </w:p>
    <w:p w14:paraId="36E88A98" w14:textId="77777777" w:rsidR="00DB12DE" w:rsidRPr="00FE45BF" w:rsidRDefault="00DB12DE" w:rsidP="00DB12DE">
      <w:pPr>
        <w:pStyle w:val="NormalBold"/>
      </w:pPr>
      <w:r w:rsidRPr="00FE45BF">
        <w:rPr>
          <w:rStyle w:val="HideTWBExt"/>
          <w:b w:val="0"/>
        </w:rPr>
        <w:t>&lt;RepeatBlock-By&gt;&lt;Members&gt;</w:t>
      </w:r>
      <w:r w:rsidRPr="00FE45BF">
        <w:t>Erik Kaliňák</w:t>
      </w:r>
      <w:r w:rsidRPr="00FE45BF">
        <w:rPr>
          <w:rStyle w:val="HideTWBExt"/>
          <w:b w:val="0"/>
        </w:rPr>
        <w:t>&lt;/Members&gt;</w:t>
      </w:r>
    </w:p>
    <w:p w14:paraId="1219B44D" w14:textId="77777777" w:rsidR="00DB12DE" w:rsidRPr="00FE45BF" w:rsidRDefault="00DB12DE" w:rsidP="00DB12DE">
      <w:pPr>
        <w:pStyle w:val="NormalBold"/>
      </w:pPr>
      <w:r w:rsidRPr="00FE45BF">
        <w:rPr>
          <w:rStyle w:val="HideTWBExt"/>
          <w:b w:val="0"/>
        </w:rPr>
        <w:t>&lt;/RepeatBlock-By&gt;</w:t>
      </w:r>
    </w:p>
    <w:p w14:paraId="7F26A19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8124A32" w14:textId="77777777" w:rsidR="00DB12DE" w:rsidRPr="00FE45BF" w:rsidRDefault="00DB12DE" w:rsidP="00DB12DE">
      <w:pPr>
        <w:pStyle w:val="NormalBold"/>
      </w:pPr>
      <w:r w:rsidRPr="00FE45BF">
        <w:rPr>
          <w:rStyle w:val="HideTWBExt"/>
        </w:rPr>
        <w:t>&lt;Article&gt;</w:t>
      </w:r>
      <w:r w:rsidRPr="00FE45BF">
        <w:t>Considerando D</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C71DB40" w14:textId="77777777" w:rsidTr="00063C6A">
        <w:trPr>
          <w:trHeight w:hRule="exact" w:val="240"/>
          <w:jc w:val="center"/>
        </w:trPr>
        <w:tc>
          <w:tcPr>
            <w:tcW w:w="9752" w:type="dxa"/>
            <w:gridSpan w:val="2"/>
            <w:tcBorders>
              <w:top w:val="nil"/>
              <w:left w:val="nil"/>
              <w:bottom w:val="nil"/>
              <w:right w:val="nil"/>
            </w:tcBorders>
          </w:tcPr>
          <w:p w14:paraId="40B50AF3" w14:textId="77777777" w:rsidR="00DB12DE" w:rsidRPr="00FE45BF" w:rsidRDefault="00DB12DE" w:rsidP="00063C6A"/>
        </w:tc>
      </w:tr>
      <w:tr w:rsidR="00DB12DE" w:rsidRPr="00FE45BF" w14:paraId="74B19CA7" w14:textId="77777777" w:rsidTr="00063C6A">
        <w:trPr>
          <w:trHeight w:val="240"/>
          <w:jc w:val="center"/>
        </w:trPr>
        <w:tc>
          <w:tcPr>
            <w:tcW w:w="4876" w:type="dxa"/>
            <w:tcBorders>
              <w:top w:val="nil"/>
              <w:left w:val="nil"/>
              <w:bottom w:val="nil"/>
              <w:right w:val="nil"/>
            </w:tcBorders>
          </w:tcPr>
          <w:p w14:paraId="36F5115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2A6665B" w14:textId="77777777" w:rsidR="00DB12DE" w:rsidRPr="00FE45BF" w:rsidRDefault="00DB12DE" w:rsidP="00063C6A">
            <w:pPr>
              <w:pStyle w:val="AmColumnHeading"/>
            </w:pPr>
            <w:r w:rsidRPr="00FE45BF">
              <w:t>Alteração</w:t>
            </w:r>
          </w:p>
        </w:tc>
      </w:tr>
      <w:tr w:rsidR="00DB12DE" w:rsidRPr="00FE45BF" w14:paraId="2363C205" w14:textId="77777777" w:rsidTr="00063C6A">
        <w:trPr>
          <w:jc w:val="center"/>
        </w:trPr>
        <w:tc>
          <w:tcPr>
            <w:tcW w:w="4876" w:type="dxa"/>
            <w:tcBorders>
              <w:top w:val="nil"/>
              <w:left w:val="nil"/>
              <w:bottom w:val="nil"/>
              <w:right w:val="nil"/>
            </w:tcBorders>
          </w:tcPr>
          <w:p w14:paraId="5CD3AC93" w14:textId="77777777" w:rsidR="00DB12DE" w:rsidRPr="00FE45BF" w:rsidRDefault="00DB12DE" w:rsidP="00063C6A">
            <w:pPr>
              <w:pStyle w:val="Normal6a"/>
            </w:pPr>
            <w:r w:rsidRPr="00FE45BF">
              <w:t>D.</w:t>
            </w:r>
            <w:r w:rsidRPr="00FE45BF">
              <w:tab/>
              <w:t xml:space="preserve">Considerando que o acesso a informações fiáveis e exatas é </w:t>
            </w:r>
            <w:r w:rsidRPr="00FE45BF">
              <w:rPr>
                <w:b/>
                <w:i/>
              </w:rPr>
              <w:t>crucial para proteger contra a desinformação e combater eficazmente a propagação da desinformação</w:t>
            </w:r>
            <w:r w:rsidRPr="00FE45BF">
              <w:t>;</w:t>
            </w:r>
          </w:p>
        </w:tc>
        <w:tc>
          <w:tcPr>
            <w:tcW w:w="4876" w:type="dxa"/>
            <w:tcBorders>
              <w:top w:val="nil"/>
              <w:left w:val="nil"/>
              <w:bottom w:val="nil"/>
              <w:right w:val="nil"/>
            </w:tcBorders>
          </w:tcPr>
          <w:p w14:paraId="3F90719F" w14:textId="77777777" w:rsidR="00DB12DE" w:rsidRPr="00FE45BF" w:rsidRDefault="00DB12DE" w:rsidP="00063C6A">
            <w:pPr>
              <w:pStyle w:val="Normal6a"/>
            </w:pPr>
            <w:r w:rsidRPr="00FE45BF">
              <w:t>D.</w:t>
            </w:r>
            <w:r w:rsidRPr="00FE45BF">
              <w:tab/>
              <w:t xml:space="preserve">Considerando que o acesso </w:t>
            </w:r>
            <w:r w:rsidRPr="00FE45BF">
              <w:rPr>
                <w:b/>
                <w:i/>
              </w:rPr>
              <w:t>atempado</w:t>
            </w:r>
            <w:r w:rsidRPr="00FE45BF">
              <w:t xml:space="preserve"> a informações fiáveis e exatas é </w:t>
            </w:r>
            <w:r w:rsidRPr="00FE45BF">
              <w:rPr>
                <w:b/>
                <w:i/>
              </w:rPr>
              <w:t>extremamente importante e que a recusa injustificada de acesso a informações suscita dúvidas legítimas por parte dos cidadãos da UE sobre as atividades das instituições da União e dos seus representantes</w:t>
            </w:r>
            <w:r w:rsidRPr="00FE45BF">
              <w:t>;</w:t>
            </w:r>
          </w:p>
        </w:tc>
      </w:tr>
    </w:tbl>
    <w:p w14:paraId="45170AD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{SK}</w:t>
      </w:r>
      <w:r w:rsidRPr="00FE45BF">
        <w:t>sk</w:t>
      </w:r>
      <w:r w:rsidRPr="00FE45BF">
        <w:rPr>
          <w:rStyle w:val="HideTWBExt"/>
        </w:rPr>
        <w:t>&lt;/Original&gt;</w:t>
      </w:r>
    </w:p>
    <w:p w14:paraId="2006B4F7" w14:textId="77777777" w:rsidR="00DB12DE" w:rsidRPr="00FE45BF" w:rsidRDefault="00DB12DE" w:rsidP="00DB12DE">
      <w:r w:rsidRPr="00FE45BF">
        <w:rPr>
          <w:rStyle w:val="HideTWBExt"/>
        </w:rPr>
        <w:t>&lt;/Amend&gt;</w:t>
      </w:r>
    </w:p>
    <w:p w14:paraId="7105EC2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14</w:t>
      </w:r>
      <w:r w:rsidRPr="00FE45BF">
        <w:rPr>
          <w:rStyle w:val="HideTWBExt"/>
        </w:rPr>
        <w:t>&lt;/NumAm&gt;</w:t>
      </w:r>
    </w:p>
    <w:p w14:paraId="0B427BE7"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109802A5" w14:textId="77777777" w:rsidR="00DB12DE" w:rsidRPr="00FE45BF" w:rsidRDefault="00DB12DE" w:rsidP="00DB12DE">
      <w:pPr>
        <w:pStyle w:val="NormalBold"/>
      </w:pPr>
      <w:r w:rsidRPr="00FE45BF">
        <w:rPr>
          <w:rStyle w:val="HideTWBExt"/>
          <w:b w:val="0"/>
        </w:rPr>
        <w:t>&lt;/RepeatBlock-By&gt;</w:t>
      </w:r>
    </w:p>
    <w:p w14:paraId="32AA307C"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612D5E5" w14:textId="77777777" w:rsidR="00DB12DE" w:rsidRPr="00FE45BF" w:rsidRDefault="00DB12DE" w:rsidP="00DB12DE">
      <w:pPr>
        <w:pStyle w:val="NormalBold"/>
      </w:pPr>
      <w:r w:rsidRPr="00FE45BF">
        <w:rPr>
          <w:rStyle w:val="HideTWBExt"/>
        </w:rPr>
        <w:t>&lt;Article&gt;</w:t>
      </w:r>
      <w:r w:rsidRPr="00FE45BF">
        <w:t>Considerando D</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28E8139" w14:textId="77777777" w:rsidTr="00063C6A">
        <w:trPr>
          <w:trHeight w:hRule="exact" w:val="240"/>
          <w:jc w:val="center"/>
        </w:trPr>
        <w:tc>
          <w:tcPr>
            <w:tcW w:w="9752" w:type="dxa"/>
            <w:gridSpan w:val="2"/>
            <w:tcBorders>
              <w:top w:val="nil"/>
              <w:left w:val="nil"/>
              <w:bottom w:val="nil"/>
              <w:right w:val="nil"/>
            </w:tcBorders>
          </w:tcPr>
          <w:p w14:paraId="5BA48BA8" w14:textId="77777777" w:rsidR="00DB12DE" w:rsidRPr="00FE45BF" w:rsidRDefault="00DB12DE" w:rsidP="00063C6A"/>
        </w:tc>
      </w:tr>
      <w:tr w:rsidR="00DB12DE" w:rsidRPr="00FE45BF" w14:paraId="49DDA462" w14:textId="77777777" w:rsidTr="00063C6A">
        <w:trPr>
          <w:trHeight w:val="240"/>
          <w:jc w:val="center"/>
        </w:trPr>
        <w:tc>
          <w:tcPr>
            <w:tcW w:w="4876" w:type="dxa"/>
            <w:tcBorders>
              <w:top w:val="nil"/>
              <w:left w:val="nil"/>
              <w:bottom w:val="nil"/>
              <w:right w:val="nil"/>
            </w:tcBorders>
          </w:tcPr>
          <w:p w14:paraId="400055B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7E4A6BE" w14:textId="77777777" w:rsidR="00DB12DE" w:rsidRPr="00FE45BF" w:rsidRDefault="00DB12DE" w:rsidP="00063C6A">
            <w:pPr>
              <w:pStyle w:val="AmColumnHeading"/>
            </w:pPr>
            <w:r w:rsidRPr="00FE45BF">
              <w:t>Alteração</w:t>
            </w:r>
          </w:p>
        </w:tc>
      </w:tr>
      <w:tr w:rsidR="00DB12DE" w:rsidRPr="00FE45BF" w14:paraId="7A57C171" w14:textId="77777777" w:rsidTr="00063C6A">
        <w:trPr>
          <w:jc w:val="center"/>
        </w:trPr>
        <w:tc>
          <w:tcPr>
            <w:tcW w:w="4876" w:type="dxa"/>
            <w:tcBorders>
              <w:top w:val="nil"/>
              <w:left w:val="nil"/>
              <w:bottom w:val="nil"/>
              <w:right w:val="nil"/>
            </w:tcBorders>
          </w:tcPr>
          <w:p w14:paraId="56F829E1" w14:textId="77777777" w:rsidR="00DB12DE" w:rsidRPr="00FE45BF" w:rsidRDefault="00DB12DE" w:rsidP="00063C6A">
            <w:pPr>
              <w:pStyle w:val="Normal6a"/>
            </w:pPr>
            <w:r w:rsidRPr="00FE45BF">
              <w:t>D.</w:t>
            </w:r>
            <w:r w:rsidRPr="00FE45BF">
              <w:tab/>
              <w:t>Considerando que o acesso a informações fiáveis e exatas é crucial para proteger contra a desinformação e combater eficazmente a propagação da desinformação;</w:t>
            </w:r>
          </w:p>
        </w:tc>
        <w:tc>
          <w:tcPr>
            <w:tcW w:w="4876" w:type="dxa"/>
            <w:tcBorders>
              <w:top w:val="nil"/>
              <w:left w:val="nil"/>
              <w:bottom w:val="nil"/>
              <w:right w:val="nil"/>
            </w:tcBorders>
          </w:tcPr>
          <w:p w14:paraId="096B7442" w14:textId="77777777" w:rsidR="00DB12DE" w:rsidRPr="00FE45BF" w:rsidRDefault="00DB12DE" w:rsidP="00063C6A">
            <w:pPr>
              <w:pStyle w:val="Normal6a"/>
            </w:pPr>
            <w:r w:rsidRPr="00FE45BF">
              <w:t>D.</w:t>
            </w:r>
            <w:r w:rsidRPr="00FE45BF">
              <w:tab/>
              <w:t xml:space="preserve">Considerando que o acesso a informações fiáveis e exatas é crucial para proteger contra a desinformação e combater eficazmente a propagação da desinformação; </w:t>
            </w:r>
            <w:r w:rsidRPr="00FE45BF">
              <w:rPr>
                <w:b/>
                <w:i/>
              </w:rPr>
              <w:t>que os atrasos na concessão de acesso comprometem este processo;</w:t>
            </w:r>
          </w:p>
        </w:tc>
      </w:tr>
    </w:tbl>
    <w:p w14:paraId="13A51878"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FA8765B" w14:textId="77777777" w:rsidR="00DB12DE" w:rsidRPr="00FE45BF" w:rsidRDefault="00DB12DE" w:rsidP="00DB12DE">
      <w:r w:rsidRPr="00FE45BF">
        <w:rPr>
          <w:rStyle w:val="HideTWBExt"/>
        </w:rPr>
        <w:t>&lt;/Amend&gt;</w:t>
      </w:r>
    </w:p>
    <w:p w14:paraId="09B4EA7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15</w:t>
      </w:r>
      <w:r w:rsidRPr="00FE45BF">
        <w:rPr>
          <w:rStyle w:val="HideTWBExt"/>
        </w:rPr>
        <w:t>&lt;/NumAm&gt;</w:t>
      </w:r>
    </w:p>
    <w:p w14:paraId="7C938FDF" w14:textId="77777777" w:rsidR="00DB12DE" w:rsidRPr="00FE45BF" w:rsidRDefault="00DB12DE" w:rsidP="00DB12DE">
      <w:pPr>
        <w:pStyle w:val="NormalBold"/>
      </w:pPr>
      <w:r w:rsidRPr="00FE45BF">
        <w:rPr>
          <w:rStyle w:val="HideTWBExt"/>
          <w:b w:val="0"/>
        </w:rPr>
        <w:lastRenderedPageBreak/>
        <w:t>&lt;RepeatBlock-By&gt;&lt;Members&gt;</w:t>
      </w:r>
      <w:r w:rsidRPr="00FE45BF">
        <w:t>Gaetano Pedulla'</w:t>
      </w:r>
      <w:r w:rsidRPr="00FE45BF">
        <w:rPr>
          <w:rStyle w:val="HideTWBExt"/>
          <w:b w:val="0"/>
        </w:rPr>
        <w:t>&lt;/Members&gt;</w:t>
      </w:r>
    </w:p>
    <w:p w14:paraId="44036A81" w14:textId="77777777" w:rsidR="00DB12DE" w:rsidRPr="00FE45BF" w:rsidRDefault="00DB12DE" w:rsidP="00DB12DE">
      <w:pPr>
        <w:pStyle w:val="NormalBold"/>
      </w:pPr>
      <w:r w:rsidRPr="00FE45BF">
        <w:rPr>
          <w:rStyle w:val="HideTWBExt"/>
          <w:b w:val="0"/>
        </w:rPr>
        <w:t>&lt;/RepeatBlock-By&gt;</w:t>
      </w:r>
    </w:p>
    <w:p w14:paraId="5219A08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C2FD6FF" w14:textId="77777777" w:rsidR="00DB12DE" w:rsidRPr="00FE45BF" w:rsidRDefault="00DB12DE" w:rsidP="00DB12DE">
      <w:pPr>
        <w:pStyle w:val="NormalBold"/>
      </w:pPr>
      <w:r w:rsidRPr="00FE45BF">
        <w:rPr>
          <w:rStyle w:val="HideTWBExt"/>
        </w:rPr>
        <w:t>&lt;Article&gt;</w:t>
      </w:r>
      <w:r w:rsidRPr="00FE45BF">
        <w:t>Considerando D</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EB2A351" w14:textId="77777777" w:rsidTr="00063C6A">
        <w:trPr>
          <w:trHeight w:hRule="exact" w:val="240"/>
          <w:jc w:val="center"/>
        </w:trPr>
        <w:tc>
          <w:tcPr>
            <w:tcW w:w="9752" w:type="dxa"/>
            <w:gridSpan w:val="2"/>
            <w:tcBorders>
              <w:top w:val="nil"/>
              <w:left w:val="nil"/>
              <w:bottom w:val="nil"/>
              <w:right w:val="nil"/>
            </w:tcBorders>
          </w:tcPr>
          <w:p w14:paraId="1257D5D2" w14:textId="77777777" w:rsidR="00DB12DE" w:rsidRPr="00FE45BF" w:rsidRDefault="00DB12DE" w:rsidP="00063C6A"/>
        </w:tc>
      </w:tr>
      <w:tr w:rsidR="00DB12DE" w:rsidRPr="00FE45BF" w14:paraId="73E96875" w14:textId="77777777" w:rsidTr="00063C6A">
        <w:trPr>
          <w:trHeight w:val="240"/>
          <w:jc w:val="center"/>
        </w:trPr>
        <w:tc>
          <w:tcPr>
            <w:tcW w:w="4876" w:type="dxa"/>
            <w:tcBorders>
              <w:top w:val="nil"/>
              <w:left w:val="nil"/>
              <w:bottom w:val="nil"/>
              <w:right w:val="nil"/>
            </w:tcBorders>
          </w:tcPr>
          <w:p w14:paraId="363045F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4F847DA" w14:textId="77777777" w:rsidR="00DB12DE" w:rsidRPr="00FE45BF" w:rsidRDefault="00DB12DE" w:rsidP="00063C6A">
            <w:pPr>
              <w:pStyle w:val="AmColumnHeading"/>
            </w:pPr>
            <w:r w:rsidRPr="00FE45BF">
              <w:t>Alteração</w:t>
            </w:r>
          </w:p>
        </w:tc>
      </w:tr>
      <w:tr w:rsidR="00DB12DE" w:rsidRPr="00FE45BF" w14:paraId="65253FA3" w14:textId="77777777" w:rsidTr="00063C6A">
        <w:trPr>
          <w:jc w:val="center"/>
        </w:trPr>
        <w:tc>
          <w:tcPr>
            <w:tcW w:w="4876" w:type="dxa"/>
            <w:tcBorders>
              <w:top w:val="nil"/>
              <w:left w:val="nil"/>
              <w:bottom w:val="nil"/>
              <w:right w:val="nil"/>
            </w:tcBorders>
          </w:tcPr>
          <w:p w14:paraId="5C5950DB" w14:textId="77777777" w:rsidR="00DB12DE" w:rsidRPr="00FE45BF" w:rsidRDefault="00DB12DE" w:rsidP="00063C6A">
            <w:pPr>
              <w:pStyle w:val="Normal6a"/>
            </w:pPr>
            <w:r w:rsidRPr="00FE45BF">
              <w:t>D.</w:t>
            </w:r>
            <w:r w:rsidRPr="00FE45BF">
              <w:tab/>
              <w:t>Considerando que o acesso a informações fiáveis e exatas é crucial para proteger contra a desinformação e combater eficazmente a propagação da desinformação;</w:t>
            </w:r>
          </w:p>
        </w:tc>
        <w:tc>
          <w:tcPr>
            <w:tcW w:w="4876" w:type="dxa"/>
            <w:tcBorders>
              <w:top w:val="nil"/>
              <w:left w:val="nil"/>
              <w:bottom w:val="nil"/>
              <w:right w:val="nil"/>
            </w:tcBorders>
          </w:tcPr>
          <w:p w14:paraId="697FC13D" w14:textId="77777777" w:rsidR="00DB12DE" w:rsidRPr="00FE45BF" w:rsidRDefault="00DB12DE" w:rsidP="00063C6A">
            <w:pPr>
              <w:pStyle w:val="Normal6a"/>
            </w:pPr>
            <w:r w:rsidRPr="00FE45BF">
              <w:t>D.</w:t>
            </w:r>
            <w:r w:rsidRPr="00FE45BF">
              <w:tab/>
              <w:t xml:space="preserve">Considerando que o acesso </w:t>
            </w:r>
            <w:r w:rsidRPr="00FE45BF">
              <w:rPr>
                <w:b/>
                <w:i/>
              </w:rPr>
              <w:t>atempado</w:t>
            </w:r>
            <w:r w:rsidRPr="00FE45BF">
              <w:t xml:space="preserve"> a informações fiáveis e exatas é crucial para proteger contra a desinformação e combater eficazmente a propagação da desinformação;</w:t>
            </w:r>
          </w:p>
        </w:tc>
      </w:tr>
    </w:tbl>
    <w:p w14:paraId="6107416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6E660468" w14:textId="77777777" w:rsidR="00DB12DE" w:rsidRPr="00FE45BF" w:rsidRDefault="00DB12DE" w:rsidP="00DB12DE">
      <w:r w:rsidRPr="00FE45BF">
        <w:rPr>
          <w:rStyle w:val="HideTWBExt"/>
        </w:rPr>
        <w:t>&lt;/Amend&gt;</w:t>
      </w:r>
    </w:p>
    <w:p w14:paraId="782868A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16</w:t>
      </w:r>
      <w:r w:rsidRPr="00FE45BF">
        <w:rPr>
          <w:rStyle w:val="HideTWBExt"/>
        </w:rPr>
        <w:t>&lt;/NumAm&gt;</w:t>
      </w:r>
    </w:p>
    <w:p w14:paraId="4143A8CF"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Irena Joveva, Lucia Yar, Malik Azmani, Nikola Minchev</w:t>
      </w:r>
      <w:r w:rsidRPr="00FE45BF">
        <w:rPr>
          <w:rStyle w:val="HideTWBExt"/>
          <w:b w:val="0"/>
        </w:rPr>
        <w:t>&lt;/Members&gt;</w:t>
      </w:r>
    </w:p>
    <w:p w14:paraId="5BAFD474" w14:textId="77777777" w:rsidR="00DB12DE" w:rsidRPr="00FE45BF" w:rsidRDefault="00DB12DE" w:rsidP="00DB12DE">
      <w:pPr>
        <w:pStyle w:val="NormalBold"/>
      </w:pPr>
      <w:r w:rsidRPr="00FE45BF">
        <w:rPr>
          <w:rStyle w:val="HideTWBExt"/>
          <w:b w:val="0"/>
        </w:rPr>
        <w:t>&lt;/RepeatBlock-By&gt;</w:t>
      </w:r>
    </w:p>
    <w:p w14:paraId="03765C6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EC2C0D7" w14:textId="75B01644" w:rsidR="00DB12DE" w:rsidRPr="00FE45BF" w:rsidRDefault="00DB12DE" w:rsidP="00DB12DE">
      <w:pPr>
        <w:pStyle w:val="NormalBold"/>
      </w:pPr>
      <w:r w:rsidRPr="00FE45BF">
        <w:rPr>
          <w:rStyle w:val="HideTWBExt"/>
        </w:rPr>
        <w:t>&lt;Article&gt;</w:t>
      </w:r>
      <w:r w:rsidRPr="00FE45BF">
        <w:t>Considerando D</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B54505A" w14:textId="77777777" w:rsidTr="00063C6A">
        <w:trPr>
          <w:trHeight w:hRule="exact" w:val="240"/>
          <w:jc w:val="center"/>
        </w:trPr>
        <w:tc>
          <w:tcPr>
            <w:tcW w:w="9752" w:type="dxa"/>
            <w:gridSpan w:val="2"/>
            <w:tcBorders>
              <w:top w:val="nil"/>
              <w:left w:val="nil"/>
              <w:bottom w:val="nil"/>
              <w:right w:val="nil"/>
            </w:tcBorders>
          </w:tcPr>
          <w:p w14:paraId="406CDC82" w14:textId="77777777" w:rsidR="00DB12DE" w:rsidRPr="00FE45BF" w:rsidRDefault="00DB12DE" w:rsidP="00063C6A"/>
        </w:tc>
      </w:tr>
      <w:tr w:rsidR="00DB12DE" w:rsidRPr="00FE45BF" w14:paraId="0F7AB24D" w14:textId="77777777" w:rsidTr="00063C6A">
        <w:trPr>
          <w:trHeight w:val="240"/>
          <w:jc w:val="center"/>
        </w:trPr>
        <w:tc>
          <w:tcPr>
            <w:tcW w:w="4876" w:type="dxa"/>
            <w:tcBorders>
              <w:top w:val="nil"/>
              <w:left w:val="nil"/>
              <w:bottom w:val="nil"/>
              <w:right w:val="nil"/>
            </w:tcBorders>
          </w:tcPr>
          <w:p w14:paraId="5C9B607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FD091EB" w14:textId="77777777" w:rsidR="00DB12DE" w:rsidRPr="00FE45BF" w:rsidRDefault="00DB12DE" w:rsidP="00063C6A">
            <w:pPr>
              <w:pStyle w:val="AmColumnHeading"/>
            </w:pPr>
            <w:r w:rsidRPr="00FE45BF">
              <w:t>Alteração</w:t>
            </w:r>
          </w:p>
        </w:tc>
      </w:tr>
      <w:tr w:rsidR="00DB12DE" w:rsidRPr="00FE45BF" w14:paraId="4A495291" w14:textId="77777777" w:rsidTr="00063C6A">
        <w:trPr>
          <w:jc w:val="center"/>
        </w:trPr>
        <w:tc>
          <w:tcPr>
            <w:tcW w:w="4876" w:type="dxa"/>
            <w:tcBorders>
              <w:top w:val="nil"/>
              <w:left w:val="nil"/>
              <w:bottom w:val="nil"/>
              <w:right w:val="nil"/>
            </w:tcBorders>
          </w:tcPr>
          <w:p w14:paraId="7116E3D9" w14:textId="77777777" w:rsidR="00DB12DE" w:rsidRPr="00FE45BF" w:rsidRDefault="00DB12DE" w:rsidP="00063C6A">
            <w:pPr>
              <w:pStyle w:val="Normal6a"/>
            </w:pPr>
          </w:p>
        </w:tc>
        <w:tc>
          <w:tcPr>
            <w:tcW w:w="4876" w:type="dxa"/>
            <w:tcBorders>
              <w:top w:val="nil"/>
              <w:left w:val="nil"/>
              <w:bottom w:val="nil"/>
              <w:right w:val="nil"/>
            </w:tcBorders>
          </w:tcPr>
          <w:p w14:paraId="162FFEA9" w14:textId="35386C3C" w:rsidR="00DB12DE" w:rsidRPr="00FE45BF" w:rsidRDefault="00DB12DE" w:rsidP="00063C6A">
            <w:pPr>
              <w:pStyle w:val="Normal6a"/>
            </w:pPr>
            <w:r w:rsidRPr="00FE45BF">
              <w:rPr>
                <w:b/>
                <w:i/>
              </w:rPr>
              <w:t>D</w:t>
            </w:r>
            <w:r w:rsidR="005765AA" w:rsidRPr="00FE45BF">
              <w:rPr>
                <w:b/>
                <w:i/>
              </w:rPr>
              <w:noBreakHyphen/>
            </w:r>
            <w:r w:rsidRPr="00FE45BF">
              <w:rPr>
                <w:b/>
                <w:i/>
              </w:rPr>
              <w:t>A.</w:t>
            </w:r>
            <w:r w:rsidRPr="00FE45BF">
              <w:tab/>
            </w:r>
            <w:r w:rsidRPr="00FE45BF">
              <w:rPr>
                <w:b/>
                <w:i/>
              </w:rPr>
              <w:t>Considerando que a abertura e a boa governação são essenciais para reforçar a confiança, a legitimidade e a responsabilização na UE; que a União assenta numa democracia representativa e que as suas instituições, órgãos e organismos devem respeitar os mais elevados padrões de transparência e integridade; que um controlo democrático eficaz exige um escrutínio sólido e a participação dos cidadãos para promover a boa governação;</w:t>
            </w:r>
          </w:p>
        </w:tc>
      </w:tr>
    </w:tbl>
    <w:p w14:paraId="79F14ED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96AFAA8" w14:textId="77777777" w:rsidR="00DB12DE" w:rsidRPr="00FE45BF" w:rsidRDefault="00DB12DE" w:rsidP="00DB12DE">
      <w:r w:rsidRPr="00FE45BF">
        <w:rPr>
          <w:rStyle w:val="HideTWBExt"/>
        </w:rPr>
        <w:t>&lt;/Amend&gt;</w:t>
      </w:r>
    </w:p>
    <w:p w14:paraId="5CD0BF0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17</w:t>
      </w:r>
      <w:r w:rsidRPr="00FE45BF">
        <w:rPr>
          <w:rStyle w:val="HideTWBExt"/>
        </w:rPr>
        <w:t>&lt;/NumAm&gt;</w:t>
      </w:r>
    </w:p>
    <w:p w14:paraId="4F3E6223"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2747C1B1" w14:textId="77777777" w:rsidR="00DB12DE" w:rsidRPr="00FE45BF" w:rsidRDefault="00DB12DE" w:rsidP="00DB12DE">
      <w:pPr>
        <w:pStyle w:val="NormalBold"/>
      </w:pPr>
      <w:r w:rsidRPr="00FE45BF">
        <w:rPr>
          <w:rStyle w:val="HideTWBExt"/>
          <w:b w:val="0"/>
        </w:rPr>
        <w:t>&lt;/RepeatBlock-By&gt;</w:t>
      </w:r>
    </w:p>
    <w:p w14:paraId="06DE6923"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D742248" w14:textId="31EDC995" w:rsidR="00DB12DE" w:rsidRPr="00FE45BF" w:rsidRDefault="00DB12DE" w:rsidP="00DB12DE">
      <w:pPr>
        <w:pStyle w:val="NormalBold"/>
      </w:pPr>
      <w:r w:rsidRPr="00FE45BF">
        <w:rPr>
          <w:rStyle w:val="HideTWBExt"/>
        </w:rPr>
        <w:t>&lt;Article&gt;</w:t>
      </w:r>
      <w:r w:rsidRPr="00FE45BF">
        <w:t>Considerando D</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E5E272B" w14:textId="77777777" w:rsidTr="00063C6A">
        <w:trPr>
          <w:trHeight w:hRule="exact" w:val="240"/>
          <w:jc w:val="center"/>
        </w:trPr>
        <w:tc>
          <w:tcPr>
            <w:tcW w:w="9752" w:type="dxa"/>
            <w:gridSpan w:val="2"/>
            <w:tcBorders>
              <w:top w:val="nil"/>
              <w:left w:val="nil"/>
              <w:bottom w:val="nil"/>
              <w:right w:val="nil"/>
            </w:tcBorders>
          </w:tcPr>
          <w:p w14:paraId="0B53F156" w14:textId="77777777" w:rsidR="00DB12DE" w:rsidRPr="00FE45BF" w:rsidRDefault="00DB12DE" w:rsidP="00063C6A"/>
        </w:tc>
      </w:tr>
      <w:tr w:rsidR="00DB12DE" w:rsidRPr="00FE45BF" w14:paraId="724A1798" w14:textId="77777777" w:rsidTr="00063C6A">
        <w:trPr>
          <w:trHeight w:val="240"/>
          <w:jc w:val="center"/>
        </w:trPr>
        <w:tc>
          <w:tcPr>
            <w:tcW w:w="4876" w:type="dxa"/>
            <w:tcBorders>
              <w:top w:val="nil"/>
              <w:left w:val="nil"/>
              <w:bottom w:val="nil"/>
              <w:right w:val="nil"/>
            </w:tcBorders>
          </w:tcPr>
          <w:p w14:paraId="6D115590" w14:textId="77777777" w:rsidR="00DB12DE" w:rsidRPr="00FE45BF" w:rsidRDefault="00DB12DE" w:rsidP="00063C6A">
            <w:pPr>
              <w:pStyle w:val="AmColumnHeading"/>
            </w:pPr>
            <w:r w:rsidRPr="00FE45BF">
              <w:lastRenderedPageBreak/>
              <w:t>Proposta de resolução</w:t>
            </w:r>
          </w:p>
        </w:tc>
        <w:tc>
          <w:tcPr>
            <w:tcW w:w="4876" w:type="dxa"/>
            <w:tcBorders>
              <w:top w:val="nil"/>
              <w:left w:val="nil"/>
              <w:bottom w:val="nil"/>
              <w:right w:val="nil"/>
            </w:tcBorders>
          </w:tcPr>
          <w:p w14:paraId="4D0C7750" w14:textId="77777777" w:rsidR="00DB12DE" w:rsidRPr="00FE45BF" w:rsidRDefault="00DB12DE" w:rsidP="00063C6A">
            <w:pPr>
              <w:pStyle w:val="AmColumnHeading"/>
            </w:pPr>
            <w:r w:rsidRPr="00FE45BF">
              <w:t>Alteração</w:t>
            </w:r>
          </w:p>
        </w:tc>
      </w:tr>
      <w:tr w:rsidR="00DB12DE" w:rsidRPr="00FE45BF" w14:paraId="7FAE9C43" w14:textId="77777777" w:rsidTr="00063C6A">
        <w:trPr>
          <w:jc w:val="center"/>
        </w:trPr>
        <w:tc>
          <w:tcPr>
            <w:tcW w:w="4876" w:type="dxa"/>
            <w:tcBorders>
              <w:top w:val="nil"/>
              <w:left w:val="nil"/>
              <w:bottom w:val="nil"/>
              <w:right w:val="nil"/>
            </w:tcBorders>
          </w:tcPr>
          <w:p w14:paraId="1F7812C3" w14:textId="77777777" w:rsidR="00DB12DE" w:rsidRPr="00FE45BF" w:rsidRDefault="00DB12DE" w:rsidP="00063C6A">
            <w:pPr>
              <w:pStyle w:val="Normal6a"/>
            </w:pPr>
          </w:p>
        </w:tc>
        <w:tc>
          <w:tcPr>
            <w:tcW w:w="4876" w:type="dxa"/>
            <w:tcBorders>
              <w:top w:val="nil"/>
              <w:left w:val="nil"/>
              <w:bottom w:val="nil"/>
              <w:right w:val="nil"/>
            </w:tcBorders>
          </w:tcPr>
          <w:p w14:paraId="5C749615" w14:textId="65A87DD1" w:rsidR="00DB12DE" w:rsidRPr="00FE45BF" w:rsidRDefault="00DB12DE" w:rsidP="00063C6A">
            <w:pPr>
              <w:pStyle w:val="Normal6a"/>
            </w:pPr>
            <w:r w:rsidRPr="00FE45BF">
              <w:rPr>
                <w:b/>
                <w:i/>
              </w:rPr>
              <w:t>D</w:t>
            </w:r>
            <w:r w:rsidR="005765AA" w:rsidRPr="00FE45BF">
              <w:rPr>
                <w:b/>
                <w:i/>
              </w:rPr>
              <w:noBreakHyphen/>
            </w:r>
            <w:r w:rsidRPr="00FE45BF">
              <w:rPr>
                <w:b/>
                <w:i/>
              </w:rPr>
              <w:t>A.</w:t>
            </w:r>
            <w:r w:rsidRPr="00FE45BF">
              <w:tab/>
            </w:r>
            <w:r w:rsidRPr="00FE45BF">
              <w:rPr>
                <w:b/>
                <w:i/>
              </w:rPr>
              <w:t>Considerando que, no processo 1499/2021/SF, a Provedora de Justiça concluiu, de forma inequívoca, que a recusa do Conselho em conceder ao público acesso integral a documentos relacionados com negociações legislativas constituía um caso de má administração;</w:t>
            </w:r>
          </w:p>
        </w:tc>
      </w:tr>
    </w:tbl>
    <w:p w14:paraId="68ADA11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680AA93A" w14:textId="77777777" w:rsidR="00DB12DE" w:rsidRPr="00FE45BF" w:rsidRDefault="00DB12DE" w:rsidP="00DB12DE">
      <w:r w:rsidRPr="00FE45BF">
        <w:rPr>
          <w:rStyle w:val="HideTWBExt"/>
        </w:rPr>
        <w:t>&lt;/Amend&gt;</w:t>
      </w:r>
    </w:p>
    <w:p w14:paraId="0EDB1B2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18</w:t>
      </w:r>
      <w:r w:rsidRPr="00FE45BF">
        <w:rPr>
          <w:rStyle w:val="HideTWBExt"/>
        </w:rPr>
        <w:t>&lt;/NumAm&gt;</w:t>
      </w:r>
    </w:p>
    <w:p w14:paraId="06AD3B8D"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3ED25349" w14:textId="77777777" w:rsidR="00DB12DE" w:rsidRPr="00FE45BF" w:rsidRDefault="00DB12DE" w:rsidP="00DB12DE">
      <w:pPr>
        <w:pStyle w:val="NormalBold"/>
      </w:pPr>
      <w:r w:rsidRPr="00FE45BF">
        <w:rPr>
          <w:rStyle w:val="HideTWBExt"/>
          <w:b w:val="0"/>
        </w:rPr>
        <w:t>&lt;/RepeatBlock-By&gt;</w:t>
      </w:r>
    </w:p>
    <w:p w14:paraId="25D1E0CD"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FA9E4AC" w14:textId="77777777" w:rsidR="00DB12DE" w:rsidRPr="00FE45BF" w:rsidRDefault="00DB12DE" w:rsidP="00DB12DE">
      <w:pPr>
        <w:pStyle w:val="NormalBold"/>
      </w:pPr>
      <w:r w:rsidRPr="00FE45BF">
        <w:rPr>
          <w:rStyle w:val="HideTWBExt"/>
        </w:rPr>
        <w:t>&lt;Article&gt;</w:t>
      </w:r>
      <w:r w:rsidRPr="00FE45BF">
        <w:t>Considerando E</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DC99595" w14:textId="77777777" w:rsidTr="00063C6A">
        <w:trPr>
          <w:trHeight w:hRule="exact" w:val="240"/>
          <w:jc w:val="center"/>
        </w:trPr>
        <w:tc>
          <w:tcPr>
            <w:tcW w:w="9752" w:type="dxa"/>
            <w:gridSpan w:val="2"/>
            <w:tcBorders>
              <w:top w:val="nil"/>
              <w:left w:val="nil"/>
              <w:bottom w:val="nil"/>
              <w:right w:val="nil"/>
            </w:tcBorders>
          </w:tcPr>
          <w:p w14:paraId="33B69046" w14:textId="77777777" w:rsidR="00DB12DE" w:rsidRPr="00FE45BF" w:rsidRDefault="00DB12DE" w:rsidP="00063C6A"/>
        </w:tc>
      </w:tr>
      <w:tr w:rsidR="00DB12DE" w:rsidRPr="00FE45BF" w14:paraId="655637D6" w14:textId="77777777" w:rsidTr="00063C6A">
        <w:trPr>
          <w:trHeight w:val="240"/>
          <w:jc w:val="center"/>
        </w:trPr>
        <w:tc>
          <w:tcPr>
            <w:tcW w:w="4876" w:type="dxa"/>
            <w:tcBorders>
              <w:top w:val="nil"/>
              <w:left w:val="nil"/>
              <w:bottom w:val="nil"/>
              <w:right w:val="nil"/>
            </w:tcBorders>
          </w:tcPr>
          <w:p w14:paraId="397C724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6383500" w14:textId="77777777" w:rsidR="00DB12DE" w:rsidRPr="00FE45BF" w:rsidRDefault="00DB12DE" w:rsidP="00063C6A">
            <w:pPr>
              <w:pStyle w:val="AmColumnHeading"/>
            </w:pPr>
            <w:r w:rsidRPr="00FE45BF">
              <w:t>Alteração</w:t>
            </w:r>
          </w:p>
        </w:tc>
      </w:tr>
      <w:tr w:rsidR="00DB12DE" w:rsidRPr="00FE45BF" w14:paraId="21F2CC0E" w14:textId="77777777" w:rsidTr="00063C6A">
        <w:trPr>
          <w:jc w:val="center"/>
        </w:trPr>
        <w:tc>
          <w:tcPr>
            <w:tcW w:w="4876" w:type="dxa"/>
            <w:tcBorders>
              <w:top w:val="nil"/>
              <w:left w:val="nil"/>
              <w:bottom w:val="nil"/>
              <w:right w:val="nil"/>
            </w:tcBorders>
          </w:tcPr>
          <w:p w14:paraId="37A8E9E1" w14:textId="77777777" w:rsidR="00DB12DE" w:rsidRPr="00FE45BF" w:rsidRDefault="00DB12DE" w:rsidP="00063C6A">
            <w:pPr>
              <w:pStyle w:val="Normal6a"/>
            </w:pPr>
            <w:r w:rsidRPr="00FE45BF">
              <w:t>E.</w:t>
            </w:r>
            <w:r w:rsidRPr="00FE45BF">
              <w:tab/>
              <w:t>Considerando que o inquérito estratégico da Provedora de Justiça Europeia descrito no Relatório Especial n.º OI/2/2022/OAM revelou atrasos sistémicos e significativos por parte da Comissão, em particular no tratamento dos pedidos confirmativos (pedidos dos requerentes no sentido de rever a sua resposta inicial) na sequência das recusas iniciais de conceder aos cidadãos acesso a documentos;</w:t>
            </w:r>
          </w:p>
        </w:tc>
        <w:tc>
          <w:tcPr>
            <w:tcW w:w="4876" w:type="dxa"/>
            <w:tcBorders>
              <w:top w:val="nil"/>
              <w:left w:val="nil"/>
              <w:bottom w:val="nil"/>
              <w:right w:val="nil"/>
            </w:tcBorders>
          </w:tcPr>
          <w:p w14:paraId="66212E1C" w14:textId="77777777" w:rsidR="00DB12DE" w:rsidRPr="00FE45BF" w:rsidRDefault="00DB12DE" w:rsidP="00063C6A">
            <w:pPr>
              <w:pStyle w:val="Normal6a"/>
            </w:pPr>
            <w:r w:rsidRPr="00FE45BF">
              <w:t>E.</w:t>
            </w:r>
            <w:r w:rsidRPr="00FE45BF">
              <w:tab/>
              <w:t xml:space="preserve">Considerando que o inquérito estratégico da Provedora de Justiça Europeia descrito no Relatório Especial n.º OI/2/2022/OAM revelou atrasos sistémicos e significativos por parte da Comissão, em particular no tratamento dos pedidos confirmativos (pedidos dos requerentes no sentido de rever a sua resposta inicial) na sequência das recusas iniciais de conceder aos cidadãos acesso a documentos; </w:t>
            </w:r>
            <w:r w:rsidRPr="00FE45BF">
              <w:rPr>
                <w:b/>
                <w:i/>
              </w:rPr>
              <w:t>que não existem sanções em caso de incumprimento do prazo de 15 dias previsto no artigo 7.º do Regulamento (CE) n.º 1049/2001 ao conceder ou recusar o acesso a documentos;</w:t>
            </w:r>
          </w:p>
        </w:tc>
      </w:tr>
    </w:tbl>
    <w:p w14:paraId="7A8AED6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3EC38594" w14:textId="77777777" w:rsidR="00DB12DE" w:rsidRPr="00FE45BF" w:rsidRDefault="00DB12DE" w:rsidP="00DB12DE">
      <w:r w:rsidRPr="00FE45BF">
        <w:rPr>
          <w:rStyle w:val="HideTWBExt"/>
        </w:rPr>
        <w:t>&lt;/Amend&gt;</w:t>
      </w:r>
    </w:p>
    <w:p w14:paraId="1652935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19</w:t>
      </w:r>
      <w:r w:rsidRPr="00FE45BF">
        <w:rPr>
          <w:rStyle w:val="HideTWBExt"/>
        </w:rPr>
        <w:t>&lt;/NumAm&gt;</w:t>
      </w:r>
    </w:p>
    <w:p w14:paraId="78EC51BD"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1D08C2A3" w14:textId="77777777" w:rsidR="00DB12DE" w:rsidRPr="00FE45BF" w:rsidRDefault="00DB12DE" w:rsidP="00DB12DE">
      <w:pPr>
        <w:pStyle w:val="NormalBold"/>
      </w:pPr>
      <w:r w:rsidRPr="00FE45BF">
        <w:rPr>
          <w:rStyle w:val="HideTWBExt"/>
          <w:b w:val="0"/>
        </w:rPr>
        <w:t>&lt;/RepeatBlock-By&gt;</w:t>
      </w:r>
    </w:p>
    <w:p w14:paraId="741FAE2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E69A858" w14:textId="06BCB4BC" w:rsidR="00DB12DE" w:rsidRPr="00FE45BF" w:rsidRDefault="00DB12DE" w:rsidP="00DB12DE">
      <w:pPr>
        <w:pStyle w:val="NormalBold"/>
      </w:pPr>
      <w:r w:rsidRPr="00FE45BF">
        <w:rPr>
          <w:rStyle w:val="HideTWBExt"/>
        </w:rPr>
        <w:lastRenderedPageBreak/>
        <w:t>&lt;Article&gt;</w:t>
      </w:r>
      <w:r w:rsidRPr="00FE45BF">
        <w:t>Considerando E</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10FBD97" w14:textId="77777777" w:rsidTr="00063C6A">
        <w:trPr>
          <w:trHeight w:hRule="exact" w:val="240"/>
          <w:jc w:val="center"/>
        </w:trPr>
        <w:tc>
          <w:tcPr>
            <w:tcW w:w="9752" w:type="dxa"/>
            <w:gridSpan w:val="2"/>
            <w:tcBorders>
              <w:top w:val="nil"/>
              <w:left w:val="nil"/>
              <w:bottom w:val="nil"/>
              <w:right w:val="nil"/>
            </w:tcBorders>
          </w:tcPr>
          <w:p w14:paraId="366C3A92" w14:textId="77777777" w:rsidR="00DB12DE" w:rsidRPr="00FE45BF" w:rsidRDefault="00DB12DE" w:rsidP="00063C6A"/>
        </w:tc>
      </w:tr>
      <w:tr w:rsidR="00DB12DE" w:rsidRPr="00FE45BF" w14:paraId="2C34DA60" w14:textId="77777777" w:rsidTr="00063C6A">
        <w:trPr>
          <w:trHeight w:val="240"/>
          <w:jc w:val="center"/>
        </w:trPr>
        <w:tc>
          <w:tcPr>
            <w:tcW w:w="4876" w:type="dxa"/>
            <w:tcBorders>
              <w:top w:val="nil"/>
              <w:left w:val="nil"/>
              <w:bottom w:val="nil"/>
              <w:right w:val="nil"/>
            </w:tcBorders>
          </w:tcPr>
          <w:p w14:paraId="03E93FC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64124FE" w14:textId="77777777" w:rsidR="00DB12DE" w:rsidRPr="00FE45BF" w:rsidRDefault="00DB12DE" w:rsidP="00063C6A">
            <w:pPr>
              <w:pStyle w:val="AmColumnHeading"/>
            </w:pPr>
            <w:r w:rsidRPr="00FE45BF">
              <w:t>Alteração</w:t>
            </w:r>
          </w:p>
        </w:tc>
      </w:tr>
      <w:tr w:rsidR="00DB12DE" w:rsidRPr="00FE45BF" w14:paraId="42726973" w14:textId="77777777" w:rsidTr="00063C6A">
        <w:trPr>
          <w:jc w:val="center"/>
        </w:trPr>
        <w:tc>
          <w:tcPr>
            <w:tcW w:w="4876" w:type="dxa"/>
            <w:tcBorders>
              <w:top w:val="nil"/>
              <w:left w:val="nil"/>
              <w:bottom w:val="nil"/>
              <w:right w:val="nil"/>
            </w:tcBorders>
          </w:tcPr>
          <w:p w14:paraId="02AA4DE6" w14:textId="77777777" w:rsidR="00DB12DE" w:rsidRPr="00FE45BF" w:rsidRDefault="00DB12DE" w:rsidP="00063C6A">
            <w:pPr>
              <w:pStyle w:val="Normal6a"/>
            </w:pPr>
          </w:p>
        </w:tc>
        <w:tc>
          <w:tcPr>
            <w:tcW w:w="4876" w:type="dxa"/>
            <w:tcBorders>
              <w:top w:val="nil"/>
              <w:left w:val="nil"/>
              <w:bottom w:val="nil"/>
              <w:right w:val="nil"/>
            </w:tcBorders>
          </w:tcPr>
          <w:p w14:paraId="5A7B2CCC" w14:textId="6F7BA7FF" w:rsidR="00DB12DE" w:rsidRPr="00FE45BF" w:rsidRDefault="00DB12DE" w:rsidP="00063C6A">
            <w:pPr>
              <w:pStyle w:val="Normal6a"/>
            </w:pPr>
            <w:r w:rsidRPr="00FE45BF">
              <w:rPr>
                <w:b/>
                <w:i/>
              </w:rPr>
              <w:t>E</w:t>
            </w:r>
            <w:r w:rsidR="005765AA" w:rsidRPr="00FE45BF">
              <w:rPr>
                <w:b/>
                <w:i/>
              </w:rPr>
              <w:noBreakHyphen/>
            </w:r>
            <w:r w:rsidRPr="00FE45BF">
              <w:rPr>
                <w:b/>
                <w:i/>
              </w:rPr>
              <w:t>A.</w:t>
            </w:r>
            <w:r w:rsidRPr="00FE45BF">
              <w:tab/>
            </w:r>
            <w:r w:rsidRPr="00FE45BF">
              <w:rPr>
                <w:b/>
                <w:i/>
              </w:rPr>
              <w:t>Considerando que o Tribunal de Contas Europeu (TCE), no seu Relatório Especial n.º 11/2025, concluiu que, embora as ONG tenham uma forte influência no processo de tomada de decisão da UE, existe falta de transparência no financiamento da UE concedido a estas entidades; que o relatório concluiu que aspetos importantes do estatuto de uma ONG não foram sistematicamente verificados, o que levou a que as entidades tivessem uma classificação incorreta de ONG no Sistema de Transparência Financeira;</w:t>
            </w:r>
          </w:p>
        </w:tc>
      </w:tr>
    </w:tbl>
    <w:p w14:paraId="3A443B5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6A64FC6" w14:textId="77777777" w:rsidR="00DB12DE" w:rsidRPr="00FE45BF" w:rsidRDefault="00DB12DE" w:rsidP="00DB12DE">
      <w:r w:rsidRPr="00FE45BF">
        <w:rPr>
          <w:rStyle w:val="HideTWBExt"/>
        </w:rPr>
        <w:t>&lt;/Amend&gt;</w:t>
      </w:r>
    </w:p>
    <w:p w14:paraId="03BCBD33"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20</w:t>
      </w:r>
      <w:r w:rsidRPr="00FE45BF">
        <w:rPr>
          <w:rStyle w:val="HideTWBExt"/>
        </w:rPr>
        <w:t>&lt;/NumAm&gt;</w:t>
      </w:r>
    </w:p>
    <w:p w14:paraId="7AB30891"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Malik Azmani, Nikola Minchev</w:t>
      </w:r>
      <w:r w:rsidRPr="00FE45BF">
        <w:rPr>
          <w:rStyle w:val="HideTWBExt"/>
          <w:b w:val="0"/>
        </w:rPr>
        <w:t>&lt;/Members&gt;</w:t>
      </w:r>
    </w:p>
    <w:p w14:paraId="415CA7F9" w14:textId="77777777" w:rsidR="00DB12DE" w:rsidRPr="00FE45BF" w:rsidRDefault="00DB12DE" w:rsidP="00DB12DE">
      <w:pPr>
        <w:pStyle w:val="NormalBold"/>
      </w:pPr>
      <w:r w:rsidRPr="00FE45BF">
        <w:rPr>
          <w:rStyle w:val="HideTWBExt"/>
          <w:b w:val="0"/>
        </w:rPr>
        <w:t>&lt;/RepeatBlock-By&gt;</w:t>
      </w:r>
    </w:p>
    <w:p w14:paraId="1AA4DAB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1668CF8" w14:textId="02C24022" w:rsidR="00DB12DE" w:rsidRPr="00FE45BF" w:rsidRDefault="00DB12DE" w:rsidP="00DB12DE">
      <w:pPr>
        <w:pStyle w:val="NormalBold"/>
      </w:pPr>
      <w:r w:rsidRPr="00FE45BF">
        <w:rPr>
          <w:rStyle w:val="HideTWBExt"/>
        </w:rPr>
        <w:t>&lt;Article&gt;</w:t>
      </w:r>
      <w:r w:rsidRPr="00FE45BF">
        <w:t>Considerando E</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D2354AE" w14:textId="77777777" w:rsidTr="00063C6A">
        <w:trPr>
          <w:trHeight w:hRule="exact" w:val="240"/>
          <w:jc w:val="center"/>
        </w:trPr>
        <w:tc>
          <w:tcPr>
            <w:tcW w:w="9752" w:type="dxa"/>
            <w:gridSpan w:val="2"/>
            <w:tcBorders>
              <w:top w:val="nil"/>
              <w:left w:val="nil"/>
              <w:bottom w:val="nil"/>
              <w:right w:val="nil"/>
            </w:tcBorders>
          </w:tcPr>
          <w:p w14:paraId="163AE9AD" w14:textId="77777777" w:rsidR="00DB12DE" w:rsidRPr="00FE45BF" w:rsidRDefault="00DB12DE" w:rsidP="00063C6A"/>
        </w:tc>
      </w:tr>
      <w:tr w:rsidR="00DB12DE" w:rsidRPr="00FE45BF" w14:paraId="318E87BC" w14:textId="77777777" w:rsidTr="00063C6A">
        <w:trPr>
          <w:trHeight w:val="240"/>
          <w:jc w:val="center"/>
        </w:trPr>
        <w:tc>
          <w:tcPr>
            <w:tcW w:w="4876" w:type="dxa"/>
            <w:tcBorders>
              <w:top w:val="nil"/>
              <w:left w:val="nil"/>
              <w:bottom w:val="nil"/>
              <w:right w:val="nil"/>
            </w:tcBorders>
          </w:tcPr>
          <w:p w14:paraId="7F74984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7040DB4" w14:textId="77777777" w:rsidR="00DB12DE" w:rsidRPr="00FE45BF" w:rsidRDefault="00DB12DE" w:rsidP="00063C6A">
            <w:pPr>
              <w:pStyle w:val="AmColumnHeading"/>
            </w:pPr>
            <w:r w:rsidRPr="00FE45BF">
              <w:t>Alteração</w:t>
            </w:r>
          </w:p>
        </w:tc>
      </w:tr>
      <w:tr w:rsidR="00DB12DE" w:rsidRPr="00FE45BF" w14:paraId="3E424496" w14:textId="77777777" w:rsidTr="00063C6A">
        <w:trPr>
          <w:jc w:val="center"/>
        </w:trPr>
        <w:tc>
          <w:tcPr>
            <w:tcW w:w="4876" w:type="dxa"/>
            <w:tcBorders>
              <w:top w:val="nil"/>
              <w:left w:val="nil"/>
              <w:bottom w:val="nil"/>
              <w:right w:val="nil"/>
            </w:tcBorders>
          </w:tcPr>
          <w:p w14:paraId="43FA0CDD" w14:textId="77777777" w:rsidR="00DB12DE" w:rsidRPr="00FE45BF" w:rsidRDefault="00DB12DE" w:rsidP="00063C6A">
            <w:pPr>
              <w:pStyle w:val="Normal6a"/>
            </w:pPr>
          </w:p>
        </w:tc>
        <w:tc>
          <w:tcPr>
            <w:tcW w:w="4876" w:type="dxa"/>
            <w:tcBorders>
              <w:top w:val="nil"/>
              <w:left w:val="nil"/>
              <w:bottom w:val="nil"/>
              <w:right w:val="nil"/>
            </w:tcBorders>
          </w:tcPr>
          <w:p w14:paraId="6ACC64C2" w14:textId="6628311B" w:rsidR="00DB12DE" w:rsidRPr="00FE45BF" w:rsidRDefault="00DB12DE" w:rsidP="00063C6A">
            <w:pPr>
              <w:pStyle w:val="Normal6a"/>
            </w:pPr>
            <w:r w:rsidRPr="00FE45BF">
              <w:rPr>
                <w:b/>
                <w:i/>
              </w:rPr>
              <w:t>E</w:t>
            </w:r>
            <w:r w:rsidR="005765AA" w:rsidRPr="00FE45BF">
              <w:rPr>
                <w:b/>
                <w:i/>
              </w:rPr>
              <w:noBreakHyphen/>
            </w:r>
            <w:r w:rsidRPr="00FE45BF">
              <w:rPr>
                <w:b/>
                <w:i/>
              </w:rPr>
              <w:t>A.</w:t>
            </w:r>
            <w:r w:rsidRPr="00FE45BF">
              <w:tab/>
            </w:r>
            <w:r w:rsidRPr="00FE45BF">
              <w:rPr>
                <w:b/>
                <w:i/>
              </w:rPr>
              <w:t>Considerando que o Regulamento (CE) n.º 1049/2001 reconhece a importância de conceder um amplo acesso aos documentos quando as instituições da UE agem na sua qualidade legislativa e salienta a necessidade de garantir o acesso direto aos documentos legislativos;</w:t>
            </w:r>
          </w:p>
        </w:tc>
      </w:tr>
    </w:tbl>
    <w:p w14:paraId="0F4E0DBB"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0716D3D" w14:textId="77777777" w:rsidR="00DB12DE" w:rsidRPr="00FE45BF" w:rsidRDefault="00DB12DE" w:rsidP="00DB12DE">
      <w:r w:rsidRPr="00FE45BF">
        <w:rPr>
          <w:rStyle w:val="HideTWBExt"/>
        </w:rPr>
        <w:t>&lt;/Amend&gt;</w:t>
      </w:r>
    </w:p>
    <w:p w14:paraId="63A70FF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21</w:t>
      </w:r>
      <w:r w:rsidRPr="00FE45BF">
        <w:rPr>
          <w:rStyle w:val="HideTWBExt"/>
        </w:rPr>
        <w:t>&lt;/NumAm&gt;</w:t>
      </w:r>
    </w:p>
    <w:p w14:paraId="1B1D7072"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536F91D7" w14:textId="77777777" w:rsidR="00DB12DE" w:rsidRPr="00FE45BF" w:rsidRDefault="00DB12DE" w:rsidP="00DB12DE">
      <w:pPr>
        <w:pStyle w:val="NormalBold"/>
      </w:pPr>
      <w:r w:rsidRPr="00FE45BF">
        <w:rPr>
          <w:rStyle w:val="HideTWBExt"/>
          <w:b w:val="0"/>
        </w:rPr>
        <w:lastRenderedPageBreak/>
        <w:t>&lt;/RepeatBlock-By&gt;</w:t>
      </w:r>
    </w:p>
    <w:p w14:paraId="7A3AC96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C4E897B" w14:textId="651903EC" w:rsidR="00DB12DE" w:rsidRPr="00FE45BF" w:rsidRDefault="00DB12DE" w:rsidP="00DB12DE">
      <w:pPr>
        <w:pStyle w:val="NormalBold"/>
      </w:pPr>
      <w:r w:rsidRPr="00FE45BF">
        <w:rPr>
          <w:rStyle w:val="HideTWBExt"/>
        </w:rPr>
        <w:t>&lt;Article&gt;</w:t>
      </w:r>
      <w:r w:rsidRPr="00FE45BF">
        <w:t>Considerando E</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5B7A275" w14:textId="77777777" w:rsidTr="00063C6A">
        <w:trPr>
          <w:trHeight w:hRule="exact" w:val="240"/>
          <w:jc w:val="center"/>
        </w:trPr>
        <w:tc>
          <w:tcPr>
            <w:tcW w:w="9752" w:type="dxa"/>
            <w:gridSpan w:val="2"/>
            <w:tcBorders>
              <w:top w:val="nil"/>
              <w:left w:val="nil"/>
              <w:bottom w:val="nil"/>
              <w:right w:val="nil"/>
            </w:tcBorders>
          </w:tcPr>
          <w:p w14:paraId="2BFD0BBA" w14:textId="77777777" w:rsidR="00DB12DE" w:rsidRPr="00FE45BF" w:rsidRDefault="00DB12DE" w:rsidP="00063C6A"/>
        </w:tc>
      </w:tr>
      <w:tr w:rsidR="00DB12DE" w:rsidRPr="00FE45BF" w14:paraId="3F09123E" w14:textId="77777777" w:rsidTr="00063C6A">
        <w:trPr>
          <w:trHeight w:val="240"/>
          <w:jc w:val="center"/>
        </w:trPr>
        <w:tc>
          <w:tcPr>
            <w:tcW w:w="4876" w:type="dxa"/>
            <w:tcBorders>
              <w:top w:val="nil"/>
              <w:left w:val="nil"/>
              <w:bottom w:val="nil"/>
              <w:right w:val="nil"/>
            </w:tcBorders>
          </w:tcPr>
          <w:p w14:paraId="10E02BB6"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2F9AA5B" w14:textId="77777777" w:rsidR="00DB12DE" w:rsidRPr="00FE45BF" w:rsidRDefault="00DB12DE" w:rsidP="00063C6A">
            <w:pPr>
              <w:pStyle w:val="AmColumnHeading"/>
            </w:pPr>
            <w:r w:rsidRPr="00FE45BF">
              <w:t>Alteração</w:t>
            </w:r>
          </w:p>
        </w:tc>
      </w:tr>
      <w:tr w:rsidR="00DB12DE" w:rsidRPr="00FE45BF" w14:paraId="3FD8E58A" w14:textId="77777777" w:rsidTr="00063C6A">
        <w:trPr>
          <w:jc w:val="center"/>
        </w:trPr>
        <w:tc>
          <w:tcPr>
            <w:tcW w:w="4876" w:type="dxa"/>
            <w:tcBorders>
              <w:top w:val="nil"/>
              <w:left w:val="nil"/>
              <w:bottom w:val="nil"/>
              <w:right w:val="nil"/>
            </w:tcBorders>
          </w:tcPr>
          <w:p w14:paraId="5A0D9C4E" w14:textId="77777777" w:rsidR="00DB12DE" w:rsidRPr="00FE45BF" w:rsidRDefault="00DB12DE" w:rsidP="00063C6A">
            <w:pPr>
              <w:pStyle w:val="Normal6a"/>
            </w:pPr>
          </w:p>
        </w:tc>
        <w:tc>
          <w:tcPr>
            <w:tcW w:w="4876" w:type="dxa"/>
            <w:tcBorders>
              <w:top w:val="nil"/>
              <w:left w:val="nil"/>
              <w:bottom w:val="nil"/>
              <w:right w:val="nil"/>
            </w:tcBorders>
          </w:tcPr>
          <w:p w14:paraId="57324DA0" w14:textId="38B6AE8F" w:rsidR="00DB12DE" w:rsidRPr="00FE45BF" w:rsidRDefault="00DB12DE" w:rsidP="00063C6A">
            <w:pPr>
              <w:pStyle w:val="Normal6a"/>
            </w:pPr>
            <w:r w:rsidRPr="00FE45BF">
              <w:rPr>
                <w:b/>
                <w:i/>
              </w:rPr>
              <w:t>E</w:t>
            </w:r>
            <w:r w:rsidR="005765AA" w:rsidRPr="00FE45BF">
              <w:rPr>
                <w:b/>
                <w:i/>
              </w:rPr>
              <w:noBreakHyphen/>
            </w:r>
            <w:r w:rsidRPr="00FE45BF">
              <w:rPr>
                <w:b/>
                <w:i/>
              </w:rPr>
              <w:t>B.</w:t>
            </w:r>
            <w:r w:rsidRPr="00FE45BF">
              <w:tab/>
            </w:r>
            <w:r w:rsidRPr="00FE45BF">
              <w:rPr>
                <w:b/>
                <w:i/>
              </w:rPr>
              <w:t>Considerando que o relatório do TCE salientou que é permitido às ONG receber subvenções para apoiar os seus custos de funcionamento, incluindo a defesa de causas, mas que, na sua auditoria, o TCE afirma claramente que a Comissão não divulga informações sobre as atividades de sensibilização financiadas; que os cidadãos privados e os deputados ao Parlamento Europeu solicitaram repetidamente o acesso a contratos com ONG sem sucesso;</w:t>
            </w:r>
          </w:p>
        </w:tc>
      </w:tr>
    </w:tbl>
    <w:p w14:paraId="7EEAC6FB"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FE081F3" w14:textId="77777777" w:rsidR="00DB12DE" w:rsidRPr="00FE45BF" w:rsidRDefault="00DB12DE" w:rsidP="00DB12DE">
      <w:r w:rsidRPr="00FE45BF">
        <w:rPr>
          <w:rStyle w:val="HideTWBExt"/>
        </w:rPr>
        <w:t>&lt;/Amend&gt;</w:t>
      </w:r>
    </w:p>
    <w:p w14:paraId="5169353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22</w:t>
      </w:r>
      <w:r w:rsidRPr="00FE45BF">
        <w:rPr>
          <w:rStyle w:val="HideTWBExt"/>
        </w:rPr>
        <w:t>&lt;/NumAm&gt;</w:t>
      </w:r>
    </w:p>
    <w:p w14:paraId="4C2A999A"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19538C01" w14:textId="77777777" w:rsidR="00DB12DE" w:rsidRPr="00FE45BF" w:rsidRDefault="00DB12DE" w:rsidP="00DB12DE">
      <w:pPr>
        <w:pStyle w:val="NormalBold"/>
      </w:pPr>
      <w:r w:rsidRPr="00FE45BF">
        <w:rPr>
          <w:rStyle w:val="HideTWBExt"/>
          <w:b w:val="0"/>
        </w:rPr>
        <w:t>&lt;/RepeatBlock-By&gt;</w:t>
      </w:r>
    </w:p>
    <w:p w14:paraId="352EBAC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CC0823E" w14:textId="4283DD48" w:rsidR="00DB12DE" w:rsidRPr="00FE45BF" w:rsidRDefault="00DB12DE" w:rsidP="00DB12DE">
      <w:pPr>
        <w:pStyle w:val="NormalBold"/>
      </w:pPr>
      <w:r w:rsidRPr="00FE45BF">
        <w:rPr>
          <w:rStyle w:val="HideTWBExt"/>
        </w:rPr>
        <w:t>&lt;Article&gt;</w:t>
      </w:r>
      <w:r w:rsidRPr="00FE45BF">
        <w:t>Considerando E</w:t>
      </w:r>
      <w:r w:rsidR="005765AA" w:rsidRPr="00FE45BF">
        <w:noBreakHyphen/>
      </w:r>
      <w:r w:rsidRPr="00FE45BF">
        <w:t>C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C086E2F" w14:textId="77777777" w:rsidTr="00063C6A">
        <w:trPr>
          <w:trHeight w:hRule="exact" w:val="240"/>
          <w:jc w:val="center"/>
        </w:trPr>
        <w:tc>
          <w:tcPr>
            <w:tcW w:w="9752" w:type="dxa"/>
            <w:gridSpan w:val="2"/>
            <w:tcBorders>
              <w:top w:val="nil"/>
              <w:left w:val="nil"/>
              <w:bottom w:val="nil"/>
              <w:right w:val="nil"/>
            </w:tcBorders>
          </w:tcPr>
          <w:p w14:paraId="60515A77" w14:textId="77777777" w:rsidR="00DB12DE" w:rsidRPr="00FE45BF" w:rsidRDefault="00DB12DE" w:rsidP="00063C6A"/>
        </w:tc>
      </w:tr>
      <w:tr w:rsidR="00DB12DE" w:rsidRPr="00FE45BF" w14:paraId="592E046F" w14:textId="77777777" w:rsidTr="00063C6A">
        <w:trPr>
          <w:trHeight w:val="240"/>
          <w:jc w:val="center"/>
        </w:trPr>
        <w:tc>
          <w:tcPr>
            <w:tcW w:w="4876" w:type="dxa"/>
            <w:tcBorders>
              <w:top w:val="nil"/>
              <w:left w:val="nil"/>
              <w:bottom w:val="nil"/>
              <w:right w:val="nil"/>
            </w:tcBorders>
          </w:tcPr>
          <w:p w14:paraId="5A77CA9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0A370DF" w14:textId="77777777" w:rsidR="00DB12DE" w:rsidRPr="00FE45BF" w:rsidRDefault="00DB12DE" w:rsidP="00063C6A">
            <w:pPr>
              <w:pStyle w:val="AmColumnHeading"/>
            </w:pPr>
            <w:r w:rsidRPr="00FE45BF">
              <w:t>Alteração</w:t>
            </w:r>
          </w:p>
        </w:tc>
      </w:tr>
      <w:tr w:rsidR="00DB12DE" w:rsidRPr="00FE45BF" w14:paraId="310C7E09" w14:textId="77777777" w:rsidTr="00063C6A">
        <w:trPr>
          <w:jc w:val="center"/>
        </w:trPr>
        <w:tc>
          <w:tcPr>
            <w:tcW w:w="4876" w:type="dxa"/>
            <w:tcBorders>
              <w:top w:val="nil"/>
              <w:left w:val="nil"/>
              <w:bottom w:val="nil"/>
              <w:right w:val="nil"/>
            </w:tcBorders>
          </w:tcPr>
          <w:p w14:paraId="556D05F7" w14:textId="77777777" w:rsidR="00DB12DE" w:rsidRPr="00FE45BF" w:rsidRDefault="00DB12DE" w:rsidP="00063C6A">
            <w:pPr>
              <w:pStyle w:val="Normal6a"/>
            </w:pPr>
          </w:p>
        </w:tc>
        <w:tc>
          <w:tcPr>
            <w:tcW w:w="4876" w:type="dxa"/>
            <w:tcBorders>
              <w:top w:val="nil"/>
              <w:left w:val="nil"/>
              <w:bottom w:val="nil"/>
              <w:right w:val="nil"/>
            </w:tcBorders>
          </w:tcPr>
          <w:p w14:paraId="528AC74C" w14:textId="6D33B2B8" w:rsidR="00DB12DE" w:rsidRPr="00FE45BF" w:rsidRDefault="00DB12DE" w:rsidP="00063C6A">
            <w:pPr>
              <w:pStyle w:val="Normal6a"/>
            </w:pPr>
            <w:r w:rsidRPr="00FE45BF">
              <w:rPr>
                <w:b/>
                <w:i/>
              </w:rPr>
              <w:t>E</w:t>
            </w:r>
            <w:r w:rsidR="005765AA" w:rsidRPr="00FE45BF">
              <w:rPr>
                <w:b/>
                <w:i/>
              </w:rPr>
              <w:noBreakHyphen/>
            </w:r>
            <w:r w:rsidRPr="00FE45BF">
              <w:rPr>
                <w:b/>
                <w:i/>
              </w:rPr>
              <w:t>C.</w:t>
            </w:r>
            <w:r w:rsidRPr="00FE45BF">
              <w:tab/>
            </w:r>
            <w:r w:rsidRPr="00FE45BF">
              <w:rPr>
                <w:b/>
                <w:i/>
              </w:rPr>
              <w:t>Considerando que, de acordo com o TCE, a Comissão não realizou controlos adequados da dependência financeira e das fontes de financiamento das ONG, ignorando as verdadeiras partes interessadas por detrás das entidades que beneficiam de milhões de euros de financiamento da UE;</w:t>
            </w:r>
          </w:p>
        </w:tc>
      </w:tr>
    </w:tbl>
    <w:p w14:paraId="474BE76D"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5FA175D" w14:textId="77777777" w:rsidR="00DB12DE" w:rsidRPr="00FE45BF" w:rsidRDefault="00DB12DE" w:rsidP="00DB12DE">
      <w:r w:rsidRPr="00FE45BF">
        <w:rPr>
          <w:rStyle w:val="HideTWBExt"/>
        </w:rPr>
        <w:t>&lt;/Amend&gt;</w:t>
      </w:r>
    </w:p>
    <w:p w14:paraId="44FAB74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23</w:t>
      </w:r>
      <w:r w:rsidRPr="00FE45BF">
        <w:rPr>
          <w:rStyle w:val="HideTWBExt"/>
        </w:rPr>
        <w:t>&lt;/NumAm&gt;</w:t>
      </w:r>
    </w:p>
    <w:p w14:paraId="615535F7" w14:textId="77777777" w:rsidR="00DB12DE" w:rsidRPr="00FE45BF" w:rsidRDefault="00DB12DE" w:rsidP="00DB12DE">
      <w:pPr>
        <w:pStyle w:val="NormalBold"/>
      </w:pPr>
      <w:r w:rsidRPr="00FE45BF">
        <w:rPr>
          <w:rStyle w:val="HideTWBExt"/>
          <w:b w:val="0"/>
        </w:rPr>
        <w:lastRenderedPageBreak/>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1D044084" w14:textId="77777777" w:rsidR="00DB12DE" w:rsidRPr="00FE45BF" w:rsidRDefault="00DB12DE" w:rsidP="00DB12DE">
      <w:pPr>
        <w:pStyle w:val="NormalBold"/>
      </w:pPr>
      <w:r w:rsidRPr="00FE45BF">
        <w:rPr>
          <w:rStyle w:val="HideTWBExt"/>
          <w:b w:val="0"/>
        </w:rPr>
        <w:t>&lt;/RepeatBlock-By&gt;</w:t>
      </w:r>
    </w:p>
    <w:p w14:paraId="472BBE20"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429B7F9" w14:textId="310CB03C" w:rsidR="00DB12DE" w:rsidRPr="00FE45BF" w:rsidRDefault="00DB12DE" w:rsidP="00DB12DE">
      <w:pPr>
        <w:pStyle w:val="NormalBold"/>
      </w:pPr>
      <w:r w:rsidRPr="00FE45BF">
        <w:rPr>
          <w:rStyle w:val="HideTWBExt"/>
        </w:rPr>
        <w:t>&lt;Article&gt;</w:t>
      </w:r>
      <w:r w:rsidRPr="00FE45BF">
        <w:t>Considerando E</w:t>
      </w:r>
      <w:r w:rsidR="005765AA" w:rsidRPr="00FE45BF">
        <w:noBreakHyphen/>
      </w:r>
      <w:r w:rsidRPr="00FE45BF">
        <w:t>D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EDB1C1F" w14:textId="77777777" w:rsidTr="00063C6A">
        <w:trPr>
          <w:trHeight w:hRule="exact" w:val="240"/>
          <w:jc w:val="center"/>
        </w:trPr>
        <w:tc>
          <w:tcPr>
            <w:tcW w:w="9752" w:type="dxa"/>
            <w:gridSpan w:val="2"/>
            <w:tcBorders>
              <w:top w:val="nil"/>
              <w:left w:val="nil"/>
              <w:bottom w:val="nil"/>
              <w:right w:val="nil"/>
            </w:tcBorders>
          </w:tcPr>
          <w:p w14:paraId="7F83D04D" w14:textId="77777777" w:rsidR="00DB12DE" w:rsidRPr="00FE45BF" w:rsidRDefault="00DB12DE" w:rsidP="00063C6A"/>
        </w:tc>
      </w:tr>
      <w:tr w:rsidR="00DB12DE" w:rsidRPr="00FE45BF" w14:paraId="70085582" w14:textId="77777777" w:rsidTr="00063C6A">
        <w:trPr>
          <w:trHeight w:val="240"/>
          <w:jc w:val="center"/>
        </w:trPr>
        <w:tc>
          <w:tcPr>
            <w:tcW w:w="4876" w:type="dxa"/>
            <w:tcBorders>
              <w:top w:val="nil"/>
              <w:left w:val="nil"/>
              <w:bottom w:val="nil"/>
              <w:right w:val="nil"/>
            </w:tcBorders>
          </w:tcPr>
          <w:p w14:paraId="36D2BEB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DEBF44F" w14:textId="77777777" w:rsidR="00DB12DE" w:rsidRPr="00FE45BF" w:rsidRDefault="00DB12DE" w:rsidP="00063C6A">
            <w:pPr>
              <w:pStyle w:val="AmColumnHeading"/>
            </w:pPr>
            <w:r w:rsidRPr="00FE45BF">
              <w:t>Alteração</w:t>
            </w:r>
          </w:p>
        </w:tc>
      </w:tr>
      <w:tr w:rsidR="00DB12DE" w:rsidRPr="00FE45BF" w14:paraId="5903A4CD" w14:textId="77777777" w:rsidTr="00063C6A">
        <w:trPr>
          <w:jc w:val="center"/>
        </w:trPr>
        <w:tc>
          <w:tcPr>
            <w:tcW w:w="4876" w:type="dxa"/>
            <w:tcBorders>
              <w:top w:val="nil"/>
              <w:left w:val="nil"/>
              <w:bottom w:val="nil"/>
              <w:right w:val="nil"/>
            </w:tcBorders>
          </w:tcPr>
          <w:p w14:paraId="0AC56221" w14:textId="77777777" w:rsidR="00DB12DE" w:rsidRPr="00FE45BF" w:rsidRDefault="00DB12DE" w:rsidP="00063C6A">
            <w:pPr>
              <w:pStyle w:val="Normal6a"/>
            </w:pPr>
          </w:p>
        </w:tc>
        <w:tc>
          <w:tcPr>
            <w:tcW w:w="4876" w:type="dxa"/>
            <w:tcBorders>
              <w:top w:val="nil"/>
              <w:left w:val="nil"/>
              <w:bottom w:val="nil"/>
              <w:right w:val="nil"/>
            </w:tcBorders>
          </w:tcPr>
          <w:p w14:paraId="51522FE1" w14:textId="5D0D761D" w:rsidR="00DB12DE" w:rsidRPr="00FE45BF" w:rsidRDefault="00DB12DE" w:rsidP="00063C6A">
            <w:pPr>
              <w:pStyle w:val="Normal6a"/>
            </w:pPr>
            <w:r w:rsidRPr="00FE45BF">
              <w:rPr>
                <w:b/>
                <w:i/>
              </w:rPr>
              <w:t>E</w:t>
            </w:r>
            <w:r w:rsidR="005765AA" w:rsidRPr="00FE45BF">
              <w:rPr>
                <w:b/>
                <w:i/>
              </w:rPr>
              <w:noBreakHyphen/>
            </w:r>
            <w:r w:rsidRPr="00FE45BF">
              <w:rPr>
                <w:b/>
                <w:i/>
              </w:rPr>
              <w:t>D.</w:t>
            </w:r>
            <w:r w:rsidRPr="00FE45BF">
              <w:tab/>
            </w:r>
            <w:r w:rsidRPr="00FE45BF">
              <w:rPr>
                <w:b/>
                <w:i/>
              </w:rPr>
              <w:t>Considerando que a Comissão tem evitado assumir responsabilidades ao longo dos anos e não tem tratado de forma adequada os pedidos de acesso público a documentos; que os subsídios concedidos às ONG são essencialmente não transparentes;</w:t>
            </w:r>
          </w:p>
        </w:tc>
      </w:tr>
    </w:tbl>
    <w:p w14:paraId="7BD6330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37146BF" w14:textId="77777777" w:rsidR="00DB12DE" w:rsidRPr="00FE45BF" w:rsidRDefault="00DB12DE" w:rsidP="00DB12DE">
      <w:r w:rsidRPr="00FE45BF">
        <w:rPr>
          <w:rStyle w:val="HideTWBExt"/>
        </w:rPr>
        <w:t>&lt;/Amend&gt;</w:t>
      </w:r>
    </w:p>
    <w:p w14:paraId="4F32A3FB"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24</w:t>
      </w:r>
      <w:r w:rsidRPr="00FE45BF">
        <w:rPr>
          <w:rStyle w:val="HideTWBExt"/>
        </w:rPr>
        <w:t>&lt;/NumAm&gt;</w:t>
      </w:r>
    </w:p>
    <w:p w14:paraId="64C9B06B"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2881E9B7" w14:textId="77777777" w:rsidR="00DB12DE" w:rsidRPr="00FE45BF" w:rsidRDefault="00DB12DE" w:rsidP="00DB12DE">
      <w:pPr>
        <w:pStyle w:val="NormalBold"/>
      </w:pPr>
      <w:r w:rsidRPr="00FE45BF">
        <w:rPr>
          <w:rStyle w:val="HideTWBExt"/>
          <w:b w:val="0"/>
        </w:rPr>
        <w:t>&lt;/RepeatBlock-By&gt;</w:t>
      </w:r>
    </w:p>
    <w:p w14:paraId="1AEFDA17"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E8E5834" w14:textId="0BA35471" w:rsidR="00DB12DE" w:rsidRPr="00FE45BF" w:rsidRDefault="00DB12DE" w:rsidP="00DB12DE">
      <w:pPr>
        <w:pStyle w:val="NormalBold"/>
      </w:pPr>
      <w:r w:rsidRPr="00FE45BF">
        <w:rPr>
          <w:rStyle w:val="HideTWBExt"/>
        </w:rPr>
        <w:t>&lt;Article&gt;</w:t>
      </w:r>
      <w:r w:rsidRPr="00FE45BF">
        <w:t>Considerando E</w:t>
      </w:r>
      <w:r w:rsidR="005765AA" w:rsidRPr="00FE45BF">
        <w:noBreakHyphen/>
      </w:r>
      <w:r w:rsidRPr="00FE45BF">
        <w:t>E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2BAD5A4" w14:textId="77777777" w:rsidTr="00063C6A">
        <w:trPr>
          <w:trHeight w:hRule="exact" w:val="240"/>
          <w:jc w:val="center"/>
        </w:trPr>
        <w:tc>
          <w:tcPr>
            <w:tcW w:w="9752" w:type="dxa"/>
            <w:gridSpan w:val="2"/>
            <w:tcBorders>
              <w:top w:val="nil"/>
              <w:left w:val="nil"/>
              <w:bottom w:val="nil"/>
              <w:right w:val="nil"/>
            </w:tcBorders>
          </w:tcPr>
          <w:p w14:paraId="35DAB768" w14:textId="77777777" w:rsidR="00DB12DE" w:rsidRPr="00FE45BF" w:rsidRDefault="00DB12DE" w:rsidP="00063C6A"/>
        </w:tc>
      </w:tr>
      <w:tr w:rsidR="00DB12DE" w:rsidRPr="00FE45BF" w14:paraId="44B55002" w14:textId="77777777" w:rsidTr="00063C6A">
        <w:trPr>
          <w:trHeight w:val="240"/>
          <w:jc w:val="center"/>
        </w:trPr>
        <w:tc>
          <w:tcPr>
            <w:tcW w:w="4876" w:type="dxa"/>
            <w:tcBorders>
              <w:top w:val="nil"/>
              <w:left w:val="nil"/>
              <w:bottom w:val="nil"/>
              <w:right w:val="nil"/>
            </w:tcBorders>
          </w:tcPr>
          <w:p w14:paraId="74A2CBA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46B5554" w14:textId="77777777" w:rsidR="00DB12DE" w:rsidRPr="00FE45BF" w:rsidRDefault="00DB12DE" w:rsidP="00063C6A">
            <w:pPr>
              <w:pStyle w:val="AmColumnHeading"/>
            </w:pPr>
            <w:r w:rsidRPr="00FE45BF">
              <w:t>Alteração</w:t>
            </w:r>
          </w:p>
        </w:tc>
      </w:tr>
      <w:tr w:rsidR="00DB12DE" w:rsidRPr="00FE45BF" w14:paraId="6BEA46CD" w14:textId="77777777" w:rsidTr="00063C6A">
        <w:trPr>
          <w:jc w:val="center"/>
        </w:trPr>
        <w:tc>
          <w:tcPr>
            <w:tcW w:w="4876" w:type="dxa"/>
            <w:tcBorders>
              <w:top w:val="nil"/>
              <w:left w:val="nil"/>
              <w:bottom w:val="nil"/>
              <w:right w:val="nil"/>
            </w:tcBorders>
          </w:tcPr>
          <w:p w14:paraId="7ACB240E" w14:textId="77777777" w:rsidR="00DB12DE" w:rsidRPr="00FE45BF" w:rsidRDefault="00DB12DE" w:rsidP="00063C6A">
            <w:pPr>
              <w:pStyle w:val="Normal6a"/>
            </w:pPr>
          </w:p>
        </w:tc>
        <w:tc>
          <w:tcPr>
            <w:tcW w:w="4876" w:type="dxa"/>
            <w:tcBorders>
              <w:top w:val="nil"/>
              <w:left w:val="nil"/>
              <w:bottom w:val="nil"/>
              <w:right w:val="nil"/>
            </w:tcBorders>
          </w:tcPr>
          <w:p w14:paraId="5E332A4A" w14:textId="334FD714" w:rsidR="00DB12DE" w:rsidRPr="00FE45BF" w:rsidRDefault="00DB12DE" w:rsidP="00063C6A">
            <w:pPr>
              <w:pStyle w:val="Normal6a"/>
            </w:pPr>
            <w:r w:rsidRPr="00FE45BF">
              <w:rPr>
                <w:b/>
                <w:i/>
              </w:rPr>
              <w:t>E</w:t>
            </w:r>
            <w:r w:rsidR="005765AA" w:rsidRPr="00FE45BF">
              <w:rPr>
                <w:b/>
                <w:i/>
              </w:rPr>
              <w:noBreakHyphen/>
            </w:r>
            <w:r w:rsidRPr="00FE45BF">
              <w:rPr>
                <w:b/>
                <w:i/>
              </w:rPr>
              <w:t>E.</w:t>
            </w:r>
            <w:r w:rsidRPr="00FE45BF">
              <w:tab/>
            </w:r>
            <w:r w:rsidRPr="00FE45BF">
              <w:rPr>
                <w:b/>
                <w:i/>
              </w:rPr>
              <w:t>Considerando que, após reiterados pedidos, a Comissão publicou uma lista de subvenções às ONG para o período 2019</w:t>
            </w:r>
            <w:r w:rsidR="005765AA" w:rsidRPr="00FE45BF">
              <w:rPr>
                <w:b/>
                <w:i/>
              </w:rPr>
              <w:noBreakHyphen/>
            </w:r>
            <w:r w:rsidRPr="00FE45BF">
              <w:rPr>
                <w:b/>
                <w:i/>
              </w:rPr>
              <w:t>2023, cujo valor total ascende a 17 mil milhões de EUR, com mais de 37 000 contratos disponíveis em www.ngotransparency.eu; que nem as convenções de subvenção nem os relatórios financeiros são acessíveis ao público;</w:t>
            </w:r>
          </w:p>
        </w:tc>
      </w:tr>
    </w:tbl>
    <w:p w14:paraId="15AB1239"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EE6CFF9" w14:textId="77777777" w:rsidR="00DB12DE" w:rsidRPr="00FE45BF" w:rsidRDefault="00DB12DE" w:rsidP="00DB12DE">
      <w:r w:rsidRPr="00FE45BF">
        <w:rPr>
          <w:rStyle w:val="HideTWBExt"/>
        </w:rPr>
        <w:t>&lt;/Amend&gt;</w:t>
      </w:r>
    </w:p>
    <w:p w14:paraId="25CE0C0C"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25</w:t>
      </w:r>
      <w:r w:rsidRPr="00FE45BF">
        <w:rPr>
          <w:rStyle w:val="HideTWBExt"/>
        </w:rPr>
        <w:t>&lt;/NumAm&gt;</w:t>
      </w:r>
    </w:p>
    <w:p w14:paraId="6CB0FB9A" w14:textId="77777777" w:rsidR="00DB12DE" w:rsidRPr="00FE45BF" w:rsidRDefault="00DB12DE" w:rsidP="00DB12DE">
      <w:pPr>
        <w:pStyle w:val="NormalBold"/>
      </w:pPr>
      <w:r w:rsidRPr="00FE45BF">
        <w:rPr>
          <w:rStyle w:val="HideTWBExt"/>
          <w:b w:val="0"/>
        </w:rPr>
        <w:lastRenderedPageBreak/>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5CB13B94" w14:textId="77777777" w:rsidR="00DB12DE" w:rsidRPr="00FE45BF" w:rsidRDefault="00DB12DE" w:rsidP="00DB12DE">
      <w:pPr>
        <w:pStyle w:val="NormalBold"/>
      </w:pPr>
      <w:r w:rsidRPr="00FE45BF">
        <w:rPr>
          <w:rStyle w:val="HideTWBExt"/>
          <w:b w:val="0"/>
        </w:rPr>
        <w:t>&lt;/RepeatBlock-By&gt;</w:t>
      </w:r>
    </w:p>
    <w:p w14:paraId="164787B1"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12D4C7E" w14:textId="6AB92C6A" w:rsidR="00DB12DE" w:rsidRPr="00FE45BF" w:rsidRDefault="00DB12DE" w:rsidP="00DB12DE">
      <w:pPr>
        <w:pStyle w:val="NormalBold"/>
      </w:pPr>
      <w:r w:rsidRPr="00FE45BF">
        <w:rPr>
          <w:rStyle w:val="HideTWBExt"/>
        </w:rPr>
        <w:t>&lt;Article&gt;</w:t>
      </w:r>
      <w:r w:rsidRPr="00FE45BF">
        <w:t>Considerando E</w:t>
      </w:r>
      <w:r w:rsidR="005765AA" w:rsidRPr="00FE45BF">
        <w:noBreakHyphen/>
      </w:r>
      <w:r w:rsidRPr="00FE45BF">
        <w:t>F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FF412DD" w14:textId="77777777" w:rsidTr="00063C6A">
        <w:trPr>
          <w:trHeight w:hRule="exact" w:val="240"/>
          <w:jc w:val="center"/>
        </w:trPr>
        <w:tc>
          <w:tcPr>
            <w:tcW w:w="9752" w:type="dxa"/>
            <w:gridSpan w:val="2"/>
            <w:tcBorders>
              <w:top w:val="nil"/>
              <w:left w:val="nil"/>
              <w:bottom w:val="nil"/>
              <w:right w:val="nil"/>
            </w:tcBorders>
          </w:tcPr>
          <w:p w14:paraId="51DC6AA5" w14:textId="77777777" w:rsidR="00DB12DE" w:rsidRPr="00FE45BF" w:rsidRDefault="00DB12DE" w:rsidP="00063C6A"/>
        </w:tc>
      </w:tr>
      <w:tr w:rsidR="00DB12DE" w:rsidRPr="00FE45BF" w14:paraId="2A2DB09A" w14:textId="77777777" w:rsidTr="00063C6A">
        <w:trPr>
          <w:trHeight w:val="240"/>
          <w:jc w:val="center"/>
        </w:trPr>
        <w:tc>
          <w:tcPr>
            <w:tcW w:w="4876" w:type="dxa"/>
            <w:tcBorders>
              <w:top w:val="nil"/>
              <w:left w:val="nil"/>
              <w:bottom w:val="nil"/>
              <w:right w:val="nil"/>
            </w:tcBorders>
          </w:tcPr>
          <w:p w14:paraId="2184506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C0C2D2B" w14:textId="77777777" w:rsidR="00DB12DE" w:rsidRPr="00FE45BF" w:rsidRDefault="00DB12DE" w:rsidP="00063C6A">
            <w:pPr>
              <w:pStyle w:val="AmColumnHeading"/>
            </w:pPr>
            <w:r w:rsidRPr="00FE45BF">
              <w:t>Alteração</w:t>
            </w:r>
          </w:p>
        </w:tc>
      </w:tr>
      <w:tr w:rsidR="00DB12DE" w:rsidRPr="00FE45BF" w14:paraId="6B60CCA4" w14:textId="77777777" w:rsidTr="00063C6A">
        <w:trPr>
          <w:jc w:val="center"/>
        </w:trPr>
        <w:tc>
          <w:tcPr>
            <w:tcW w:w="4876" w:type="dxa"/>
            <w:tcBorders>
              <w:top w:val="nil"/>
              <w:left w:val="nil"/>
              <w:bottom w:val="nil"/>
              <w:right w:val="nil"/>
            </w:tcBorders>
          </w:tcPr>
          <w:p w14:paraId="35DCBFAA" w14:textId="77777777" w:rsidR="00DB12DE" w:rsidRPr="00FE45BF" w:rsidRDefault="00DB12DE" w:rsidP="00063C6A">
            <w:pPr>
              <w:pStyle w:val="Normal6a"/>
            </w:pPr>
          </w:p>
        </w:tc>
        <w:tc>
          <w:tcPr>
            <w:tcW w:w="4876" w:type="dxa"/>
            <w:tcBorders>
              <w:top w:val="nil"/>
              <w:left w:val="nil"/>
              <w:bottom w:val="nil"/>
              <w:right w:val="nil"/>
            </w:tcBorders>
          </w:tcPr>
          <w:p w14:paraId="70B1ADAD" w14:textId="111214D0" w:rsidR="00DB12DE" w:rsidRPr="00FE45BF" w:rsidRDefault="00DB12DE" w:rsidP="00063C6A">
            <w:pPr>
              <w:pStyle w:val="Normal6a"/>
            </w:pPr>
            <w:r w:rsidRPr="00FE45BF">
              <w:rPr>
                <w:b/>
                <w:i/>
              </w:rPr>
              <w:t>E</w:t>
            </w:r>
            <w:r w:rsidR="005765AA" w:rsidRPr="00FE45BF">
              <w:rPr>
                <w:b/>
                <w:i/>
              </w:rPr>
              <w:noBreakHyphen/>
            </w:r>
            <w:r w:rsidRPr="00FE45BF">
              <w:rPr>
                <w:b/>
                <w:i/>
              </w:rPr>
              <w:t>F.</w:t>
            </w:r>
            <w:r w:rsidRPr="00FE45BF">
              <w:tab/>
            </w:r>
            <w:r w:rsidRPr="00FE45BF">
              <w:rPr>
                <w:b/>
                <w:i/>
              </w:rPr>
              <w:t>Considerando que a Comissão obstrui deliberadamente a transparência, embora tal diga respeito ao dinheiro dos contribuintes europeus; que os escândalos dos últimos anos demonstraram que a UE tem financiado ONG para atividades de lóbi político, incluindo o Parlamento;</w:t>
            </w:r>
          </w:p>
        </w:tc>
      </w:tr>
    </w:tbl>
    <w:p w14:paraId="7B97A716"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3F1EC69" w14:textId="77777777" w:rsidR="00DB12DE" w:rsidRPr="00FE45BF" w:rsidRDefault="00DB12DE" w:rsidP="00DB12DE">
      <w:r w:rsidRPr="00FE45BF">
        <w:rPr>
          <w:rStyle w:val="HideTWBExt"/>
        </w:rPr>
        <w:t>&lt;/Amend&gt;</w:t>
      </w:r>
    </w:p>
    <w:p w14:paraId="2C2514E4"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26</w:t>
      </w:r>
      <w:r w:rsidRPr="00FE45BF">
        <w:rPr>
          <w:rStyle w:val="HideTWBExt"/>
        </w:rPr>
        <w:t>&lt;/NumAm&gt;</w:t>
      </w:r>
    </w:p>
    <w:p w14:paraId="259F28E6"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65F0D0A0" w14:textId="77777777" w:rsidR="00DB12DE" w:rsidRPr="00FE45BF" w:rsidRDefault="00DB12DE" w:rsidP="00DB12DE">
      <w:pPr>
        <w:pStyle w:val="NormalBold"/>
      </w:pPr>
      <w:r w:rsidRPr="00FE45BF">
        <w:rPr>
          <w:rStyle w:val="HideTWBExt"/>
          <w:b w:val="0"/>
        </w:rPr>
        <w:t>&lt;/RepeatBlock-By&gt;</w:t>
      </w:r>
    </w:p>
    <w:p w14:paraId="6280787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59B68F7" w14:textId="77777777" w:rsidR="00DB12DE" w:rsidRPr="00FE45BF" w:rsidRDefault="00DB12DE" w:rsidP="00DB12DE">
      <w:pPr>
        <w:pStyle w:val="NormalBold"/>
      </w:pPr>
      <w:r w:rsidRPr="00FE45BF">
        <w:rPr>
          <w:rStyle w:val="HideTWBExt"/>
        </w:rPr>
        <w:t>&lt;Article&gt;</w:t>
      </w:r>
      <w:r w:rsidRPr="00FE45BF">
        <w:t>Considerando F</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10AFF0F" w14:textId="77777777" w:rsidTr="00063C6A">
        <w:trPr>
          <w:trHeight w:hRule="exact" w:val="240"/>
          <w:jc w:val="center"/>
        </w:trPr>
        <w:tc>
          <w:tcPr>
            <w:tcW w:w="9752" w:type="dxa"/>
            <w:gridSpan w:val="2"/>
            <w:tcBorders>
              <w:top w:val="nil"/>
              <w:left w:val="nil"/>
              <w:bottom w:val="nil"/>
              <w:right w:val="nil"/>
            </w:tcBorders>
          </w:tcPr>
          <w:p w14:paraId="6616BAD9" w14:textId="77777777" w:rsidR="00DB12DE" w:rsidRPr="00FE45BF" w:rsidRDefault="00DB12DE" w:rsidP="00063C6A"/>
        </w:tc>
      </w:tr>
      <w:tr w:rsidR="00DB12DE" w:rsidRPr="00FE45BF" w14:paraId="1E6A75F8" w14:textId="77777777" w:rsidTr="00063C6A">
        <w:trPr>
          <w:trHeight w:val="240"/>
          <w:jc w:val="center"/>
        </w:trPr>
        <w:tc>
          <w:tcPr>
            <w:tcW w:w="4876" w:type="dxa"/>
            <w:tcBorders>
              <w:top w:val="nil"/>
              <w:left w:val="nil"/>
              <w:bottom w:val="nil"/>
              <w:right w:val="nil"/>
            </w:tcBorders>
          </w:tcPr>
          <w:p w14:paraId="6DE7AF5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C3DEAED" w14:textId="77777777" w:rsidR="00DB12DE" w:rsidRPr="00FE45BF" w:rsidRDefault="00DB12DE" w:rsidP="00063C6A">
            <w:pPr>
              <w:pStyle w:val="AmColumnHeading"/>
            </w:pPr>
            <w:r w:rsidRPr="00FE45BF">
              <w:t>Alteração</w:t>
            </w:r>
          </w:p>
        </w:tc>
      </w:tr>
      <w:tr w:rsidR="00DB12DE" w:rsidRPr="00FE45BF" w14:paraId="13EF20CB" w14:textId="77777777" w:rsidTr="00063C6A">
        <w:trPr>
          <w:jc w:val="center"/>
        </w:trPr>
        <w:tc>
          <w:tcPr>
            <w:tcW w:w="4876" w:type="dxa"/>
            <w:tcBorders>
              <w:top w:val="nil"/>
              <w:left w:val="nil"/>
              <w:bottom w:val="nil"/>
              <w:right w:val="nil"/>
            </w:tcBorders>
          </w:tcPr>
          <w:p w14:paraId="753C65E9" w14:textId="77777777" w:rsidR="00DB12DE" w:rsidRPr="00FE45BF" w:rsidRDefault="00DB12DE" w:rsidP="00063C6A">
            <w:pPr>
              <w:pStyle w:val="Normal6a"/>
            </w:pPr>
            <w:r w:rsidRPr="00FE45BF">
              <w:t>F.</w:t>
            </w:r>
            <w:r w:rsidRPr="00FE45BF">
              <w:tab/>
              <w:t xml:space="preserve">Considerando que, em maio de 2021, um jornalista solicitou o acesso a documentos, incluindo mensagens de texto entre a Presidente da Comissão e a Pfizer, mas que a Comissão declarou que não dispunha desses registos com base nas regras internas de registo; que a Provedora de Justiça Europeia </w:t>
            </w:r>
            <w:r w:rsidRPr="00FE45BF">
              <w:rPr>
                <w:b/>
                <w:i/>
              </w:rPr>
              <w:t>considerou</w:t>
            </w:r>
            <w:r w:rsidRPr="00FE45BF">
              <w:t xml:space="preserve"> esta resposta </w:t>
            </w:r>
            <w:r w:rsidRPr="00FE45BF">
              <w:rPr>
                <w:b/>
                <w:i/>
              </w:rPr>
              <w:t>inadequada e recomendou</w:t>
            </w:r>
            <w:r w:rsidRPr="00FE45BF">
              <w:t xml:space="preserve"> uma nova pesquisa, em conformidade com as obrigações de acesso público previstas no Regulamento (CE) n.º 1049/2001;</w:t>
            </w:r>
          </w:p>
        </w:tc>
        <w:tc>
          <w:tcPr>
            <w:tcW w:w="4876" w:type="dxa"/>
            <w:tcBorders>
              <w:top w:val="nil"/>
              <w:left w:val="nil"/>
              <w:bottom w:val="nil"/>
              <w:right w:val="nil"/>
            </w:tcBorders>
          </w:tcPr>
          <w:p w14:paraId="291E8C0A" w14:textId="29AF0110" w:rsidR="00DB12DE" w:rsidRPr="00FE45BF" w:rsidRDefault="00DB12DE" w:rsidP="00063C6A">
            <w:pPr>
              <w:pStyle w:val="Normal6a"/>
            </w:pPr>
            <w:r w:rsidRPr="00FE45BF">
              <w:t>F.</w:t>
            </w:r>
            <w:r w:rsidRPr="00FE45BF">
              <w:tab/>
              <w:t xml:space="preserve">Considerando que, em maio de 2021, um jornalista solicitou o acesso a documentos, incluindo mensagens de texto entre a Presidente da Comissão e a Pfizer, mas que a Comissão declarou que não dispunha desses registos com base nas regras internas de registo; que a </w:t>
            </w:r>
            <w:r w:rsidRPr="00FE45BF">
              <w:rPr>
                <w:b/>
                <w:i/>
              </w:rPr>
              <w:t>forma como a Comissão tratou o processo é motivo de preocupação; que a</w:t>
            </w:r>
            <w:r w:rsidRPr="00FE45BF">
              <w:t xml:space="preserve"> Provedora de Justiça Europeia </w:t>
            </w:r>
            <w:r w:rsidRPr="00FE45BF">
              <w:rPr>
                <w:b/>
                <w:i/>
              </w:rPr>
              <w:t>concluiu que</w:t>
            </w:r>
            <w:r w:rsidRPr="00FE45BF">
              <w:t xml:space="preserve"> esta resposta </w:t>
            </w:r>
            <w:r w:rsidRPr="00FE45BF">
              <w:rPr>
                <w:b/>
                <w:i/>
              </w:rPr>
              <w:t>constituía um caso de má administração e apresentou várias recomendações no seguimento do processo, nomeadamente sobre a forma de registar mensagens de texto e a realização de</w:t>
            </w:r>
            <w:r w:rsidRPr="00FE45BF">
              <w:t xml:space="preserve"> uma nova pesquisa, em conformidade com as obrigações de acesso público previstas no Regulamento (CE) n.º 1049/2001; </w:t>
            </w:r>
            <w:r w:rsidRPr="00FE45BF">
              <w:rPr>
                <w:b/>
                <w:i/>
              </w:rPr>
              <w:t xml:space="preserve">que o Tribunal Geral </w:t>
            </w:r>
            <w:r w:rsidRPr="00FE45BF">
              <w:rPr>
                <w:b/>
                <w:i/>
              </w:rPr>
              <w:lastRenderedPageBreak/>
              <w:t>anulou a decisão da Comissão em maio de 2025; que, de acordo com o Tribunal, a Comissão não apresentou uma explicação plausível para justificar a falta de posse das mensagens</w:t>
            </w:r>
            <w:r w:rsidRPr="00FE45BF">
              <w:rPr>
                <w:b/>
                <w:i/>
                <w:vertAlign w:val="superscript"/>
              </w:rPr>
              <w:t>1</w:t>
            </w:r>
            <w:r w:rsidR="005765AA" w:rsidRPr="00FE45BF">
              <w:rPr>
                <w:b/>
                <w:i/>
                <w:vertAlign w:val="superscript"/>
              </w:rPr>
              <w:noBreakHyphen/>
            </w:r>
            <w:r w:rsidRPr="00FE45BF">
              <w:rPr>
                <w:b/>
                <w:i/>
                <w:vertAlign w:val="superscript"/>
              </w:rPr>
              <w:t>A</w:t>
            </w:r>
            <w:r w:rsidRPr="00FE45BF">
              <w:rPr>
                <w:b/>
                <w:i/>
              </w:rPr>
              <w:t>;</w:t>
            </w:r>
          </w:p>
        </w:tc>
      </w:tr>
      <w:tr w:rsidR="00DB12DE" w:rsidRPr="00FE45BF" w14:paraId="4C145700" w14:textId="77777777" w:rsidTr="00063C6A">
        <w:trPr>
          <w:jc w:val="center"/>
        </w:trPr>
        <w:tc>
          <w:tcPr>
            <w:tcW w:w="4876" w:type="dxa"/>
            <w:tcBorders>
              <w:top w:val="nil"/>
              <w:left w:val="nil"/>
              <w:bottom w:val="nil"/>
              <w:right w:val="nil"/>
            </w:tcBorders>
          </w:tcPr>
          <w:p w14:paraId="57C9D852" w14:textId="77777777" w:rsidR="00DB12DE" w:rsidRPr="00FE45BF" w:rsidRDefault="00DB12DE" w:rsidP="00063C6A"/>
        </w:tc>
        <w:tc>
          <w:tcPr>
            <w:tcW w:w="4876" w:type="dxa"/>
            <w:tcBorders>
              <w:top w:val="nil"/>
              <w:left w:val="nil"/>
              <w:bottom w:val="nil"/>
              <w:right w:val="nil"/>
            </w:tcBorders>
          </w:tcPr>
          <w:p w14:paraId="757CB40D" w14:textId="77777777" w:rsidR="00DB12DE" w:rsidRPr="00FE45BF" w:rsidRDefault="00DB12DE" w:rsidP="00063C6A">
            <w:pPr>
              <w:pStyle w:val="Normal6a"/>
            </w:pPr>
            <w:r w:rsidRPr="00FE45BF">
              <w:rPr>
                <w:b/>
                <w:i/>
              </w:rPr>
              <w:t>_________________</w:t>
            </w:r>
          </w:p>
        </w:tc>
      </w:tr>
      <w:tr w:rsidR="00DB12DE" w:rsidRPr="00FE45BF" w14:paraId="7B1F666E" w14:textId="77777777" w:rsidTr="00063C6A">
        <w:trPr>
          <w:jc w:val="center"/>
        </w:trPr>
        <w:tc>
          <w:tcPr>
            <w:tcW w:w="4876" w:type="dxa"/>
            <w:tcBorders>
              <w:top w:val="nil"/>
              <w:left w:val="nil"/>
              <w:bottom w:val="nil"/>
              <w:right w:val="nil"/>
            </w:tcBorders>
          </w:tcPr>
          <w:p w14:paraId="435A73A4" w14:textId="77777777" w:rsidR="00DB12DE" w:rsidRPr="00FE45BF" w:rsidRDefault="00DB12DE" w:rsidP="00063C6A"/>
        </w:tc>
        <w:tc>
          <w:tcPr>
            <w:tcW w:w="4876" w:type="dxa"/>
            <w:tcBorders>
              <w:top w:val="nil"/>
              <w:left w:val="nil"/>
              <w:bottom w:val="nil"/>
              <w:right w:val="nil"/>
            </w:tcBorders>
          </w:tcPr>
          <w:p w14:paraId="00132FDA" w14:textId="2AD67CCF"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A</w:t>
            </w:r>
            <w:r w:rsidRPr="00FE45BF">
              <w:t xml:space="preserve"> </w:t>
            </w:r>
            <w:r w:rsidRPr="00FE45BF">
              <w:rPr>
                <w:b/>
                <w:i/>
              </w:rPr>
              <w:t>Processo T</w:t>
            </w:r>
            <w:r w:rsidR="005765AA" w:rsidRPr="00FE45BF">
              <w:rPr>
                <w:b/>
                <w:i/>
              </w:rPr>
              <w:noBreakHyphen/>
            </w:r>
            <w:r w:rsidRPr="00FE45BF">
              <w:rPr>
                <w:b/>
                <w:i/>
              </w:rPr>
              <w:t>36/23 | Stevi e The New York Times/Comissão, comunicado de imprensa: https://curia.europa.eu/jcms/upload/docs/application/pdf/2025</w:t>
            </w:r>
            <w:r w:rsidR="005765AA" w:rsidRPr="00FE45BF">
              <w:rPr>
                <w:b/>
                <w:i/>
              </w:rPr>
              <w:noBreakHyphen/>
            </w:r>
            <w:r w:rsidRPr="00FE45BF">
              <w:rPr>
                <w:b/>
                <w:i/>
              </w:rPr>
              <w:t>05/cp250060en.pdf</w:t>
            </w:r>
          </w:p>
        </w:tc>
      </w:tr>
    </w:tbl>
    <w:p w14:paraId="7EA9788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682CB1C" w14:textId="77777777" w:rsidR="00DB12DE" w:rsidRPr="00FE45BF" w:rsidRDefault="00DB12DE" w:rsidP="00DB12DE">
      <w:r w:rsidRPr="00FE45BF">
        <w:rPr>
          <w:rStyle w:val="HideTWBExt"/>
        </w:rPr>
        <w:t>&lt;/Amend&gt;</w:t>
      </w:r>
    </w:p>
    <w:p w14:paraId="281DC0F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27</w:t>
      </w:r>
      <w:r w:rsidRPr="00FE45BF">
        <w:rPr>
          <w:rStyle w:val="HideTWBExt"/>
        </w:rPr>
        <w:t>&lt;/NumAm&gt;</w:t>
      </w:r>
    </w:p>
    <w:p w14:paraId="18815FA3"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363EACC2" w14:textId="77777777" w:rsidR="00DB12DE" w:rsidRPr="00FE45BF" w:rsidRDefault="00DB12DE" w:rsidP="00DB12DE">
      <w:pPr>
        <w:pStyle w:val="NormalBold"/>
      </w:pPr>
      <w:r w:rsidRPr="00FE45BF">
        <w:rPr>
          <w:rStyle w:val="HideTWBExt"/>
          <w:b w:val="0"/>
        </w:rPr>
        <w:t>&lt;/RepeatBlock-By&gt;</w:t>
      </w:r>
    </w:p>
    <w:p w14:paraId="1D765F5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133CC9D" w14:textId="77777777" w:rsidR="00DB12DE" w:rsidRPr="00FE45BF" w:rsidRDefault="00DB12DE" w:rsidP="00DB12DE">
      <w:pPr>
        <w:pStyle w:val="NormalBold"/>
      </w:pPr>
      <w:r w:rsidRPr="00FE45BF">
        <w:rPr>
          <w:rStyle w:val="HideTWBExt"/>
        </w:rPr>
        <w:t>&lt;Article&gt;</w:t>
      </w:r>
      <w:r w:rsidRPr="00FE45BF">
        <w:t>Considerando F</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5F9F4DA" w14:textId="77777777" w:rsidTr="00063C6A">
        <w:trPr>
          <w:trHeight w:hRule="exact" w:val="240"/>
          <w:jc w:val="center"/>
        </w:trPr>
        <w:tc>
          <w:tcPr>
            <w:tcW w:w="9752" w:type="dxa"/>
            <w:gridSpan w:val="2"/>
            <w:tcBorders>
              <w:top w:val="nil"/>
              <w:left w:val="nil"/>
              <w:bottom w:val="nil"/>
              <w:right w:val="nil"/>
            </w:tcBorders>
          </w:tcPr>
          <w:p w14:paraId="1B3D9E98" w14:textId="77777777" w:rsidR="00DB12DE" w:rsidRPr="00FE45BF" w:rsidRDefault="00DB12DE" w:rsidP="00063C6A"/>
        </w:tc>
      </w:tr>
      <w:tr w:rsidR="00DB12DE" w:rsidRPr="00FE45BF" w14:paraId="4D7FF59F" w14:textId="77777777" w:rsidTr="00063C6A">
        <w:trPr>
          <w:trHeight w:val="240"/>
          <w:jc w:val="center"/>
        </w:trPr>
        <w:tc>
          <w:tcPr>
            <w:tcW w:w="4876" w:type="dxa"/>
            <w:tcBorders>
              <w:top w:val="nil"/>
              <w:left w:val="nil"/>
              <w:bottom w:val="nil"/>
              <w:right w:val="nil"/>
            </w:tcBorders>
          </w:tcPr>
          <w:p w14:paraId="01331B8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0B4A739" w14:textId="77777777" w:rsidR="00DB12DE" w:rsidRPr="00FE45BF" w:rsidRDefault="00DB12DE" w:rsidP="00063C6A">
            <w:pPr>
              <w:pStyle w:val="AmColumnHeading"/>
            </w:pPr>
            <w:r w:rsidRPr="00FE45BF">
              <w:t>Alteração</w:t>
            </w:r>
          </w:p>
        </w:tc>
      </w:tr>
      <w:tr w:rsidR="00DB12DE" w:rsidRPr="00FE45BF" w14:paraId="70499175" w14:textId="77777777" w:rsidTr="00063C6A">
        <w:trPr>
          <w:jc w:val="center"/>
        </w:trPr>
        <w:tc>
          <w:tcPr>
            <w:tcW w:w="4876" w:type="dxa"/>
            <w:tcBorders>
              <w:top w:val="nil"/>
              <w:left w:val="nil"/>
              <w:bottom w:val="nil"/>
              <w:right w:val="nil"/>
            </w:tcBorders>
          </w:tcPr>
          <w:p w14:paraId="40FEB7C8" w14:textId="77777777" w:rsidR="00DB12DE" w:rsidRPr="00FE45BF" w:rsidRDefault="00DB12DE" w:rsidP="00063C6A">
            <w:pPr>
              <w:pStyle w:val="Normal6a"/>
            </w:pPr>
            <w:r w:rsidRPr="00FE45BF">
              <w:t>F.</w:t>
            </w:r>
            <w:r w:rsidRPr="00FE45BF">
              <w:tab/>
              <w:t>Considerando que, em maio de 2021, um jornalista solicitou o acesso a documentos, incluindo mensagens de texto entre a Presidente da Comissão e a Pfizer, mas que a Comissão declarou que não dispunha desses registos com base nas regras internas de registo; que a Provedora de Justiça Europeia considerou esta resposta inadequada e recomendou uma nova pesquisa, em conformidade com as obrigações de acesso público previstas no Regulamento (CE) n.º 1049/2001;</w:t>
            </w:r>
          </w:p>
        </w:tc>
        <w:tc>
          <w:tcPr>
            <w:tcW w:w="4876" w:type="dxa"/>
            <w:tcBorders>
              <w:top w:val="nil"/>
              <w:left w:val="nil"/>
              <w:bottom w:val="nil"/>
              <w:right w:val="nil"/>
            </w:tcBorders>
          </w:tcPr>
          <w:p w14:paraId="06DD3BBE" w14:textId="77777777" w:rsidR="00DB12DE" w:rsidRPr="00FE45BF" w:rsidRDefault="00DB12DE" w:rsidP="00063C6A">
            <w:pPr>
              <w:pStyle w:val="Normal6a"/>
            </w:pPr>
            <w:r w:rsidRPr="00FE45BF">
              <w:t>F.</w:t>
            </w:r>
            <w:r w:rsidRPr="00FE45BF">
              <w:tab/>
              <w:t xml:space="preserve">Considerando que, em maio de 2021, um jornalista solicitou o acesso a documentos, incluindo mensagens de texto entre a Presidente da Comissão e a Pfizer, mas que a Comissão declarou que não dispunha desses registos com base nas regras internas de registo; que a Provedora de Justiça Europeia considerou esta resposta inadequada e recomendou uma nova pesquisa, em conformidade com as obrigações de acesso público previstas no Regulamento (CE) n.º 1049/2001; </w:t>
            </w:r>
            <w:r w:rsidRPr="00FE45BF">
              <w:rPr>
                <w:b/>
                <w:i/>
              </w:rPr>
              <w:t>observa que o caso deteriorou significativamente a fiabilidade da Comissão e da sua presidente aos olhos dos cidadãos;</w:t>
            </w:r>
          </w:p>
        </w:tc>
      </w:tr>
    </w:tbl>
    <w:p w14:paraId="515E208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2311B707" w14:textId="77777777" w:rsidR="00DB12DE" w:rsidRPr="00FE45BF" w:rsidRDefault="00DB12DE" w:rsidP="00DB12DE">
      <w:r w:rsidRPr="00FE45BF">
        <w:rPr>
          <w:rStyle w:val="HideTWBExt"/>
        </w:rPr>
        <w:t>&lt;/Amend&gt;</w:t>
      </w:r>
    </w:p>
    <w:p w14:paraId="5EB00CD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28</w:t>
      </w:r>
      <w:r w:rsidRPr="00FE45BF">
        <w:rPr>
          <w:rStyle w:val="HideTWBExt"/>
        </w:rPr>
        <w:t>&lt;/NumAm&gt;</w:t>
      </w:r>
    </w:p>
    <w:p w14:paraId="22E9AE03" w14:textId="77777777" w:rsidR="00DB12DE" w:rsidRPr="00FE45BF" w:rsidRDefault="00DB12DE" w:rsidP="00DB12DE">
      <w:pPr>
        <w:pStyle w:val="NormalBold"/>
      </w:pPr>
      <w:r w:rsidRPr="00FE45BF">
        <w:rPr>
          <w:rStyle w:val="HideTWBExt"/>
          <w:b w:val="0"/>
        </w:rPr>
        <w:t>&lt;RepeatBlock-By&gt;&lt;Members&gt;</w:t>
      </w:r>
      <w:r w:rsidRPr="00FE45BF">
        <w:t>Mariusz Kamiński</w:t>
      </w:r>
      <w:r w:rsidRPr="00FE45BF">
        <w:rPr>
          <w:rStyle w:val="HideTWBExt"/>
          <w:b w:val="0"/>
        </w:rPr>
        <w:t>&lt;/Members&gt;</w:t>
      </w:r>
    </w:p>
    <w:p w14:paraId="79C56002" w14:textId="77777777" w:rsidR="00DB12DE" w:rsidRPr="00FE45BF" w:rsidRDefault="00DB12DE" w:rsidP="00DB12DE">
      <w:pPr>
        <w:pStyle w:val="NormalBold"/>
      </w:pPr>
      <w:r w:rsidRPr="00FE45BF">
        <w:rPr>
          <w:rStyle w:val="HideTWBExt"/>
          <w:b w:val="0"/>
        </w:rPr>
        <w:t>&lt;/RepeatBlock-By&gt;</w:t>
      </w:r>
    </w:p>
    <w:p w14:paraId="24013267"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CF74EB1" w14:textId="7BC6DEEA" w:rsidR="00DB12DE" w:rsidRPr="00FE45BF" w:rsidRDefault="00DB12DE" w:rsidP="00DB12DE">
      <w:pPr>
        <w:pStyle w:val="NormalBold"/>
      </w:pPr>
      <w:r w:rsidRPr="00FE45BF">
        <w:rPr>
          <w:rStyle w:val="HideTWBExt"/>
        </w:rPr>
        <w:lastRenderedPageBreak/>
        <w:t>&lt;Article&gt;</w:t>
      </w:r>
      <w:r w:rsidRPr="00FE45BF">
        <w:t>Considerando F</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639EB0E" w14:textId="77777777" w:rsidTr="00063C6A">
        <w:trPr>
          <w:trHeight w:hRule="exact" w:val="240"/>
          <w:jc w:val="center"/>
        </w:trPr>
        <w:tc>
          <w:tcPr>
            <w:tcW w:w="9752" w:type="dxa"/>
            <w:gridSpan w:val="2"/>
            <w:tcBorders>
              <w:top w:val="nil"/>
              <w:left w:val="nil"/>
              <w:bottom w:val="nil"/>
              <w:right w:val="nil"/>
            </w:tcBorders>
          </w:tcPr>
          <w:p w14:paraId="1692BBC3" w14:textId="77777777" w:rsidR="00DB12DE" w:rsidRPr="00FE45BF" w:rsidRDefault="00DB12DE" w:rsidP="00063C6A"/>
        </w:tc>
      </w:tr>
      <w:tr w:rsidR="00DB12DE" w:rsidRPr="00FE45BF" w14:paraId="3D0296C3" w14:textId="77777777" w:rsidTr="00063C6A">
        <w:trPr>
          <w:trHeight w:val="240"/>
          <w:jc w:val="center"/>
        </w:trPr>
        <w:tc>
          <w:tcPr>
            <w:tcW w:w="4876" w:type="dxa"/>
            <w:tcBorders>
              <w:top w:val="nil"/>
              <w:left w:val="nil"/>
              <w:bottom w:val="nil"/>
              <w:right w:val="nil"/>
            </w:tcBorders>
          </w:tcPr>
          <w:p w14:paraId="46FB28F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C5E6983" w14:textId="77777777" w:rsidR="00DB12DE" w:rsidRPr="00FE45BF" w:rsidRDefault="00DB12DE" w:rsidP="00063C6A">
            <w:pPr>
              <w:pStyle w:val="AmColumnHeading"/>
            </w:pPr>
            <w:r w:rsidRPr="00FE45BF">
              <w:t>Alteração</w:t>
            </w:r>
          </w:p>
        </w:tc>
      </w:tr>
      <w:tr w:rsidR="00DB12DE" w:rsidRPr="00FE45BF" w14:paraId="4DC5E397" w14:textId="77777777" w:rsidTr="00063C6A">
        <w:trPr>
          <w:jc w:val="center"/>
        </w:trPr>
        <w:tc>
          <w:tcPr>
            <w:tcW w:w="4876" w:type="dxa"/>
            <w:tcBorders>
              <w:top w:val="nil"/>
              <w:left w:val="nil"/>
              <w:bottom w:val="nil"/>
              <w:right w:val="nil"/>
            </w:tcBorders>
          </w:tcPr>
          <w:p w14:paraId="275E9E51" w14:textId="77777777" w:rsidR="00DB12DE" w:rsidRPr="00FE45BF" w:rsidRDefault="00DB12DE" w:rsidP="00063C6A">
            <w:pPr>
              <w:pStyle w:val="Normal6a"/>
            </w:pPr>
          </w:p>
        </w:tc>
        <w:tc>
          <w:tcPr>
            <w:tcW w:w="4876" w:type="dxa"/>
            <w:tcBorders>
              <w:top w:val="nil"/>
              <w:left w:val="nil"/>
              <w:bottom w:val="nil"/>
              <w:right w:val="nil"/>
            </w:tcBorders>
          </w:tcPr>
          <w:p w14:paraId="73EC5D58" w14:textId="41D6476C" w:rsidR="00DB12DE" w:rsidRPr="00FE45BF" w:rsidRDefault="00DB12DE" w:rsidP="00063C6A">
            <w:pPr>
              <w:pStyle w:val="Normal6a"/>
            </w:pPr>
            <w:r w:rsidRPr="00FE45BF">
              <w:rPr>
                <w:b/>
                <w:i/>
              </w:rPr>
              <w:t>F</w:t>
            </w:r>
            <w:r w:rsidR="005765AA" w:rsidRPr="00FE45BF">
              <w:rPr>
                <w:b/>
                <w:i/>
              </w:rPr>
              <w:noBreakHyphen/>
            </w:r>
            <w:r w:rsidRPr="00FE45BF">
              <w:rPr>
                <w:b/>
                <w:i/>
              </w:rPr>
              <w:t>A.</w:t>
            </w:r>
            <w:r w:rsidRPr="00FE45BF">
              <w:tab/>
            </w:r>
            <w:r w:rsidRPr="00FE45BF">
              <w:rPr>
                <w:b/>
                <w:i/>
              </w:rPr>
              <w:t>Considerando que os membros da Comissão e outros altos funcionários da UE, no exercício das suas funções, participam oficialmente — como evidenciado pela cobertura das despesas de deslocação, alojamento, ajudas de custo diárias e outras despesas — em numerosas reuniões e conferências, incluindo as de natureza não transparente, como as reuniões do Grupo Bilderberg, em que debatem as políticas que lhes são confiadas no âmbito das respetivas pastas, sem informar o público sobre o teor desses debates nem elaborar quaisquer atas dos mesmos; que nenhum dos comissários que participaram nas reuniões do Grupo Bilderberg nos últimos anos no exercício das suas funções oficiais tornou públicos os pormenores desses debates e que um deles — a comissária Ylva Johansson — até ocultou o objetivo da sua missão; que, ao cobrir os custos da participação dos seus membros nesses eventos, a Comissão reconhece que a sua participação está ligada ao exercício de funções oficiais, uma vez que lhes permite apresentar as políticas da União Europeia no âmbito do seu mandato; que, simultaneamente, a Comissão dificulta o acesso do público aos pormenores dessas reuniões e, quando obrigada a divulgar documentos — na medida em que esses documentos existam — oculta informações essenciais sobre o seu teor;</w:t>
            </w:r>
          </w:p>
        </w:tc>
      </w:tr>
    </w:tbl>
    <w:p w14:paraId="3BB903F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3DA6BC8" w14:textId="77777777" w:rsidR="00DB12DE" w:rsidRPr="00FE45BF" w:rsidRDefault="00DB12DE" w:rsidP="00DB12DE">
      <w:r w:rsidRPr="00FE45BF">
        <w:rPr>
          <w:rStyle w:val="HideTWBExt"/>
        </w:rPr>
        <w:t>&lt;/Amend&gt;</w:t>
      </w:r>
    </w:p>
    <w:p w14:paraId="34ADCFEC"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29</w:t>
      </w:r>
      <w:r w:rsidRPr="00FE45BF">
        <w:rPr>
          <w:rStyle w:val="HideTWBExt"/>
        </w:rPr>
        <w:t>&lt;/NumAm&gt;</w:t>
      </w:r>
    </w:p>
    <w:p w14:paraId="0B0E651B" w14:textId="207B1000" w:rsidR="00DB12DE" w:rsidRPr="00FE45BF" w:rsidRDefault="00DB12DE" w:rsidP="00DB12DE">
      <w:pPr>
        <w:pStyle w:val="NormalBold"/>
      </w:pPr>
      <w:r w:rsidRPr="00FE45BF">
        <w:rPr>
          <w:rStyle w:val="HideTWBExt"/>
          <w:b w:val="0"/>
        </w:rPr>
        <w:t>&lt;RepeatBlock-By&gt;&lt;Members&gt;</w:t>
      </w:r>
      <w:r w:rsidRPr="00FE45BF">
        <w:t>Raquel García Hermida</w:t>
      </w:r>
      <w:r w:rsidR="005765AA" w:rsidRPr="00FE45BF">
        <w:noBreakHyphen/>
      </w:r>
      <w:r w:rsidRPr="00FE45BF">
        <w:t>Van Der Walle, Veronika Cifrová Ostrihoňová, Irena Joveva, Lucia Yar, Hilde Vautmans</w:t>
      </w:r>
      <w:r w:rsidRPr="00FE45BF">
        <w:rPr>
          <w:rStyle w:val="HideTWBExt"/>
          <w:b w:val="0"/>
        </w:rPr>
        <w:t>&lt;/Members&gt;</w:t>
      </w:r>
    </w:p>
    <w:p w14:paraId="42498484" w14:textId="77777777" w:rsidR="00DB12DE" w:rsidRPr="00FE45BF" w:rsidRDefault="00DB12DE" w:rsidP="00DB12DE">
      <w:pPr>
        <w:pStyle w:val="NormalBold"/>
      </w:pPr>
      <w:r w:rsidRPr="00FE45BF">
        <w:rPr>
          <w:rStyle w:val="HideTWBExt"/>
          <w:b w:val="0"/>
        </w:rPr>
        <w:t>&lt;/RepeatBlock-By&gt;</w:t>
      </w:r>
    </w:p>
    <w:p w14:paraId="196D8F47"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B1E49AC" w14:textId="1DB7C5BE" w:rsidR="00DB12DE" w:rsidRPr="00FE45BF" w:rsidRDefault="00DB12DE" w:rsidP="00DB12DE">
      <w:pPr>
        <w:pStyle w:val="NormalBold"/>
      </w:pPr>
      <w:r w:rsidRPr="00FE45BF">
        <w:rPr>
          <w:rStyle w:val="HideTWBExt"/>
        </w:rPr>
        <w:lastRenderedPageBreak/>
        <w:t>&lt;Article&gt;</w:t>
      </w:r>
      <w:r w:rsidRPr="00FE45BF">
        <w:t>Considerando F</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DB97EEC" w14:textId="77777777" w:rsidTr="00063C6A">
        <w:trPr>
          <w:trHeight w:hRule="exact" w:val="240"/>
          <w:jc w:val="center"/>
        </w:trPr>
        <w:tc>
          <w:tcPr>
            <w:tcW w:w="9752" w:type="dxa"/>
            <w:gridSpan w:val="2"/>
            <w:tcBorders>
              <w:top w:val="nil"/>
              <w:left w:val="nil"/>
              <w:bottom w:val="nil"/>
              <w:right w:val="nil"/>
            </w:tcBorders>
          </w:tcPr>
          <w:p w14:paraId="73FD0BC5" w14:textId="77777777" w:rsidR="00DB12DE" w:rsidRPr="00FE45BF" w:rsidRDefault="00DB12DE" w:rsidP="00063C6A"/>
        </w:tc>
      </w:tr>
      <w:tr w:rsidR="00DB12DE" w:rsidRPr="00FE45BF" w14:paraId="61EBB585" w14:textId="77777777" w:rsidTr="00063C6A">
        <w:trPr>
          <w:trHeight w:val="240"/>
          <w:jc w:val="center"/>
        </w:trPr>
        <w:tc>
          <w:tcPr>
            <w:tcW w:w="4876" w:type="dxa"/>
            <w:tcBorders>
              <w:top w:val="nil"/>
              <w:left w:val="nil"/>
              <w:bottom w:val="nil"/>
              <w:right w:val="nil"/>
            </w:tcBorders>
          </w:tcPr>
          <w:p w14:paraId="60471566"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20CD8F3" w14:textId="77777777" w:rsidR="00DB12DE" w:rsidRPr="00FE45BF" w:rsidRDefault="00DB12DE" w:rsidP="00063C6A">
            <w:pPr>
              <w:pStyle w:val="AmColumnHeading"/>
            </w:pPr>
            <w:r w:rsidRPr="00FE45BF">
              <w:t>Alteração</w:t>
            </w:r>
          </w:p>
        </w:tc>
      </w:tr>
      <w:tr w:rsidR="00DB12DE" w:rsidRPr="00FE45BF" w14:paraId="3D3DC658" w14:textId="77777777" w:rsidTr="00063C6A">
        <w:trPr>
          <w:jc w:val="center"/>
        </w:trPr>
        <w:tc>
          <w:tcPr>
            <w:tcW w:w="4876" w:type="dxa"/>
            <w:tcBorders>
              <w:top w:val="nil"/>
              <w:left w:val="nil"/>
              <w:bottom w:val="nil"/>
              <w:right w:val="nil"/>
            </w:tcBorders>
          </w:tcPr>
          <w:p w14:paraId="2A9FA7F4" w14:textId="77777777" w:rsidR="00DB12DE" w:rsidRPr="00FE45BF" w:rsidRDefault="00DB12DE" w:rsidP="00063C6A">
            <w:pPr>
              <w:pStyle w:val="Normal6a"/>
            </w:pPr>
          </w:p>
        </w:tc>
        <w:tc>
          <w:tcPr>
            <w:tcW w:w="4876" w:type="dxa"/>
            <w:tcBorders>
              <w:top w:val="nil"/>
              <w:left w:val="nil"/>
              <w:bottom w:val="nil"/>
              <w:right w:val="nil"/>
            </w:tcBorders>
          </w:tcPr>
          <w:p w14:paraId="49FB000D" w14:textId="469D01CF" w:rsidR="00DB12DE" w:rsidRPr="00FE45BF" w:rsidRDefault="00DB12DE" w:rsidP="00063C6A">
            <w:pPr>
              <w:pStyle w:val="Normal6a"/>
            </w:pPr>
            <w:r w:rsidRPr="00FE45BF">
              <w:rPr>
                <w:b/>
                <w:i/>
              </w:rPr>
              <w:t>F</w:t>
            </w:r>
            <w:r w:rsidR="005765AA" w:rsidRPr="00FE45BF">
              <w:rPr>
                <w:b/>
                <w:i/>
              </w:rPr>
              <w:noBreakHyphen/>
            </w:r>
            <w:r w:rsidRPr="00FE45BF">
              <w:rPr>
                <w:b/>
                <w:i/>
              </w:rPr>
              <w:t>A.</w:t>
            </w:r>
            <w:r w:rsidRPr="00FE45BF">
              <w:tab/>
            </w:r>
            <w:r w:rsidRPr="00FE45BF">
              <w:rPr>
                <w:b/>
                <w:i/>
              </w:rPr>
              <w:t>Considerando que as mensagens de texto relacionadas com políticas, atividades e decisões já são abrangidas pela definição de «documento» nos termos do Regulamento (CE) n.º 1049/2001, que estabelece que um documento pode ser qualquer conteúdo, seja qual for o seu suporte (documento escrito em suporte papel ou eletrónico, registo sonoro, visual ou audiovisual) sobre assuntos relativos às políticas, ações e decisões da competência da instituição em causa; que tal não significa que qualquer mensagem de texto trocada tenha de ser registada e acessível, mas apenas quando relacionada com as políticas, atividades e decisões da União; que a Comissão pode decidir não divulgá</w:t>
            </w:r>
            <w:r w:rsidR="005765AA" w:rsidRPr="00FE45BF">
              <w:rPr>
                <w:b/>
                <w:i/>
              </w:rPr>
              <w:noBreakHyphen/>
            </w:r>
            <w:r w:rsidRPr="00FE45BF">
              <w:rPr>
                <w:b/>
                <w:i/>
              </w:rPr>
              <w:t>las na íntegra se forem aplicáveis as exceções enumeradas no Regulamento (CE) n.º 1049/2001, nomeadamente o interesse comercial;</w:t>
            </w:r>
          </w:p>
        </w:tc>
      </w:tr>
    </w:tbl>
    <w:p w14:paraId="05EEECB9"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9FC2503" w14:textId="77777777" w:rsidR="00DB12DE" w:rsidRPr="00FE45BF" w:rsidRDefault="00DB12DE" w:rsidP="00DB12DE">
      <w:r w:rsidRPr="00FE45BF">
        <w:rPr>
          <w:rStyle w:val="HideTWBExt"/>
        </w:rPr>
        <w:t>&lt;/Amend&gt;</w:t>
      </w:r>
    </w:p>
    <w:p w14:paraId="4B01234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30</w:t>
      </w:r>
      <w:r w:rsidRPr="00FE45BF">
        <w:rPr>
          <w:rStyle w:val="HideTWBExt"/>
        </w:rPr>
        <w:t>&lt;/NumAm&gt;</w:t>
      </w:r>
    </w:p>
    <w:p w14:paraId="05B27E43" w14:textId="77777777" w:rsidR="00DB12DE" w:rsidRPr="00FE45BF" w:rsidRDefault="00DB12DE" w:rsidP="00DB12DE">
      <w:pPr>
        <w:pStyle w:val="NormalBold"/>
      </w:pPr>
      <w:r w:rsidRPr="00FE45BF">
        <w:rPr>
          <w:rStyle w:val="HideTWBExt"/>
          <w:b w:val="0"/>
        </w:rPr>
        <w:t>&lt;RepeatBlock-By&gt;&lt;Members&gt;</w:t>
      </w:r>
      <w:r w:rsidRPr="00FE45BF">
        <w:t>Veronika Cifrová Ostrihoňová, Malik Azmani, Irena Joveva, Lucia Yar, Nikola Minchev</w:t>
      </w:r>
      <w:r w:rsidRPr="00FE45BF">
        <w:rPr>
          <w:rStyle w:val="HideTWBExt"/>
          <w:b w:val="0"/>
        </w:rPr>
        <w:t>&lt;/Members&gt;</w:t>
      </w:r>
    </w:p>
    <w:p w14:paraId="2BA2774E" w14:textId="77777777" w:rsidR="00DB12DE" w:rsidRPr="00FE45BF" w:rsidRDefault="00DB12DE" w:rsidP="00DB12DE">
      <w:pPr>
        <w:pStyle w:val="NormalBold"/>
      </w:pPr>
      <w:r w:rsidRPr="00FE45BF">
        <w:rPr>
          <w:rStyle w:val="HideTWBExt"/>
          <w:b w:val="0"/>
        </w:rPr>
        <w:t>&lt;/RepeatBlock-By&gt;</w:t>
      </w:r>
    </w:p>
    <w:p w14:paraId="12C7B033"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1BF453C" w14:textId="19966C31" w:rsidR="00DB12DE" w:rsidRPr="00FE45BF" w:rsidRDefault="00DB12DE" w:rsidP="00DB12DE">
      <w:pPr>
        <w:pStyle w:val="NormalBold"/>
      </w:pPr>
      <w:r w:rsidRPr="00FE45BF">
        <w:rPr>
          <w:rStyle w:val="HideTWBExt"/>
        </w:rPr>
        <w:t>&lt;Article&gt;</w:t>
      </w:r>
      <w:r w:rsidRPr="00FE45BF">
        <w:t>Considerando F</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ABE84B4" w14:textId="77777777" w:rsidTr="00063C6A">
        <w:trPr>
          <w:trHeight w:hRule="exact" w:val="240"/>
          <w:jc w:val="center"/>
        </w:trPr>
        <w:tc>
          <w:tcPr>
            <w:tcW w:w="9752" w:type="dxa"/>
            <w:gridSpan w:val="2"/>
            <w:tcBorders>
              <w:top w:val="nil"/>
              <w:left w:val="nil"/>
              <w:bottom w:val="nil"/>
              <w:right w:val="nil"/>
            </w:tcBorders>
          </w:tcPr>
          <w:p w14:paraId="71CFC4D1" w14:textId="77777777" w:rsidR="00DB12DE" w:rsidRPr="00FE45BF" w:rsidRDefault="00DB12DE" w:rsidP="00063C6A"/>
        </w:tc>
      </w:tr>
      <w:tr w:rsidR="00DB12DE" w:rsidRPr="00FE45BF" w14:paraId="7F38AE63" w14:textId="77777777" w:rsidTr="00063C6A">
        <w:trPr>
          <w:trHeight w:val="240"/>
          <w:jc w:val="center"/>
        </w:trPr>
        <w:tc>
          <w:tcPr>
            <w:tcW w:w="4876" w:type="dxa"/>
            <w:tcBorders>
              <w:top w:val="nil"/>
              <w:left w:val="nil"/>
              <w:bottom w:val="nil"/>
              <w:right w:val="nil"/>
            </w:tcBorders>
          </w:tcPr>
          <w:p w14:paraId="09F5D41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6D75DDD" w14:textId="77777777" w:rsidR="00DB12DE" w:rsidRPr="00FE45BF" w:rsidRDefault="00DB12DE" w:rsidP="00063C6A">
            <w:pPr>
              <w:pStyle w:val="AmColumnHeading"/>
            </w:pPr>
            <w:r w:rsidRPr="00FE45BF">
              <w:t>Alteração</w:t>
            </w:r>
          </w:p>
        </w:tc>
      </w:tr>
      <w:tr w:rsidR="00DB12DE" w:rsidRPr="00FE45BF" w14:paraId="1E03AE89" w14:textId="77777777" w:rsidTr="00063C6A">
        <w:trPr>
          <w:jc w:val="center"/>
        </w:trPr>
        <w:tc>
          <w:tcPr>
            <w:tcW w:w="4876" w:type="dxa"/>
            <w:tcBorders>
              <w:top w:val="nil"/>
              <w:left w:val="nil"/>
              <w:bottom w:val="nil"/>
              <w:right w:val="nil"/>
            </w:tcBorders>
          </w:tcPr>
          <w:p w14:paraId="3C871AA1" w14:textId="77777777" w:rsidR="00DB12DE" w:rsidRPr="00FE45BF" w:rsidRDefault="00DB12DE" w:rsidP="00063C6A">
            <w:pPr>
              <w:pStyle w:val="Normal6a"/>
            </w:pPr>
          </w:p>
        </w:tc>
        <w:tc>
          <w:tcPr>
            <w:tcW w:w="4876" w:type="dxa"/>
            <w:tcBorders>
              <w:top w:val="nil"/>
              <w:left w:val="nil"/>
              <w:bottom w:val="nil"/>
              <w:right w:val="nil"/>
            </w:tcBorders>
          </w:tcPr>
          <w:p w14:paraId="26156656" w14:textId="2411BDE1" w:rsidR="00DB12DE" w:rsidRPr="00FE45BF" w:rsidRDefault="00DB12DE" w:rsidP="00063C6A">
            <w:pPr>
              <w:pStyle w:val="Normal6a"/>
            </w:pPr>
            <w:r w:rsidRPr="00FE45BF">
              <w:rPr>
                <w:b/>
                <w:i/>
              </w:rPr>
              <w:t>F</w:t>
            </w:r>
            <w:r w:rsidR="005765AA" w:rsidRPr="00FE45BF">
              <w:rPr>
                <w:b/>
                <w:i/>
              </w:rPr>
              <w:noBreakHyphen/>
            </w:r>
            <w:r w:rsidRPr="00FE45BF">
              <w:rPr>
                <w:b/>
                <w:i/>
              </w:rPr>
              <w:t>A.</w:t>
            </w:r>
            <w:r w:rsidRPr="00FE45BF">
              <w:tab/>
            </w:r>
            <w:r w:rsidRPr="00FE45BF">
              <w:rPr>
                <w:b/>
                <w:i/>
              </w:rPr>
              <w:t xml:space="preserve">Considerando que a Provedora de Justiça concluiu que a recusa em procurar mensagens de texto não registadas relacionadas com as negociações sobre vacinas com a Pfizer constituiu má administração; que a Comissão não indicou que tinha aplicado esta recomendação; que, em 14 de maio de 2025, o Tribunal Geral anulou a </w:t>
            </w:r>
            <w:r w:rsidRPr="00FE45BF">
              <w:rPr>
                <w:b/>
                <w:i/>
              </w:rPr>
              <w:lastRenderedPageBreak/>
              <w:t>decisão da Comissão de reter as mensagens de texto, confirmando assim a falta de transparência;</w:t>
            </w:r>
          </w:p>
        </w:tc>
      </w:tr>
    </w:tbl>
    <w:p w14:paraId="0E4B8794"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29CE906" w14:textId="77777777" w:rsidR="00DB12DE" w:rsidRPr="00FE45BF" w:rsidRDefault="00DB12DE" w:rsidP="00DB12DE">
      <w:r w:rsidRPr="00FE45BF">
        <w:rPr>
          <w:rStyle w:val="HideTWBExt"/>
        </w:rPr>
        <w:t>&lt;/Amend&gt;</w:t>
      </w:r>
    </w:p>
    <w:p w14:paraId="73363433"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31</w:t>
      </w:r>
      <w:r w:rsidRPr="00FE45BF">
        <w:rPr>
          <w:rStyle w:val="HideTWBExt"/>
        </w:rPr>
        <w:t>&lt;/NumAm&gt;</w:t>
      </w:r>
    </w:p>
    <w:p w14:paraId="017D8895"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47ED7FF0" w14:textId="77777777" w:rsidR="00DB12DE" w:rsidRPr="00FE45BF" w:rsidRDefault="00DB12DE" w:rsidP="00DB12DE">
      <w:pPr>
        <w:pStyle w:val="NormalBold"/>
      </w:pPr>
      <w:r w:rsidRPr="00FE45BF">
        <w:rPr>
          <w:rStyle w:val="HideTWBExt"/>
          <w:b w:val="0"/>
        </w:rPr>
        <w:t>&lt;/RepeatBlock-By&gt;</w:t>
      </w:r>
    </w:p>
    <w:p w14:paraId="7D5202C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E41D433" w14:textId="77777777" w:rsidR="00DB12DE" w:rsidRPr="00FE45BF" w:rsidRDefault="00DB12DE" w:rsidP="00DB12DE">
      <w:pPr>
        <w:pStyle w:val="NormalBold"/>
      </w:pPr>
      <w:r w:rsidRPr="00FE45BF">
        <w:rPr>
          <w:rStyle w:val="HideTWBExt"/>
        </w:rPr>
        <w:t>&lt;Article&gt;</w:t>
      </w:r>
      <w:r w:rsidRPr="00FE45BF">
        <w:t>Considerando G</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70078F4" w14:textId="77777777" w:rsidTr="00063C6A">
        <w:trPr>
          <w:trHeight w:hRule="exact" w:val="240"/>
          <w:jc w:val="center"/>
        </w:trPr>
        <w:tc>
          <w:tcPr>
            <w:tcW w:w="9752" w:type="dxa"/>
            <w:gridSpan w:val="2"/>
            <w:tcBorders>
              <w:top w:val="nil"/>
              <w:left w:val="nil"/>
              <w:bottom w:val="nil"/>
              <w:right w:val="nil"/>
            </w:tcBorders>
          </w:tcPr>
          <w:p w14:paraId="4E769A0B" w14:textId="77777777" w:rsidR="00DB12DE" w:rsidRPr="00FE45BF" w:rsidRDefault="00DB12DE" w:rsidP="00063C6A"/>
        </w:tc>
      </w:tr>
      <w:tr w:rsidR="00DB12DE" w:rsidRPr="00FE45BF" w14:paraId="56D2680B" w14:textId="77777777" w:rsidTr="00063C6A">
        <w:trPr>
          <w:trHeight w:val="240"/>
          <w:jc w:val="center"/>
        </w:trPr>
        <w:tc>
          <w:tcPr>
            <w:tcW w:w="4876" w:type="dxa"/>
            <w:tcBorders>
              <w:top w:val="nil"/>
              <w:left w:val="nil"/>
              <w:bottom w:val="nil"/>
              <w:right w:val="nil"/>
            </w:tcBorders>
          </w:tcPr>
          <w:p w14:paraId="282D0421"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2043782" w14:textId="77777777" w:rsidR="00DB12DE" w:rsidRPr="00FE45BF" w:rsidRDefault="00DB12DE" w:rsidP="00063C6A">
            <w:pPr>
              <w:pStyle w:val="AmColumnHeading"/>
            </w:pPr>
            <w:r w:rsidRPr="00FE45BF">
              <w:t>Alteração</w:t>
            </w:r>
          </w:p>
        </w:tc>
      </w:tr>
      <w:tr w:rsidR="00DB12DE" w:rsidRPr="00FE45BF" w14:paraId="403D54D1" w14:textId="77777777" w:rsidTr="00063C6A">
        <w:trPr>
          <w:jc w:val="center"/>
        </w:trPr>
        <w:tc>
          <w:tcPr>
            <w:tcW w:w="4876" w:type="dxa"/>
            <w:tcBorders>
              <w:top w:val="nil"/>
              <w:left w:val="nil"/>
              <w:bottom w:val="nil"/>
              <w:right w:val="nil"/>
            </w:tcBorders>
          </w:tcPr>
          <w:p w14:paraId="60EE4476" w14:textId="77777777" w:rsidR="00DB12DE" w:rsidRPr="00FE45BF" w:rsidRDefault="00DB12DE" w:rsidP="00063C6A">
            <w:pPr>
              <w:pStyle w:val="Normal6a"/>
            </w:pPr>
            <w:r w:rsidRPr="00FE45BF">
              <w:t>G.</w:t>
            </w:r>
            <w:r w:rsidRPr="00FE45BF">
              <w:tab/>
              <w:t>Considerando que</w:t>
            </w:r>
            <w:r w:rsidRPr="00FE45BF">
              <w:rPr>
                <w:b/>
                <w:i/>
              </w:rPr>
              <w:t>, na sua comunicação sobre o seu programa de trabalho para</w:t>
            </w:r>
            <w:r w:rsidRPr="00FE45BF">
              <w:t xml:space="preserve"> 2025, a Comissão </w:t>
            </w:r>
            <w:r w:rsidRPr="00FE45BF">
              <w:rPr>
                <w:b/>
                <w:i/>
              </w:rPr>
              <w:t>manifestou a intenção de retirar as</w:t>
            </w:r>
            <w:r w:rsidRPr="00FE45BF">
              <w:t xml:space="preserve"> propostas </w:t>
            </w:r>
            <w:r w:rsidRPr="00FE45BF">
              <w:rPr>
                <w:b/>
                <w:i/>
              </w:rPr>
              <w:t>COM(2011)0137 e COM(2008)0229 — ambas destinadas a alterar</w:t>
            </w:r>
            <w:r w:rsidRPr="00FE45BF">
              <w:t xml:space="preserve"> o Regulamento (CE) </w:t>
            </w:r>
            <w:r w:rsidRPr="00FE45BF">
              <w:rPr>
                <w:b/>
                <w:i/>
              </w:rPr>
              <w:t>n.º 1049/2001 relativo ao acesso do público aos documentos — citando a ausência de qualquer acordo previsível, após anos de impasse legislativo desde 2011</w:t>
            </w:r>
            <w:r w:rsidRPr="00FE45BF">
              <w:t>;</w:t>
            </w:r>
          </w:p>
        </w:tc>
        <w:tc>
          <w:tcPr>
            <w:tcW w:w="4876" w:type="dxa"/>
            <w:tcBorders>
              <w:top w:val="nil"/>
              <w:left w:val="nil"/>
              <w:bottom w:val="nil"/>
              <w:right w:val="nil"/>
            </w:tcBorders>
          </w:tcPr>
          <w:p w14:paraId="2FC5543C" w14:textId="77777777" w:rsidR="00DB12DE" w:rsidRPr="00FE45BF" w:rsidRDefault="00DB12DE" w:rsidP="00063C6A">
            <w:pPr>
              <w:pStyle w:val="Normal6a"/>
            </w:pPr>
            <w:r w:rsidRPr="00FE45BF">
              <w:t>G.</w:t>
            </w:r>
            <w:r w:rsidRPr="00FE45BF">
              <w:tab/>
              <w:t xml:space="preserve">Considerando que, </w:t>
            </w:r>
            <w:r w:rsidRPr="00FE45BF">
              <w:rPr>
                <w:b/>
                <w:i/>
              </w:rPr>
              <w:t>em 10 de outubro de</w:t>
            </w:r>
            <w:r w:rsidRPr="00FE45BF">
              <w:t xml:space="preserve"> 2025, a Comissão </w:t>
            </w:r>
            <w:r w:rsidRPr="00FE45BF">
              <w:rPr>
                <w:b/>
                <w:i/>
              </w:rPr>
              <w:t>publicou no Jornal Oficial (C/2025/5423) a retirada formal das</w:t>
            </w:r>
            <w:r w:rsidRPr="00FE45BF">
              <w:t xml:space="preserve"> propostas </w:t>
            </w:r>
            <w:r w:rsidRPr="00FE45BF">
              <w:rPr>
                <w:b/>
                <w:i/>
              </w:rPr>
              <w:t>legislativas, em particular as que atualizam</w:t>
            </w:r>
            <w:r w:rsidRPr="00FE45BF">
              <w:t xml:space="preserve"> o Regulamento (CE) </w:t>
            </w:r>
            <w:r w:rsidRPr="00FE45BF">
              <w:rPr>
                <w:b/>
                <w:i/>
              </w:rPr>
              <w:t>n.º 1049/01, tendo em conta a entrada em vigor do Tratado de Lisboa e da Carta dos Direitos da União Europeia</w:t>
            </w:r>
            <w:r w:rsidRPr="00FE45BF">
              <w:t>;</w:t>
            </w:r>
          </w:p>
        </w:tc>
      </w:tr>
    </w:tbl>
    <w:p w14:paraId="0BEBB9A9"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6D3E32CD" w14:textId="77777777" w:rsidR="00DB12DE" w:rsidRPr="00FE45BF" w:rsidRDefault="00DB12DE" w:rsidP="00DB12DE">
      <w:r w:rsidRPr="00FE45BF">
        <w:rPr>
          <w:rStyle w:val="HideTWBExt"/>
        </w:rPr>
        <w:t>&lt;/Amend&gt;</w:t>
      </w:r>
    </w:p>
    <w:p w14:paraId="25B05A0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32</w:t>
      </w:r>
      <w:r w:rsidRPr="00FE45BF">
        <w:rPr>
          <w:rStyle w:val="HideTWBExt"/>
        </w:rPr>
        <w:t>&lt;/NumAm&gt;</w:t>
      </w:r>
    </w:p>
    <w:p w14:paraId="797A56AB"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655BCAB1" w14:textId="77777777" w:rsidR="00DB12DE" w:rsidRPr="00FE45BF" w:rsidRDefault="00DB12DE" w:rsidP="00DB12DE">
      <w:pPr>
        <w:pStyle w:val="NormalBold"/>
      </w:pPr>
      <w:r w:rsidRPr="00FE45BF">
        <w:rPr>
          <w:rStyle w:val="HideTWBExt"/>
          <w:b w:val="0"/>
        </w:rPr>
        <w:t>&lt;/RepeatBlock-By&gt;</w:t>
      </w:r>
    </w:p>
    <w:p w14:paraId="0D7BC9C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0F8E38F" w14:textId="511E5C0B" w:rsidR="00DB12DE" w:rsidRPr="00FE45BF" w:rsidRDefault="00DB12DE" w:rsidP="00DB12DE">
      <w:pPr>
        <w:pStyle w:val="NormalBold"/>
      </w:pPr>
      <w:r w:rsidRPr="00FE45BF">
        <w:rPr>
          <w:rStyle w:val="HideTWBExt"/>
        </w:rPr>
        <w:t>&lt;Article&gt;</w:t>
      </w:r>
      <w:r w:rsidRPr="00FE45BF">
        <w:t>Considerando G</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D581AFC" w14:textId="77777777" w:rsidTr="00063C6A">
        <w:trPr>
          <w:trHeight w:hRule="exact" w:val="240"/>
          <w:jc w:val="center"/>
        </w:trPr>
        <w:tc>
          <w:tcPr>
            <w:tcW w:w="9752" w:type="dxa"/>
            <w:gridSpan w:val="2"/>
            <w:tcBorders>
              <w:top w:val="nil"/>
              <w:left w:val="nil"/>
              <w:bottom w:val="nil"/>
              <w:right w:val="nil"/>
            </w:tcBorders>
          </w:tcPr>
          <w:p w14:paraId="473EBFFD" w14:textId="77777777" w:rsidR="00DB12DE" w:rsidRPr="00FE45BF" w:rsidRDefault="00DB12DE" w:rsidP="00063C6A"/>
        </w:tc>
      </w:tr>
      <w:tr w:rsidR="00DB12DE" w:rsidRPr="00FE45BF" w14:paraId="219ECD85" w14:textId="77777777" w:rsidTr="00063C6A">
        <w:trPr>
          <w:trHeight w:val="240"/>
          <w:jc w:val="center"/>
        </w:trPr>
        <w:tc>
          <w:tcPr>
            <w:tcW w:w="4876" w:type="dxa"/>
            <w:tcBorders>
              <w:top w:val="nil"/>
              <w:left w:val="nil"/>
              <w:bottom w:val="nil"/>
              <w:right w:val="nil"/>
            </w:tcBorders>
          </w:tcPr>
          <w:p w14:paraId="481019B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CB7C8CB" w14:textId="77777777" w:rsidR="00DB12DE" w:rsidRPr="00FE45BF" w:rsidRDefault="00DB12DE" w:rsidP="00063C6A">
            <w:pPr>
              <w:pStyle w:val="AmColumnHeading"/>
            </w:pPr>
            <w:r w:rsidRPr="00FE45BF">
              <w:t>Alteração</w:t>
            </w:r>
          </w:p>
        </w:tc>
      </w:tr>
      <w:tr w:rsidR="00DB12DE" w:rsidRPr="00FE45BF" w14:paraId="7EF0F8BE" w14:textId="77777777" w:rsidTr="00063C6A">
        <w:trPr>
          <w:jc w:val="center"/>
        </w:trPr>
        <w:tc>
          <w:tcPr>
            <w:tcW w:w="4876" w:type="dxa"/>
            <w:tcBorders>
              <w:top w:val="nil"/>
              <w:left w:val="nil"/>
              <w:bottom w:val="nil"/>
              <w:right w:val="nil"/>
            </w:tcBorders>
          </w:tcPr>
          <w:p w14:paraId="643F1C83" w14:textId="77777777" w:rsidR="00DB12DE" w:rsidRPr="00FE45BF" w:rsidRDefault="00DB12DE" w:rsidP="00063C6A">
            <w:pPr>
              <w:pStyle w:val="Normal6a"/>
            </w:pPr>
          </w:p>
        </w:tc>
        <w:tc>
          <w:tcPr>
            <w:tcW w:w="4876" w:type="dxa"/>
            <w:tcBorders>
              <w:top w:val="nil"/>
              <w:left w:val="nil"/>
              <w:bottom w:val="nil"/>
              <w:right w:val="nil"/>
            </w:tcBorders>
          </w:tcPr>
          <w:p w14:paraId="6435CC71" w14:textId="53E24FDD" w:rsidR="00DB12DE" w:rsidRPr="00FE45BF" w:rsidRDefault="00DB12DE" w:rsidP="00063C6A">
            <w:pPr>
              <w:pStyle w:val="Normal6a"/>
            </w:pPr>
            <w:r w:rsidRPr="00FE45BF">
              <w:rPr>
                <w:b/>
                <w:i/>
              </w:rPr>
              <w:t>G</w:t>
            </w:r>
            <w:r w:rsidR="005765AA" w:rsidRPr="00FE45BF">
              <w:rPr>
                <w:b/>
                <w:i/>
              </w:rPr>
              <w:noBreakHyphen/>
            </w:r>
            <w:r w:rsidRPr="00FE45BF">
              <w:rPr>
                <w:b/>
                <w:i/>
              </w:rPr>
              <w:t>A.</w:t>
            </w:r>
            <w:r w:rsidRPr="00FE45BF">
              <w:tab/>
            </w:r>
            <w:r w:rsidRPr="00FE45BF">
              <w:rPr>
                <w:b/>
                <w:i/>
              </w:rPr>
              <w:t xml:space="preserve">Considerando que o Tribunal de Contas Europeu, no seu Relatório Especial n.º 11/2025, intitulado «Transparência do financiamento da UE às ONG», salientou a falta de transparência suficiente e de informações adequadas sobre o financiamento da UE concedido às ONG no âmbito das políticas </w:t>
            </w:r>
            <w:r w:rsidRPr="00FE45BF">
              <w:rPr>
                <w:b/>
                <w:i/>
              </w:rPr>
              <w:lastRenderedPageBreak/>
              <w:t>internas;</w:t>
            </w:r>
          </w:p>
        </w:tc>
      </w:tr>
    </w:tbl>
    <w:p w14:paraId="7D838E3A"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3AF434FE" w14:textId="77777777" w:rsidR="00DB12DE" w:rsidRPr="00FE45BF" w:rsidRDefault="00DB12DE" w:rsidP="00DB12DE">
      <w:r w:rsidRPr="00FE45BF">
        <w:rPr>
          <w:rStyle w:val="HideTWBExt"/>
        </w:rPr>
        <w:t>&lt;/Amend&gt;</w:t>
      </w:r>
    </w:p>
    <w:p w14:paraId="5E9415E1"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33</w:t>
      </w:r>
      <w:r w:rsidRPr="00FE45BF">
        <w:rPr>
          <w:rStyle w:val="HideTWBExt"/>
        </w:rPr>
        <w:t>&lt;/NumAm&gt;</w:t>
      </w:r>
    </w:p>
    <w:p w14:paraId="7218477B"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Lucia Yar, Irena Joveva, Malik Azmani, Nikola Minchev</w:t>
      </w:r>
      <w:r w:rsidRPr="00FE45BF">
        <w:rPr>
          <w:rStyle w:val="HideTWBExt"/>
          <w:b w:val="0"/>
        </w:rPr>
        <w:t>&lt;/Members&gt;</w:t>
      </w:r>
    </w:p>
    <w:p w14:paraId="287B255B" w14:textId="77777777" w:rsidR="00DB12DE" w:rsidRPr="00FE45BF" w:rsidRDefault="00DB12DE" w:rsidP="00DB12DE">
      <w:pPr>
        <w:pStyle w:val="NormalBold"/>
      </w:pPr>
      <w:r w:rsidRPr="00FE45BF">
        <w:rPr>
          <w:rStyle w:val="HideTWBExt"/>
          <w:b w:val="0"/>
        </w:rPr>
        <w:t>&lt;/RepeatBlock-By&gt;</w:t>
      </w:r>
    </w:p>
    <w:p w14:paraId="1754EEA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05420EF" w14:textId="308371B2" w:rsidR="00DB12DE" w:rsidRPr="00FE45BF" w:rsidRDefault="00DB12DE" w:rsidP="00DB12DE">
      <w:pPr>
        <w:pStyle w:val="NormalBold"/>
      </w:pPr>
      <w:r w:rsidRPr="00FE45BF">
        <w:rPr>
          <w:rStyle w:val="HideTWBExt"/>
        </w:rPr>
        <w:t>&lt;Article&gt;</w:t>
      </w:r>
      <w:r w:rsidRPr="00FE45BF">
        <w:t>Considerando G</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23EB31F" w14:textId="77777777" w:rsidTr="00063C6A">
        <w:trPr>
          <w:trHeight w:hRule="exact" w:val="240"/>
          <w:jc w:val="center"/>
        </w:trPr>
        <w:tc>
          <w:tcPr>
            <w:tcW w:w="9752" w:type="dxa"/>
            <w:gridSpan w:val="2"/>
            <w:tcBorders>
              <w:top w:val="nil"/>
              <w:left w:val="nil"/>
              <w:bottom w:val="nil"/>
              <w:right w:val="nil"/>
            </w:tcBorders>
          </w:tcPr>
          <w:p w14:paraId="2680475E" w14:textId="77777777" w:rsidR="00DB12DE" w:rsidRPr="00FE45BF" w:rsidRDefault="00DB12DE" w:rsidP="00063C6A"/>
        </w:tc>
      </w:tr>
      <w:tr w:rsidR="00DB12DE" w:rsidRPr="00FE45BF" w14:paraId="23B6A541" w14:textId="77777777" w:rsidTr="00063C6A">
        <w:trPr>
          <w:trHeight w:val="240"/>
          <w:jc w:val="center"/>
        </w:trPr>
        <w:tc>
          <w:tcPr>
            <w:tcW w:w="4876" w:type="dxa"/>
            <w:tcBorders>
              <w:top w:val="nil"/>
              <w:left w:val="nil"/>
              <w:bottom w:val="nil"/>
              <w:right w:val="nil"/>
            </w:tcBorders>
          </w:tcPr>
          <w:p w14:paraId="5A6A7B29"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203B800" w14:textId="77777777" w:rsidR="00DB12DE" w:rsidRPr="00FE45BF" w:rsidRDefault="00DB12DE" w:rsidP="00063C6A">
            <w:pPr>
              <w:pStyle w:val="AmColumnHeading"/>
            </w:pPr>
            <w:r w:rsidRPr="00FE45BF">
              <w:t>Alteração</w:t>
            </w:r>
          </w:p>
        </w:tc>
      </w:tr>
      <w:tr w:rsidR="00DB12DE" w:rsidRPr="00FE45BF" w14:paraId="41CF0ABC" w14:textId="77777777" w:rsidTr="00063C6A">
        <w:trPr>
          <w:jc w:val="center"/>
        </w:trPr>
        <w:tc>
          <w:tcPr>
            <w:tcW w:w="4876" w:type="dxa"/>
            <w:tcBorders>
              <w:top w:val="nil"/>
              <w:left w:val="nil"/>
              <w:bottom w:val="nil"/>
              <w:right w:val="nil"/>
            </w:tcBorders>
          </w:tcPr>
          <w:p w14:paraId="30EE6C81" w14:textId="77777777" w:rsidR="00DB12DE" w:rsidRPr="00FE45BF" w:rsidRDefault="00DB12DE" w:rsidP="00063C6A">
            <w:pPr>
              <w:pStyle w:val="Normal6a"/>
            </w:pPr>
          </w:p>
        </w:tc>
        <w:tc>
          <w:tcPr>
            <w:tcW w:w="4876" w:type="dxa"/>
            <w:tcBorders>
              <w:top w:val="nil"/>
              <w:left w:val="nil"/>
              <w:bottom w:val="nil"/>
              <w:right w:val="nil"/>
            </w:tcBorders>
          </w:tcPr>
          <w:p w14:paraId="45C56C0D" w14:textId="424943DA" w:rsidR="00DB12DE" w:rsidRPr="00FE45BF" w:rsidRDefault="00DB12DE" w:rsidP="00063C6A">
            <w:pPr>
              <w:pStyle w:val="Normal6a"/>
            </w:pPr>
            <w:r w:rsidRPr="00FE45BF">
              <w:rPr>
                <w:b/>
                <w:i/>
              </w:rPr>
              <w:t>G</w:t>
            </w:r>
            <w:r w:rsidR="005765AA" w:rsidRPr="00FE45BF">
              <w:rPr>
                <w:b/>
                <w:i/>
              </w:rPr>
              <w:noBreakHyphen/>
            </w:r>
            <w:r w:rsidRPr="00FE45BF">
              <w:rPr>
                <w:b/>
                <w:i/>
              </w:rPr>
              <w:t>A.</w:t>
            </w:r>
            <w:r w:rsidRPr="00FE45BF">
              <w:tab/>
            </w:r>
            <w:r w:rsidRPr="00FE45BF">
              <w:rPr>
                <w:b/>
                <w:i/>
              </w:rPr>
              <w:t>Considerando que o rápido avanço das tecnologias de inteligência artificial (IA) apresenta tanto oportunidades como desafios para garantir a exatidão e a transparência das informações na União Europeia e para as instituições, órgãos e organismos europeus;</w:t>
            </w:r>
          </w:p>
        </w:tc>
      </w:tr>
    </w:tbl>
    <w:p w14:paraId="3EDBAA3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C1E94C5" w14:textId="77777777" w:rsidR="00DB12DE" w:rsidRPr="00FE45BF" w:rsidRDefault="00DB12DE" w:rsidP="00DB12DE">
      <w:r w:rsidRPr="00FE45BF">
        <w:rPr>
          <w:rStyle w:val="HideTWBExt"/>
        </w:rPr>
        <w:t>&lt;/Amend&gt;</w:t>
      </w:r>
    </w:p>
    <w:p w14:paraId="70C565D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34</w:t>
      </w:r>
      <w:r w:rsidRPr="00FE45BF">
        <w:rPr>
          <w:rStyle w:val="HideTWBExt"/>
        </w:rPr>
        <w:t>&lt;/NumAm&gt;</w:t>
      </w:r>
    </w:p>
    <w:p w14:paraId="5FE0AE43"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Malik Azmani, Irena Joveva, Lucia Yar, Nikola Minchev</w:t>
      </w:r>
      <w:r w:rsidRPr="00FE45BF">
        <w:rPr>
          <w:rStyle w:val="HideTWBExt"/>
          <w:b w:val="0"/>
        </w:rPr>
        <w:t>&lt;/Members&gt;</w:t>
      </w:r>
    </w:p>
    <w:p w14:paraId="498A335B" w14:textId="77777777" w:rsidR="00DB12DE" w:rsidRPr="00FE45BF" w:rsidRDefault="00DB12DE" w:rsidP="00DB12DE">
      <w:pPr>
        <w:pStyle w:val="NormalBold"/>
      </w:pPr>
      <w:r w:rsidRPr="00FE45BF">
        <w:rPr>
          <w:rStyle w:val="HideTWBExt"/>
          <w:b w:val="0"/>
        </w:rPr>
        <w:t>&lt;/RepeatBlock-By&gt;</w:t>
      </w:r>
    </w:p>
    <w:p w14:paraId="55E0FCE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3540C41" w14:textId="5BED4FF5" w:rsidR="00DB12DE" w:rsidRPr="00FE45BF" w:rsidRDefault="00DB12DE" w:rsidP="00DB12DE">
      <w:pPr>
        <w:pStyle w:val="NormalBold"/>
      </w:pPr>
      <w:r w:rsidRPr="00FE45BF">
        <w:rPr>
          <w:rStyle w:val="HideTWBExt"/>
        </w:rPr>
        <w:t>&lt;Article&gt;</w:t>
      </w:r>
      <w:r w:rsidRPr="00FE45BF">
        <w:t>Considerando G</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A76DC3D" w14:textId="77777777" w:rsidTr="00063C6A">
        <w:trPr>
          <w:trHeight w:hRule="exact" w:val="240"/>
          <w:jc w:val="center"/>
        </w:trPr>
        <w:tc>
          <w:tcPr>
            <w:tcW w:w="9752" w:type="dxa"/>
            <w:gridSpan w:val="2"/>
            <w:tcBorders>
              <w:top w:val="nil"/>
              <w:left w:val="nil"/>
              <w:bottom w:val="nil"/>
              <w:right w:val="nil"/>
            </w:tcBorders>
          </w:tcPr>
          <w:p w14:paraId="3A66F2A1" w14:textId="77777777" w:rsidR="00DB12DE" w:rsidRPr="00FE45BF" w:rsidRDefault="00DB12DE" w:rsidP="00063C6A"/>
        </w:tc>
      </w:tr>
      <w:tr w:rsidR="00DB12DE" w:rsidRPr="00FE45BF" w14:paraId="79EB7B57" w14:textId="77777777" w:rsidTr="00063C6A">
        <w:trPr>
          <w:trHeight w:val="240"/>
          <w:jc w:val="center"/>
        </w:trPr>
        <w:tc>
          <w:tcPr>
            <w:tcW w:w="4876" w:type="dxa"/>
            <w:tcBorders>
              <w:top w:val="nil"/>
              <w:left w:val="nil"/>
              <w:bottom w:val="nil"/>
              <w:right w:val="nil"/>
            </w:tcBorders>
          </w:tcPr>
          <w:p w14:paraId="5CEBCA2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CB72AA2" w14:textId="77777777" w:rsidR="00DB12DE" w:rsidRPr="00FE45BF" w:rsidRDefault="00DB12DE" w:rsidP="00063C6A">
            <w:pPr>
              <w:pStyle w:val="AmColumnHeading"/>
            </w:pPr>
            <w:r w:rsidRPr="00FE45BF">
              <w:t>Alteração</w:t>
            </w:r>
          </w:p>
        </w:tc>
      </w:tr>
      <w:tr w:rsidR="00DB12DE" w:rsidRPr="00FE45BF" w14:paraId="7DD963A2" w14:textId="77777777" w:rsidTr="00063C6A">
        <w:trPr>
          <w:jc w:val="center"/>
        </w:trPr>
        <w:tc>
          <w:tcPr>
            <w:tcW w:w="4876" w:type="dxa"/>
            <w:tcBorders>
              <w:top w:val="nil"/>
              <w:left w:val="nil"/>
              <w:bottom w:val="nil"/>
              <w:right w:val="nil"/>
            </w:tcBorders>
          </w:tcPr>
          <w:p w14:paraId="59E7A76C" w14:textId="77777777" w:rsidR="00DB12DE" w:rsidRPr="00FE45BF" w:rsidRDefault="00DB12DE" w:rsidP="00063C6A">
            <w:pPr>
              <w:pStyle w:val="Normal6a"/>
            </w:pPr>
          </w:p>
        </w:tc>
        <w:tc>
          <w:tcPr>
            <w:tcW w:w="4876" w:type="dxa"/>
            <w:tcBorders>
              <w:top w:val="nil"/>
              <w:left w:val="nil"/>
              <w:bottom w:val="nil"/>
              <w:right w:val="nil"/>
            </w:tcBorders>
          </w:tcPr>
          <w:p w14:paraId="270ECCF4" w14:textId="2A487ABA" w:rsidR="00DB12DE" w:rsidRPr="00FE45BF" w:rsidRDefault="00DB12DE" w:rsidP="00063C6A">
            <w:pPr>
              <w:pStyle w:val="Normal6a"/>
            </w:pPr>
            <w:r w:rsidRPr="00FE45BF">
              <w:rPr>
                <w:b/>
                <w:i/>
              </w:rPr>
              <w:t>G</w:t>
            </w:r>
            <w:r w:rsidR="005765AA" w:rsidRPr="00FE45BF">
              <w:rPr>
                <w:b/>
                <w:i/>
              </w:rPr>
              <w:noBreakHyphen/>
            </w:r>
            <w:r w:rsidRPr="00FE45BF">
              <w:rPr>
                <w:b/>
                <w:i/>
              </w:rPr>
              <w:t>B.</w:t>
            </w:r>
            <w:r w:rsidRPr="00FE45BF">
              <w:tab/>
            </w:r>
            <w:r w:rsidRPr="00FE45BF">
              <w:rPr>
                <w:b/>
                <w:i/>
              </w:rPr>
              <w:t>Considerando que os sistemas de IA podem desempenhar um papel fundamental na deteção e atenuação das informações falsas e da desinformação, apoiando assim um discurso público informado; que é essencial que a implantação da IA respeite os direitos fundamentais, promova a responsabilização e respeite os mais elevados padrões de transparência, a fim de manter a confiança do público e reforçar a governação democrática;</w:t>
            </w:r>
          </w:p>
        </w:tc>
      </w:tr>
    </w:tbl>
    <w:p w14:paraId="17D04A7F"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CC69B5E" w14:textId="77777777" w:rsidR="00DB12DE" w:rsidRPr="00FE45BF" w:rsidRDefault="00DB12DE" w:rsidP="00DB12DE">
      <w:r w:rsidRPr="00FE45BF">
        <w:rPr>
          <w:rStyle w:val="HideTWBExt"/>
        </w:rPr>
        <w:t>&lt;/Amend&gt;</w:t>
      </w:r>
    </w:p>
    <w:p w14:paraId="32714241"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35</w:t>
      </w:r>
      <w:r w:rsidRPr="00FE45BF">
        <w:rPr>
          <w:rStyle w:val="HideTWBExt"/>
        </w:rPr>
        <w:t>&lt;/NumAm&gt;</w:t>
      </w:r>
    </w:p>
    <w:p w14:paraId="3E0792A7"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4391DEBE" w14:textId="77777777" w:rsidR="00DB12DE" w:rsidRPr="00FE45BF" w:rsidRDefault="00DB12DE" w:rsidP="00DB12DE">
      <w:pPr>
        <w:pStyle w:val="NormalBold"/>
      </w:pPr>
      <w:r w:rsidRPr="00FE45BF">
        <w:rPr>
          <w:rStyle w:val="HideTWBExt"/>
          <w:b w:val="0"/>
        </w:rPr>
        <w:t>&lt;/RepeatBlock-By&gt;</w:t>
      </w:r>
    </w:p>
    <w:p w14:paraId="4E1B033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D56B61B" w14:textId="3D7A6249" w:rsidR="00DB12DE" w:rsidRPr="00FE45BF" w:rsidRDefault="00DB12DE" w:rsidP="00DB12DE">
      <w:pPr>
        <w:pStyle w:val="NormalBold"/>
      </w:pPr>
      <w:r w:rsidRPr="00FE45BF">
        <w:rPr>
          <w:rStyle w:val="HideTWBExt"/>
        </w:rPr>
        <w:t>&lt;Article&gt;</w:t>
      </w:r>
      <w:r w:rsidRPr="00FE45BF">
        <w:t>Considerando G</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06AFBF9" w14:textId="77777777" w:rsidTr="00063C6A">
        <w:trPr>
          <w:trHeight w:hRule="exact" w:val="240"/>
          <w:jc w:val="center"/>
        </w:trPr>
        <w:tc>
          <w:tcPr>
            <w:tcW w:w="9752" w:type="dxa"/>
            <w:gridSpan w:val="2"/>
            <w:tcBorders>
              <w:top w:val="nil"/>
              <w:left w:val="nil"/>
              <w:bottom w:val="nil"/>
              <w:right w:val="nil"/>
            </w:tcBorders>
          </w:tcPr>
          <w:p w14:paraId="0295304F" w14:textId="77777777" w:rsidR="00DB12DE" w:rsidRPr="00FE45BF" w:rsidRDefault="00DB12DE" w:rsidP="00063C6A"/>
        </w:tc>
      </w:tr>
      <w:tr w:rsidR="00DB12DE" w:rsidRPr="00FE45BF" w14:paraId="7D6843A4" w14:textId="77777777" w:rsidTr="00063C6A">
        <w:trPr>
          <w:trHeight w:val="240"/>
          <w:jc w:val="center"/>
        </w:trPr>
        <w:tc>
          <w:tcPr>
            <w:tcW w:w="4876" w:type="dxa"/>
            <w:tcBorders>
              <w:top w:val="nil"/>
              <w:left w:val="nil"/>
              <w:bottom w:val="nil"/>
              <w:right w:val="nil"/>
            </w:tcBorders>
          </w:tcPr>
          <w:p w14:paraId="13515EE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3B33796" w14:textId="77777777" w:rsidR="00DB12DE" w:rsidRPr="00FE45BF" w:rsidRDefault="00DB12DE" w:rsidP="00063C6A">
            <w:pPr>
              <w:pStyle w:val="AmColumnHeading"/>
            </w:pPr>
            <w:r w:rsidRPr="00FE45BF">
              <w:t>Alteração</w:t>
            </w:r>
          </w:p>
        </w:tc>
      </w:tr>
      <w:tr w:rsidR="00DB12DE" w:rsidRPr="00FE45BF" w14:paraId="23C5105F" w14:textId="77777777" w:rsidTr="00063C6A">
        <w:trPr>
          <w:jc w:val="center"/>
        </w:trPr>
        <w:tc>
          <w:tcPr>
            <w:tcW w:w="4876" w:type="dxa"/>
            <w:tcBorders>
              <w:top w:val="nil"/>
              <w:left w:val="nil"/>
              <w:bottom w:val="nil"/>
              <w:right w:val="nil"/>
            </w:tcBorders>
          </w:tcPr>
          <w:p w14:paraId="23F7D5BA" w14:textId="77777777" w:rsidR="00DB12DE" w:rsidRPr="00FE45BF" w:rsidRDefault="00DB12DE" w:rsidP="00063C6A">
            <w:pPr>
              <w:pStyle w:val="Normal6a"/>
            </w:pPr>
          </w:p>
        </w:tc>
        <w:tc>
          <w:tcPr>
            <w:tcW w:w="4876" w:type="dxa"/>
            <w:tcBorders>
              <w:top w:val="nil"/>
              <w:left w:val="nil"/>
              <w:bottom w:val="nil"/>
              <w:right w:val="nil"/>
            </w:tcBorders>
          </w:tcPr>
          <w:p w14:paraId="75CF10D1" w14:textId="37237AFE" w:rsidR="00DB12DE" w:rsidRPr="00FE45BF" w:rsidRDefault="00DB12DE" w:rsidP="00063C6A">
            <w:pPr>
              <w:pStyle w:val="Normal6a"/>
            </w:pPr>
            <w:r w:rsidRPr="00FE45BF">
              <w:rPr>
                <w:b/>
                <w:i/>
              </w:rPr>
              <w:t>G</w:t>
            </w:r>
            <w:r w:rsidR="005765AA" w:rsidRPr="00FE45BF">
              <w:rPr>
                <w:b/>
                <w:i/>
              </w:rPr>
              <w:noBreakHyphen/>
            </w:r>
            <w:r w:rsidRPr="00FE45BF">
              <w:rPr>
                <w:b/>
                <w:i/>
              </w:rPr>
              <w:t>B.</w:t>
            </w:r>
            <w:r w:rsidRPr="00FE45BF">
              <w:tab/>
            </w:r>
            <w:r w:rsidRPr="00FE45BF">
              <w:rPr>
                <w:b/>
                <w:i/>
              </w:rPr>
              <w:t>Considerando que o escândalo Qatargate revelou que as ONG podem manipular o processo legislativo de forma a beneficiar países terceiros e que são necessárias melhorias sistémicas em termos de transparência da informação sobre o financiamento concedido às ONG pela Comissão Europeia;</w:t>
            </w:r>
          </w:p>
        </w:tc>
      </w:tr>
    </w:tbl>
    <w:p w14:paraId="5A11DC75"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7A436D6F" w14:textId="77777777" w:rsidR="00DB12DE" w:rsidRPr="00FE45BF" w:rsidRDefault="00DB12DE" w:rsidP="00DB12DE">
      <w:r w:rsidRPr="00FE45BF">
        <w:rPr>
          <w:rStyle w:val="HideTWBExt"/>
        </w:rPr>
        <w:t>&lt;/Amend&gt;</w:t>
      </w:r>
    </w:p>
    <w:p w14:paraId="716089A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36</w:t>
      </w:r>
      <w:r w:rsidRPr="00FE45BF">
        <w:rPr>
          <w:rStyle w:val="HideTWBExt"/>
        </w:rPr>
        <w:t>&lt;/NumAm&gt;</w:t>
      </w:r>
    </w:p>
    <w:p w14:paraId="1F8DEF2A"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Malik Azmani, Irena Joveva, Lucia Yar, Nikola Minchev</w:t>
      </w:r>
      <w:r w:rsidRPr="00FE45BF">
        <w:rPr>
          <w:rStyle w:val="HideTWBExt"/>
          <w:b w:val="0"/>
        </w:rPr>
        <w:t>&lt;/Members&gt;</w:t>
      </w:r>
    </w:p>
    <w:p w14:paraId="231CDEEC" w14:textId="77777777" w:rsidR="00DB12DE" w:rsidRPr="00FE45BF" w:rsidRDefault="00DB12DE" w:rsidP="00DB12DE">
      <w:pPr>
        <w:pStyle w:val="NormalBold"/>
      </w:pPr>
      <w:r w:rsidRPr="00FE45BF">
        <w:rPr>
          <w:rStyle w:val="HideTWBExt"/>
          <w:b w:val="0"/>
        </w:rPr>
        <w:t>&lt;/RepeatBlock-By&gt;</w:t>
      </w:r>
    </w:p>
    <w:p w14:paraId="25A0D43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5F9D23E" w14:textId="0C7B3EBF" w:rsidR="00DB12DE" w:rsidRPr="00FE45BF" w:rsidRDefault="00DB12DE" w:rsidP="00DB12DE">
      <w:pPr>
        <w:pStyle w:val="NormalBold"/>
      </w:pPr>
      <w:r w:rsidRPr="00FE45BF">
        <w:rPr>
          <w:rStyle w:val="HideTWBExt"/>
        </w:rPr>
        <w:t>&lt;Article&gt;</w:t>
      </w:r>
      <w:r w:rsidRPr="00FE45BF">
        <w:t>Considerando G</w:t>
      </w:r>
      <w:r w:rsidR="005765AA" w:rsidRPr="00FE45BF">
        <w:noBreakHyphen/>
      </w:r>
      <w:r w:rsidRPr="00FE45BF">
        <w:t>C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7523E21" w14:textId="77777777" w:rsidTr="00063C6A">
        <w:trPr>
          <w:trHeight w:hRule="exact" w:val="240"/>
          <w:jc w:val="center"/>
        </w:trPr>
        <w:tc>
          <w:tcPr>
            <w:tcW w:w="9752" w:type="dxa"/>
            <w:gridSpan w:val="2"/>
            <w:tcBorders>
              <w:top w:val="nil"/>
              <w:left w:val="nil"/>
              <w:bottom w:val="nil"/>
              <w:right w:val="nil"/>
            </w:tcBorders>
          </w:tcPr>
          <w:p w14:paraId="7C0357F5" w14:textId="77777777" w:rsidR="00DB12DE" w:rsidRPr="00FE45BF" w:rsidRDefault="00DB12DE" w:rsidP="00063C6A"/>
        </w:tc>
      </w:tr>
      <w:tr w:rsidR="00DB12DE" w:rsidRPr="00FE45BF" w14:paraId="2313B230" w14:textId="77777777" w:rsidTr="00063C6A">
        <w:trPr>
          <w:trHeight w:val="240"/>
          <w:jc w:val="center"/>
        </w:trPr>
        <w:tc>
          <w:tcPr>
            <w:tcW w:w="4876" w:type="dxa"/>
            <w:tcBorders>
              <w:top w:val="nil"/>
              <w:left w:val="nil"/>
              <w:bottom w:val="nil"/>
              <w:right w:val="nil"/>
            </w:tcBorders>
          </w:tcPr>
          <w:p w14:paraId="19262FA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8FF3EA8" w14:textId="77777777" w:rsidR="00DB12DE" w:rsidRPr="00FE45BF" w:rsidRDefault="00DB12DE" w:rsidP="00063C6A">
            <w:pPr>
              <w:pStyle w:val="AmColumnHeading"/>
            </w:pPr>
            <w:r w:rsidRPr="00FE45BF">
              <w:t>Alteração</w:t>
            </w:r>
          </w:p>
        </w:tc>
      </w:tr>
      <w:tr w:rsidR="00DB12DE" w:rsidRPr="00FE45BF" w14:paraId="45DE38EF" w14:textId="77777777" w:rsidTr="00063C6A">
        <w:trPr>
          <w:jc w:val="center"/>
        </w:trPr>
        <w:tc>
          <w:tcPr>
            <w:tcW w:w="4876" w:type="dxa"/>
            <w:tcBorders>
              <w:top w:val="nil"/>
              <w:left w:val="nil"/>
              <w:bottom w:val="nil"/>
              <w:right w:val="nil"/>
            </w:tcBorders>
          </w:tcPr>
          <w:p w14:paraId="45A79847" w14:textId="77777777" w:rsidR="00DB12DE" w:rsidRPr="00FE45BF" w:rsidRDefault="00DB12DE" w:rsidP="00063C6A">
            <w:pPr>
              <w:pStyle w:val="Normal6a"/>
            </w:pPr>
          </w:p>
        </w:tc>
        <w:tc>
          <w:tcPr>
            <w:tcW w:w="4876" w:type="dxa"/>
            <w:tcBorders>
              <w:top w:val="nil"/>
              <w:left w:val="nil"/>
              <w:bottom w:val="nil"/>
              <w:right w:val="nil"/>
            </w:tcBorders>
          </w:tcPr>
          <w:p w14:paraId="4989C883" w14:textId="275962C9" w:rsidR="00DB12DE" w:rsidRPr="00FE45BF" w:rsidRDefault="00DB12DE" w:rsidP="00063C6A">
            <w:pPr>
              <w:pStyle w:val="Normal6a"/>
            </w:pPr>
            <w:r w:rsidRPr="00FE45BF">
              <w:rPr>
                <w:b/>
                <w:i/>
              </w:rPr>
              <w:t>G</w:t>
            </w:r>
            <w:r w:rsidR="005765AA" w:rsidRPr="00FE45BF">
              <w:rPr>
                <w:b/>
                <w:i/>
              </w:rPr>
              <w:noBreakHyphen/>
            </w:r>
            <w:r w:rsidRPr="00FE45BF">
              <w:rPr>
                <w:b/>
                <w:i/>
              </w:rPr>
              <w:t>C.</w:t>
            </w:r>
            <w:r w:rsidRPr="00FE45BF">
              <w:tab/>
            </w:r>
            <w:r w:rsidRPr="00FE45BF">
              <w:rPr>
                <w:b/>
                <w:i/>
              </w:rPr>
              <w:t>Considerando que este impasse contínuo suscita preocupações quanto ao facto de o recurso apenas ao quadro de 2001 poder já não ser suficiente para reforçar efetivamente o direito de acesso do público aos documentos da UE num contexto institucional e tecnológico moderno;</w:t>
            </w:r>
          </w:p>
        </w:tc>
      </w:tr>
    </w:tbl>
    <w:p w14:paraId="793AFF83"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7694ADC" w14:textId="77777777" w:rsidR="00DB12DE" w:rsidRPr="00FE45BF" w:rsidRDefault="00DB12DE" w:rsidP="00DB12DE">
      <w:r w:rsidRPr="00FE45BF">
        <w:rPr>
          <w:rStyle w:val="HideTWBExt"/>
        </w:rPr>
        <w:t>&lt;/Amend&gt;</w:t>
      </w:r>
    </w:p>
    <w:p w14:paraId="72D70E7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37</w:t>
      </w:r>
      <w:r w:rsidRPr="00FE45BF">
        <w:rPr>
          <w:rStyle w:val="HideTWBExt"/>
        </w:rPr>
        <w:t>&lt;/NumAm&gt;</w:t>
      </w:r>
    </w:p>
    <w:p w14:paraId="3F52209A" w14:textId="77777777" w:rsidR="00DB12DE" w:rsidRPr="00FE45BF" w:rsidRDefault="00DB12DE" w:rsidP="00DB12DE">
      <w:pPr>
        <w:pStyle w:val="NormalBold"/>
      </w:pPr>
      <w:r w:rsidRPr="00FE45BF">
        <w:rPr>
          <w:rStyle w:val="HideTWBExt"/>
          <w:b w:val="0"/>
        </w:rPr>
        <w:lastRenderedPageBreak/>
        <w:t>&lt;RepeatBlock-By&gt;&lt;Members&gt;</w:t>
      </w:r>
      <w:r w:rsidRPr="00FE45BF">
        <w:t>Veronika Cifrová Ostrihoňová, Fabienne Keller, Malik Azmani, Irena Joveva, Lucia Yar, Nikola Minchev</w:t>
      </w:r>
      <w:r w:rsidRPr="00FE45BF">
        <w:rPr>
          <w:rStyle w:val="HideTWBExt"/>
          <w:b w:val="0"/>
        </w:rPr>
        <w:t>&lt;/Members&gt;</w:t>
      </w:r>
    </w:p>
    <w:p w14:paraId="4CB99115" w14:textId="77777777" w:rsidR="00DB12DE" w:rsidRPr="00FE45BF" w:rsidRDefault="00DB12DE" w:rsidP="00DB12DE">
      <w:pPr>
        <w:pStyle w:val="NormalBold"/>
      </w:pPr>
      <w:r w:rsidRPr="00FE45BF">
        <w:rPr>
          <w:rStyle w:val="HideTWBExt"/>
          <w:b w:val="0"/>
        </w:rPr>
        <w:t>&lt;/RepeatBlock-By&gt;</w:t>
      </w:r>
    </w:p>
    <w:p w14:paraId="05FFA401"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B4377E1" w14:textId="596167C4" w:rsidR="00DB12DE" w:rsidRPr="00FE45BF" w:rsidRDefault="00DB12DE" w:rsidP="00DB12DE">
      <w:pPr>
        <w:pStyle w:val="NormalBold"/>
      </w:pPr>
      <w:r w:rsidRPr="00FE45BF">
        <w:rPr>
          <w:rStyle w:val="HideTWBExt"/>
        </w:rPr>
        <w:t>&lt;Article&gt;</w:t>
      </w:r>
      <w:r w:rsidRPr="00FE45BF">
        <w:t>Considerando G</w:t>
      </w:r>
      <w:r w:rsidR="005765AA" w:rsidRPr="00FE45BF">
        <w:noBreakHyphen/>
      </w:r>
      <w:r w:rsidRPr="00FE45BF">
        <w:t>D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521F309" w14:textId="77777777" w:rsidTr="00063C6A">
        <w:trPr>
          <w:trHeight w:hRule="exact" w:val="240"/>
          <w:jc w:val="center"/>
        </w:trPr>
        <w:tc>
          <w:tcPr>
            <w:tcW w:w="9752" w:type="dxa"/>
            <w:gridSpan w:val="2"/>
            <w:tcBorders>
              <w:top w:val="nil"/>
              <w:left w:val="nil"/>
              <w:bottom w:val="nil"/>
              <w:right w:val="nil"/>
            </w:tcBorders>
          </w:tcPr>
          <w:p w14:paraId="265AD173" w14:textId="77777777" w:rsidR="00DB12DE" w:rsidRPr="00FE45BF" w:rsidRDefault="00DB12DE" w:rsidP="00063C6A"/>
        </w:tc>
      </w:tr>
      <w:tr w:rsidR="00DB12DE" w:rsidRPr="00FE45BF" w14:paraId="641B8E83" w14:textId="77777777" w:rsidTr="00063C6A">
        <w:trPr>
          <w:trHeight w:val="240"/>
          <w:jc w:val="center"/>
        </w:trPr>
        <w:tc>
          <w:tcPr>
            <w:tcW w:w="4876" w:type="dxa"/>
            <w:tcBorders>
              <w:top w:val="nil"/>
              <w:left w:val="nil"/>
              <w:bottom w:val="nil"/>
              <w:right w:val="nil"/>
            </w:tcBorders>
          </w:tcPr>
          <w:p w14:paraId="027553F9"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A2337AB" w14:textId="77777777" w:rsidR="00DB12DE" w:rsidRPr="00FE45BF" w:rsidRDefault="00DB12DE" w:rsidP="00063C6A">
            <w:pPr>
              <w:pStyle w:val="AmColumnHeading"/>
            </w:pPr>
            <w:r w:rsidRPr="00FE45BF">
              <w:t>Alteração</w:t>
            </w:r>
          </w:p>
        </w:tc>
      </w:tr>
      <w:tr w:rsidR="00DB12DE" w:rsidRPr="00FE45BF" w14:paraId="4FF085FB" w14:textId="77777777" w:rsidTr="00063C6A">
        <w:trPr>
          <w:jc w:val="center"/>
        </w:trPr>
        <w:tc>
          <w:tcPr>
            <w:tcW w:w="4876" w:type="dxa"/>
            <w:tcBorders>
              <w:top w:val="nil"/>
              <w:left w:val="nil"/>
              <w:bottom w:val="nil"/>
              <w:right w:val="nil"/>
            </w:tcBorders>
          </w:tcPr>
          <w:p w14:paraId="10371DF2" w14:textId="77777777" w:rsidR="00DB12DE" w:rsidRPr="00FE45BF" w:rsidRDefault="00DB12DE" w:rsidP="00063C6A">
            <w:pPr>
              <w:pStyle w:val="Normal6a"/>
            </w:pPr>
          </w:p>
        </w:tc>
        <w:tc>
          <w:tcPr>
            <w:tcW w:w="4876" w:type="dxa"/>
            <w:tcBorders>
              <w:top w:val="nil"/>
              <w:left w:val="nil"/>
              <w:bottom w:val="nil"/>
              <w:right w:val="nil"/>
            </w:tcBorders>
          </w:tcPr>
          <w:p w14:paraId="2D848509" w14:textId="5777B545" w:rsidR="00DB12DE" w:rsidRPr="00FE45BF" w:rsidRDefault="00DB12DE" w:rsidP="00063C6A">
            <w:pPr>
              <w:pStyle w:val="Normal6a"/>
            </w:pPr>
            <w:r w:rsidRPr="00FE45BF">
              <w:rPr>
                <w:b/>
                <w:i/>
              </w:rPr>
              <w:t>G</w:t>
            </w:r>
            <w:r w:rsidR="005765AA" w:rsidRPr="00FE45BF">
              <w:rPr>
                <w:b/>
                <w:i/>
              </w:rPr>
              <w:noBreakHyphen/>
            </w:r>
            <w:r w:rsidRPr="00FE45BF">
              <w:rPr>
                <w:b/>
                <w:i/>
              </w:rPr>
              <w:t>D.</w:t>
            </w:r>
            <w:r w:rsidRPr="00FE45BF">
              <w:tab/>
            </w:r>
            <w:r w:rsidRPr="00FE45BF">
              <w:rPr>
                <w:b/>
                <w:i/>
              </w:rPr>
              <w:t>Considerando que, no processo C</w:t>
            </w:r>
            <w:r w:rsidR="005765AA" w:rsidRPr="00FE45BF">
              <w:rPr>
                <w:b/>
                <w:i/>
              </w:rPr>
              <w:noBreakHyphen/>
            </w:r>
            <w:r w:rsidRPr="00FE45BF">
              <w:rPr>
                <w:b/>
                <w:i/>
              </w:rPr>
              <w:t>588/21 P, relativo a um pedido de acesso a normas técnicas sobre a segurança dos brinquedos apresentado por organizações sem fins lucrativos, o Tribunal de Justiça considerou que a Comissão deveria ter reconhecido um interesse público superior nos termos do artigo 4.º, n.º 2, do Regulamento (CE) n.º 1049/2001, que justificasse a divulgação dessas normas harmonizadas;</w:t>
            </w:r>
          </w:p>
        </w:tc>
      </w:tr>
    </w:tbl>
    <w:p w14:paraId="5950D49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CF94A21" w14:textId="77777777" w:rsidR="00DB12DE" w:rsidRPr="00FE45BF" w:rsidRDefault="00DB12DE" w:rsidP="00DB12DE">
      <w:r w:rsidRPr="00FE45BF">
        <w:rPr>
          <w:rStyle w:val="HideTWBExt"/>
        </w:rPr>
        <w:t>&lt;/Amend&gt;</w:t>
      </w:r>
    </w:p>
    <w:p w14:paraId="79C0819C"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38</w:t>
      </w:r>
      <w:r w:rsidRPr="00FE45BF">
        <w:rPr>
          <w:rStyle w:val="HideTWBExt"/>
        </w:rPr>
        <w:t>&lt;/NumAm&gt;</w:t>
      </w:r>
    </w:p>
    <w:p w14:paraId="6939387A"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5338956F" w14:textId="77777777" w:rsidR="00DB12DE" w:rsidRPr="00FE45BF" w:rsidRDefault="00DB12DE" w:rsidP="00DB12DE">
      <w:pPr>
        <w:pStyle w:val="NormalBold"/>
      </w:pPr>
      <w:r w:rsidRPr="00FE45BF">
        <w:rPr>
          <w:rStyle w:val="HideTWBExt"/>
          <w:b w:val="0"/>
        </w:rPr>
        <w:t>&lt;/RepeatBlock-By&gt;</w:t>
      </w:r>
    </w:p>
    <w:p w14:paraId="3CC9997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D124C45" w14:textId="77777777" w:rsidR="00DB12DE" w:rsidRPr="00FE45BF" w:rsidRDefault="00DB12DE" w:rsidP="00DB12DE">
      <w:pPr>
        <w:pStyle w:val="NormalBold"/>
      </w:pPr>
      <w:r w:rsidRPr="00FE45BF">
        <w:rPr>
          <w:rStyle w:val="HideTWBExt"/>
        </w:rPr>
        <w:t>&lt;Article&gt;</w:t>
      </w:r>
      <w:r w:rsidRPr="00FE45BF">
        <w:t>N.º 1</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8E8C37C" w14:textId="77777777" w:rsidTr="00063C6A">
        <w:trPr>
          <w:trHeight w:hRule="exact" w:val="240"/>
          <w:jc w:val="center"/>
        </w:trPr>
        <w:tc>
          <w:tcPr>
            <w:tcW w:w="9752" w:type="dxa"/>
            <w:gridSpan w:val="2"/>
            <w:tcBorders>
              <w:top w:val="nil"/>
              <w:left w:val="nil"/>
              <w:bottom w:val="nil"/>
              <w:right w:val="nil"/>
            </w:tcBorders>
          </w:tcPr>
          <w:p w14:paraId="6204B035" w14:textId="77777777" w:rsidR="00DB12DE" w:rsidRPr="00FE45BF" w:rsidRDefault="00DB12DE" w:rsidP="00063C6A"/>
        </w:tc>
      </w:tr>
      <w:tr w:rsidR="00DB12DE" w:rsidRPr="00FE45BF" w14:paraId="7B0EB9C7" w14:textId="77777777" w:rsidTr="00063C6A">
        <w:trPr>
          <w:trHeight w:val="240"/>
          <w:jc w:val="center"/>
        </w:trPr>
        <w:tc>
          <w:tcPr>
            <w:tcW w:w="4876" w:type="dxa"/>
            <w:tcBorders>
              <w:top w:val="nil"/>
              <w:left w:val="nil"/>
              <w:bottom w:val="nil"/>
              <w:right w:val="nil"/>
            </w:tcBorders>
          </w:tcPr>
          <w:p w14:paraId="44A04AE8"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4667E79" w14:textId="77777777" w:rsidR="00DB12DE" w:rsidRPr="00FE45BF" w:rsidRDefault="00DB12DE" w:rsidP="00063C6A">
            <w:pPr>
              <w:pStyle w:val="AmColumnHeading"/>
            </w:pPr>
            <w:r w:rsidRPr="00FE45BF">
              <w:t>Alteração</w:t>
            </w:r>
          </w:p>
        </w:tc>
      </w:tr>
      <w:tr w:rsidR="00DB12DE" w:rsidRPr="00FE45BF" w14:paraId="2F1FBED6" w14:textId="77777777" w:rsidTr="00063C6A">
        <w:trPr>
          <w:jc w:val="center"/>
        </w:trPr>
        <w:tc>
          <w:tcPr>
            <w:tcW w:w="4876" w:type="dxa"/>
            <w:tcBorders>
              <w:top w:val="nil"/>
              <w:left w:val="nil"/>
              <w:bottom w:val="nil"/>
              <w:right w:val="nil"/>
            </w:tcBorders>
          </w:tcPr>
          <w:p w14:paraId="7EF9EE9E" w14:textId="77777777" w:rsidR="00DB12DE" w:rsidRPr="00FE45BF" w:rsidRDefault="00DB12DE" w:rsidP="00063C6A">
            <w:pPr>
              <w:pStyle w:val="Normal6a"/>
            </w:pPr>
            <w:r w:rsidRPr="00FE45BF">
              <w:t>1.</w:t>
            </w:r>
            <w:r w:rsidRPr="00FE45BF">
              <w:tab/>
              <w:t>Regista que, em 2024, a Comissão alterou o seu quadro de transparência através da adoção de um regulamento interno revisto</w:t>
            </w:r>
            <w:r w:rsidRPr="00FE45BF">
              <w:rPr>
                <w:b/>
                <w:i/>
              </w:rPr>
              <w:t>, clarificando as regras relativas ao acesso do público aos documentos ao abrigo</w:t>
            </w:r>
            <w:r w:rsidRPr="00FE45BF">
              <w:t xml:space="preserve"> do Regulamento (CE) n.º 1049/2001;</w:t>
            </w:r>
          </w:p>
        </w:tc>
        <w:tc>
          <w:tcPr>
            <w:tcW w:w="4876" w:type="dxa"/>
            <w:tcBorders>
              <w:top w:val="nil"/>
              <w:left w:val="nil"/>
              <w:bottom w:val="nil"/>
              <w:right w:val="nil"/>
            </w:tcBorders>
          </w:tcPr>
          <w:p w14:paraId="55440FD2" w14:textId="77777777" w:rsidR="00DB12DE" w:rsidRPr="00FE45BF" w:rsidRDefault="00DB12DE" w:rsidP="00063C6A">
            <w:pPr>
              <w:pStyle w:val="Normal6a"/>
            </w:pPr>
            <w:r w:rsidRPr="00FE45BF">
              <w:t>1.</w:t>
            </w:r>
            <w:r w:rsidRPr="00FE45BF">
              <w:tab/>
              <w:t xml:space="preserve">Regista </w:t>
            </w:r>
            <w:r w:rsidRPr="00FE45BF">
              <w:rPr>
                <w:b/>
                <w:i/>
              </w:rPr>
              <w:t>com preocupação</w:t>
            </w:r>
            <w:r w:rsidRPr="00FE45BF">
              <w:t xml:space="preserve"> que, em 2024, a Comissão alterou o seu quadro de transparência através da adoção de um regulamento interno revisto</w:t>
            </w:r>
            <w:r w:rsidRPr="00FE45BF">
              <w:rPr>
                <w:b/>
                <w:i/>
              </w:rPr>
              <w:t>; sublinha que essas alterações podem comprometer a aplicação uniforme</w:t>
            </w:r>
            <w:r w:rsidRPr="00FE45BF">
              <w:t xml:space="preserve"> do Regulamento (CE) n.º 1049/2001 </w:t>
            </w:r>
            <w:r w:rsidRPr="00FE45BF">
              <w:rPr>
                <w:b/>
                <w:i/>
              </w:rPr>
              <w:t>e constituem um retrocesso em matéria de transparência, na medida em que incluem restrições à conservação de documentos (como as mensagens de texto) e criam novas presunções de não divulgação</w:t>
            </w:r>
            <w:r w:rsidRPr="00FE45BF">
              <w:t>;</w:t>
            </w:r>
          </w:p>
        </w:tc>
      </w:tr>
    </w:tbl>
    <w:p w14:paraId="6FE8DF85"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53D3F1F8" w14:textId="77777777" w:rsidR="00DB12DE" w:rsidRPr="00FE45BF" w:rsidRDefault="00DB12DE" w:rsidP="00DB12DE">
      <w:r w:rsidRPr="00FE45BF">
        <w:rPr>
          <w:rStyle w:val="HideTWBExt"/>
        </w:rPr>
        <w:t>&lt;/Amend&gt;</w:t>
      </w:r>
    </w:p>
    <w:p w14:paraId="552C5234" w14:textId="77777777" w:rsidR="00DB12DE" w:rsidRPr="00FE45BF" w:rsidRDefault="00DB12DE" w:rsidP="00DB12DE">
      <w:pPr>
        <w:pStyle w:val="AmNumberTabs"/>
      </w:pPr>
      <w:r w:rsidRPr="00FE45BF">
        <w:rPr>
          <w:rStyle w:val="HideTWBExt"/>
        </w:rPr>
        <w:lastRenderedPageBreak/>
        <w:t>&lt;Amend&gt;</w:t>
      </w:r>
      <w:r w:rsidRPr="00FE45BF">
        <w:t>Alteração</w:t>
      </w:r>
      <w:r w:rsidRPr="00FE45BF">
        <w:tab/>
      </w:r>
      <w:r w:rsidRPr="00FE45BF">
        <w:tab/>
      </w:r>
      <w:r w:rsidRPr="00FE45BF">
        <w:rPr>
          <w:rStyle w:val="HideTWBExt"/>
        </w:rPr>
        <w:t>&lt;NumAm&gt;</w:t>
      </w:r>
      <w:r w:rsidRPr="00FE45BF">
        <w:t>39</w:t>
      </w:r>
      <w:r w:rsidRPr="00FE45BF">
        <w:rPr>
          <w:rStyle w:val="HideTWBExt"/>
        </w:rPr>
        <w:t>&lt;/NumAm&gt;</w:t>
      </w:r>
    </w:p>
    <w:p w14:paraId="205A6FDB"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4881EBAA" w14:textId="77777777" w:rsidR="00DB12DE" w:rsidRPr="00FE45BF" w:rsidRDefault="00DB12DE" w:rsidP="00DB12DE">
      <w:pPr>
        <w:pStyle w:val="NormalBold"/>
      </w:pPr>
      <w:r w:rsidRPr="00FE45BF">
        <w:rPr>
          <w:rStyle w:val="HideTWBExt"/>
          <w:b w:val="0"/>
        </w:rPr>
        <w:t>&lt;/RepeatBlock-By&gt;</w:t>
      </w:r>
    </w:p>
    <w:p w14:paraId="3B3AC10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80D304B" w14:textId="77777777" w:rsidR="00DB12DE" w:rsidRPr="00FE45BF" w:rsidRDefault="00DB12DE" w:rsidP="00DB12DE">
      <w:pPr>
        <w:pStyle w:val="NormalBold"/>
      </w:pPr>
      <w:r w:rsidRPr="00FE45BF">
        <w:rPr>
          <w:rStyle w:val="HideTWBExt"/>
        </w:rPr>
        <w:t>&lt;Article&gt;</w:t>
      </w:r>
      <w:r w:rsidRPr="00FE45BF">
        <w:t>N.º 1</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67DB7B9" w14:textId="77777777" w:rsidTr="00063C6A">
        <w:trPr>
          <w:trHeight w:hRule="exact" w:val="240"/>
          <w:jc w:val="center"/>
        </w:trPr>
        <w:tc>
          <w:tcPr>
            <w:tcW w:w="9752" w:type="dxa"/>
            <w:gridSpan w:val="2"/>
            <w:tcBorders>
              <w:top w:val="nil"/>
              <w:left w:val="nil"/>
              <w:bottom w:val="nil"/>
              <w:right w:val="nil"/>
            </w:tcBorders>
          </w:tcPr>
          <w:p w14:paraId="0D0290E7" w14:textId="77777777" w:rsidR="00DB12DE" w:rsidRPr="00FE45BF" w:rsidRDefault="00DB12DE" w:rsidP="00063C6A"/>
        </w:tc>
      </w:tr>
      <w:tr w:rsidR="00DB12DE" w:rsidRPr="00FE45BF" w14:paraId="25CCA700" w14:textId="77777777" w:rsidTr="00063C6A">
        <w:trPr>
          <w:trHeight w:val="240"/>
          <w:jc w:val="center"/>
        </w:trPr>
        <w:tc>
          <w:tcPr>
            <w:tcW w:w="4876" w:type="dxa"/>
            <w:tcBorders>
              <w:top w:val="nil"/>
              <w:left w:val="nil"/>
              <w:bottom w:val="nil"/>
              <w:right w:val="nil"/>
            </w:tcBorders>
          </w:tcPr>
          <w:p w14:paraId="0FFE0AD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FF21998" w14:textId="77777777" w:rsidR="00DB12DE" w:rsidRPr="00FE45BF" w:rsidRDefault="00DB12DE" w:rsidP="00063C6A">
            <w:pPr>
              <w:pStyle w:val="AmColumnHeading"/>
            </w:pPr>
            <w:r w:rsidRPr="00FE45BF">
              <w:t>Alteração</w:t>
            </w:r>
          </w:p>
        </w:tc>
      </w:tr>
      <w:tr w:rsidR="00DB12DE" w:rsidRPr="00FE45BF" w14:paraId="2CDA8923" w14:textId="77777777" w:rsidTr="00063C6A">
        <w:trPr>
          <w:jc w:val="center"/>
        </w:trPr>
        <w:tc>
          <w:tcPr>
            <w:tcW w:w="4876" w:type="dxa"/>
            <w:tcBorders>
              <w:top w:val="nil"/>
              <w:left w:val="nil"/>
              <w:bottom w:val="nil"/>
              <w:right w:val="nil"/>
            </w:tcBorders>
          </w:tcPr>
          <w:p w14:paraId="372F691E" w14:textId="77777777" w:rsidR="00DB12DE" w:rsidRPr="00FE45BF" w:rsidRDefault="00DB12DE" w:rsidP="00063C6A">
            <w:pPr>
              <w:pStyle w:val="Normal6a"/>
            </w:pPr>
            <w:r w:rsidRPr="00FE45BF">
              <w:t>1.</w:t>
            </w:r>
            <w:r w:rsidRPr="00FE45BF">
              <w:tab/>
              <w:t xml:space="preserve">Regista que, em 2024, a Comissão alterou o seu quadro de transparência através da adoção de um regulamento interno revisto, </w:t>
            </w:r>
            <w:r w:rsidRPr="00FE45BF">
              <w:rPr>
                <w:b/>
                <w:i/>
              </w:rPr>
              <w:t>clarificando</w:t>
            </w:r>
            <w:r w:rsidRPr="00FE45BF">
              <w:t xml:space="preserve"> as regras relativas ao acesso do público aos documentos ao abrigo do Regulamento (CE) n.º 1049/2001;</w:t>
            </w:r>
          </w:p>
        </w:tc>
        <w:tc>
          <w:tcPr>
            <w:tcW w:w="4876" w:type="dxa"/>
            <w:tcBorders>
              <w:top w:val="nil"/>
              <w:left w:val="nil"/>
              <w:bottom w:val="nil"/>
              <w:right w:val="nil"/>
            </w:tcBorders>
          </w:tcPr>
          <w:p w14:paraId="30E06DA1" w14:textId="77777777" w:rsidR="00DB12DE" w:rsidRPr="00FE45BF" w:rsidRDefault="00DB12DE" w:rsidP="00063C6A">
            <w:pPr>
              <w:pStyle w:val="Normal6a"/>
            </w:pPr>
            <w:r w:rsidRPr="00FE45BF">
              <w:t>1.</w:t>
            </w:r>
            <w:r w:rsidRPr="00FE45BF">
              <w:tab/>
              <w:t xml:space="preserve">Regista que, em 2024, a Comissão alterou o seu quadro de transparência através da adoção de um regulamento interno revisto, </w:t>
            </w:r>
            <w:r w:rsidRPr="00FE45BF">
              <w:rPr>
                <w:b/>
                <w:i/>
              </w:rPr>
              <w:t>numa tentativa de clarificar</w:t>
            </w:r>
            <w:r w:rsidRPr="00FE45BF">
              <w:t xml:space="preserve"> as regras relativas ao acesso do público aos documentos ao abrigo do Regulamento (CE) n.º 1049/2001; </w:t>
            </w:r>
            <w:r w:rsidRPr="00FE45BF">
              <w:rPr>
                <w:b/>
                <w:i/>
              </w:rPr>
              <w:t>sublinha, no entanto, as preocupações manifestadas por algumas partes interessadas, salientando que as novas regras impõem restrições que comprometem a transparência e não estão em conformidade com a jurisprudência constante do TJUE;</w:t>
            </w:r>
          </w:p>
        </w:tc>
      </w:tr>
    </w:tbl>
    <w:p w14:paraId="56CBE0C6"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67AFCB2" w14:textId="77777777" w:rsidR="00DB12DE" w:rsidRPr="00FE45BF" w:rsidRDefault="00DB12DE" w:rsidP="00DB12DE">
      <w:r w:rsidRPr="00FE45BF">
        <w:rPr>
          <w:rStyle w:val="HideTWBExt"/>
        </w:rPr>
        <w:t>&lt;/Amend&gt;</w:t>
      </w:r>
    </w:p>
    <w:p w14:paraId="14904C2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40</w:t>
      </w:r>
      <w:r w:rsidRPr="00FE45BF">
        <w:rPr>
          <w:rStyle w:val="HideTWBExt"/>
        </w:rPr>
        <w:t>&lt;/NumAm&gt;</w:t>
      </w:r>
    </w:p>
    <w:p w14:paraId="7EC5FEA8"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CC75D5C" w14:textId="77777777" w:rsidR="00DB12DE" w:rsidRPr="00FE45BF" w:rsidRDefault="00DB12DE" w:rsidP="00DB12DE">
      <w:pPr>
        <w:pStyle w:val="NormalBold"/>
      </w:pPr>
      <w:r w:rsidRPr="00FE45BF">
        <w:rPr>
          <w:rStyle w:val="HideTWBExt"/>
          <w:b w:val="0"/>
        </w:rPr>
        <w:t>&lt;/RepeatBlock-By&gt;</w:t>
      </w:r>
    </w:p>
    <w:p w14:paraId="57553C4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BF76AC7" w14:textId="77777777" w:rsidR="00DB12DE" w:rsidRPr="00FE45BF" w:rsidRDefault="00DB12DE" w:rsidP="00DB12DE">
      <w:pPr>
        <w:pStyle w:val="NormalBold"/>
      </w:pPr>
      <w:r w:rsidRPr="00FE45BF">
        <w:rPr>
          <w:rStyle w:val="HideTWBExt"/>
        </w:rPr>
        <w:t>&lt;Article&gt;</w:t>
      </w:r>
      <w:r w:rsidRPr="00FE45BF">
        <w:t>N.º 2</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7DD2F36" w14:textId="77777777" w:rsidTr="00063C6A">
        <w:trPr>
          <w:trHeight w:hRule="exact" w:val="240"/>
          <w:jc w:val="center"/>
        </w:trPr>
        <w:tc>
          <w:tcPr>
            <w:tcW w:w="9752" w:type="dxa"/>
            <w:gridSpan w:val="2"/>
            <w:tcBorders>
              <w:top w:val="nil"/>
              <w:left w:val="nil"/>
              <w:bottom w:val="nil"/>
              <w:right w:val="nil"/>
            </w:tcBorders>
          </w:tcPr>
          <w:p w14:paraId="5DC84A74" w14:textId="77777777" w:rsidR="00DB12DE" w:rsidRPr="00FE45BF" w:rsidRDefault="00DB12DE" w:rsidP="00063C6A"/>
        </w:tc>
      </w:tr>
      <w:tr w:rsidR="00DB12DE" w:rsidRPr="00FE45BF" w14:paraId="0D5BF824" w14:textId="77777777" w:rsidTr="00063C6A">
        <w:trPr>
          <w:trHeight w:val="240"/>
          <w:jc w:val="center"/>
        </w:trPr>
        <w:tc>
          <w:tcPr>
            <w:tcW w:w="4876" w:type="dxa"/>
            <w:tcBorders>
              <w:top w:val="nil"/>
              <w:left w:val="nil"/>
              <w:bottom w:val="nil"/>
              <w:right w:val="nil"/>
            </w:tcBorders>
          </w:tcPr>
          <w:p w14:paraId="2B691A1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A1B88CC" w14:textId="77777777" w:rsidR="00DB12DE" w:rsidRPr="00FE45BF" w:rsidRDefault="00DB12DE" w:rsidP="00063C6A">
            <w:pPr>
              <w:pStyle w:val="AmColumnHeading"/>
            </w:pPr>
            <w:r w:rsidRPr="00FE45BF">
              <w:t>Alteração</w:t>
            </w:r>
          </w:p>
        </w:tc>
      </w:tr>
      <w:tr w:rsidR="00DB12DE" w:rsidRPr="00FE45BF" w14:paraId="015F5D11" w14:textId="77777777" w:rsidTr="00063C6A">
        <w:trPr>
          <w:jc w:val="center"/>
        </w:trPr>
        <w:tc>
          <w:tcPr>
            <w:tcW w:w="4876" w:type="dxa"/>
            <w:tcBorders>
              <w:top w:val="nil"/>
              <w:left w:val="nil"/>
              <w:bottom w:val="nil"/>
              <w:right w:val="nil"/>
            </w:tcBorders>
          </w:tcPr>
          <w:p w14:paraId="1C4B44A3" w14:textId="77777777" w:rsidR="00DB12DE" w:rsidRPr="00FE45BF" w:rsidRDefault="00DB12DE" w:rsidP="00063C6A">
            <w:pPr>
              <w:pStyle w:val="Normal6a"/>
            </w:pPr>
            <w:r w:rsidRPr="00FE45BF">
              <w:t>2.</w:t>
            </w:r>
            <w:r w:rsidRPr="00FE45BF">
              <w:tab/>
              <w:t>Observa que, em 2024, a Comissão recebeu 6 938 pedidos iniciais de acesso a documentos e 641 pedidos confirmativos, o que representa um aumento de 7 % em relação a 2023</w:t>
            </w:r>
            <w:r w:rsidRPr="00FE45BF">
              <w:rPr>
                <w:vertAlign w:val="superscript"/>
              </w:rPr>
              <w:t>13</w:t>
            </w:r>
            <w:r w:rsidRPr="00FE45BF">
              <w:t>;</w:t>
            </w:r>
          </w:p>
        </w:tc>
        <w:tc>
          <w:tcPr>
            <w:tcW w:w="4876" w:type="dxa"/>
            <w:tcBorders>
              <w:top w:val="nil"/>
              <w:left w:val="nil"/>
              <w:bottom w:val="nil"/>
              <w:right w:val="nil"/>
            </w:tcBorders>
          </w:tcPr>
          <w:p w14:paraId="0E94E69A" w14:textId="1A0F1003" w:rsidR="00DB12DE" w:rsidRPr="00FE45BF" w:rsidRDefault="00DB12DE" w:rsidP="00063C6A">
            <w:pPr>
              <w:pStyle w:val="Normal6a"/>
            </w:pPr>
            <w:r w:rsidRPr="00FE45BF">
              <w:t>2.</w:t>
            </w:r>
            <w:r w:rsidRPr="00FE45BF">
              <w:tab/>
              <w:t xml:space="preserve">Observa que, em 2024, a Comissão recebeu 6 938 pedidos iniciais de acesso a documentos e 641 pedidos confirmativos, o que representa um aumento de 7 % </w:t>
            </w:r>
            <w:r w:rsidRPr="00FE45BF">
              <w:rPr>
                <w:b/>
                <w:i/>
              </w:rPr>
              <w:t>nos pedidos confirmativos</w:t>
            </w:r>
            <w:r w:rsidRPr="00FE45BF">
              <w:t xml:space="preserve"> em relação a 2023</w:t>
            </w:r>
            <w:r w:rsidRPr="00FE45BF">
              <w:rPr>
                <w:vertAlign w:val="superscript"/>
              </w:rPr>
              <w:t>13</w:t>
            </w:r>
            <w:r w:rsidRPr="00FE45BF">
              <w:t xml:space="preserve">; </w:t>
            </w:r>
            <w:r w:rsidRPr="00FE45BF">
              <w:rPr>
                <w:b/>
                <w:i/>
              </w:rPr>
              <w:t>observa que, em 2023, a Comissão recebeu 7 274 pedidos iniciais de acesso a documentos e 599 pedidos confirmativos, o que representa um aumento de 43 % em relação a 2022</w:t>
            </w:r>
            <w:r w:rsidRPr="00FE45BF">
              <w:rPr>
                <w:b/>
                <w:i/>
                <w:vertAlign w:val="superscript"/>
              </w:rPr>
              <w:t>1</w:t>
            </w:r>
            <w:r w:rsidR="005765AA" w:rsidRPr="00FE45BF">
              <w:rPr>
                <w:b/>
                <w:i/>
                <w:vertAlign w:val="superscript"/>
              </w:rPr>
              <w:noBreakHyphen/>
            </w:r>
            <w:r w:rsidRPr="00FE45BF">
              <w:rPr>
                <w:b/>
                <w:i/>
                <w:vertAlign w:val="superscript"/>
              </w:rPr>
              <w:t>A</w:t>
            </w:r>
            <w:r w:rsidRPr="00FE45BF">
              <w:rPr>
                <w:b/>
                <w:i/>
              </w:rPr>
              <w:t xml:space="preserve">; observa que, em 2022, a Comissão recebeu 7 410 pedidos iniciais de acesso a documentos e 418 pedidos confirmativos, o que representa um </w:t>
            </w:r>
            <w:r w:rsidRPr="00FE45BF">
              <w:rPr>
                <w:b/>
                <w:i/>
              </w:rPr>
              <w:lastRenderedPageBreak/>
              <w:t>aumento de 17,8 % em relação a 2021</w:t>
            </w:r>
            <w:r w:rsidRPr="00FE45BF">
              <w:rPr>
                <w:b/>
                <w:i/>
                <w:vertAlign w:val="superscript"/>
              </w:rPr>
              <w:t>1</w:t>
            </w:r>
            <w:r w:rsidR="005765AA" w:rsidRPr="00FE45BF">
              <w:rPr>
                <w:b/>
                <w:i/>
                <w:vertAlign w:val="superscript"/>
              </w:rPr>
              <w:noBreakHyphen/>
            </w:r>
            <w:r w:rsidRPr="00FE45BF">
              <w:rPr>
                <w:b/>
                <w:i/>
                <w:vertAlign w:val="superscript"/>
              </w:rPr>
              <w:t>B</w:t>
            </w:r>
            <w:r w:rsidRPr="00FE45BF">
              <w:rPr>
                <w:b/>
                <w:i/>
              </w:rPr>
              <w:t>; </w:t>
            </w:r>
          </w:p>
        </w:tc>
      </w:tr>
      <w:tr w:rsidR="00DB12DE" w:rsidRPr="00FE45BF" w14:paraId="203246DC" w14:textId="77777777" w:rsidTr="00063C6A">
        <w:trPr>
          <w:jc w:val="center"/>
        </w:trPr>
        <w:tc>
          <w:tcPr>
            <w:tcW w:w="4876" w:type="dxa"/>
            <w:tcBorders>
              <w:top w:val="nil"/>
              <w:left w:val="nil"/>
              <w:bottom w:val="nil"/>
              <w:right w:val="nil"/>
            </w:tcBorders>
          </w:tcPr>
          <w:p w14:paraId="428214B7" w14:textId="77777777" w:rsidR="00DB12DE" w:rsidRPr="00FE45BF" w:rsidRDefault="00DB12DE" w:rsidP="00063C6A">
            <w:pPr>
              <w:pStyle w:val="Normal6a"/>
            </w:pPr>
            <w:r w:rsidRPr="00FE45BF">
              <w:rPr>
                <w:b/>
                <w:i/>
              </w:rPr>
              <w:lastRenderedPageBreak/>
              <w:t>_________________</w:t>
            </w:r>
          </w:p>
        </w:tc>
        <w:tc>
          <w:tcPr>
            <w:tcW w:w="4876" w:type="dxa"/>
            <w:tcBorders>
              <w:top w:val="nil"/>
              <w:left w:val="nil"/>
              <w:bottom w:val="nil"/>
              <w:right w:val="nil"/>
            </w:tcBorders>
          </w:tcPr>
          <w:p w14:paraId="13618B86" w14:textId="77777777" w:rsidR="00DB12DE" w:rsidRPr="00FE45BF" w:rsidRDefault="00DB12DE" w:rsidP="00063C6A">
            <w:pPr>
              <w:pStyle w:val="Normal6a"/>
            </w:pPr>
            <w:r w:rsidRPr="00FE45BF">
              <w:rPr>
                <w:b/>
                <w:i/>
              </w:rPr>
              <w:t>_________________</w:t>
            </w:r>
          </w:p>
        </w:tc>
      </w:tr>
      <w:tr w:rsidR="00DB12DE" w:rsidRPr="00FE45BF" w14:paraId="37869E92" w14:textId="77777777" w:rsidTr="00063C6A">
        <w:trPr>
          <w:jc w:val="center"/>
        </w:trPr>
        <w:tc>
          <w:tcPr>
            <w:tcW w:w="4876" w:type="dxa"/>
            <w:tcBorders>
              <w:top w:val="nil"/>
              <w:left w:val="nil"/>
              <w:bottom w:val="nil"/>
              <w:right w:val="nil"/>
            </w:tcBorders>
          </w:tcPr>
          <w:p w14:paraId="43D51BB8" w14:textId="77777777" w:rsidR="00DB12DE" w:rsidRPr="00FE45BF" w:rsidRDefault="00DB12DE" w:rsidP="00063C6A">
            <w:pPr>
              <w:pStyle w:val="Normal6a"/>
            </w:pPr>
            <w:r w:rsidRPr="00FE45BF">
              <w:rPr>
                <w:vertAlign w:val="superscript"/>
              </w:rPr>
              <w:t>13</w:t>
            </w:r>
            <w:r w:rsidRPr="00FE45BF">
              <w:t xml:space="preserve"> Relatório da Comissão, de 19 de maio de 2025, relativo à aplicação, em 2024, do Regulamento (CE) n.º 1049/2001 relativo ao acesso do público aos documentos do Parlamento Europeu, do Conselho e da Comissão (COM(2025)0239).</w:t>
            </w:r>
          </w:p>
        </w:tc>
        <w:tc>
          <w:tcPr>
            <w:tcW w:w="4876" w:type="dxa"/>
            <w:tcBorders>
              <w:top w:val="nil"/>
              <w:left w:val="nil"/>
              <w:bottom w:val="nil"/>
              <w:right w:val="nil"/>
            </w:tcBorders>
          </w:tcPr>
          <w:p w14:paraId="61954BB7" w14:textId="77777777" w:rsidR="00DB12DE" w:rsidRPr="00FE45BF" w:rsidRDefault="00DB12DE" w:rsidP="00063C6A">
            <w:pPr>
              <w:pStyle w:val="Normal6a"/>
            </w:pPr>
            <w:r w:rsidRPr="00FE45BF">
              <w:rPr>
                <w:vertAlign w:val="superscript"/>
              </w:rPr>
              <w:t>13</w:t>
            </w:r>
            <w:r w:rsidRPr="00FE45BF">
              <w:t xml:space="preserve"> Relatório da Comissão, de 19 de maio de 2025, relativo à aplicação, em 2024, do Regulamento (CE) n.º 1049/2001 relativo ao acesso do público aos documentos do Parlamento Europeu, do Conselho e da Comissão (COM(2025)0239).</w:t>
            </w:r>
          </w:p>
        </w:tc>
      </w:tr>
      <w:tr w:rsidR="00DB12DE" w:rsidRPr="00FE45BF" w14:paraId="16017A89" w14:textId="77777777" w:rsidTr="00063C6A">
        <w:trPr>
          <w:jc w:val="center"/>
        </w:trPr>
        <w:tc>
          <w:tcPr>
            <w:tcW w:w="4876" w:type="dxa"/>
            <w:tcBorders>
              <w:top w:val="nil"/>
              <w:left w:val="nil"/>
              <w:bottom w:val="nil"/>
              <w:right w:val="nil"/>
            </w:tcBorders>
          </w:tcPr>
          <w:p w14:paraId="427E20E1" w14:textId="77777777" w:rsidR="00DB12DE" w:rsidRPr="00FE45BF" w:rsidRDefault="00DB12DE" w:rsidP="00063C6A"/>
        </w:tc>
        <w:tc>
          <w:tcPr>
            <w:tcW w:w="4876" w:type="dxa"/>
            <w:tcBorders>
              <w:top w:val="nil"/>
              <w:left w:val="nil"/>
              <w:bottom w:val="nil"/>
              <w:right w:val="nil"/>
            </w:tcBorders>
          </w:tcPr>
          <w:p w14:paraId="7BC02968" w14:textId="684D7D8B"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A</w:t>
            </w:r>
            <w:r w:rsidRPr="00FE45BF">
              <w:t xml:space="preserve"> </w:t>
            </w:r>
            <w:r w:rsidRPr="00FE45BF">
              <w:rPr>
                <w:b/>
                <w:i/>
              </w:rPr>
              <w:t>Relatório da Comissão, de 3 de julho de 2024, relativo à aplicação, em 2023, do Regulamento (CE) n.º 1049/2001 relativo ao acesso do público aos documentos do Parlamento Europeu, do Conselho e da Comissão (COM(2024)266).</w:t>
            </w:r>
          </w:p>
        </w:tc>
      </w:tr>
      <w:tr w:rsidR="00DB12DE" w:rsidRPr="00FE45BF" w14:paraId="747A0B31" w14:textId="77777777" w:rsidTr="00063C6A">
        <w:trPr>
          <w:jc w:val="center"/>
        </w:trPr>
        <w:tc>
          <w:tcPr>
            <w:tcW w:w="4876" w:type="dxa"/>
            <w:tcBorders>
              <w:top w:val="nil"/>
              <w:left w:val="nil"/>
              <w:bottom w:val="nil"/>
              <w:right w:val="nil"/>
            </w:tcBorders>
          </w:tcPr>
          <w:p w14:paraId="51C6A812" w14:textId="77777777" w:rsidR="00DB12DE" w:rsidRPr="00FE45BF" w:rsidRDefault="00DB12DE" w:rsidP="00063C6A"/>
        </w:tc>
        <w:tc>
          <w:tcPr>
            <w:tcW w:w="4876" w:type="dxa"/>
            <w:tcBorders>
              <w:top w:val="nil"/>
              <w:left w:val="nil"/>
              <w:bottom w:val="nil"/>
              <w:right w:val="nil"/>
            </w:tcBorders>
          </w:tcPr>
          <w:p w14:paraId="4D2A8D42" w14:textId="55525881"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B</w:t>
            </w:r>
            <w:r w:rsidRPr="00FE45BF">
              <w:t xml:space="preserve"> </w:t>
            </w:r>
            <w:r w:rsidRPr="00FE45BF">
              <w:rPr>
                <w:b/>
                <w:i/>
              </w:rPr>
              <w:t>Relatório da Comissão, de 13 de setembro de 2023, relativo à aplicação, em 2022, do Regulamento (CE) n.º 1049/2001 relativo ao acesso do público aos documentos do Parlamento Europeu, do Conselho e da Comissão (COM(2023)523).</w:t>
            </w:r>
          </w:p>
        </w:tc>
      </w:tr>
    </w:tbl>
    <w:p w14:paraId="090C5E6D"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A8F2662" w14:textId="77777777" w:rsidR="00DB12DE" w:rsidRPr="00FE45BF" w:rsidRDefault="00DB12DE" w:rsidP="00DB12DE">
      <w:r w:rsidRPr="00FE45BF">
        <w:rPr>
          <w:rStyle w:val="HideTWBExt"/>
        </w:rPr>
        <w:t>&lt;/Amend&gt;</w:t>
      </w:r>
    </w:p>
    <w:p w14:paraId="09D8F01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41</w:t>
      </w:r>
      <w:r w:rsidRPr="00FE45BF">
        <w:rPr>
          <w:rStyle w:val="HideTWBExt"/>
        </w:rPr>
        <w:t>&lt;/NumAm&gt;</w:t>
      </w:r>
    </w:p>
    <w:p w14:paraId="627F8329"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Petra Steger</w:t>
      </w:r>
      <w:r w:rsidRPr="00FE45BF">
        <w:rPr>
          <w:rStyle w:val="HideTWBExt"/>
          <w:b w:val="0"/>
        </w:rPr>
        <w:t>&lt;/Members&gt;</w:t>
      </w:r>
    </w:p>
    <w:p w14:paraId="50D7AFCF" w14:textId="77777777" w:rsidR="00DB12DE" w:rsidRPr="00FE45BF" w:rsidRDefault="00DB12DE" w:rsidP="00DB12DE">
      <w:pPr>
        <w:pStyle w:val="NormalBold"/>
      </w:pPr>
      <w:r w:rsidRPr="00FE45BF">
        <w:rPr>
          <w:rStyle w:val="HideTWBExt"/>
          <w:b w:val="0"/>
        </w:rPr>
        <w:t>&lt;/RepeatBlock-By&gt;</w:t>
      </w:r>
    </w:p>
    <w:p w14:paraId="7D8071F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3A0DB6F" w14:textId="77777777" w:rsidR="00DB12DE" w:rsidRPr="00FE45BF" w:rsidRDefault="00DB12DE" w:rsidP="00DB12DE">
      <w:pPr>
        <w:pStyle w:val="NormalBold"/>
      </w:pPr>
      <w:r w:rsidRPr="00FE45BF">
        <w:rPr>
          <w:rStyle w:val="HideTWBExt"/>
        </w:rPr>
        <w:t>&lt;Article&gt;</w:t>
      </w:r>
      <w:r w:rsidRPr="00FE45BF">
        <w:t>N.º 2</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5BBD577" w14:textId="77777777" w:rsidTr="00063C6A">
        <w:trPr>
          <w:trHeight w:hRule="exact" w:val="240"/>
          <w:jc w:val="center"/>
        </w:trPr>
        <w:tc>
          <w:tcPr>
            <w:tcW w:w="9752" w:type="dxa"/>
            <w:gridSpan w:val="2"/>
            <w:tcBorders>
              <w:top w:val="nil"/>
              <w:left w:val="nil"/>
              <w:bottom w:val="nil"/>
              <w:right w:val="nil"/>
            </w:tcBorders>
          </w:tcPr>
          <w:p w14:paraId="0D0F0EEA" w14:textId="77777777" w:rsidR="00DB12DE" w:rsidRPr="00FE45BF" w:rsidRDefault="00DB12DE" w:rsidP="00063C6A"/>
        </w:tc>
      </w:tr>
      <w:tr w:rsidR="00DB12DE" w:rsidRPr="00FE45BF" w14:paraId="0CC46271" w14:textId="77777777" w:rsidTr="00063C6A">
        <w:trPr>
          <w:trHeight w:val="240"/>
          <w:jc w:val="center"/>
        </w:trPr>
        <w:tc>
          <w:tcPr>
            <w:tcW w:w="4876" w:type="dxa"/>
            <w:tcBorders>
              <w:top w:val="nil"/>
              <w:left w:val="nil"/>
              <w:bottom w:val="nil"/>
              <w:right w:val="nil"/>
            </w:tcBorders>
          </w:tcPr>
          <w:p w14:paraId="61F90162"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8B6ED8F" w14:textId="77777777" w:rsidR="00DB12DE" w:rsidRPr="00FE45BF" w:rsidRDefault="00DB12DE" w:rsidP="00063C6A">
            <w:pPr>
              <w:pStyle w:val="AmColumnHeading"/>
            </w:pPr>
            <w:r w:rsidRPr="00FE45BF">
              <w:t>Alteração</w:t>
            </w:r>
          </w:p>
        </w:tc>
      </w:tr>
      <w:tr w:rsidR="00DB12DE" w:rsidRPr="00FE45BF" w14:paraId="08ADD403" w14:textId="77777777" w:rsidTr="00063C6A">
        <w:trPr>
          <w:jc w:val="center"/>
        </w:trPr>
        <w:tc>
          <w:tcPr>
            <w:tcW w:w="4876" w:type="dxa"/>
            <w:tcBorders>
              <w:top w:val="nil"/>
              <w:left w:val="nil"/>
              <w:bottom w:val="nil"/>
              <w:right w:val="nil"/>
            </w:tcBorders>
          </w:tcPr>
          <w:p w14:paraId="65013435" w14:textId="77777777" w:rsidR="00DB12DE" w:rsidRPr="00FE45BF" w:rsidRDefault="00DB12DE" w:rsidP="00063C6A">
            <w:pPr>
              <w:pStyle w:val="Normal6a"/>
            </w:pPr>
            <w:r w:rsidRPr="00FE45BF">
              <w:t>2.</w:t>
            </w:r>
            <w:r w:rsidRPr="00FE45BF">
              <w:tab/>
              <w:t>Observa que, em 2024, a Comissão recebeu 6 938 pedidos iniciais de acesso a documentos e 641 pedidos confirmativos, o que representa um aumento de 7 % em relação a 2023</w:t>
            </w:r>
            <w:r w:rsidRPr="00FE45BF">
              <w:rPr>
                <w:vertAlign w:val="superscript"/>
              </w:rPr>
              <w:t>13</w:t>
            </w:r>
            <w:r w:rsidRPr="00FE45BF">
              <w:t>;</w:t>
            </w:r>
          </w:p>
        </w:tc>
        <w:tc>
          <w:tcPr>
            <w:tcW w:w="4876" w:type="dxa"/>
            <w:tcBorders>
              <w:top w:val="nil"/>
              <w:left w:val="nil"/>
              <w:bottom w:val="nil"/>
              <w:right w:val="nil"/>
            </w:tcBorders>
          </w:tcPr>
          <w:p w14:paraId="7A3CC711" w14:textId="77777777" w:rsidR="00DB12DE" w:rsidRPr="00FE45BF" w:rsidRDefault="00DB12DE" w:rsidP="00063C6A">
            <w:pPr>
              <w:pStyle w:val="Normal6a"/>
            </w:pPr>
            <w:r w:rsidRPr="00FE45BF">
              <w:t>2.</w:t>
            </w:r>
            <w:r w:rsidRPr="00FE45BF">
              <w:tab/>
              <w:t xml:space="preserve">Observa que, em 2024, a Comissão recebeu 6 938 pedidos iniciais de acesso a documentos e 641 pedidos confirmativos, o que representa um </w:t>
            </w:r>
            <w:r w:rsidRPr="00FE45BF">
              <w:rPr>
                <w:b/>
                <w:i/>
              </w:rPr>
              <w:t>ligeiro</w:t>
            </w:r>
            <w:r w:rsidRPr="00FE45BF">
              <w:t xml:space="preserve"> aumento de 7 % em relação a 2023</w:t>
            </w:r>
            <w:r w:rsidRPr="00FE45BF">
              <w:rPr>
                <w:vertAlign w:val="superscript"/>
              </w:rPr>
              <w:t>13</w:t>
            </w:r>
            <w:r w:rsidRPr="00FE45BF">
              <w:t>;</w:t>
            </w:r>
          </w:p>
        </w:tc>
      </w:tr>
      <w:tr w:rsidR="00DB12DE" w:rsidRPr="00FE45BF" w14:paraId="2AEBF327" w14:textId="77777777" w:rsidTr="00063C6A">
        <w:trPr>
          <w:jc w:val="center"/>
        </w:trPr>
        <w:tc>
          <w:tcPr>
            <w:tcW w:w="4876" w:type="dxa"/>
            <w:tcBorders>
              <w:top w:val="nil"/>
              <w:left w:val="nil"/>
              <w:bottom w:val="nil"/>
              <w:right w:val="nil"/>
            </w:tcBorders>
          </w:tcPr>
          <w:p w14:paraId="0FAB1BE2" w14:textId="77777777" w:rsidR="00DB12DE" w:rsidRPr="00FE45BF" w:rsidRDefault="00DB12DE" w:rsidP="00063C6A">
            <w:pPr>
              <w:pStyle w:val="Normal6a"/>
            </w:pPr>
            <w:r w:rsidRPr="00FE45BF">
              <w:rPr>
                <w:b/>
                <w:i/>
              </w:rPr>
              <w:t>_________________</w:t>
            </w:r>
          </w:p>
        </w:tc>
        <w:tc>
          <w:tcPr>
            <w:tcW w:w="4876" w:type="dxa"/>
            <w:tcBorders>
              <w:top w:val="nil"/>
              <w:left w:val="nil"/>
              <w:bottom w:val="nil"/>
              <w:right w:val="nil"/>
            </w:tcBorders>
          </w:tcPr>
          <w:p w14:paraId="325967B2" w14:textId="77777777" w:rsidR="00DB12DE" w:rsidRPr="00FE45BF" w:rsidRDefault="00DB12DE" w:rsidP="00063C6A">
            <w:pPr>
              <w:pStyle w:val="Normal6a"/>
            </w:pPr>
            <w:r w:rsidRPr="00FE45BF">
              <w:rPr>
                <w:b/>
                <w:i/>
              </w:rPr>
              <w:t>_________________</w:t>
            </w:r>
          </w:p>
        </w:tc>
      </w:tr>
      <w:tr w:rsidR="00DB12DE" w:rsidRPr="00FE45BF" w14:paraId="63579F94" w14:textId="77777777" w:rsidTr="00063C6A">
        <w:trPr>
          <w:jc w:val="center"/>
        </w:trPr>
        <w:tc>
          <w:tcPr>
            <w:tcW w:w="4876" w:type="dxa"/>
            <w:tcBorders>
              <w:top w:val="nil"/>
              <w:left w:val="nil"/>
              <w:bottom w:val="nil"/>
              <w:right w:val="nil"/>
            </w:tcBorders>
          </w:tcPr>
          <w:p w14:paraId="38DBF0B1" w14:textId="77777777" w:rsidR="00DB12DE" w:rsidRPr="00FE45BF" w:rsidRDefault="00DB12DE" w:rsidP="00063C6A">
            <w:pPr>
              <w:pStyle w:val="Normal6a"/>
            </w:pPr>
            <w:r w:rsidRPr="00FE45BF">
              <w:rPr>
                <w:vertAlign w:val="superscript"/>
              </w:rPr>
              <w:t>13</w:t>
            </w:r>
            <w:r w:rsidRPr="00FE45BF">
              <w:t xml:space="preserve"> Relatório da Comissão, de 19 de maio de 2025, relativo à aplicação, em 2024, do Regulamento (CE) n.º 1049/2001 relativo ao acesso do público aos documentos do </w:t>
            </w:r>
            <w:r w:rsidRPr="00FE45BF">
              <w:lastRenderedPageBreak/>
              <w:t>Parlamento Europeu, do Conselho e da Comissão (COM(2025)0239).</w:t>
            </w:r>
          </w:p>
        </w:tc>
        <w:tc>
          <w:tcPr>
            <w:tcW w:w="4876" w:type="dxa"/>
            <w:tcBorders>
              <w:top w:val="nil"/>
              <w:left w:val="nil"/>
              <w:bottom w:val="nil"/>
              <w:right w:val="nil"/>
            </w:tcBorders>
          </w:tcPr>
          <w:p w14:paraId="68AD81C0" w14:textId="77777777" w:rsidR="00DB12DE" w:rsidRPr="00FE45BF" w:rsidRDefault="00DB12DE" w:rsidP="00063C6A">
            <w:pPr>
              <w:pStyle w:val="Normal6a"/>
            </w:pPr>
            <w:r w:rsidRPr="00FE45BF">
              <w:rPr>
                <w:vertAlign w:val="superscript"/>
              </w:rPr>
              <w:lastRenderedPageBreak/>
              <w:t>13</w:t>
            </w:r>
            <w:r w:rsidRPr="00FE45BF">
              <w:t xml:space="preserve"> Relatório da Comissão, de 19 de maio de 2025, relativo à aplicação, em 2024, do Regulamento (CE) n.º 1049/2001 relativo ao acesso do público aos documentos do </w:t>
            </w:r>
            <w:r w:rsidRPr="00FE45BF">
              <w:lastRenderedPageBreak/>
              <w:t>Parlamento Europeu, do Conselho e da Comissão (COM(2025)0239).</w:t>
            </w:r>
          </w:p>
        </w:tc>
      </w:tr>
    </w:tbl>
    <w:p w14:paraId="3391E222"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E9D055E" w14:textId="77777777" w:rsidR="00DB12DE" w:rsidRPr="00FE45BF" w:rsidRDefault="00DB12DE" w:rsidP="00DB12DE">
      <w:r w:rsidRPr="00FE45BF">
        <w:rPr>
          <w:rStyle w:val="HideTWBExt"/>
        </w:rPr>
        <w:t>&lt;/Amend&gt;</w:t>
      </w:r>
    </w:p>
    <w:p w14:paraId="3A5058E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42</w:t>
      </w:r>
      <w:r w:rsidRPr="00FE45BF">
        <w:rPr>
          <w:rStyle w:val="HideTWBExt"/>
        </w:rPr>
        <w:t>&lt;/NumAm&gt;</w:t>
      </w:r>
    </w:p>
    <w:p w14:paraId="37708A50"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7376FAEC" w14:textId="77777777" w:rsidR="00DB12DE" w:rsidRPr="00FE45BF" w:rsidRDefault="00DB12DE" w:rsidP="00DB12DE">
      <w:pPr>
        <w:pStyle w:val="NormalBold"/>
      </w:pPr>
      <w:r w:rsidRPr="00FE45BF">
        <w:rPr>
          <w:rStyle w:val="HideTWBExt"/>
          <w:b w:val="0"/>
        </w:rPr>
        <w:t>&lt;/RepeatBlock-By&gt;</w:t>
      </w:r>
    </w:p>
    <w:p w14:paraId="3685241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CC6B05F" w14:textId="307074DA" w:rsidR="00DB12DE" w:rsidRPr="00FE45BF" w:rsidRDefault="00DB12DE" w:rsidP="00DB12DE">
      <w:pPr>
        <w:pStyle w:val="NormalBold"/>
      </w:pPr>
      <w:r w:rsidRPr="00FE45BF">
        <w:rPr>
          <w:rStyle w:val="HideTWBExt"/>
        </w:rPr>
        <w:t>&lt;Article&gt;</w:t>
      </w:r>
      <w:r w:rsidRPr="00FE45BF">
        <w:t>N.º 2</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C379525" w14:textId="77777777" w:rsidTr="00063C6A">
        <w:trPr>
          <w:trHeight w:hRule="exact" w:val="240"/>
          <w:jc w:val="center"/>
        </w:trPr>
        <w:tc>
          <w:tcPr>
            <w:tcW w:w="9752" w:type="dxa"/>
            <w:gridSpan w:val="2"/>
            <w:tcBorders>
              <w:top w:val="nil"/>
              <w:left w:val="nil"/>
              <w:bottom w:val="nil"/>
              <w:right w:val="nil"/>
            </w:tcBorders>
          </w:tcPr>
          <w:p w14:paraId="5D68E575" w14:textId="77777777" w:rsidR="00DB12DE" w:rsidRPr="00FE45BF" w:rsidRDefault="00DB12DE" w:rsidP="00063C6A"/>
        </w:tc>
      </w:tr>
      <w:tr w:rsidR="00DB12DE" w:rsidRPr="00FE45BF" w14:paraId="2F0F6130" w14:textId="77777777" w:rsidTr="00063C6A">
        <w:trPr>
          <w:trHeight w:val="240"/>
          <w:jc w:val="center"/>
        </w:trPr>
        <w:tc>
          <w:tcPr>
            <w:tcW w:w="4876" w:type="dxa"/>
            <w:tcBorders>
              <w:top w:val="nil"/>
              <w:left w:val="nil"/>
              <w:bottom w:val="nil"/>
              <w:right w:val="nil"/>
            </w:tcBorders>
          </w:tcPr>
          <w:p w14:paraId="1B61658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2812259" w14:textId="77777777" w:rsidR="00DB12DE" w:rsidRPr="00FE45BF" w:rsidRDefault="00DB12DE" w:rsidP="00063C6A">
            <w:pPr>
              <w:pStyle w:val="AmColumnHeading"/>
            </w:pPr>
            <w:r w:rsidRPr="00FE45BF">
              <w:t>Alteração</w:t>
            </w:r>
          </w:p>
        </w:tc>
      </w:tr>
      <w:tr w:rsidR="00DB12DE" w:rsidRPr="00FE45BF" w14:paraId="4F1467EB" w14:textId="77777777" w:rsidTr="00063C6A">
        <w:trPr>
          <w:jc w:val="center"/>
        </w:trPr>
        <w:tc>
          <w:tcPr>
            <w:tcW w:w="4876" w:type="dxa"/>
            <w:tcBorders>
              <w:top w:val="nil"/>
              <w:left w:val="nil"/>
              <w:bottom w:val="nil"/>
              <w:right w:val="nil"/>
            </w:tcBorders>
          </w:tcPr>
          <w:p w14:paraId="7C103265" w14:textId="77777777" w:rsidR="00DB12DE" w:rsidRPr="00FE45BF" w:rsidRDefault="00DB12DE" w:rsidP="00063C6A">
            <w:pPr>
              <w:pStyle w:val="Normal6a"/>
            </w:pPr>
          </w:p>
        </w:tc>
        <w:tc>
          <w:tcPr>
            <w:tcW w:w="4876" w:type="dxa"/>
            <w:tcBorders>
              <w:top w:val="nil"/>
              <w:left w:val="nil"/>
              <w:bottom w:val="nil"/>
              <w:right w:val="nil"/>
            </w:tcBorders>
          </w:tcPr>
          <w:p w14:paraId="146A5A3C" w14:textId="55C055E4" w:rsidR="00DB12DE" w:rsidRPr="00FE45BF" w:rsidRDefault="00DB12DE" w:rsidP="00063C6A">
            <w:pPr>
              <w:pStyle w:val="Normal6a"/>
            </w:pPr>
            <w:r w:rsidRPr="00FE45BF">
              <w:rPr>
                <w:b/>
                <w:i/>
              </w:rPr>
              <w:t>2</w:t>
            </w:r>
            <w:r w:rsidR="005765AA" w:rsidRPr="00FE45BF">
              <w:rPr>
                <w:b/>
                <w:i/>
              </w:rPr>
              <w:noBreakHyphen/>
            </w:r>
            <w:r w:rsidRPr="00FE45BF">
              <w:rPr>
                <w:b/>
                <w:i/>
              </w:rPr>
              <w:t>A.</w:t>
            </w:r>
            <w:r w:rsidRPr="00FE45BF">
              <w:tab/>
            </w:r>
            <w:r w:rsidRPr="00FE45BF">
              <w:rPr>
                <w:b/>
                <w:i/>
              </w:rPr>
              <w:t>Salienta que a Comissão, nos pedidos confirmativos, decidiu conceder acesso parcial ou total a documentos em 51 % dos casos em 2022, em 85 % dos casos em 2023 e em 60 % dos casos em 2024; considera que o aumento dos pedidos confirmativos, acompanhado de uma diminuição dos pedidos iniciais, bem como a proporção de decisões revertidas na fase de pedido confirmativo, ilustram uma falha na avaliação exaustiva dos pedidos iniciais;</w:t>
            </w:r>
          </w:p>
        </w:tc>
      </w:tr>
    </w:tbl>
    <w:p w14:paraId="5CE37E15"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E68D20F" w14:textId="77777777" w:rsidR="00DB12DE" w:rsidRPr="00FE45BF" w:rsidRDefault="00DB12DE" w:rsidP="00DB12DE">
      <w:r w:rsidRPr="00FE45BF">
        <w:rPr>
          <w:rStyle w:val="HideTWBExt"/>
        </w:rPr>
        <w:t>&lt;/Amend&gt;</w:t>
      </w:r>
    </w:p>
    <w:p w14:paraId="61E37F1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43</w:t>
      </w:r>
      <w:r w:rsidRPr="00FE45BF">
        <w:rPr>
          <w:rStyle w:val="HideTWBExt"/>
        </w:rPr>
        <w:t>&lt;/NumAm&gt;</w:t>
      </w:r>
    </w:p>
    <w:p w14:paraId="6F8F982D"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Petra Steger</w:t>
      </w:r>
      <w:r w:rsidRPr="00FE45BF">
        <w:rPr>
          <w:rStyle w:val="HideTWBExt"/>
          <w:b w:val="0"/>
        </w:rPr>
        <w:t>&lt;/Members&gt;</w:t>
      </w:r>
    </w:p>
    <w:p w14:paraId="72CDFC18" w14:textId="77777777" w:rsidR="00DB12DE" w:rsidRPr="00FE45BF" w:rsidRDefault="00DB12DE" w:rsidP="00DB12DE">
      <w:pPr>
        <w:pStyle w:val="NormalBold"/>
      </w:pPr>
      <w:r w:rsidRPr="00FE45BF">
        <w:rPr>
          <w:rStyle w:val="HideTWBExt"/>
          <w:b w:val="0"/>
        </w:rPr>
        <w:t>&lt;/RepeatBlock-By&gt;</w:t>
      </w:r>
    </w:p>
    <w:p w14:paraId="634D076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D21B670" w14:textId="77777777" w:rsidR="00DB12DE" w:rsidRPr="00FE45BF" w:rsidRDefault="00DB12DE" w:rsidP="00DB12DE">
      <w:pPr>
        <w:pStyle w:val="NormalBold"/>
      </w:pPr>
      <w:r w:rsidRPr="00FE45BF">
        <w:rPr>
          <w:rStyle w:val="HideTWBExt"/>
        </w:rPr>
        <w:t>&lt;Article&gt;</w:t>
      </w:r>
      <w:r w:rsidRPr="00FE45BF">
        <w:t>N.º 3</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4DE4E35" w14:textId="77777777" w:rsidTr="00063C6A">
        <w:trPr>
          <w:trHeight w:hRule="exact" w:val="240"/>
          <w:jc w:val="center"/>
        </w:trPr>
        <w:tc>
          <w:tcPr>
            <w:tcW w:w="9752" w:type="dxa"/>
            <w:gridSpan w:val="2"/>
            <w:tcBorders>
              <w:top w:val="nil"/>
              <w:left w:val="nil"/>
              <w:bottom w:val="nil"/>
              <w:right w:val="nil"/>
            </w:tcBorders>
          </w:tcPr>
          <w:p w14:paraId="3160AD1F" w14:textId="77777777" w:rsidR="00DB12DE" w:rsidRPr="00FE45BF" w:rsidRDefault="00DB12DE" w:rsidP="00063C6A"/>
        </w:tc>
      </w:tr>
      <w:tr w:rsidR="00DB12DE" w:rsidRPr="00FE45BF" w14:paraId="256DE958" w14:textId="77777777" w:rsidTr="00063C6A">
        <w:trPr>
          <w:trHeight w:val="240"/>
          <w:jc w:val="center"/>
        </w:trPr>
        <w:tc>
          <w:tcPr>
            <w:tcW w:w="4876" w:type="dxa"/>
            <w:tcBorders>
              <w:top w:val="nil"/>
              <w:left w:val="nil"/>
              <w:bottom w:val="nil"/>
              <w:right w:val="nil"/>
            </w:tcBorders>
          </w:tcPr>
          <w:p w14:paraId="3F6B403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08A51B9" w14:textId="77777777" w:rsidR="00DB12DE" w:rsidRPr="00FE45BF" w:rsidRDefault="00DB12DE" w:rsidP="00063C6A">
            <w:pPr>
              <w:pStyle w:val="AmColumnHeading"/>
            </w:pPr>
            <w:r w:rsidRPr="00FE45BF">
              <w:t>Alteração</w:t>
            </w:r>
          </w:p>
        </w:tc>
      </w:tr>
      <w:tr w:rsidR="00DB12DE" w:rsidRPr="00FE45BF" w14:paraId="33EDAE66" w14:textId="77777777" w:rsidTr="00063C6A">
        <w:trPr>
          <w:jc w:val="center"/>
        </w:trPr>
        <w:tc>
          <w:tcPr>
            <w:tcW w:w="4876" w:type="dxa"/>
            <w:tcBorders>
              <w:top w:val="nil"/>
              <w:left w:val="nil"/>
              <w:bottom w:val="nil"/>
              <w:right w:val="nil"/>
            </w:tcBorders>
          </w:tcPr>
          <w:p w14:paraId="049DA539" w14:textId="77777777" w:rsidR="00DB12DE" w:rsidRPr="00FE45BF" w:rsidRDefault="00DB12DE" w:rsidP="00063C6A">
            <w:pPr>
              <w:pStyle w:val="Normal6a"/>
            </w:pPr>
            <w:r w:rsidRPr="00FE45BF">
              <w:t>3.</w:t>
            </w:r>
            <w:r w:rsidRPr="00FE45BF">
              <w:tab/>
              <w:t xml:space="preserve">Salienta que, até 31 de dezembro de 2024, o registo público de documentos do Parlamento continha 918 803 referências (contra 898 267 no final de 2023); observa que a taxa global de respostas positivas se manteve </w:t>
            </w:r>
            <w:r w:rsidRPr="00FE45BF">
              <w:rPr>
                <w:b/>
                <w:i/>
              </w:rPr>
              <w:t>elevada</w:t>
            </w:r>
            <w:r w:rsidRPr="00FE45BF">
              <w:t xml:space="preserve"> em 91 %, tendo os pedidos sido tratados num prazo médio de </w:t>
            </w:r>
            <w:r w:rsidRPr="00FE45BF">
              <w:lastRenderedPageBreak/>
              <w:t>cerca de nove dias úteis</w:t>
            </w:r>
            <w:r w:rsidRPr="00FE45BF">
              <w:rPr>
                <w:vertAlign w:val="superscript"/>
              </w:rPr>
              <w:t>14</w:t>
            </w:r>
            <w:r w:rsidRPr="00FE45BF">
              <w:t>;</w:t>
            </w:r>
          </w:p>
        </w:tc>
        <w:tc>
          <w:tcPr>
            <w:tcW w:w="4876" w:type="dxa"/>
            <w:tcBorders>
              <w:top w:val="nil"/>
              <w:left w:val="nil"/>
              <w:bottom w:val="nil"/>
              <w:right w:val="nil"/>
            </w:tcBorders>
          </w:tcPr>
          <w:p w14:paraId="2ED81D6D" w14:textId="77777777" w:rsidR="00DB12DE" w:rsidRPr="00FE45BF" w:rsidRDefault="00DB12DE" w:rsidP="00063C6A">
            <w:pPr>
              <w:pStyle w:val="Normal6a"/>
            </w:pPr>
            <w:r w:rsidRPr="00FE45BF">
              <w:lastRenderedPageBreak/>
              <w:t>3.</w:t>
            </w:r>
            <w:r w:rsidRPr="00FE45BF">
              <w:tab/>
              <w:t xml:space="preserve">Salienta que, até 31 de dezembro de 2024, o registo público de documentos do Parlamento continha 918 803 referências (contra 898 267 no final de 2023); observa que a taxa global de respostas positivas se manteve em 91 %, tendo os pedidos sido tratados num prazo médio de cerca de nove </w:t>
            </w:r>
            <w:r w:rsidRPr="00FE45BF">
              <w:lastRenderedPageBreak/>
              <w:t>dias úteis</w:t>
            </w:r>
            <w:r w:rsidRPr="00FE45BF">
              <w:rPr>
                <w:vertAlign w:val="superscript"/>
              </w:rPr>
              <w:t>14</w:t>
            </w:r>
            <w:r w:rsidRPr="00FE45BF">
              <w:t>;</w:t>
            </w:r>
          </w:p>
        </w:tc>
      </w:tr>
      <w:tr w:rsidR="00DB12DE" w:rsidRPr="00FE45BF" w14:paraId="1C475A9F" w14:textId="77777777" w:rsidTr="00063C6A">
        <w:trPr>
          <w:jc w:val="center"/>
        </w:trPr>
        <w:tc>
          <w:tcPr>
            <w:tcW w:w="4876" w:type="dxa"/>
            <w:tcBorders>
              <w:top w:val="nil"/>
              <w:left w:val="nil"/>
              <w:bottom w:val="nil"/>
              <w:right w:val="nil"/>
            </w:tcBorders>
          </w:tcPr>
          <w:p w14:paraId="404843B0" w14:textId="77777777" w:rsidR="00DB12DE" w:rsidRPr="00FE45BF" w:rsidRDefault="00DB12DE" w:rsidP="00063C6A">
            <w:pPr>
              <w:pStyle w:val="Normal6a"/>
            </w:pPr>
            <w:r w:rsidRPr="00FE45BF">
              <w:rPr>
                <w:b/>
                <w:i/>
              </w:rPr>
              <w:lastRenderedPageBreak/>
              <w:t>_________________</w:t>
            </w:r>
          </w:p>
        </w:tc>
        <w:tc>
          <w:tcPr>
            <w:tcW w:w="4876" w:type="dxa"/>
            <w:tcBorders>
              <w:top w:val="nil"/>
              <w:left w:val="nil"/>
              <w:bottom w:val="nil"/>
              <w:right w:val="nil"/>
            </w:tcBorders>
          </w:tcPr>
          <w:p w14:paraId="2F599F77" w14:textId="77777777" w:rsidR="00DB12DE" w:rsidRPr="00FE45BF" w:rsidRDefault="00DB12DE" w:rsidP="00063C6A">
            <w:pPr>
              <w:pStyle w:val="Normal6a"/>
            </w:pPr>
            <w:r w:rsidRPr="00FE45BF">
              <w:rPr>
                <w:b/>
                <w:i/>
              </w:rPr>
              <w:t>_________________</w:t>
            </w:r>
          </w:p>
        </w:tc>
      </w:tr>
      <w:tr w:rsidR="00DB12DE" w:rsidRPr="00FE45BF" w14:paraId="0938767D" w14:textId="77777777" w:rsidTr="00063C6A">
        <w:trPr>
          <w:jc w:val="center"/>
        </w:trPr>
        <w:tc>
          <w:tcPr>
            <w:tcW w:w="4876" w:type="dxa"/>
            <w:tcBorders>
              <w:top w:val="nil"/>
              <w:left w:val="nil"/>
              <w:bottom w:val="nil"/>
              <w:right w:val="nil"/>
            </w:tcBorders>
          </w:tcPr>
          <w:p w14:paraId="786C36B0" w14:textId="332F2773" w:rsidR="00DB12DE" w:rsidRPr="00FE45BF" w:rsidRDefault="00DB12DE" w:rsidP="00063C6A">
            <w:pPr>
              <w:pStyle w:val="Normal6a"/>
            </w:pPr>
            <w:r w:rsidRPr="00FE45BF">
              <w:rPr>
                <w:vertAlign w:val="superscript"/>
              </w:rPr>
              <w:t>14</w:t>
            </w:r>
            <w:r w:rsidRPr="00FE45BF">
              <w:t xml:space="preserve"> Parlamento Europeu, «Acesso do público aos documentos 2024 — Relatório Anual do Parlamento Europeu», Direção</w:t>
            </w:r>
            <w:r w:rsidR="005765AA" w:rsidRPr="00FE45BF">
              <w:noBreakHyphen/>
            </w:r>
            <w:r w:rsidRPr="00FE45BF">
              <w:t>Geral da Presidência, Unidade da Transparência, maio de 2025.</w:t>
            </w:r>
          </w:p>
        </w:tc>
        <w:tc>
          <w:tcPr>
            <w:tcW w:w="4876" w:type="dxa"/>
            <w:tcBorders>
              <w:top w:val="nil"/>
              <w:left w:val="nil"/>
              <w:bottom w:val="nil"/>
              <w:right w:val="nil"/>
            </w:tcBorders>
          </w:tcPr>
          <w:p w14:paraId="6A7AEF3A" w14:textId="042C08A5" w:rsidR="00DB12DE" w:rsidRPr="00FE45BF" w:rsidRDefault="00DB12DE" w:rsidP="00063C6A">
            <w:pPr>
              <w:pStyle w:val="Normal6a"/>
            </w:pPr>
            <w:r w:rsidRPr="00FE45BF">
              <w:rPr>
                <w:vertAlign w:val="superscript"/>
              </w:rPr>
              <w:t>14</w:t>
            </w:r>
            <w:r w:rsidRPr="00FE45BF">
              <w:t xml:space="preserve"> Parlamento Europeu, «Acesso do público aos documentos 2024 — Relatório Anual do Parlamento Europeu», Direção</w:t>
            </w:r>
            <w:r w:rsidR="005765AA" w:rsidRPr="00FE45BF">
              <w:noBreakHyphen/>
            </w:r>
            <w:r w:rsidRPr="00FE45BF">
              <w:t>Geral da Presidência, Unidade da Transparência, maio de 2025.</w:t>
            </w:r>
          </w:p>
        </w:tc>
      </w:tr>
    </w:tbl>
    <w:p w14:paraId="56265AE5"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879F9F5" w14:textId="77777777" w:rsidR="00DB12DE" w:rsidRPr="00FE45BF" w:rsidRDefault="00DB12DE" w:rsidP="00DB12DE">
      <w:r w:rsidRPr="00FE45BF">
        <w:rPr>
          <w:rStyle w:val="HideTWBExt"/>
        </w:rPr>
        <w:t>&lt;/Amend&gt;</w:t>
      </w:r>
    </w:p>
    <w:p w14:paraId="23804DD3"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44</w:t>
      </w:r>
      <w:r w:rsidRPr="00FE45BF">
        <w:rPr>
          <w:rStyle w:val="HideTWBExt"/>
        </w:rPr>
        <w:t>&lt;/NumAm&gt;</w:t>
      </w:r>
    </w:p>
    <w:p w14:paraId="0C365446"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Malik Azmani, Irena Joveva, Lucia Yar, Nikola Minchev</w:t>
      </w:r>
      <w:r w:rsidRPr="00FE45BF">
        <w:rPr>
          <w:rStyle w:val="HideTWBExt"/>
          <w:b w:val="0"/>
        </w:rPr>
        <w:t>&lt;/Members&gt;</w:t>
      </w:r>
    </w:p>
    <w:p w14:paraId="1B4BB2E3" w14:textId="77777777" w:rsidR="00DB12DE" w:rsidRPr="00FE45BF" w:rsidRDefault="00DB12DE" w:rsidP="00DB12DE">
      <w:pPr>
        <w:pStyle w:val="NormalBold"/>
      </w:pPr>
      <w:r w:rsidRPr="00FE45BF">
        <w:rPr>
          <w:rStyle w:val="HideTWBExt"/>
          <w:b w:val="0"/>
        </w:rPr>
        <w:t>&lt;/RepeatBlock-By&gt;</w:t>
      </w:r>
    </w:p>
    <w:p w14:paraId="421A5D7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87FB3FC" w14:textId="4601BFAE" w:rsidR="00DB12DE" w:rsidRPr="00FE45BF" w:rsidRDefault="00DB12DE" w:rsidP="00DB12DE">
      <w:pPr>
        <w:pStyle w:val="NormalBold"/>
      </w:pPr>
      <w:r w:rsidRPr="00FE45BF">
        <w:rPr>
          <w:rStyle w:val="HideTWBExt"/>
        </w:rPr>
        <w:t>&lt;Article&gt;</w:t>
      </w:r>
      <w:r w:rsidRPr="00FE45BF">
        <w:t>N.º 3</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CF5A123" w14:textId="77777777" w:rsidTr="00063C6A">
        <w:trPr>
          <w:trHeight w:hRule="exact" w:val="240"/>
          <w:jc w:val="center"/>
        </w:trPr>
        <w:tc>
          <w:tcPr>
            <w:tcW w:w="9752" w:type="dxa"/>
            <w:gridSpan w:val="2"/>
            <w:tcBorders>
              <w:top w:val="nil"/>
              <w:left w:val="nil"/>
              <w:bottom w:val="nil"/>
              <w:right w:val="nil"/>
            </w:tcBorders>
          </w:tcPr>
          <w:p w14:paraId="26288EA9" w14:textId="77777777" w:rsidR="00DB12DE" w:rsidRPr="00FE45BF" w:rsidRDefault="00DB12DE" w:rsidP="00063C6A"/>
        </w:tc>
      </w:tr>
      <w:tr w:rsidR="00DB12DE" w:rsidRPr="00FE45BF" w14:paraId="25553F76" w14:textId="77777777" w:rsidTr="00063C6A">
        <w:trPr>
          <w:trHeight w:val="240"/>
          <w:jc w:val="center"/>
        </w:trPr>
        <w:tc>
          <w:tcPr>
            <w:tcW w:w="4876" w:type="dxa"/>
            <w:tcBorders>
              <w:top w:val="nil"/>
              <w:left w:val="nil"/>
              <w:bottom w:val="nil"/>
              <w:right w:val="nil"/>
            </w:tcBorders>
          </w:tcPr>
          <w:p w14:paraId="7633C14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A8BEECF" w14:textId="77777777" w:rsidR="00DB12DE" w:rsidRPr="00FE45BF" w:rsidRDefault="00DB12DE" w:rsidP="00063C6A">
            <w:pPr>
              <w:pStyle w:val="AmColumnHeading"/>
            </w:pPr>
            <w:r w:rsidRPr="00FE45BF">
              <w:t>Alteração</w:t>
            </w:r>
          </w:p>
        </w:tc>
      </w:tr>
      <w:tr w:rsidR="00DB12DE" w:rsidRPr="00FE45BF" w14:paraId="14AB7A67" w14:textId="77777777" w:rsidTr="00063C6A">
        <w:trPr>
          <w:jc w:val="center"/>
        </w:trPr>
        <w:tc>
          <w:tcPr>
            <w:tcW w:w="4876" w:type="dxa"/>
            <w:tcBorders>
              <w:top w:val="nil"/>
              <w:left w:val="nil"/>
              <w:bottom w:val="nil"/>
              <w:right w:val="nil"/>
            </w:tcBorders>
          </w:tcPr>
          <w:p w14:paraId="5270578D" w14:textId="77777777" w:rsidR="00DB12DE" w:rsidRPr="00FE45BF" w:rsidRDefault="00DB12DE" w:rsidP="00063C6A">
            <w:pPr>
              <w:pStyle w:val="Normal6a"/>
            </w:pPr>
          </w:p>
        </w:tc>
        <w:tc>
          <w:tcPr>
            <w:tcW w:w="4876" w:type="dxa"/>
            <w:tcBorders>
              <w:top w:val="nil"/>
              <w:left w:val="nil"/>
              <w:bottom w:val="nil"/>
              <w:right w:val="nil"/>
            </w:tcBorders>
          </w:tcPr>
          <w:p w14:paraId="3ADB9337" w14:textId="04357835" w:rsidR="00DB12DE" w:rsidRPr="00FE45BF" w:rsidRDefault="00DB12DE" w:rsidP="00063C6A">
            <w:pPr>
              <w:pStyle w:val="Normal6a"/>
            </w:pPr>
            <w:r w:rsidRPr="00FE45BF">
              <w:rPr>
                <w:b/>
                <w:i/>
              </w:rPr>
              <w:t>3</w:t>
            </w:r>
            <w:r w:rsidR="005765AA" w:rsidRPr="00FE45BF">
              <w:rPr>
                <w:b/>
                <w:i/>
              </w:rPr>
              <w:noBreakHyphen/>
            </w:r>
            <w:r w:rsidRPr="00FE45BF">
              <w:rPr>
                <w:b/>
                <w:i/>
              </w:rPr>
              <w:t>A.</w:t>
            </w:r>
            <w:r w:rsidRPr="00FE45BF">
              <w:tab/>
            </w:r>
            <w:r w:rsidRPr="00FE45BF">
              <w:rPr>
                <w:b/>
                <w:i/>
              </w:rPr>
              <w:t>Reitera que o Parlamento Europeu deve ser devidamente informado ao longo das negociações internacionais relativas a acordos que exijam a sua aprovação.</w:t>
            </w:r>
          </w:p>
        </w:tc>
      </w:tr>
    </w:tbl>
    <w:p w14:paraId="11837798"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B8FC234" w14:textId="77777777" w:rsidR="00DB12DE" w:rsidRPr="00FE45BF" w:rsidRDefault="00DB12DE" w:rsidP="00DB12DE">
      <w:r w:rsidRPr="00FE45BF">
        <w:rPr>
          <w:rStyle w:val="HideTWBExt"/>
        </w:rPr>
        <w:t>&lt;/Amend&gt;</w:t>
      </w:r>
    </w:p>
    <w:p w14:paraId="5FDE743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45</w:t>
      </w:r>
      <w:r w:rsidRPr="00FE45BF">
        <w:rPr>
          <w:rStyle w:val="HideTWBExt"/>
        </w:rPr>
        <w:t>&lt;/NumAm&gt;</w:t>
      </w:r>
    </w:p>
    <w:p w14:paraId="741DAB9C"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Malik Azmani, Irena Joveva, Lucia Yar, Nikola Minchev</w:t>
      </w:r>
      <w:r w:rsidRPr="00FE45BF">
        <w:rPr>
          <w:rStyle w:val="HideTWBExt"/>
          <w:b w:val="0"/>
        </w:rPr>
        <w:t>&lt;/Members&gt;</w:t>
      </w:r>
    </w:p>
    <w:p w14:paraId="314D7802" w14:textId="77777777" w:rsidR="00DB12DE" w:rsidRPr="00FE45BF" w:rsidRDefault="00DB12DE" w:rsidP="00DB12DE">
      <w:pPr>
        <w:pStyle w:val="NormalBold"/>
      </w:pPr>
      <w:r w:rsidRPr="00FE45BF">
        <w:rPr>
          <w:rStyle w:val="HideTWBExt"/>
          <w:b w:val="0"/>
        </w:rPr>
        <w:t>&lt;/RepeatBlock-By&gt;</w:t>
      </w:r>
    </w:p>
    <w:p w14:paraId="0401B3C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05AA4F8" w14:textId="4F1B400E" w:rsidR="00DB12DE" w:rsidRPr="00FE45BF" w:rsidRDefault="00DB12DE" w:rsidP="00DB12DE">
      <w:pPr>
        <w:pStyle w:val="NormalBold"/>
      </w:pPr>
      <w:r w:rsidRPr="00FE45BF">
        <w:rPr>
          <w:rStyle w:val="HideTWBExt"/>
        </w:rPr>
        <w:t>&lt;Article&gt;</w:t>
      </w:r>
      <w:r w:rsidRPr="00FE45BF">
        <w:t>N.º 3</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9AD1F3C" w14:textId="77777777" w:rsidTr="00063C6A">
        <w:trPr>
          <w:trHeight w:hRule="exact" w:val="240"/>
          <w:jc w:val="center"/>
        </w:trPr>
        <w:tc>
          <w:tcPr>
            <w:tcW w:w="9752" w:type="dxa"/>
            <w:gridSpan w:val="2"/>
            <w:tcBorders>
              <w:top w:val="nil"/>
              <w:left w:val="nil"/>
              <w:bottom w:val="nil"/>
              <w:right w:val="nil"/>
            </w:tcBorders>
          </w:tcPr>
          <w:p w14:paraId="4077A977" w14:textId="77777777" w:rsidR="00DB12DE" w:rsidRPr="00FE45BF" w:rsidRDefault="00DB12DE" w:rsidP="00063C6A"/>
        </w:tc>
      </w:tr>
      <w:tr w:rsidR="00DB12DE" w:rsidRPr="00FE45BF" w14:paraId="4C7D5E2A" w14:textId="77777777" w:rsidTr="00063C6A">
        <w:trPr>
          <w:trHeight w:val="240"/>
          <w:jc w:val="center"/>
        </w:trPr>
        <w:tc>
          <w:tcPr>
            <w:tcW w:w="4876" w:type="dxa"/>
            <w:tcBorders>
              <w:top w:val="nil"/>
              <w:left w:val="nil"/>
              <w:bottom w:val="nil"/>
              <w:right w:val="nil"/>
            </w:tcBorders>
          </w:tcPr>
          <w:p w14:paraId="119414F2"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8F43AB6" w14:textId="77777777" w:rsidR="00DB12DE" w:rsidRPr="00FE45BF" w:rsidRDefault="00DB12DE" w:rsidP="00063C6A">
            <w:pPr>
              <w:pStyle w:val="AmColumnHeading"/>
            </w:pPr>
            <w:r w:rsidRPr="00FE45BF">
              <w:t>Alteração</w:t>
            </w:r>
          </w:p>
        </w:tc>
      </w:tr>
      <w:tr w:rsidR="00DB12DE" w:rsidRPr="00FE45BF" w14:paraId="54BCDEE9" w14:textId="77777777" w:rsidTr="00063C6A">
        <w:trPr>
          <w:jc w:val="center"/>
        </w:trPr>
        <w:tc>
          <w:tcPr>
            <w:tcW w:w="4876" w:type="dxa"/>
            <w:tcBorders>
              <w:top w:val="nil"/>
              <w:left w:val="nil"/>
              <w:bottom w:val="nil"/>
              <w:right w:val="nil"/>
            </w:tcBorders>
          </w:tcPr>
          <w:p w14:paraId="00924974" w14:textId="77777777" w:rsidR="00DB12DE" w:rsidRPr="00FE45BF" w:rsidRDefault="00DB12DE" w:rsidP="00063C6A">
            <w:pPr>
              <w:pStyle w:val="Normal6a"/>
            </w:pPr>
          </w:p>
        </w:tc>
        <w:tc>
          <w:tcPr>
            <w:tcW w:w="4876" w:type="dxa"/>
            <w:tcBorders>
              <w:top w:val="nil"/>
              <w:left w:val="nil"/>
              <w:bottom w:val="nil"/>
              <w:right w:val="nil"/>
            </w:tcBorders>
          </w:tcPr>
          <w:p w14:paraId="0718929A" w14:textId="3B5F42AA" w:rsidR="00DB12DE" w:rsidRPr="00FE45BF" w:rsidRDefault="00DB12DE" w:rsidP="00063C6A">
            <w:pPr>
              <w:pStyle w:val="Normal6a"/>
            </w:pPr>
            <w:r w:rsidRPr="00FE45BF">
              <w:rPr>
                <w:b/>
                <w:i/>
              </w:rPr>
              <w:t>3</w:t>
            </w:r>
            <w:r w:rsidR="005765AA" w:rsidRPr="00FE45BF">
              <w:rPr>
                <w:b/>
                <w:i/>
              </w:rPr>
              <w:noBreakHyphen/>
            </w:r>
            <w:r w:rsidRPr="00FE45BF">
              <w:rPr>
                <w:b/>
                <w:i/>
              </w:rPr>
              <w:t>B.</w:t>
            </w:r>
            <w:r w:rsidRPr="00FE45BF">
              <w:tab/>
            </w:r>
            <w:r w:rsidRPr="00FE45BF">
              <w:rPr>
                <w:b/>
                <w:i/>
              </w:rPr>
              <w:t>Reconhece que, entre as instituições da UE, a Comissão recebeu o maior número de pedidos de acesso a documentos, sendo os seus serviços do Secretariado</w:t>
            </w:r>
            <w:r w:rsidR="005765AA" w:rsidRPr="00FE45BF">
              <w:rPr>
                <w:b/>
                <w:i/>
              </w:rPr>
              <w:noBreakHyphen/>
            </w:r>
            <w:r w:rsidRPr="00FE45BF">
              <w:rPr>
                <w:b/>
                <w:i/>
              </w:rPr>
              <w:t>Geral e da Direção</w:t>
            </w:r>
            <w:r w:rsidR="005765AA" w:rsidRPr="00FE45BF">
              <w:rPr>
                <w:b/>
                <w:i/>
              </w:rPr>
              <w:noBreakHyphen/>
            </w:r>
            <w:r w:rsidRPr="00FE45BF">
              <w:rPr>
                <w:b/>
                <w:i/>
              </w:rPr>
              <w:t>Geral da Saúde e da Segurança dos Alimentos os mais solicitados;</w:t>
            </w:r>
          </w:p>
        </w:tc>
      </w:tr>
    </w:tbl>
    <w:p w14:paraId="6CC0622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B81671A" w14:textId="77777777" w:rsidR="00DB12DE" w:rsidRPr="00FE45BF" w:rsidRDefault="00DB12DE" w:rsidP="00DB12DE">
      <w:r w:rsidRPr="00FE45BF">
        <w:rPr>
          <w:rStyle w:val="HideTWBExt"/>
        </w:rPr>
        <w:lastRenderedPageBreak/>
        <w:t>&lt;/Amend&gt;</w:t>
      </w:r>
    </w:p>
    <w:p w14:paraId="1392ED1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46</w:t>
      </w:r>
      <w:r w:rsidRPr="00FE45BF">
        <w:rPr>
          <w:rStyle w:val="HideTWBExt"/>
        </w:rPr>
        <w:t>&lt;/NumAm&gt;</w:t>
      </w:r>
    </w:p>
    <w:p w14:paraId="069D97BF"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Malik Azmani, Irena Joveva, Lucia Yar, Nikola Minchev</w:t>
      </w:r>
      <w:r w:rsidRPr="00FE45BF">
        <w:rPr>
          <w:rStyle w:val="HideTWBExt"/>
          <w:b w:val="0"/>
        </w:rPr>
        <w:t>&lt;/Members&gt;</w:t>
      </w:r>
    </w:p>
    <w:p w14:paraId="66D32372" w14:textId="77777777" w:rsidR="00DB12DE" w:rsidRPr="00FE45BF" w:rsidRDefault="00DB12DE" w:rsidP="00DB12DE">
      <w:pPr>
        <w:pStyle w:val="NormalBold"/>
      </w:pPr>
      <w:r w:rsidRPr="00FE45BF">
        <w:rPr>
          <w:rStyle w:val="HideTWBExt"/>
          <w:b w:val="0"/>
        </w:rPr>
        <w:t>&lt;/RepeatBlock-By&gt;</w:t>
      </w:r>
    </w:p>
    <w:p w14:paraId="4D03BAE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3273998" w14:textId="563D4B65" w:rsidR="00DB12DE" w:rsidRPr="00FE45BF" w:rsidRDefault="00DB12DE" w:rsidP="00DB12DE">
      <w:pPr>
        <w:pStyle w:val="NormalBold"/>
      </w:pPr>
      <w:r w:rsidRPr="00FE45BF">
        <w:rPr>
          <w:rStyle w:val="HideTWBExt"/>
        </w:rPr>
        <w:t>&lt;Article&gt;</w:t>
      </w:r>
      <w:r w:rsidRPr="00FE45BF">
        <w:t>N.º 3</w:t>
      </w:r>
      <w:r w:rsidR="005765AA" w:rsidRPr="00FE45BF">
        <w:noBreakHyphen/>
      </w:r>
      <w:r w:rsidRPr="00FE45BF">
        <w:t>C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2FBBAD5" w14:textId="77777777" w:rsidTr="00063C6A">
        <w:trPr>
          <w:trHeight w:hRule="exact" w:val="240"/>
          <w:jc w:val="center"/>
        </w:trPr>
        <w:tc>
          <w:tcPr>
            <w:tcW w:w="9752" w:type="dxa"/>
            <w:gridSpan w:val="2"/>
            <w:tcBorders>
              <w:top w:val="nil"/>
              <w:left w:val="nil"/>
              <w:bottom w:val="nil"/>
              <w:right w:val="nil"/>
            </w:tcBorders>
          </w:tcPr>
          <w:p w14:paraId="32D93CBC" w14:textId="77777777" w:rsidR="00DB12DE" w:rsidRPr="00FE45BF" w:rsidRDefault="00DB12DE" w:rsidP="00063C6A"/>
        </w:tc>
      </w:tr>
      <w:tr w:rsidR="00DB12DE" w:rsidRPr="00FE45BF" w14:paraId="06673F3A" w14:textId="77777777" w:rsidTr="00063C6A">
        <w:trPr>
          <w:trHeight w:val="240"/>
          <w:jc w:val="center"/>
        </w:trPr>
        <w:tc>
          <w:tcPr>
            <w:tcW w:w="4876" w:type="dxa"/>
            <w:tcBorders>
              <w:top w:val="nil"/>
              <w:left w:val="nil"/>
              <w:bottom w:val="nil"/>
              <w:right w:val="nil"/>
            </w:tcBorders>
          </w:tcPr>
          <w:p w14:paraId="1E3B629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742BD5B" w14:textId="77777777" w:rsidR="00DB12DE" w:rsidRPr="00FE45BF" w:rsidRDefault="00DB12DE" w:rsidP="00063C6A">
            <w:pPr>
              <w:pStyle w:val="AmColumnHeading"/>
            </w:pPr>
            <w:r w:rsidRPr="00FE45BF">
              <w:t>Alteração</w:t>
            </w:r>
          </w:p>
        </w:tc>
      </w:tr>
      <w:tr w:rsidR="00DB12DE" w:rsidRPr="00FE45BF" w14:paraId="6B208DA0" w14:textId="77777777" w:rsidTr="00063C6A">
        <w:trPr>
          <w:jc w:val="center"/>
        </w:trPr>
        <w:tc>
          <w:tcPr>
            <w:tcW w:w="4876" w:type="dxa"/>
            <w:tcBorders>
              <w:top w:val="nil"/>
              <w:left w:val="nil"/>
              <w:bottom w:val="nil"/>
              <w:right w:val="nil"/>
            </w:tcBorders>
          </w:tcPr>
          <w:p w14:paraId="41F14E84" w14:textId="77777777" w:rsidR="00DB12DE" w:rsidRPr="00FE45BF" w:rsidRDefault="00DB12DE" w:rsidP="00063C6A">
            <w:pPr>
              <w:pStyle w:val="Normal6a"/>
            </w:pPr>
          </w:p>
        </w:tc>
        <w:tc>
          <w:tcPr>
            <w:tcW w:w="4876" w:type="dxa"/>
            <w:tcBorders>
              <w:top w:val="nil"/>
              <w:left w:val="nil"/>
              <w:bottom w:val="nil"/>
              <w:right w:val="nil"/>
            </w:tcBorders>
          </w:tcPr>
          <w:p w14:paraId="615DEB81" w14:textId="068BE995" w:rsidR="00DB12DE" w:rsidRPr="00FE45BF" w:rsidRDefault="00DB12DE" w:rsidP="00063C6A">
            <w:pPr>
              <w:pStyle w:val="Normal6a"/>
            </w:pPr>
            <w:r w:rsidRPr="00FE45BF">
              <w:rPr>
                <w:b/>
                <w:i/>
              </w:rPr>
              <w:t>3</w:t>
            </w:r>
            <w:r w:rsidR="005765AA" w:rsidRPr="00FE45BF">
              <w:rPr>
                <w:b/>
                <w:i/>
              </w:rPr>
              <w:noBreakHyphen/>
            </w:r>
            <w:r w:rsidRPr="00FE45BF">
              <w:rPr>
                <w:b/>
                <w:i/>
              </w:rPr>
              <w:t>C.</w:t>
            </w:r>
            <w:r w:rsidRPr="00FE45BF">
              <w:tab/>
            </w:r>
            <w:r w:rsidRPr="00FE45BF">
              <w:rPr>
                <w:b/>
                <w:i/>
              </w:rPr>
              <w:t>Observa que a Comissão emitiu 5 542 respostas na fase inicial e 305 respostas confirmativas, enquanto as outras instituições da UE também intensificaram os seus esforços de transparência: o registo do Conselho continha mais de 527 000 documentos até ao final de 2024, com mais de 72 % disponíveis ao público, e tratou mais de 2 800 pedidos de acesso, principalmente da sociedade civil e do meio académico, concedendo acesso total ou parcial em 85 % dos casos;</w:t>
            </w:r>
          </w:p>
        </w:tc>
      </w:tr>
    </w:tbl>
    <w:p w14:paraId="5AE62431"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A074963" w14:textId="77777777" w:rsidR="00DB12DE" w:rsidRPr="00FE45BF" w:rsidRDefault="00DB12DE" w:rsidP="00DB12DE">
      <w:r w:rsidRPr="00FE45BF">
        <w:rPr>
          <w:rStyle w:val="HideTWBExt"/>
        </w:rPr>
        <w:t>&lt;/Amend&gt;</w:t>
      </w:r>
    </w:p>
    <w:p w14:paraId="3D730C6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47</w:t>
      </w:r>
      <w:r w:rsidRPr="00FE45BF">
        <w:rPr>
          <w:rStyle w:val="HideTWBExt"/>
        </w:rPr>
        <w:t>&lt;/NumAm&gt;</w:t>
      </w:r>
    </w:p>
    <w:p w14:paraId="01AEDF73"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Sophie Wilmès, Malik Azmani, Irena Joveva, Lucia Yar, Nikola Minchev</w:t>
      </w:r>
      <w:r w:rsidRPr="00FE45BF">
        <w:rPr>
          <w:rStyle w:val="HideTWBExt"/>
          <w:b w:val="0"/>
        </w:rPr>
        <w:t>&lt;/Members&gt;</w:t>
      </w:r>
    </w:p>
    <w:p w14:paraId="2CBEFC12" w14:textId="77777777" w:rsidR="00DB12DE" w:rsidRPr="00FE45BF" w:rsidRDefault="00DB12DE" w:rsidP="00DB12DE">
      <w:pPr>
        <w:pStyle w:val="NormalBold"/>
      </w:pPr>
      <w:r w:rsidRPr="00FE45BF">
        <w:rPr>
          <w:rStyle w:val="HideTWBExt"/>
          <w:b w:val="0"/>
        </w:rPr>
        <w:t>&lt;/RepeatBlock-By&gt;</w:t>
      </w:r>
    </w:p>
    <w:p w14:paraId="35D9085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2220596" w14:textId="7108797E" w:rsidR="00DB12DE" w:rsidRPr="00FE45BF" w:rsidRDefault="00DB12DE" w:rsidP="00DB12DE">
      <w:pPr>
        <w:pStyle w:val="NormalBold"/>
      </w:pPr>
      <w:r w:rsidRPr="00FE45BF">
        <w:rPr>
          <w:rStyle w:val="HideTWBExt"/>
        </w:rPr>
        <w:t>&lt;Article&gt;</w:t>
      </w:r>
      <w:r w:rsidRPr="00FE45BF">
        <w:t>N.º 3</w:t>
      </w:r>
      <w:r w:rsidR="005765AA" w:rsidRPr="00FE45BF">
        <w:noBreakHyphen/>
      </w:r>
      <w:r w:rsidRPr="00FE45BF">
        <w:t>D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F0F6E8A" w14:textId="77777777" w:rsidTr="00063C6A">
        <w:trPr>
          <w:trHeight w:hRule="exact" w:val="240"/>
          <w:jc w:val="center"/>
        </w:trPr>
        <w:tc>
          <w:tcPr>
            <w:tcW w:w="9752" w:type="dxa"/>
            <w:gridSpan w:val="2"/>
            <w:tcBorders>
              <w:top w:val="nil"/>
              <w:left w:val="nil"/>
              <w:bottom w:val="nil"/>
              <w:right w:val="nil"/>
            </w:tcBorders>
          </w:tcPr>
          <w:p w14:paraId="4E3D41BA" w14:textId="77777777" w:rsidR="00DB12DE" w:rsidRPr="00FE45BF" w:rsidRDefault="00DB12DE" w:rsidP="00063C6A"/>
        </w:tc>
      </w:tr>
      <w:tr w:rsidR="00DB12DE" w:rsidRPr="00FE45BF" w14:paraId="3783D4F1" w14:textId="77777777" w:rsidTr="00063C6A">
        <w:trPr>
          <w:trHeight w:val="240"/>
          <w:jc w:val="center"/>
        </w:trPr>
        <w:tc>
          <w:tcPr>
            <w:tcW w:w="4876" w:type="dxa"/>
            <w:tcBorders>
              <w:top w:val="nil"/>
              <w:left w:val="nil"/>
              <w:bottom w:val="nil"/>
              <w:right w:val="nil"/>
            </w:tcBorders>
          </w:tcPr>
          <w:p w14:paraId="2E10622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5931B1C" w14:textId="77777777" w:rsidR="00DB12DE" w:rsidRPr="00FE45BF" w:rsidRDefault="00DB12DE" w:rsidP="00063C6A">
            <w:pPr>
              <w:pStyle w:val="AmColumnHeading"/>
            </w:pPr>
            <w:r w:rsidRPr="00FE45BF">
              <w:t>Alteração</w:t>
            </w:r>
          </w:p>
        </w:tc>
      </w:tr>
      <w:tr w:rsidR="00DB12DE" w:rsidRPr="00FE45BF" w14:paraId="0B2E7A3D" w14:textId="77777777" w:rsidTr="00063C6A">
        <w:trPr>
          <w:jc w:val="center"/>
        </w:trPr>
        <w:tc>
          <w:tcPr>
            <w:tcW w:w="4876" w:type="dxa"/>
            <w:tcBorders>
              <w:top w:val="nil"/>
              <w:left w:val="nil"/>
              <w:bottom w:val="nil"/>
              <w:right w:val="nil"/>
            </w:tcBorders>
          </w:tcPr>
          <w:p w14:paraId="578CFE3C" w14:textId="77777777" w:rsidR="00DB12DE" w:rsidRPr="00FE45BF" w:rsidRDefault="00DB12DE" w:rsidP="00063C6A">
            <w:pPr>
              <w:pStyle w:val="Normal6a"/>
            </w:pPr>
          </w:p>
        </w:tc>
        <w:tc>
          <w:tcPr>
            <w:tcW w:w="4876" w:type="dxa"/>
            <w:tcBorders>
              <w:top w:val="nil"/>
              <w:left w:val="nil"/>
              <w:bottom w:val="nil"/>
              <w:right w:val="nil"/>
            </w:tcBorders>
          </w:tcPr>
          <w:p w14:paraId="57023816" w14:textId="35BA23DC" w:rsidR="00DB12DE" w:rsidRPr="00FE45BF" w:rsidRDefault="00DB12DE" w:rsidP="00063C6A">
            <w:pPr>
              <w:pStyle w:val="Normal6a"/>
            </w:pPr>
            <w:r w:rsidRPr="00FE45BF">
              <w:rPr>
                <w:b/>
                <w:i/>
              </w:rPr>
              <w:t>3</w:t>
            </w:r>
            <w:r w:rsidR="005765AA" w:rsidRPr="00FE45BF">
              <w:rPr>
                <w:b/>
                <w:i/>
              </w:rPr>
              <w:noBreakHyphen/>
            </w:r>
            <w:r w:rsidRPr="00FE45BF">
              <w:rPr>
                <w:b/>
                <w:i/>
              </w:rPr>
              <w:t>D.</w:t>
            </w:r>
            <w:r w:rsidRPr="00FE45BF">
              <w:tab/>
            </w:r>
            <w:r w:rsidRPr="00FE45BF">
              <w:rPr>
                <w:b/>
                <w:i/>
              </w:rPr>
              <w:t>Congratula</w:t>
            </w:r>
            <w:r w:rsidR="005765AA" w:rsidRPr="00FE45BF">
              <w:rPr>
                <w:b/>
                <w:i/>
              </w:rPr>
              <w:noBreakHyphen/>
            </w:r>
            <w:r w:rsidRPr="00FE45BF">
              <w:rPr>
                <w:b/>
                <w:i/>
              </w:rPr>
              <w:t>se com estas tendências, uma vez que realçam o empenho contínuo da UE na transparência num contexto de desafios jurídicos e políticos complexos; observa, no entanto, que, em 85 % dos casos analisados, a Comissão não tomou uma decisão dentro dos prazos legais e que, em 60 % dos casos, o atraso foi superior a 60 dias úteis;</w:t>
            </w:r>
          </w:p>
        </w:tc>
      </w:tr>
    </w:tbl>
    <w:p w14:paraId="11142C43"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DF2BF5C" w14:textId="77777777" w:rsidR="00DB12DE" w:rsidRPr="00FE45BF" w:rsidRDefault="00DB12DE" w:rsidP="00DB12DE">
      <w:r w:rsidRPr="00FE45BF">
        <w:rPr>
          <w:rStyle w:val="HideTWBExt"/>
        </w:rPr>
        <w:t>&lt;/Amend&gt;</w:t>
      </w:r>
    </w:p>
    <w:p w14:paraId="05B6C69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48</w:t>
      </w:r>
      <w:r w:rsidRPr="00FE45BF">
        <w:rPr>
          <w:rStyle w:val="HideTWBExt"/>
        </w:rPr>
        <w:t>&lt;/NumAm&gt;</w:t>
      </w:r>
    </w:p>
    <w:p w14:paraId="4FEC89EF" w14:textId="77777777" w:rsidR="00DB12DE" w:rsidRPr="00FE45BF" w:rsidRDefault="00DB12DE" w:rsidP="00DB12DE">
      <w:pPr>
        <w:pStyle w:val="NormalBold"/>
      </w:pPr>
      <w:r w:rsidRPr="00FE45BF">
        <w:rPr>
          <w:rStyle w:val="HideTWBExt"/>
          <w:b w:val="0"/>
        </w:rPr>
        <w:t>&lt;RepeatBlock-By&gt;&lt;Members&gt;</w:t>
      </w:r>
      <w:r w:rsidRPr="00FE45BF">
        <w:t>Veronika Cifrová Ostrihoňová, Malik Azmani, Lucia Yar, Nikola Minchev</w:t>
      </w:r>
      <w:r w:rsidRPr="00FE45BF">
        <w:rPr>
          <w:rStyle w:val="HideTWBExt"/>
          <w:b w:val="0"/>
        </w:rPr>
        <w:t>&lt;/Members&gt;</w:t>
      </w:r>
    </w:p>
    <w:p w14:paraId="407466D2" w14:textId="77777777" w:rsidR="00DB12DE" w:rsidRPr="00FE45BF" w:rsidRDefault="00DB12DE" w:rsidP="00DB12DE">
      <w:pPr>
        <w:pStyle w:val="NormalBold"/>
      </w:pPr>
      <w:r w:rsidRPr="00FE45BF">
        <w:rPr>
          <w:rStyle w:val="HideTWBExt"/>
          <w:b w:val="0"/>
        </w:rPr>
        <w:t>&lt;/RepeatBlock-By&gt;</w:t>
      </w:r>
    </w:p>
    <w:p w14:paraId="4C996DB1"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511EC41" w14:textId="7E4D63F8" w:rsidR="00DB12DE" w:rsidRPr="00FE45BF" w:rsidRDefault="00DB12DE" w:rsidP="00DB12DE">
      <w:pPr>
        <w:pStyle w:val="NormalBold"/>
      </w:pPr>
      <w:r w:rsidRPr="00FE45BF">
        <w:rPr>
          <w:rStyle w:val="HideTWBExt"/>
        </w:rPr>
        <w:t>&lt;Article&gt;</w:t>
      </w:r>
      <w:r w:rsidRPr="00FE45BF">
        <w:t>N.º 3</w:t>
      </w:r>
      <w:r w:rsidR="005765AA" w:rsidRPr="00FE45BF">
        <w:noBreakHyphen/>
      </w:r>
      <w:r w:rsidRPr="00FE45BF">
        <w:t>E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46D98F2" w14:textId="77777777" w:rsidTr="00063C6A">
        <w:trPr>
          <w:trHeight w:hRule="exact" w:val="240"/>
          <w:jc w:val="center"/>
        </w:trPr>
        <w:tc>
          <w:tcPr>
            <w:tcW w:w="9752" w:type="dxa"/>
            <w:gridSpan w:val="2"/>
            <w:tcBorders>
              <w:top w:val="nil"/>
              <w:left w:val="nil"/>
              <w:bottom w:val="nil"/>
              <w:right w:val="nil"/>
            </w:tcBorders>
          </w:tcPr>
          <w:p w14:paraId="0BA141FF" w14:textId="77777777" w:rsidR="00DB12DE" w:rsidRPr="00FE45BF" w:rsidRDefault="00DB12DE" w:rsidP="00063C6A"/>
        </w:tc>
      </w:tr>
      <w:tr w:rsidR="00DB12DE" w:rsidRPr="00FE45BF" w14:paraId="07B9176E" w14:textId="77777777" w:rsidTr="00063C6A">
        <w:trPr>
          <w:trHeight w:val="240"/>
          <w:jc w:val="center"/>
        </w:trPr>
        <w:tc>
          <w:tcPr>
            <w:tcW w:w="4876" w:type="dxa"/>
            <w:tcBorders>
              <w:top w:val="nil"/>
              <w:left w:val="nil"/>
              <w:bottom w:val="nil"/>
              <w:right w:val="nil"/>
            </w:tcBorders>
          </w:tcPr>
          <w:p w14:paraId="3B91566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1AD7D9F" w14:textId="77777777" w:rsidR="00DB12DE" w:rsidRPr="00FE45BF" w:rsidRDefault="00DB12DE" w:rsidP="00063C6A">
            <w:pPr>
              <w:pStyle w:val="AmColumnHeading"/>
            </w:pPr>
            <w:r w:rsidRPr="00FE45BF">
              <w:t>Alteração</w:t>
            </w:r>
          </w:p>
        </w:tc>
      </w:tr>
      <w:tr w:rsidR="00DB12DE" w:rsidRPr="00FE45BF" w14:paraId="13A86ED7" w14:textId="77777777" w:rsidTr="00063C6A">
        <w:trPr>
          <w:jc w:val="center"/>
        </w:trPr>
        <w:tc>
          <w:tcPr>
            <w:tcW w:w="4876" w:type="dxa"/>
            <w:tcBorders>
              <w:top w:val="nil"/>
              <w:left w:val="nil"/>
              <w:bottom w:val="nil"/>
              <w:right w:val="nil"/>
            </w:tcBorders>
          </w:tcPr>
          <w:p w14:paraId="62C48231" w14:textId="77777777" w:rsidR="00DB12DE" w:rsidRPr="00FE45BF" w:rsidRDefault="00DB12DE" w:rsidP="00063C6A">
            <w:pPr>
              <w:pStyle w:val="Normal6a"/>
            </w:pPr>
          </w:p>
        </w:tc>
        <w:tc>
          <w:tcPr>
            <w:tcW w:w="4876" w:type="dxa"/>
            <w:tcBorders>
              <w:top w:val="nil"/>
              <w:left w:val="nil"/>
              <w:bottom w:val="nil"/>
              <w:right w:val="nil"/>
            </w:tcBorders>
          </w:tcPr>
          <w:p w14:paraId="27C38A96" w14:textId="1578F430" w:rsidR="00DB12DE" w:rsidRPr="00FE45BF" w:rsidRDefault="00DB12DE" w:rsidP="00063C6A">
            <w:pPr>
              <w:pStyle w:val="Normal6a"/>
            </w:pPr>
            <w:r w:rsidRPr="00FE45BF">
              <w:rPr>
                <w:b/>
                <w:i/>
              </w:rPr>
              <w:t>3</w:t>
            </w:r>
            <w:r w:rsidR="005765AA" w:rsidRPr="00FE45BF">
              <w:rPr>
                <w:b/>
                <w:i/>
              </w:rPr>
              <w:noBreakHyphen/>
            </w:r>
            <w:r w:rsidRPr="00FE45BF">
              <w:rPr>
                <w:b/>
                <w:i/>
              </w:rPr>
              <w:t>E.</w:t>
            </w:r>
            <w:r w:rsidRPr="00FE45BF">
              <w:tab/>
            </w:r>
            <w:r w:rsidRPr="00FE45BF">
              <w:rPr>
                <w:b/>
                <w:i/>
              </w:rPr>
              <w:t>Sublinha que as informações ambientais detidas pelas autoridades públicas são de interesse público e que, de acordo com a Convenção de Aarhus, o público deve beneficiar de um amplo acesso a essas informações; lamenta que a recusa de facultar o acesso a informações sobre os efeitos das emissões no ambiente, como no domínio da poluição química, possa ter um impacto negativo na saúde pública e na proteção dos cidadãos contra substâncias perigosas;</w:t>
            </w:r>
          </w:p>
        </w:tc>
      </w:tr>
    </w:tbl>
    <w:p w14:paraId="3FB0F97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35FD98D" w14:textId="77777777" w:rsidR="00DB12DE" w:rsidRPr="00FE45BF" w:rsidRDefault="00DB12DE" w:rsidP="00DB12DE">
      <w:r w:rsidRPr="00FE45BF">
        <w:rPr>
          <w:rStyle w:val="HideTWBExt"/>
        </w:rPr>
        <w:t>&lt;/Amend&gt;</w:t>
      </w:r>
    </w:p>
    <w:p w14:paraId="6287823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49</w:t>
      </w:r>
      <w:r w:rsidRPr="00FE45BF">
        <w:rPr>
          <w:rStyle w:val="HideTWBExt"/>
        </w:rPr>
        <w:t>&lt;/NumAm&gt;</w:t>
      </w:r>
    </w:p>
    <w:p w14:paraId="039A656D"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5531C5FC" w14:textId="77777777" w:rsidR="00DB12DE" w:rsidRPr="00FE45BF" w:rsidRDefault="00DB12DE" w:rsidP="00DB12DE">
      <w:pPr>
        <w:pStyle w:val="NormalBold"/>
      </w:pPr>
      <w:r w:rsidRPr="00FE45BF">
        <w:rPr>
          <w:rStyle w:val="HideTWBExt"/>
          <w:b w:val="0"/>
        </w:rPr>
        <w:t>&lt;/RepeatBlock-By&gt;</w:t>
      </w:r>
    </w:p>
    <w:p w14:paraId="7185480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1287169" w14:textId="77777777" w:rsidR="00DB12DE" w:rsidRPr="00FE45BF" w:rsidRDefault="00DB12DE" w:rsidP="00DB12DE">
      <w:pPr>
        <w:pStyle w:val="NormalBold"/>
      </w:pPr>
      <w:r w:rsidRPr="00FE45BF">
        <w:rPr>
          <w:rStyle w:val="HideTWBExt"/>
        </w:rPr>
        <w:t>&lt;Article&gt;</w:t>
      </w:r>
      <w:r w:rsidRPr="00FE45BF">
        <w:t>N.º 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190A0E1" w14:textId="77777777" w:rsidTr="00063C6A">
        <w:trPr>
          <w:trHeight w:hRule="exact" w:val="240"/>
          <w:jc w:val="center"/>
        </w:trPr>
        <w:tc>
          <w:tcPr>
            <w:tcW w:w="9752" w:type="dxa"/>
            <w:gridSpan w:val="2"/>
            <w:tcBorders>
              <w:top w:val="nil"/>
              <w:left w:val="nil"/>
              <w:bottom w:val="nil"/>
              <w:right w:val="nil"/>
            </w:tcBorders>
          </w:tcPr>
          <w:p w14:paraId="27938637" w14:textId="77777777" w:rsidR="00DB12DE" w:rsidRPr="00FE45BF" w:rsidRDefault="00DB12DE" w:rsidP="00063C6A"/>
        </w:tc>
      </w:tr>
      <w:tr w:rsidR="00DB12DE" w:rsidRPr="00FE45BF" w14:paraId="62ACB4BC" w14:textId="77777777" w:rsidTr="00063C6A">
        <w:trPr>
          <w:trHeight w:val="240"/>
          <w:jc w:val="center"/>
        </w:trPr>
        <w:tc>
          <w:tcPr>
            <w:tcW w:w="4876" w:type="dxa"/>
            <w:tcBorders>
              <w:top w:val="nil"/>
              <w:left w:val="nil"/>
              <w:bottom w:val="nil"/>
              <w:right w:val="nil"/>
            </w:tcBorders>
          </w:tcPr>
          <w:p w14:paraId="0478BAB9"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69FFCA9" w14:textId="77777777" w:rsidR="00DB12DE" w:rsidRPr="00FE45BF" w:rsidRDefault="00DB12DE" w:rsidP="00063C6A">
            <w:pPr>
              <w:pStyle w:val="AmColumnHeading"/>
            </w:pPr>
            <w:r w:rsidRPr="00FE45BF">
              <w:t>Alteração</w:t>
            </w:r>
          </w:p>
        </w:tc>
      </w:tr>
      <w:tr w:rsidR="00DB12DE" w:rsidRPr="00FE45BF" w14:paraId="6AD4ED9B" w14:textId="77777777" w:rsidTr="00063C6A">
        <w:trPr>
          <w:jc w:val="center"/>
        </w:trPr>
        <w:tc>
          <w:tcPr>
            <w:tcW w:w="4876" w:type="dxa"/>
            <w:tcBorders>
              <w:top w:val="nil"/>
              <w:left w:val="nil"/>
              <w:bottom w:val="nil"/>
              <w:right w:val="nil"/>
            </w:tcBorders>
          </w:tcPr>
          <w:p w14:paraId="169E8C3B" w14:textId="77777777" w:rsidR="00DB12DE" w:rsidRPr="00FE45BF" w:rsidRDefault="00DB12DE" w:rsidP="00063C6A">
            <w:pPr>
              <w:pStyle w:val="Normal6a"/>
            </w:pPr>
            <w:r w:rsidRPr="00FE45BF">
              <w:t>4.</w:t>
            </w:r>
            <w:r w:rsidRPr="00FE45BF">
              <w:tab/>
              <w:t xml:space="preserve">Salienta que, mesmo nos casos em que determinadas informações devam ser recusadas, </w:t>
            </w:r>
            <w:r w:rsidRPr="00FE45BF">
              <w:rPr>
                <w:b/>
                <w:i/>
              </w:rPr>
              <w:t xml:space="preserve">a divulgação parcial, sempre que continue a ser viável e desejável, deve ser considerada, no contexto do interesse público superior na transparência, que abrange os princípios da boa governação, da eficiência institucional, da responsabilização democrática e de uma maior participação cívica na elaboração </w:t>
            </w:r>
            <w:r w:rsidRPr="00FE45BF">
              <w:rPr>
                <w:b/>
                <w:i/>
              </w:rPr>
              <w:lastRenderedPageBreak/>
              <w:t>de políticas</w:t>
            </w:r>
            <w:r w:rsidRPr="00FE45BF">
              <w:t>;</w:t>
            </w:r>
          </w:p>
        </w:tc>
        <w:tc>
          <w:tcPr>
            <w:tcW w:w="4876" w:type="dxa"/>
            <w:tcBorders>
              <w:top w:val="nil"/>
              <w:left w:val="nil"/>
              <w:bottom w:val="nil"/>
              <w:right w:val="nil"/>
            </w:tcBorders>
          </w:tcPr>
          <w:p w14:paraId="5B76778B" w14:textId="77777777" w:rsidR="00DB12DE" w:rsidRPr="00FE45BF" w:rsidRDefault="00DB12DE" w:rsidP="00063C6A">
            <w:pPr>
              <w:pStyle w:val="Normal6a"/>
            </w:pPr>
            <w:r w:rsidRPr="00FE45BF">
              <w:lastRenderedPageBreak/>
              <w:t>4.</w:t>
            </w:r>
            <w:r w:rsidRPr="00FE45BF">
              <w:tab/>
              <w:t xml:space="preserve">Salienta que, mesmo nos casos em que determinadas informações devam ser recusadas, </w:t>
            </w:r>
            <w:r w:rsidRPr="00FE45BF">
              <w:rPr>
                <w:b/>
                <w:i/>
              </w:rPr>
              <w:t>as restantes partes do documento solicitado devem ser divulgadas, em conformidade com o artigo 4.º, n.º 6, do Regulamento (CE) n.º 1049/2001</w:t>
            </w:r>
            <w:r w:rsidRPr="00FE45BF">
              <w:t>;</w:t>
            </w:r>
          </w:p>
        </w:tc>
      </w:tr>
    </w:tbl>
    <w:p w14:paraId="05AC328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3A1BD33E" w14:textId="77777777" w:rsidR="00DB12DE" w:rsidRPr="00FE45BF" w:rsidRDefault="00DB12DE" w:rsidP="00DB12DE">
      <w:r w:rsidRPr="00FE45BF">
        <w:rPr>
          <w:rStyle w:val="HideTWBExt"/>
        </w:rPr>
        <w:t>&lt;/Amend&gt;</w:t>
      </w:r>
    </w:p>
    <w:p w14:paraId="5EF7BC6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50</w:t>
      </w:r>
      <w:r w:rsidRPr="00FE45BF">
        <w:rPr>
          <w:rStyle w:val="HideTWBExt"/>
        </w:rPr>
        <w:t>&lt;/NumAm&gt;</w:t>
      </w:r>
    </w:p>
    <w:p w14:paraId="6102EADE" w14:textId="77777777" w:rsidR="00DB12DE" w:rsidRPr="00FE45BF" w:rsidRDefault="00DB12DE" w:rsidP="00DB12DE">
      <w:pPr>
        <w:pStyle w:val="NormalBold"/>
      </w:pPr>
      <w:r w:rsidRPr="00FE45BF">
        <w:rPr>
          <w:rStyle w:val="HideTWBExt"/>
          <w:b w:val="0"/>
        </w:rPr>
        <w:t>&lt;RepeatBlock-By&gt;&lt;Members&gt;</w:t>
      </w:r>
      <w:r w:rsidRPr="00FE45BF">
        <w:t>Erik Kaliňák</w:t>
      </w:r>
      <w:r w:rsidRPr="00FE45BF">
        <w:rPr>
          <w:rStyle w:val="HideTWBExt"/>
          <w:b w:val="0"/>
        </w:rPr>
        <w:t>&lt;/Members&gt;</w:t>
      </w:r>
    </w:p>
    <w:p w14:paraId="47F93CBC" w14:textId="77777777" w:rsidR="00DB12DE" w:rsidRPr="00FE45BF" w:rsidRDefault="00DB12DE" w:rsidP="00DB12DE">
      <w:pPr>
        <w:pStyle w:val="NormalBold"/>
      </w:pPr>
      <w:r w:rsidRPr="00FE45BF">
        <w:rPr>
          <w:rStyle w:val="HideTWBExt"/>
          <w:b w:val="0"/>
        </w:rPr>
        <w:t>&lt;/RepeatBlock-By&gt;</w:t>
      </w:r>
    </w:p>
    <w:p w14:paraId="3F9BDC5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96048CC" w14:textId="77777777" w:rsidR="00DB12DE" w:rsidRPr="00FE45BF" w:rsidRDefault="00DB12DE" w:rsidP="00DB12DE">
      <w:pPr>
        <w:pStyle w:val="NormalBold"/>
      </w:pPr>
      <w:r w:rsidRPr="00FE45BF">
        <w:rPr>
          <w:rStyle w:val="HideTWBExt"/>
        </w:rPr>
        <w:t>&lt;Article&gt;</w:t>
      </w:r>
      <w:r w:rsidRPr="00FE45BF">
        <w:t>N.º 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7C749DC" w14:textId="77777777" w:rsidTr="00063C6A">
        <w:trPr>
          <w:trHeight w:hRule="exact" w:val="240"/>
          <w:jc w:val="center"/>
        </w:trPr>
        <w:tc>
          <w:tcPr>
            <w:tcW w:w="9752" w:type="dxa"/>
            <w:gridSpan w:val="2"/>
            <w:tcBorders>
              <w:top w:val="nil"/>
              <w:left w:val="nil"/>
              <w:bottom w:val="nil"/>
              <w:right w:val="nil"/>
            </w:tcBorders>
          </w:tcPr>
          <w:p w14:paraId="5DD5A27C" w14:textId="77777777" w:rsidR="00DB12DE" w:rsidRPr="00FE45BF" w:rsidRDefault="00DB12DE" w:rsidP="00063C6A"/>
        </w:tc>
      </w:tr>
      <w:tr w:rsidR="00DB12DE" w:rsidRPr="00FE45BF" w14:paraId="6FFC12AB" w14:textId="77777777" w:rsidTr="00063C6A">
        <w:trPr>
          <w:trHeight w:val="240"/>
          <w:jc w:val="center"/>
        </w:trPr>
        <w:tc>
          <w:tcPr>
            <w:tcW w:w="4876" w:type="dxa"/>
            <w:tcBorders>
              <w:top w:val="nil"/>
              <w:left w:val="nil"/>
              <w:bottom w:val="nil"/>
              <w:right w:val="nil"/>
            </w:tcBorders>
          </w:tcPr>
          <w:p w14:paraId="63695C7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C0CBEAE" w14:textId="77777777" w:rsidR="00DB12DE" w:rsidRPr="00FE45BF" w:rsidRDefault="00DB12DE" w:rsidP="00063C6A">
            <w:pPr>
              <w:pStyle w:val="AmColumnHeading"/>
            </w:pPr>
            <w:r w:rsidRPr="00FE45BF">
              <w:t>Alteração</w:t>
            </w:r>
          </w:p>
        </w:tc>
      </w:tr>
      <w:tr w:rsidR="00DB12DE" w:rsidRPr="00FE45BF" w14:paraId="3B7E586C" w14:textId="77777777" w:rsidTr="00063C6A">
        <w:trPr>
          <w:jc w:val="center"/>
        </w:trPr>
        <w:tc>
          <w:tcPr>
            <w:tcW w:w="4876" w:type="dxa"/>
            <w:tcBorders>
              <w:top w:val="nil"/>
              <w:left w:val="nil"/>
              <w:bottom w:val="nil"/>
              <w:right w:val="nil"/>
            </w:tcBorders>
          </w:tcPr>
          <w:p w14:paraId="346514D2" w14:textId="77777777" w:rsidR="00DB12DE" w:rsidRPr="00FE45BF" w:rsidRDefault="00DB12DE" w:rsidP="00063C6A">
            <w:pPr>
              <w:pStyle w:val="Normal6a"/>
            </w:pPr>
            <w:r w:rsidRPr="00FE45BF">
              <w:t>4.</w:t>
            </w:r>
            <w:r w:rsidRPr="00FE45BF">
              <w:tab/>
            </w:r>
            <w:r w:rsidRPr="00FE45BF">
              <w:rPr>
                <w:b/>
                <w:i/>
              </w:rPr>
              <w:t>Salienta que, mesmo nos casos em</w:t>
            </w:r>
            <w:r w:rsidRPr="00FE45BF">
              <w:t xml:space="preserve"> que determinadas informações </w:t>
            </w:r>
            <w:r w:rsidRPr="00FE45BF">
              <w:rPr>
                <w:b/>
                <w:bCs/>
                <w:i/>
                <w:iCs/>
              </w:rPr>
              <w:t>devam</w:t>
            </w:r>
            <w:r w:rsidRPr="00FE45BF">
              <w:t xml:space="preserve"> ser recusadas, a divulgação parcial</w:t>
            </w:r>
            <w:r w:rsidRPr="00FE45BF">
              <w:rPr>
                <w:b/>
                <w:i/>
              </w:rPr>
              <w:t>, sempre que continue a ser viável e desejável, deve ser considerada, no contexto do interesse público superior na transparência, que abrange os princípios da boa governação, da eficiência institucional, da responsabilização democrática e de uma maior participação cívica na elaboração de políticas</w:t>
            </w:r>
            <w:r w:rsidRPr="00FE45BF">
              <w:t>;</w:t>
            </w:r>
          </w:p>
        </w:tc>
        <w:tc>
          <w:tcPr>
            <w:tcW w:w="4876" w:type="dxa"/>
            <w:tcBorders>
              <w:top w:val="nil"/>
              <w:left w:val="nil"/>
              <w:bottom w:val="nil"/>
              <w:right w:val="nil"/>
            </w:tcBorders>
          </w:tcPr>
          <w:p w14:paraId="24DC88F1" w14:textId="77777777" w:rsidR="00DB12DE" w:rsidRPr="00FE45BF" w:rsidRDefault="00DB12DE" w:rsidP="00063C6A">
            <w:pPr>
              <w:pStyle w:val="Normal6a"/>
            </w:pPr>
            <w:r w:rsidRPr="00FE45BF">
              <w:t>4.</w:t>
            </w:r>
            <w:r w:rsidRPr="00FE45BF">
              <w:tab/>
            </w:r>
            <w:r w:rsidRPr="00FE45BF">
              <w:rPr>
                <w:b/>
                <w:i/>
              </w:rPr>
              <w:t>Reconhece</w:t>
            </w:r>
            <w:r w:rsidRPr="00FE45BF">
              <w:t xml:space="preserve"> que determinadas informações </w:t>
            </w:r>
            <w:r w:rsidRPr="00FE45BF">
              <w:rPr>
                <w:b/>
                <w:bCs/>
                <w:i/>
                <w:iCs/>
              </w:rPr>
              <w:t>devem</w:t>
            </w:r>
            <w:r w:rsidRPr="00FE45BF">
              <w:t xml:space="preserve"> ser recusadas, </w:t>
            </w:r>
            <w:r w:rsidRPr="00FE45BF">
              <w:rPr>
                <w:b/>
                <w:i/>
              </w:rPr>
              <w:t>principalmente por razões de segurança pública ou defesa;</w:t>
            </w:r>
            <w:r w:rsidRPr="00FE45BF">
              <w:t xml:space="preserve"> </w:t>
            </w:r>
            <w:r w:rsidRPr="00FE45BF">
              <w:rPr>
                <w:b/>
                <w:i/>
              </w:rPr>
              <w:t>salienta que, nesses casos, mesmo</w:t>
            </w:r>
            <w:r w:rsidRPr="00FE45BF">
              <w:t xml:space="preserve"> a divulgação parcial </w:t>
            </w:r>
            <w:r w:rsidRPr="00FE45BF">
              <w:rPr>
                <w:b/>
                <w:i/>
              </w:rPr>
              <w:t>das informações em causa é inadequada</w:t>
            </w:r>
            <w:r w:rsidRPr="00FE45BF">
              <w:t>;</w:t>
            </w:r>
          </w:p>
        </w:tc>
      </w:tr>
    </w:tbl>
    <w:p w14:paraId="7912FD06"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{SK}</w:t>
      </w:r>
      <w:r w:rsidRPr="00FE45BF">
        <w:t>sk</w:t>
      </w:r>
      <w:r w:rsidRPr="00FE45BF">
        <w:rPr>
          <w:rStyle w:val="HideTWBExt"/>
        </w:rPr>
        <w:t>&lt;/Original&gt;</w:t>
      </w:r>
    </w:p>
    <w:p w14:paraId="6881CE8E" w14:textId="77777777" w:rsidR="00DB12DE" w:rsidRPr="00FE45BF" w:rsidRDefault="00DB12DE" w:rsidP="00DB12DE">
      <w:r w:rsidRPr="00FE45BF">
        <w:rPr>
          <w:rStyle w:val="HideTWBExt"/>
        </w:rPr>
        <w:t>&lt;/Amend&gt;</w:t>
      </w:r>
    </w:p>
    <w:p w14:paraId="6B0CBC0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51</w:t>
      </w:r>
      <w:r w:rsidRPr="00FE45BF">
        <w:rPr>
          <w:rStyle w:val="HideTWBExt"/>
        </w:rPr>
        <w:t>&lt;/NumAm&gt;</w:t>
      </w:r>
    </w:p>
    <w:p w14:paraId="62975A7F"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6377AC40" w14:textId="77777777" w:rsidR="00DB12DE" w:rsidRPr="00FE45BF" w:rsidRDefault="00DB12DE" w:rsidP="00DB12DE">
      <w:pPr>
        <w:pStyle w:val="NormalBold"/>
      </w:pPr>
      <w:r w:rsidRPr="00FE45BF">
        <w:rPr>
          <w:rStyle w:val="HideTWBExt"/>
          <w:b w:val="0"/>
        </w:rPr>
        <w:t>&lt;/RepeatBlock-By&gt;</w:t>
      </w:r>
    </w:p>
    <w:p w14:paraId="0118059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19B52BE" w14:textId="77777777" w:rsidR="00DB12DE" w:rsidRPr="00FE45BF" w:rsidRDefault="00DB12DE" w:rsidP="00DB12DE">
      <w:pPr>
        <w:pStyle w:val="NormalBold"/>
      </w:pPr>
      <w:r w:rsidRPr="00FE45BF">
        <w:rPr>
          <w:rStyle w:val="HideTWBExt"/>
        </w:rPr>
        <w:t>&lt;Article&gt;</w:t>
      </w:r>
      <w:r w:rsidRPr="00FE45BF">
        <w:t>N.º 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14E52DB" w14:textId="77777777" w:rsidTr="00063C6A">
        <w:trPr>
          <w:trHeight w:hRule="exact" w:val="240"/>
          <w:jc w:val="center"/>
        </w:trPr>
        <w:tc>
          <w:tcPr>
            <w:tcW w:w="9752" w:type="dxa"/>
            <w:gridSpan w:val="2"/>
            <w:tcBorders>
              <w:top w:val="nil"/>
              <w:left w:val="nil"/>
              <w:bottom w:val="nil"/>
              <w:right w:val="nil"/>
            </w:tcBorders>
          </w:tcPr>
          <w:p w14:paraId="0EC1F12F" w14:textId="77777777" w:rsidR="00DB12DE" w:rsidRPr="00FE45BF" w:rsidRDefault="00DB12DE" w:rsidP="00063C6A"/>
        </w:tc>
      </w:tr>
      <w:tr w:rsidR="00DB12DE" w:rsidRPr="00FE45BF" w14:paraId="2A80F957" w14:textId="77777777" w:rsidTr="00063C6A">
        <w:trPr>
          <w:trHeight w:val="240"/>
          <w:jc w:val="center"/>
        </w:trPr>
        <w:tc>
          <w:tcPr>
            <w:tcW w:w="4876" w:type="dxa"/>
            <w:tcBorders>
              <w:top w:val="nil"/>
              <w:left w:val="nil"/>
              <w:bottom w:val="nil"/>
              <w:right w:val="nil"/>
            </w:tcBorders>
          </w:tcPr>
          <w:p w14:paraId="74CD7548"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9194BE3" w14:textId="77777777" w:rsidR="00DB12DE" w:rsidRPr="00FE45BF" w:rsidRDefault="00DB12DE" w:rsidP="00063C6A">
            <w:pPr>
              <w:pStyle w:val="AmColumnHeading"/>
            </w:pPr>
            <w:r w:rsidRPr="00FE45BF">
              <w:t>Alteração</w:t>
            </w:r>
          </w:p>
        </w:tc>
      </w:tr>
      <w:tr w:rsidR="00DB12DE" w:rsidRPr="00FE45BF" w14:paraId="29CB5CCC" w14:textId="77777777" w:rsidTr="00063C6A">
        <w:trPr>
          <w:jc w:val="center"/>
        </w:trPr>
        <w:tc>
          <w:tcPr>
            <w:tcW w:w="4876" w:type="dxa"/>
            <w:tcBorders>
              <w:top w:val="nil"/>
              <w:left w:val="nil"/>
              <w:bottom w:val="nil"/>
              <w:right w:val="nil"/>
            </w:tcBorders>
          </w:tcPr>
          <w:p w14:paraId="30EA4916" w14:textId="77777777" w:rsidR="00DB12DE" w:rsidRPr="00FE45BF" w:rsidRDefault="00DB12DE" w:rsidP="00063C6A">
            <w:pPr>
              <w:pStyle w:val="Normal6a"/>
            </w:pPr>
            <w:r w:rsidRPr="00FE45BF">
              <w:t>4.</w:t>
            </w:r>
            <w:r w:rsidRPr="00FE45BF">
              <w:tab/>
              <w:t xml:space="preserve">Salienta que, mesmo nos casos em que determinadas informações devam ser recusadas, a divulgação parcial, sempre que continue a ser viável e desejável, deve ser considerada, no contexto do interesse público superior na transparência, que abrange os princípios da boa governação, da eficiência institucional, da responsabilização democrática e de uma maior participação cívica na elaboração de </w:t>
            </w:r>
            <w:r w:rsidRPr="00FE45BF">
              <w:lastRenderedPageBreak/>
              <w:t>políticas;</w:t>
            </w:r>
          </w:p>
        </w:tc>
        <w:tc>
          <w:tcPr>
            <w:tcW w:w="4876" w:type="dxa"/>
            <w:tcBorders>
              <w:top w:val="nil"/>
              <w:left w:val="nil"/>
              <w:bottom w:val="nil"/>
              <w:right w:val="nil"/>
            </w:tcBorders>
          </w:tcPr>
          <w:p w14:paraId="27029999" w14:textId="77777777" w:rsidR="00DB12DE" w:rsidRPr="00FE45BF" w:rsidRDefault="00DB12DE" w:rsidP="00063C6A">
            <w:pPr>
              <w:pStyle w:val="Normal6a"/>
            </w:pPr>
            <w:r w:rsidRPr="00FE45BF">
              <w:lastRenderedPageBreak/>
              <w:t>4.</w:t>
            </w:r>
            <w:r w:rsidRPr="00FE45BF">
              <w:tab/>
              <w:t xml:space="preserve">Salienta que, mesmo nos casos em que determinadas informações devam ser recusadas </w:t>
            </w:r>
            <w:r w:rsidRPr="00FE45BF">
              <w:rPr>
                <w:b/>
                <w:i/>
              </w:rPr>
              <w:t>por motivos justificados</w:t>
            </w:r>
            <w:r w:rsidRPr="00FE45BF">
              <w:t xml:space="preserve">, a divulgação parcial, sempre que continue a ser viável e desejável, deve ser considerada, no contexto do interesse público superior na transparência, que abrange os princípios da boa governação, </w:t>
            </w:r>
            <w:r w:rsidRPr="00FE45BF">
              <w:rPr>
                <w:b/>
                <w:i/>
              </w:rPr>
              <w:t>da transparência,</w:t>
            </w:r>
            <w:r w:rsidRPr="00FE45BF">
              <w:t xml:space="preserve"> da eficiência institucional, da responsabilização democrática e de uma maior participação </w:t>
            </w:r>
            <w:r w:rsidRPr="00FE45BF">
              <w:lastRenderedPageBreak/>
              <w:t>cívica na elaboração de políticas;</w:t>
            </w:r>
          </w:p>
        </w:tc>
      </w:tr>
    </w:tbl>
    <w:p w14:paraId="79B3CC42"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01AFEB21" w14:textId="77777777" w:rsidR="00DB12DE" w:rsidRPr="00FE45BF" w:rsidRDefault="00DB12DE" w:rsidP="00DB12DE">
      <w:r w:rsidRPr="00FE45BF">
        <w:rPr>
          <w:rStyle w:val="HideTWBExt"/>
        </w:rPr>
        <w:t>&lt;/Amend&gt;</w:t>
      </w:r>
    </w:p>
    <w:p w14:paraId="295A2731"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52</w:t>
      </w:r>
      <w:r w:rsidRPr="00FE45BF">
        <w:rPr>
          <w:rStyle w:val="HideTWBExt"/>
        </w:rPr>
        <w:t>&lt;/NumAm&gt;</w:t>
      </w:r>
    </w:p>
    <w:p w14:paraId="029E5500"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0F2F9E72" w14:textId="77777777" w:rsidR="00DB12DE" w:rsidRPr="00FE45BF" w:rsidRDefault="00DB12DE" w:rsidP="00DB12DE">
      <w:pPr>
        <w:pStyle w:val="NormalBold"/>
      </w:pPr>
      <w:r w:rsidRPr="00FE45BF">
        <w:rPr>
          <w:rStyle w:val="HideTWBExt"/>
          <w:b w:val="0"/>
        </w:rPr>
        <w:t>&lt;/RepeatBlock-By&gt;</w:t>
      </w:r>
    </w:p>
    <w:p w14:paraId="30DE2CCC"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6694D1F" w14:textId="77777777" w:rsidR="00DB12DE" w:rsidRPr="00FE45BF" w:rsidRDefault="00DB12DE" w:rsidP="00DB12DE">
      <w:pPr>
        <w:pStyle w:val="NormalBold"/>
      </w:pPr>
      <w:r w:rsidRPr="00FE45BF">
        <w:rPr>
          <w:rStyle w:val="HideTWBExt"/>
        </w:rPr>
        <w:t>&lt;Article&gt;</w:t>
      </w:r>
      <w:r w:rsidRPr="00FE45BF">
        <w:t>N.º 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72A7CD0" w14:textId="77777777" w:rsidTr="00063C6A">
        <w:trPr>
          <w:trHeight w:hRule="exact" w:val="240"/>
          <w:jc w:val="center"/>
        </w:trPr>
        <w:tc>
          <w:tcPr>
            <w:tcW w:w="9752" w:type="dxa"/>
            <w:gridSpan w:val="2"/>
            <w:tcBorders>
              <w:top w:val="nil"/>
              <w:left w:val="nil"/>
              <w:bottom w:val="nil"/>
              <w:right w:val="nil"/>
            </w:tcBorders>
          </w:tcPr>
          <w:p w14:paraId="20C09540" w14:textId="77777777" w:rsidR="00DB12DE" w:rsidRPr="00FE45BF" w:rsidRDefault="00DB12DE" w:rsidP="00063C6A"/>
        </w:tc>
      </w:tr>
      <w:tr w:rsidR="00DB12DE" w:rsidRPr="00FE45BF" w14:paraId="60701476" w14:textId="77777777" w:rsidTr="00063C6A">
        <w:trPr>
          <w:trHeight w:val="240"/>
          <w:jc w:val="center"/>
        </w:trPr>
        <w:tc>
          <w:tcPr>
            <w:tcW w:w="4876" w:type="dxa"/>
            <w:tcBorders>
              <w:top w:val="nil"/>
              <w:left w:val="nil"/>
              <w:bottom w:val="nil"/>
              <w:right w:val="nil"/>
            </w:tcBorders>
          </w:tcPr>
          <w:p w14:paraId="5402F2C1"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027C2FD" w14:textId="77777777" w:rsidR="00DB12DE" w:rsidRPr="00FE45BF" w:rsidRDefault="00DB12DE" w:rsidP="00063C6A">
            <w:pPr>
              <w:pStyle w:val="AmColumnHeading"/>
            </w:pPr>
            <w:r w:rsidRPr="00FE45BF">
              <w:t>Alteração</w:t>
            </w:r>
          </w:p>
        </w:tc>
      </w:tr>
      <w:tr w:rsidR="00DB12DE" w:rsidRPr="00FE45BF" w14:paraId="349BD0A0" w14:textId="77777777" w:rsidTr="00063C6A">
        <w:trPr>
          <w:jc w:val="center"/>
        </w:trPr>
        <w:tc>
          <w:tcPr>
            <w:tcW w:w="4876" w:type="dxa"/>
            <w:tcBorders>
              <w:top w:val="nil"/>
              <w:left w:val="nil"/>
              <w:bottom w:val="nil"/>
              <w:right w:val="nil"/>
            </w:tcBorders>
          </w:tcPr>
          <w:p w14:paraId="46CDE7AE" w14:textId="77777777" w:rsidR="00DB12DE" w:rsidRPr="00FE45BF" w:rsidRDefault="00DB12DE" w:rsidP="00063C6A">
            <w:pPr>
              <w:pStyle w:val="Normal6a"/>
            </w:pPr>
            <w:r w:rsidRPr="00FE45BF">
              <w:t>4.</w:t>
            </w:r>
            <w:r w:rsidRPr="00FE45BF">
              <w:tab/>
              <w:t>Salienta que, mesmo nos casos em que determinadas informações devam ser recusadas, a divulgação parcial, sempre que continue a ser viável e desejável, deve ser considerada, no contexto do interesse público superior na transparência, que abrange os princípios da boa governação, da eficiência institucional, da responsabilização democrática e de uma maior participação cívica na elaboração de políticas;</w:t>
            </w:r>
          </w:p>
        </w:tc>
        <w:tc>
          <w:tcPr>
            <w:tcW w:w="4876" w:type="dxa"/>
            <w:tcBorders>
              <w:top w:val="nil"/>
              <w:left w:val="nil"/>
              <w:bottom w:val="nil"/>
              <w:right w:val="nil"/>
            </w:tcBorders>
          </w:tcPr>
          <w:p w14:paraId="643DDEDE" w14:textId="77777777" w:rsidR="00DB12DE" w:rsidRPr="00FE45BF" w:rsidRDefault="00DB12DE" w:rsidP="00063C6A">
            <w:pPr>
              <w:pStyle w:val="Normal6a"/>
            </w:pPr>
            <w:r w:rsidRPr="00FE45BF">
              <w:t>4.</w:t>
            </w:r>
            <w:r w:rsidRPr="00FE45BF">
              <w:tab/>
              <w:t xml:space="preserve">Salienta </w:t>
            </w:r>
            <w:r w:rsidRPr="00FE45BF">
              <w:rPr>
                <w:b/>
                <w:i/>
              </w:rPr>
              <w:t>com preocupação</w:t>
            </w:r>
            <w:r w:rsidRPr="00FE45BF">
              <w:t xml:space="preserve"> que, mesmo nos casos em que determinadas informações devam ser recusadas, a divulgação parcial, sempre que continue a ser viável e desejável, deve ser considerada, no contexto do interesse público superior na transparência, que abrange os princípios da boa governação, da eficiência institucional, da responsabilização democrática e de uma maior participação cívica na elaboração de políticas;</w:t>
            </w:r>
          </w:p>
        </w:tc>
      </w:tr>
    </w:tbl>
    <w:p w14:paraId="589F6C21"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7041E4E" w14:textId="77777777" w:rsidR="00DB12DE" w:rsidRPr="00FE45BF" w:rsidRDefault="00DB12DE" w:rsidP="00DB12DE">
      <w:r w:rsidRPr="00FE45BF">
        <w:rPr>
          <w:rStyle w:val="HideTWBExt"/>
        </w:rPr>
        <w:t>&lt;/Amend&gt;</w:t>
      </w:r>
    </w:p>
    <w:p w14:paraId="13F508B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53</w:t>
      </w:r>
      <w:r w:rsidRPr="00FE45BF">
        <w:rPr>
          <w:rStyle w:val="HideTWBExt"/>
        </w:rPr>
        <w:t>&lt;/NumAm&gt;</w:t>
      </w:r>
    </w:p>
    <w:p w14:paraId="3A5C8C94"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B89EEC6" w14:textId="77777777" w:rsidR="00DB12DE" w:rsidRPr="00FE45BF" w:rsidRDefault="00DB12DE" w:rsidP="00DB12DE">
      <w:pPr>
        <w:pStyle w:val="NormalBold"/>
      </w:pPr>
      <w:r w:rsidRPr="00FE45BF">
        <w:rPr>
          <w:rStyle w:val="HideTWBExt"/>
          <w:b w:val="0"/>
        </w:rPr>
        <w:t>&lt;/RepeatBlock-By&gt;</w:t>
      </w:r>
    </w:p>
    <w:p w14:paraId="4599CFB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8C25248" w14:textId="1B9C30D1" w:rsidR="00DB12DE" w:rsidRPr="00FE45BF" w:rsidRDefault="00DB12DE" w:rsidP="00DB12DE">
      <w:pPr>
        <w:pStyle w:val="NormalBold"/>
      </w:pPr>
      <w:r w:rsidRPr="00FE45BF">
        <w:rPr>
          <w:rStyle w:val="HideTWBExt"/>
        </w:rPr>
        <w:t>&lt;Article&gt;</w:t>
      </w:r>
      <w:r w:rsidRPr="00FE45BF">
        <w:t>N.º 4</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AF7D739" w14:textId="77777777" w:rsidTr="00063C6A">
        <w:trPr>
          <w:trHeight w:hRule="exact" w:val="240"/>
          <w:jc w:val="center"/>
        </w:trPr>
        <w:tc>
          <w:tcPr>
            <w:tcW w:w="9752" w:type="dxa"/>
            <w:gridSpan w:val="2"/>
            <w:tcBorders>
              <w:top w:val="nil"/>
              <w:left w:val="nil"/>
              <w:bottom w:val="nil"/>
              <w:right w:val="nil"/>
            </w:tcBorders>
          </w:tcPr>
          <w:p w14:paraId="11DB73D8" w14:textId="77777777" w:rsidR="00DB12DE" w:rsidRPr="00FE45BF" w:rsidRDefault="00DB12DE" w:rsidP="00063C6A"/>
        </w:tc>
      </w:tr>
      <w:tr w:rsidR="00DB12DE" w:rsidRPr="00FE45BF" w14:paraId="2A1C53AA" w14:textId="77777777" w:rsidTr="00063C6A">
        <w:trPr>
          <w:trHeight w:val="240"/>
          <w:jc w:val="center"/>
        </w:trPr>
        <w:tc>
          <w:tcPr>
            <w:tcW w:w="4876" w:type="dxa"/>
            <w:tcBorders>
              <w:top w:val="nil"/>
              <w:left w:val="nil"/>
              <w:bottom w:val="nil"/>
              <w:right w:val="nil"/>
            </w:tcBorders>
          </w:tcPr>
          <w:p w14:paraId="01087091"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BD30966" w14:textId="77777777" w:rsidR="00DB12DE" w:rsidRPr="00FE45BF" w:rsidRDefault="00DB12DE" w:rsidP="00063C6A">
            <w:pPr>
              <w:pStyle w:val="AmColumnHeading"/>
            </w:pPr>
            <w:r w:rsidRPr="00FE45BF">
              <w:t>Alteração</w:t>
            </w:r>
          </w:p>
        </w:tc>
      </w:tr>
      <w:tr w:rsidR="00DB12DE" w:rsidRPr="00FE45BF" w14:paraId="253DDD99" w14:textId="77777777" w:rsidTr="00063C6A">
        <w:trPr>
          <w:jc w:val="center"/>
        </w:trPr>
        <w:tc>
          <w:tcPr>
            <w:tcW w:w="4876" w:type="dxa"/>
            <w:tcBorders>
              <w:top w:val="nil"/>
              <w:left w:val="nil"/>
              <w:bottom w:val="nil"/>
              <w:right w:val="nil"/>
            </w:tcBorders>
          </w:tcPr>
          <w:p w14:paraId="1BC27C3F" w14:textId="77777777" w:rsidR="00DB12DE" w:rsidRPr="00FE45BF" w:rsidRDefault="00DB12DE" w:rsidP="00063C6A">
            <w:pPr>
              <w:pStyle w:val="Normal6a"/>
            </w:pPr>
          </w:p>
        </w:tc>
        <w:tc>
          <w:tcPr>
            <w:tcW w:w="4876" w:type="dxa"/>
            <w:tcBorders>
              <w:top w:val="nil"/>
              <w:left w:val="nil"/>
              <w:bottom w:val="nil"/>
              <w:right w:val="nil"/>
            </w:tcBorders>
          </w:tcPr>
          <w:p w14:paraId="0F254E69" w14:textId="5ED67E6B" w:rsidR="00DB12DE" w:rsidRPr="00FE45BF" w:rsidRDefault="00DB12DE" w:rsidP="00063C6A">
            <w:pPr>
              <w:pStyle w:val="Normal6a"/>
            </w:pPr>
            <w:r w:rsidRPr="00FE45BF">
              <w:rPr>
                <w:b/>
                <w:i/>
              </w:rPr>
              <w:t>4</w:t>
            </w:r>
            <w:r w:rsidR="005765AA" w:rsidRPr="00FE45BF">
              <w:rPr>
                <w:b/>
                <w:i/>
              </w:rPr>
              <w:noBreakHyphen/>
            </w:r>
            <w:r w:rsidRPr="00FE45BF">
              <w:rPr>
                <w:b/>
                <w:i/>
              </w:rPr>
              <w:t>A.</w:t>
            </w:r>
            <w:r w:rsidRPr="00FE45BF">
              <w:tab/>
            </w:r>
            <w:r w:rsidRPr="00FE45BF">
              <w:rPr>
                <w:b/>
                <w:i/>
              </w:rPr>
              <w:t xml:space="preserve">Manifesta preocupação com o recurso frequente às exceções previstas no artigo 4.º do Regulamento (CE) n.º 1049/2001 para recusar o acesso integral a documentos; recorda que segundo a Provedora de Justiça Europeia, as restrições de acesso a documentos, nomeadamente os de caráter legislativo, devem ser excecionais e limitadas ao estritamente necessário; lamenta a </w:t>
            </w:r>
            <w:r w:rsidRPr="00FE45BF">
              <w:rPr>
                <w:b/>
                <w:i/>
              </w:rPr>
              <w:lastRenderedPageBreak/>
              <w:t>utilização abusiva da proteção do processo decisório pelo Conselho e pela Comissão, tanto na comitologia como nos procedimentos normais</w:t>
            </w:r>
            <w:r w:rsidRPr="00FE45BF">
              <w:rPr>
                <w:b/>
                <w:i/>
                <w:vertAlign w:val="superscript"/>
              </w:rPr>
              <w:t>1</w:t>
            </w:r>
            <w:r w:rsidR="005765AA" w:rsidRPr="00FE45BF">
              <w:rPr>
                <w:b/>
                <w:i/>
                <w:vertAlign w:val="superscript"/>
              </w:rPr>
              <w:noBreakHyphen/>
            </w:r>
            <w:r w:rsidRPr="00FE45BF">
              <w:rPr>
                <w:b/>
                <w:i/>
                <w:vertAlign w:val="superscript"/>
              </w:rPr>
              <w:t>A</w:t>
            </w:r>
            <w:r w:rsidRPr="00FE45BF">
              <w:rPr>
                <w:b/>
                <w:i/>
              </w:rPr>
              <w:t>; recorda que, no procedimento de comitologia, o Tribunal considerou que revelar a posição dos Estados</w:t>
            </w:r>
            <w:r w:rsidR="005765AA" w:rsidRPr="00FE45BF">
              <w:rPr>
                <w:b/>
                <w:i/>
              </w:rPr>
              <w:noBreakHyphen/>
            </w:r>
            <w:r w:rsidRPr="00FE45BF">
              <w:rPr>
                <w:b/>
                <w:i/>
              </w:rPr>
              <w:t>Membros não comprometeria, enquanto tal, o processo de tomada de decisão</w:t>
            </w:r>
            <w:r w:rsidRPr="00FE45BF">
              <w:rPr>
                <w:b/>
                <w:i/>
                <w:vertAlign w:val="superscript"/>
              </w:rPr>
              <w:t>1</w:t>
            </w:r>
            <w:r w:rsidR="005765AA" w:rsidRPr="00FE45BF">
              <w:rPr>
                <w:b/>
                <w:i/>
                <w:vertAlign w:val="superscript"/>
              </w:rPr>
              <w:noBreakHyphen/>
            </w:r>
            <w:r w:rsidRPr="00FE45BF">
              <w:rPr>
                <w:b/>
                <w:i/>
                <w:vertAlign w:val="superscript"/>
              </w:rPr>
              <w:t>B</w:t>
            </w:r>
            <w:r w:rsidRPr="00FE45BF">
              <w:rPr>
                <w:b/>
                <w:i/>
              </w:rPr>
              <w:t>;</w:t>
            </w:r>
          </w:p>
        </w:tc>
      </w:tr>
      <w:tr w:rsidR="00DB12DE" w:rsidRPr="00FE45BF" w14:paraId="48379097" w14:textId="77777777" w:rsidTr="00063C6A">
        <w:trPr>
          <w:jc w:val="center"/>
        </w:trPr>
        <w:tc>
          <w:tcPr>
            <w:tcW w:w="4876" w:type="dxa"/>
            <w:tcBorders>
              <w:top w:val="nil"/>
              <w:left w:val="nil"/>
              <w:bottom w:val="nil"/>
              <w:right w:val="nil"/>
            </w:tcBorders>
          </w:tcPr>
          <w:p w14:paraId="516B0D0C" w14:textId="77777777" w:rsidR="00DB12DE" w:rsidRPr="00FE45BF" w:rsidRDefault="00DB12DE" w:rsidP="00063C6A"/>
        </w:tc>
        <w:tc>
          <w:tcPr>
            <w:tcW w:w="4876" w:type="dxa"/>
            <w:tcBorders>
              <w:top w:val="nil"/>
              <w:left w:val="nil"/>
              <w:bottom w:val="nil"/>
              <w:right w:val="nil"/>
            </w:tcBorders>
          </w:tcPr>
          <w:p w14:paraId="12E076BB" w14:textId="77777777" w:rsidR="00DB12DE" w:rsidRPr="00FE45BF" w:rsidRDefault="00DB12DE" w:rsidP="00063C6A">
            <w:pPr>
              <w:pStyle w:val="Normal6a"/>
            </w:pPr>
            <w:r w:rsidRPr="00FE45BF">
              <w:rPr>
                <w:b/>
                <w:i/>
              </w:rPr>
              <w:t>_________________</w:t>
            </w:r>
          </w:p>
        </w:tc>
      </w:tr>
      <w:tr w:rsidR="00DB12DE" w:rsidRPr="00FE45BF" w14:paraId="38F7B633" w14:textId="77777777" w:rsidTr="00063C6A">
        <w:trPr>
          <w:jc w:val="center"/>
        </w:trPr>
        <w:tc>
          <w:tcPr>
            <w:tcW w:w="4876" w:type="dxa"/>
            <w:tcBorders>
              <w:top w:val="nil"/>
              <w:left w:val="nil"/>
              <w:bottom w:val="nil"/>
              <w:right w:val="nil"/>
            </w:tcBorders>
          </w:tcPr>
          <w:p w14:paraId="16B2D496" w14:textId="77777777" w:rsidR="00DB12DE" w:rsidRPr="00FE45BF" w:rsidRDefault="00DB12DE" w:rsidP="00063C6A"/>
        </w:tc>
        <w:tc>
          <w:tcPr>
            <w:tcW w:w="4876" w:type="dxa"/>
            <w:tcBorders>
              <w:top w:val="nil"/>
              <w:left w:val="nil"/>
              <w:bottom w:val="nil"/>
              <w:right w:val="nil"/>
            </w:tcBorders>
          </w:tcPr>
          <w:p w14:paraId="65924F43" w14:textId="5042CDF0"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A</w:t>
            </w:r>
            <w:r w:rsidRPr="00FE45BF">
              <w:t xml:space="preserve"> </w:t>
            </w:r>
            <w:r w:rsidRPr="00FE45BF">
              <w:rPr>
                <w:b/>
                <w:i/>
              </w:rPr>
              <w:t>Ver, por exemplo, o processo T</w:t>
            </w:r>
            <w:r w:rsidR="005765AA" w:rsidRPr="00FE45BF">
              <w:rPr>
                <w:b/>
                <w:i/>
              </w:rPr>
              <w:noBreakHyphen/>
            </w:r>
            <w:r w:rsidRPr="00FE45BF">
              <w:rPr>
                <w:b/>
                <w:i/>
              </w:rPr>
              <w:t>163/21 | De Capitani/Conselho ou Covington &amp; Burling e o processo T‑201/21 | processo Van Vooren/Comissão, de 14 de junho de 2024.</w:t>
            </w:r>
          </w:p>
        </w:tc>
      </w:tr>
      <w:tr w:rsidR="00DB12DE" w:rsidRPr="00FE45BF" w14:paraId="7972D371" w14:textId="77777777" w:rsidTr="00063C6A">
        <w:trPr>
          <w:jc w:val="center"/>
        </w:trPr>
        <w:tc>
          <w:tcPr>
            <w:tcW w:w="4876" w:type="dxa"/>
            <w:tcBorders>
              <w:top w:val="nil"/>
              <w:left w:val="nil"/>
              <w:bottom w:val="nil"/>
              <w:right w:val="nil"/>
            </w:tcBorders>
          </w:tcPr>
          <w:p w14:paraId="12159BD8" w14:textId="77777777" w:rsidR="00DB12DE" w:rsidRPr="00FE45BF" w:rsidRDefault="00DB12DE" w:rsidP="00063C6A"/>
        </w:tc>
        <w:tc>
          <w:tcPr>
            <w:tcW w:w="4876" w:type="dxa"/>
            <w:tcBorders>
              <w:top w:val="nil"/>
              <w:left w:val="nil"/>
              <w:bottom w:val="nil"/>
              <w:right w:val="nil"/>
            </w:tcBorders>
          </w:tcPr>
          <w:p w14:paraId="620874B9" w14:textId="0595A975"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B</w:t>
            </w:r>
            <w:r w:rsidRPr="00FE45BF">
              <w:t xml:space="preserve"> </w:t>
            </w:r>
            <w:r w:rsidRPr="00FE45BF">
              <w:rPr>
                <w:b/>
                <w:i/>
              </w:rPr>
              <w:t>Ver o processo Covington &amp; Burling anteriormente citado e o processo T‑201/21 | processo Van Vooren/Comissão, de 14 de junho de 2024.</w:t>
            </w:r>
          </w:p>
        </w:tc>
      </w:tr>
    </w:tbl>
    <w:p w14:paraId="45268804"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23CE5EE" w14:textId="77777777" w:rsidR="00DB12DE" w:rsidRPr="00FE45BF" w:rsidRDefault="00DB12DE" w:rsidP="00DB12DE">
      <w:r w:rsidRPr="00FE45BF">
        <w:rPr>
          <w:rStyle w:val="HideTWBExt"/>
        </w:rPr>
        <w:t>&lt;/Amend&gt;</w:t>
      </w:r>
    </w:p>
    <w:p w14:paraId="52A4DA4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54</w:t>
      </w:r>
      <w:r w:rsidRPr="00FE45BF">
        <w:rPr>
          <w:rStyle w:val="HideTWBExt"/>
        </w:rPr>
        <w:t>&lt;/NumAm&gt;</w:t>
      </w:r>
    </w:p>
    <w:p w14:paraId="195722E0" w14:textId="77777777" w:rsidR="00DB12DE" w:rsidRPr="00FE45BF" w:rsidRDefault="00DB12DE" w:rsidP="00DB12DE">
      <w:pPr>
        <w:pStyle w:val="NormalBold"/>
      </w:pPr>
      <w:r w:rsidRPr="00FE45BF">
        <w:rPr>
          <w:rStyle w:val="HideTWBExt"/>
          <w:b w:val="0"/>
        </w:rPr>
        <w:t>&lt;RepeatBlock-By&gt;&lt;Members&gt;</w:t>
      </w:r>
      <w:r w:rsidRPr="00FE45BF">
        <w:t>Pekka Toveri</w:t>
      </w:r>
      <w:r w:rsidRPr="00FE45BF">
        <w:rPr>
          <w:rStyle w:val="HideTWBExt"/>
          <w:b w:val="0"/>
        </w:rPr>
        <w:t>&lt;/Members&gt;</w:t>
      </w:r>
    </w:p>
    <w:p w14:paraId="3EE1A49F" w14:textId="77777777" w:rsidR="00DB12DE" w:rsidRPr="00FE45BF" w:rsidRDefault="00DB12DE" w:rsidP="00DB12DE">
      <w:pPr>
        <w:pStyle w:val="NormalBold"/>
      </w:pPr>
      <w:r w:rsidRPr="00FE45BF">
        <w:rPr>
          <w:rStyle w:val="HideTWBExt"/>
          <w:b w:val="0"/>
        </w:rPr>
        <w:t>&lt;/RepeatBlock-By&gt;</w:t>
      </w:r>
    </w:p>
    <w:p w14:paraId="717538E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915119F" w14:textId="69AF496C" w:rsidR="00DB12DE" w:rsidRPr="00FE45BF" w:rsidRDefault="00DB12DE" w:rsidP="00DB12DE">
      <w:pPr>
        <w:pStyle w:val="NormalBold"/>
      </w:pPr>
      <w:r w:rsidRPr="00FE45BF">
        <w:rPr>
          <w:rStyle w:val="HideTWBExt"/>
        </w:rPr>
        <w:t>&lt;Article&gt;</w:t>
      </w:r>
      <w:r w:rsidRPr="00FE45BF">
        <w:t>N.º 4</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4173BD3" w14:textId="77777777" w:rsidTr="00063C6A">
        <w:trPr>
          <w:trHeight w:hRule="exact" w:val="240"/>
          <w:jc w:val="center"/>
        </w:trPr>
        <w:tc>
          <w:tcPr>
            <w:tcW w:w="9752" w:type="dxa"/>
            <w:gridSpan w:val="2"/>
            <w:tcBorders>
              <w:top w:val="nil"/>
              <w:left w:val="nil"/>
              <w:bottom w:val="nil"/>
              <w:right w:val="nil"/>
            </w:tcBorders>
          </w:tcPr>
          <w:p w14:paraId="7851C59E" w14:textId="77777777" w:rsidR="00DB12DE" w:rsidRPr="00FE45BF" w:rsidRDefault="00DB12DE" w:rsidP="00063C6A"/>
        </w:tc>
      </w:tr>
      <w:tr w:rsidR="00DB12DE" w:rsidRPr="00FE45BF" w14:paraId="76FFE0C1" w14:textId="77777777" w:rsidTr="00063C6A">
        <w:trPr>
          <w:trHeight w:val="240"/>
          <w:jc w:val="center"/>
        </w:trPr>
        <w:tc>
          <w:tcPr>
            <w:tcW w:w="4876" w:type="dxa"/>
            <w:tcBorders>
              <w:top w:val="nil"/>
              <w:left w:val="nil"/>
              <w:bottom w:val="nil"/>
              <w:right w:val="nil"/>
            </w:tcBorders>
          </w:tcPr>
          <w:p w14:paraId="3A5F108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C0AD7A6" w14:textId="77777777" w:rsidR="00DB12DE" w:rsidRPr="00FE45BF" w:rsidRDefault="00DB12DE" w:rsidP="00063C6A">
            <w:pPr>
              <w:pStyle w:val="AmColumnHeading"/>
            </w:pPr>
            <w:r w:rsidRPr="00FE45BF">
              <w:t>Alteração</w:t>
            </w:r>
          </w:p>
        </w:tc>
      </w:tr>
      <w:tr w:rsidR="00DB12DE" w:rsidRPr="00FE45BF" w14:paraId="4CF49067" w14:textId="77777777" w:rsidTr="00063C6A">
        <w:trPr>
          <w:jc w:val="center"/>
        </w:trPr>
        <w:tc>
          <w:tcPr>
            <w:tcW w:w="4876" w:type="dxa"/>
            <w:tcBorders>
              <w:top w:val="nil"/>
              <w:left w:val="nil"/>
              <w:bottom w:val="nil"/>
              <w:right w:val="nil"/>
            </w:tcBorders>
          </w:tcPr>
          <w:p w14:paraId="515E4A38" w14:textId="77777777" w:rsidR="00DB12DE" w:rsidRPr="00FE45BF" w:rsidRDefault="00DB12DE" w:rsidP="00063C6A">
            <w:pPr>
              <w:pStyle w:val="Normal6a"/>
            </w:pPr>
          </w:p>
        </w:tc>
        <w:tc>
          <w:tcPr>
            <w:tcW w:w="4876" w:type="dxa"/>
            <w:tcBorders>
              <w:top w:val="nil"/>
              <w:left w:val="nil"/>
              <w:bottom w:val="nil"/>
              <w:right w:val="nil"/>
            </w:tcBorders>
          </w:tcPr>
          <w:p w14:paraId="295214CC" w14:textId="2134A105" w:rsidR="00DB12DE" w:rsidRPr="00FE45BF" w:rsidRDefault="00DB12DE" w:rsidP="00063C6A">
            <w:pPr>
              <w:pStyle w:val="Normal6a"/>
            </w:pPr>
            <w:r w:rsidRPr="00FE45BF">
              <w:rPr>
                <w:b/>
                <w:i/>
              </w:rPr>
              <w:t>4</w:t>
            </w:r>
            <w:r w:rsidR="005765AA" w:rsidRPr="00FE45BF">
              <w:rPr>
                <w:b/>
                <w:i/>
              </w:rPr>
              <w:noBreakHyphen/>
            </w:r>
            <w:r w:rsidRPr="00FE45BF">
              <w:rPr>
                <w:b/>
                <w:i/>
              </w:rPr>
              <w:t>A.</w:t>
            </w:r>
            <w:r w:rsidRPr="00FE45BF">
              <w:tab/>
            </w:r>
            <w:r w:rsidRPr="00FE45BF">
              <w:rPr>
                <w:b/>
                <w:i/>
              </w:rPr>
              <w:t xml:space="preserve">Tem em conta as atuais ameaças híbridas e o seu impacto na democracia europeia; acredita firmemente que um compromisso forte e coerente com o acesso do público e a transparência constitui um pilar fundamental do sistema democrático da União, reforçando o envolvimento e a participação dos cidadãos e contribuindo para uma boa governação e uma gestão financeira sólida; sublinha que o fortalecimento deste pilar fundamental reforça também a resiliência da UE face à ingerência estrangeira e às tentativas de </w:t>
            </w:r>
            <w:r w:rsidRPr="00FE45BF">
              <w:rPr>
                <w:b/>
                <w:i/>
              </w:rPr>
              <w:lastRenderedPageBreak/>
              <w:t>comprometer a integridade da União.</w:t>
            </w:r>
          </w:p>
        </w:tc>
      </w:tr>
    </w:tbl>
    <w:p w14:paraId="5D54A565"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359F5B3" w14:textId="77777777" w:rsidR="00DB12DE" w:rsidRPr="00FE45BF" w:rsidRDefault="00DB12DE" w:rsidP="00DB12DE">
      <w:r w:rsidRPr="00FE45BF">
        <w:rPr>
          <w:rStyle w:val="HideTWBExt"/>
        </w:rPr>
        <w:t>&lt;/Amend&gt;</w:t>
      </w:r>
    </w:p>
    <w:p w14:paraId="3BFACBFB"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55</w:t>
      </w:r>
      <w:r w:rsidRPr="00FE45BF">
        <w:rPr>
          <w:rStyle w:val="HideTWBExt"/>
        </w:rPr>
        <w:t>&lt;/NumAm&gt;</w:t>
      </w:r>
    </w:p>
    <w:p w14:paraId="1F70283D"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2CC46DA6" w14:textId="77777777" w:rsidR="00DB12DE" w:rsidRPr="00FE45BF" w:rsidRDefault="00DB12DE" w:rsidP="00DB12DE">
      <w:pPr>
        <w:pStyle w:val="NormalBold"/>
      </w:pPr>
      <w:r w:rsidRPr="00FE45BF">
        <w:rPr>
          <w:rStyle w:val="HideTWBExt"/>
          <w:b w:val="0"/>
        </w:rPr>
        <w:t>&lt;/RepeatBlock-By&gt;</w:t>
      </w:r>
    </w:p>
    <w:p w14:paraId="06AF49B5"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DAB5469" w14:textId="7EB44B71" w:rsidR="00DB12DE" w:rsidRPr="00FE45BF" w:rsidRDefault="00DB12DE" w:rsidP="00DB12DE">
      <w:pPr>
        <w:pStyle w:val="NormalBold"/>
      </w:pPr>
      <w:r w:rsidRPr="00FE45BF">
        <w:rPr>
          <w:rStyle w:val="HideTWBExt"/>
        </w:rPr>
        <w:t>&lt;Article&gt;</w:t>
      </w:r>
      <w:r w:rsidRPr="00FE45BF">
        <w:t>N.º 4</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47E49C7" w14:textId="77777777" w:rsidTr="00063C6A">
        <w:trPr>
          <w:trHeight w:hRule="exact" w:val="240"/>
          <w:jc w:val="center"/>
        </w:trPr>
        <w:tc>
          <w:tcPr>
            <w:tcW w:w="9752" w:type="dxa"/>
            <w:gridSpan w:val="2"/>
            <w:tcBorders>
              <w:top w:val="nil"/>
              <w:left w:val="nil"/>
              <w:bottom w:val="nil"/>
              <w:right w:val="nil"/>
            </w:tcBorders>
          </w:tcPr>
          <w:p w14:paraId="00D207B5" w14:textId="77777777" w:rsidR="00DB12DE" w:rsidRPr="00FE45BF" w:rsidRDefault="00DB12DE" w:rsidP="00063C6A"/>
        </w:tc>
      </w:tr>
      <w:tr w:rsidR="00DB12DE" w:rsidRPr="00FE45BF" w14:paraId="623BDF82" w14:textId="77777777" w:rsidTr="00063C6A">
        <w:trPr>
          <w:trHeight w:val="240"/>
          <w:jc w:val="center"/>
        </w:trPr>
        <w:tc>
          <w:tcPr>
            <w:tcW w:w="4876" w:type="dxa"/>
            <w:tcBorders>
              <w:top w:val="nil"/>
              <w:left w:val="nil"/>
              <w:bottom w:val="nil"/>
              <w:right w:val="nil"/>
            </w:tcBorders>
          </w:tcPr>
          <w:p w14:paraId="4BE1126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48C378D" w14:textId="77777777" w:rsidR="00DB12DE" w:rsidRPr="00FE45BF" w:rsidRDefault="00DB12DE" w:rsidP="00063C6A">
            <w:pPr>
              <w:pStyle w:val="AmColumnHeading"/>
            </w:pPr>
            <w:r w:rsidRPr="00FE45BF">
              <w:t>Alteração</w:t>
            </w:r>
          </w:p>
        </w:tc>
      </w:tr>
      <w:tr w:rsidR="00DB12DE" w:rsidRPr="00FE45BF" w14:paraId="480B3CE1" w14:textId="77777777" w:rsidTr="00063C6A">
        <w:trPr>
          <w:jc w:val="center"/>
        </w:trPr>
        <w:tc>
          <w:tcPr>
            <w:tcW w:w="4876" w:type="dxa"/>
            <w:tcBorders>
              <w:top w:val="nil"/>
              <w:left w:val="nil"/>
              <w:bottom w:val="nil"/>
              <w:right w:val="nil"/>
            </w:tcBorders>
          </w:tcPr>
          <w:p w14:paraId="2DFA5C6A" w14:textId="77777777" w:rsidR="00DB12DE" w:rsidRPr="00FE45BF" w:rsidRDefault="00DB12DE" w:rsidP="00063C6A">
            <w:pPr>
              <w:pStyle w:val="Normal6a"/>
            </w:pPr>
          </w:p>
        </w:tc>
        <w:tc>
          <w:tcPr>
            <w:tcW w:w="4876" w:type="dxa"/>
            <w:tcBorders>
              <w:top w:val="nil"/>
              <w:left w:val="nil"/>
              <w:bottom w:val="nil"/>
              <w:right w:val="nil"/>
            </w:tcBorders>
          </w:tcPr>
          <w:p w14:paraId="78B80E58" w14:textId="73B735D7" w:rsidR="00DB12DE" w:rsidRPr="00FE45BF" w:rsidRDefault="00DB12DE" w:rsidP="00063C6A">
            <w:pPr>
              <w:pStyle w:val="Normal6a"/>
            </w:pPr>
            <w:r w:rsidRPr="00FE45BF">
              <w:rPr>
                <w:b/>
                <w:i/>
              </w:rPr>
              <w:t>4</w:t>
            </w:r>
            <w:r w:rsidR="005765AA" w:rsidRPr="00FE45BF">
              <w:rPr>
                <w:b/>
                <w:i/>
              </w:rPr>
              <w:noBreakHyphen/>
            </w:r>
            <w:r w:rsidRPr="00FE45BF">
              <w:rPr>
                <w:b/>
                <w:i/>
              </w:rPr>
              <w:t>B.</w:t>
            </w:r>
            <w:r w:rsidRPr="00FE45BF">
              <w:tab/>
            </w:r>
            <w:r w:rsidRPr="00FE45BF">
              <w:rPr>
                <w:b/>
                <w:i/>
              </w:rPr>
              <w:t>Considera que a aplicação de uma abordagem proativa, bem como a adoção de procedimentos mais céleres, menos complexos e mais acessíveis para dar resposta a queixas contra recusas em conceder acesso, contribuiria para garantir uma transparência efetiva, bem como para evitar litígios desnecessários que possam implicar custos e encargos dispensáveis;</w:t>
            </w:r>
          </w:p>
        </w:tc>
      </w:tr>
    </w:tbl>
    <w:p w14:paraId="722B67C4"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638B6DA" w14:textId="77777777" w:rsidR="00DB12DE" w:rsidRPr="00FE45BF" w:rsidRDefault="00DB12DE" w:rsidP="00DB12DE">
      <w:r w:rsidRPr="00FE45BF">
        <w:rPr>
          <w:rStyle w:val="HideTWBExt"/>
        </w:rPr>
        <w:t>&lt;/Amend&gt;</w:t>
      </w:r>
    </w:p>
    <w:p w14:paraId="13D9A13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56</w:t>
      </w:r>
      <w:r w:rsidRPr="00FE45BF">
        <w:rPr>
          <w:rStyle w:val="HideTWBExt"/>
        </w:rPr>
        <w:t>&lt;/NumAm&gt;</w:t>
      </w:r>
    </w:p>
    <w:p w14:paraId="1F0A767A" w14:textId="77777777" w:rsidR="00DB12DE" w:rsidRPr="00FE45BF" w:rsidRDefault="00DB12DE" w:rsidP="00DB12DE">
      <w:pPr>
        <w:pStyle w:val="NormalBold"/>
      </w:pPr>
      <w:r w:rsidRPr="00FE45BF">
        <w:rPr>
          <w:rStyle w:val="HideTWBExt"/>
          <w:b w:val="0"/>
        </w:rPr>
        <w:t>&lt;RepeatBlock-By&gt;&lt;Members&gt;</w:t>
      </w:r>
      <w:r w:rsidRPr="00FE45BF">
        <w:t>Pekka Toveri</w:t>
      </w:r>
      <w:r w:rsidRPr="00FE45BF">
        <w:rPr>
          <w:rStyle w:val="HideTWBExt"/>
          <w:b w:val="0"/>
        </w:rPr>
        <w:t>&lt;/Members&gt;</w:t>
      </w:r>
    </w:p>
    <w:p w14:paraId="6F6FE256" w14:textId="77777777" w:rsidR="00DB12DE" w:rsidRPr="00FE45BF" w:rsidRDefault="00DB12DE" w:rsidP="00DB12DE">
      <w:pPr>
        <w:pStyle w:val="NormalBold"/>
      </w:pPr>
      <w:r w:rsidRPr="00FE45BF">
        <w:rPr>
          <w:rStyle w:val="HideTWBExt"/>
          <w:b w:val="0"/>
        </w:rPr>
        <w:t>&lt;/RepeatBlock-By&gt;</w:t>
      </w:r>
    </w:p>
    <w:p w14:paraId="324AEA0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F015194" w14:textId="54AAED3E" w:rsidR="00DB12DE" w:rsidRPr="00FE45BF" w:rsidRDefault="00DB12DE" w:rsidP="00DB12DE">
      <w:pPr>
        <w:pStyle w:val="NormalBold"/>
      </w:pPr>
      <w:r w:rsidRPr="00FE45BF">
        <w:rPr>
          <w:rStyle w:val="HideTWBExt"/>
        </w:rPr>
        <w:t>&lt;Article&gt;</w:t>
      </w:r>
      <w:r w:rsidRPr="00FE45BF">
        <w:t>N.º 4</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E661A76" w14:textId="77777777" w:rsidTr="00063C6A">
        <w:trPr>
          <w:trHeight w:hRule="exact" w:val="240"/>
          <w:jc w:val="center"/>
        </w:trPr>
        <w:tc>
          <w:tcPr>
            <w:tcW w:w="9752" w:type="dxa"/>
            <w:gridSpan w:val="2"/>
            <w:tcBorders>
              <w:top w:val="nil"/>
              <w:left w:val="nil"/>
              <w:bottom w:val="nil"/>
              <w:right w:val="nil"/>
            </w:tcBorders>
          </w:tcPr>
          <w:p w14:paraId="70A393B2" w14:textId="77777777" w:rsidR="00DB12DE" w:rsidRPr="00FE45BF" w:rsidRDefault="00DB12DE" w:rsidP="00063C6A"/>
        </w:tc>
      </w:tr>
      <w:tr w:rsidR="00DB12DE" w:rsidRPr="00FE45BF" w14:paraId="762D0AAB" w14:textId="77777777" w:rsidTr="00063C6A">
        <w:trPr>
          <w:trHeight w:val="240"/>
          <w:jc w:val="center"/>
        </w:trPr>
        <w:tc>
          <w:tcPr>
            <w:tcW w:w="4876" w:type="dxa"/>
            <w:tcBorders>
              <w:top w:val="nil"/>
              <w:left w:val="nil"/>
              <w:bottom w:val="nil"/>
              <w:right w:val="nil"/>
            </w:tcBorders>
          </w:tcPr>
          <w:p w14:paraId="3E11F20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17E526D" w14:textId="77777777" w:rsidR="00DB12DE" w:rsidRPr="00FE45BF" w:rsidRDefault="00DB12DE" w:rsidP="00063C6A">
            <w:pPr>
              <w:pStyle w:val="AmColumnHeading"/>
            </w:pPr>
            <w:r w:rsidRPr="00FE45BF">
              <w:t>Alteração</w:t>
            </w:r>
          </w:p>
        </w:tc>
      </w:tr>
      <w:tr w:rsidR="00DB12DE" w:rsidRPr="00FE45BF" w14:paraId="15CDA96D" w14:textId="77777777" w:rsidTr="00063C6A">
        <w:trPr>
          <w:jc w:val="center"/>
        </w:trPr>
        <w:tc>
          <w:tcPr>
            <w:tcW w:w="4876" w:type="dxa"/>
            <w:tcBorders>
              <w:top w:val="nil"/>
              <w:left w:val="nil"/>
              <w:bottom w:val="nil"/>
              <w:right w:val="nil"/>
            </w:tcBorders>
          </w:tcPr>
          <w:p w14:paraId="38FF319D" w14:textId="77777777" w:rsidR="00DB12DE" w:rsidRPr="00FE45BF" w:rsidRDefault="00DB12DE" w:rsidP="00063C6A">
            <w:pPr>
              <w:pStyle w:val="Normal6a"/>
            </w:pPr>
          </w:p>
        </w:tc>
        <w:tc>
          <w:tcPr>
            <w:tcW w:w="4876" w:type="dxa"/>
            <w:tcBorders>
              <w:top w:val="nil"/>
              <w:left w:val="nil"/>
              <w:bottom w:val="nil"/>
              <w:right w:val="nil"/>
            </w:tcBorders>
          </w:tcPr>
          <w:p w14:paraId="311F38AA" w14:textId="399C8B1B" w:rsidR="00DB12DE" w:rsidRPr="00FE45BF" w:rsidRDefault="00DB12DE" w:rsidP="00063C6A">
            <w:pPr>
              <w:pStyle w:val="Normal6a"/>
            </w:pPr>
            <w:r w:rsidRPr="00FE45BF">
              <w:rPr>
                <w:b/>
                <w:i/>
              </w:rPr>
              <w:t>4</w:t>
            </w:r>
            <w:r w:rsidR="005765AA" w:rsidRPr="00FE45BF">
              <w:rPr>
                <w:b/>
                <w:i/>
              </w:rPr>
              <w:noBreakHyphen/>
            </w:r>
            <w:r w:rsidRPr="00FE45BF">
              <w:rPr>
                <w:b/>
                <w:i/>
              </w:rPr>
              <w:t>B.</w:t>
            </w:r>
            <w:r w:rsidRPr="00FE45BF">
              <w:tab/>
            </w:r>
            <w:r w:rsidRPr="00FE45BF">
              <w:rPr>
                <w:b/>
                <w:i/>
              </w:rPr>
              <w:t>Considerando que uma transparência bem concebida ajuda a combater as narrativas conspiratórias e a desinformação que minam a confiança dos cidadãos nas instituições democráticas e são sistematicamente exploradas na guerra híbrida russa e por outros intervenientes antidemocráticos e hostis;</w:t>
            </w:r>
          </w:p>
        </w:tc>
      </w:tr>
    </w:tbl>
    <w:p w14:paraId="0DE98202"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22D3E2C" w14:textId="77777777" w:rsidR="00DB12DE" w:rsidRPr="00FE45BF" w:rsidRDefault="00DB12DE" w:rsidP="00DB12DE">
      <w:r w:rsidRPr="00FE45BF">
        <w:rPr>
          <w:rStyle w:val="HideTWBExt"/>
        </w:rPr>
        <w:lastRenderedPageBreak/>
        <w:t>&lt;/Amend&gt;</w:t>
      </w:r>
    </w:p>
    <w:p w14:paraId="6A3729B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57</w:t>
      </w:r>
      <w:r w:rsidRPr="00FE45BF">
        <w:rPr>
          <w:rStyle w:val="HideTWBExt"/>
        </w:rPr>
        <w:t>&lt;/NumAm&gt;</w:t>
      </w:r>
    </w:p>
    <w:p w14:paraId="61491AF0"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4C9B5CE0" w14:textId="77777777" w:rsidR="00DB12DE" w:rsidRPr="00FE45BF" w:rsidRDefault="00DB12DE" w:rsidP="00DB12DE">
      <w:pPr>
        <w:pStyle w:val="NormalBold"/>
      </w:pPr>
      <w:r w:rsidRPr="00FE45BF">
        <w:rPr>
          <w:rStyle w:val="HideTWBExt"/>
          <w:b w:val="0"/>
        </w:rPr>
        <w:t>&lt;/RepeatBlock-By&gt;</w:t>
      </w:r>
    </w:p>
    <w:p w14:paraId="7F46E89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E560CA6" w14:textId="77777777" w:rsidR="00DB12DE" w:rsidRPr="00FE45BF" w:rsidRDefault="00DB12DE" w:rsidP="00DB12DE">
      <w:pPr>
        <w:pStyle w:val="NormalBold"/>
      </w:pPr>
      <w:r w:rsidRPr="00FE45BF">
        <w:rPr>
          <w:rStyle w:val="HideTWBExt"/>
        </w:rPr>
        <w:t>&lt;Article&gt;</w:t>
      </w:r>
      <w:r w:rsidRPr="00FE45BF">
        <w:t>N.º 5</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E35D676" w14:textId="77777777" w:rsidTr="00063C6A">
        <w:trPr>
          <w:trHeight w:hRule="exact" w:val="240"/>
          <w:jc w:val="center"/>
        </w:trPr>
        <w:tc>
          <w:tcPr>
            <w:tcW w:w="9752" w:type="dxa"/>
            <w:gridSpan w:val="2"/>
            <w:tcBorders>
              <w:top w:val="nil"/>
              <w:left w:val="nil"/>
              <w:bottom w:val="nil"/>
              <w:right w:val="nil"/>
            </w:tcBorders>
          </w:tcPr>
          <w:p w14:paraId="263018D8" w14:textId="77777777" w:rsidR="00DB12DE" w:rsidRPr="00FE45BF" w:rsidRDefault="00DB12DE" w:rsidP="00063C6A"/>
        </w:tc>
      </w:tr>
      <w:tr w:rsidR="00DB12DE" w:rsidRPr="00FE45BF" w14:paraId="643D8F30" w14:textId="77777777" w:rsidTr="00063C6A">
        <w:trPr>
          <w:trHeight w:val="240"/>
          <w:jc w:val="center"/>
        </w:trPr>
        <w:tc>
          <w:tcPr>
            <w:tcW w:w="4876" w:type="dxa"/>
            <w:tcBorders>
              <w:top w:val="nil"/>
              <w:left w:val="nil"/>
              <w:bottom w:val="nil"/>
              <w:right w:val="nil"/>
            </w:tcBorders>
          </w:tcPr>
          <w:p w14:paraId="127124F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9A4D9A0" w14:textId="77777777" w:rsidR="00DB12DE" w:rsidRPr="00FE45BF" w:rsidRDefault="00DB12DE" w:rsidP="00063C6A">
            <w:pPr>
              <w:pStyle w:val="AmColumnHeading"/>
            </w:pPr>
            <w:r w:rsidRPr="00FE45BF">
              <w:t>Alteração</w:t>
            </w:r>
          </w:p>
        </w:tc>
      </w:tr>
      <w:tr w:rsidR="00DB12DE" w:rsidRPr="00FE45BF" w14:paraId="606BBAAC" w14:textId="77777777" w:rsidTr="00063C6A">
        <w:trPr>
          <w:jc w:val="center"/>
        </w:trPr>
        <w:tc>
          <w:tcPr>
            <w:tcW w:w="4876" w:type="dxa"/>
            <w:tcBorders>
              <w:top w:val="nil"/>
              <w:left w:val="nil"/>
              <w:bottom w:val="nil"/>
              <w:right w:val="nil"/>
            </w:tcBorders>
          </w:tcPr>
          <w:p w14:paraId="28AB09E4" w14:textId="77777777" w:rsidR="00DB12DE" w:rsidRPr="00FE45BF" w:rsidRDefault="00DB12DE" w:rsidP="00063C6A">
            <w:pPr>
              <w:pStyle w:val="Normal6a"/>
            </w:pPr>
            <w:r w:rsidRPr="00FE45BF">
              <w:t>5.</w:t>
            </w:r>
            <w:r w:rsidRPr="00FE45BF">
              <w:tab/>
              <w:t>Manifesta preocupação com a sobreclassificação persistente e generalizada de documentos oficiais pelas instituições, órgãos, organismos e agências da UE; reitera o seu apelo de longa data, tal como transmitido nas suas anteriores resoluções sobre o acesso do público aos documentos, para o estabelecimento de regras claras, coerentes e juridicamente vinculativas que regulem a classificação e a desclassificação de documentos;</w:t>
            </w:r>
          </w:p>
        </w:tc>
        <w:tc>
          <w:tcPr>
            <w:tcW w:w="4876" w:type="dxa"/>
            <w:tcBorders>
              <w:top w:val="nil"/>
              <w:left w:val="nil"/>
              <w:bottom w:val="nil"/>
              <w:right w:val="nil"/>
            </w:tcBorders>
          </w:tcPr>
          <w:p w14:paraId="44A7476B" w14:textId="77777777" w:rsidR="00DB12DE" w:rsidRPr="00FE45BF" w:rsidRDefault="00DB12DE" w:rsidP="00063C6A">
            <w:pPr>
              <w:pStyle w:val="Normal6a"/>
            </w:pPr>
            <w:r w:rsidRPr="00FE45BF">
              <w:t>5.</w:t>
            </w:r>
            <w:r w:rsidRPr="00FE45BF">
              <w:tab/>
              <w:t xml:space="preserve">Manifesta </w:t>
            </w:r>
            <w:r w:rsidRPr="00FE45BF">
              <w:rPr>
                <w:b/>
                <w:i/>
              </w:rPr>
              <w:t>profunda</w:t>
            </w:r>
            <w:r w:rsidRPr="00FE45BF">
              <w:t xml:space="preserve"> preocupação com a sobreclassificação persistente e generalizada de documentos oficiais pelas instituições, órgãos, organismos e agências da UE; reitera o seu apelo de longa data, tal como transmitido nas suas anteriores resoluções sobre o acesso do público aos documentos, para o estabelecimento de regras claras, coerentes e juridicamente vinculativas que regulem a classificação e a desclassificação de documentos</w:t>
            </w:r>
            <w:r w:rsidRPr="00FE45BF">
              <w:rPr>
                <w:b/>
                <w:bCs/>
                <w:i/>
                <w:iCs/>
              </w:rPr>
              <w:t>,</w:t>
            </w:r>
            <w:r w:rsidRPr="00FE45BF">
              <w:t xml:space="preserve"> </w:t>
            </w:r>
            <w:r w:rsidRPr="00FE45BF">
              <w:rPr>
                <w:b/>
                <w:i/>
              </w:rPr>
              <w:t>a fim de salvaguardar a responsabilização democrática</w:t>
            </w:r>
            <w:r w:rsidRPr="00FE45BF">
              <w:t>;</w:t>
            </w:r>
          </w:p>
        </w:tc>
      </w:tr>
    </w:tbl>
    <w:p w14:paraId="1FE53A6B"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7FEDDDC" w14:textId="77777777" w:rsidR="00DB12DE" w:rsidRPr="00FE45BF" w:rsidRDefault="00DB12DE" w:rsidP="00DB12DE">
      <w:r w:rsidRPr="00FE45BF">
        <w:rPr>
          <w:rStyle w:val="HideTWBExt"/>
        </w:rPr>
        <w:t>&lt;/Amend&gt;</w:t>
      </w:r>
    </w:p>
    <w:p w14:paraId="2CC5E97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58</w:t>
      </w:r>
      <w:r w:rsidRPr="00FE45BF">
        <w:rPr>
          <w:rStyle w:val="HideTWBExt"/>
        </w:rPr>
        <w:t>&lt;/NumAm&gt;</w:t>
      </w:r>
    </w:p>
    <w:p w14:paraId="3F993013"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72D62031" w14:textId="77777777" w:rsidR="00DB12DE" w:rsidRPr="00FE45BF" w:rsidRDefault="00DB12DE" w:rsidP="00DB12DE">
      <w:pPr>
        <w:pStyle w:val="NormalBold"/>
      </w:pPr>
      <w:r w:rsidRPr="00FE45BF">
        <w:rPr>
          <w:rStyle w:val="HideTWBExt"/>
          <w:b w:val="0"/>
        </w:rPr>
        <w:t>&lt;/RepeatBlock-By&gt;</w:t>
      </w:r>
    </w:p>
    <w:p w14:paraId="1B9DE91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40409C6" w14:textId="77777777" w:rsidR="00DB12DE" w:rsidRPr="00FE45BF" w:rsidRDefault="00DB12DE" w:rsidP="00DB12DE">
      <w:pPr>
        <w:pStyle w:val="NormalBold"/>
      </w:pPr>
      <w:r w:rsidRPr="00FE45BF">
        <w:rPr>
          <w:rStyle w:val="HideTWBExt"/>
        </w:rPr>
        <w:t>&lt;Article&gt;</w:t>
      </w:r>
      <w:r w:rsidRPr="00FE45BF">
        <w:t>N.º 5</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E848345" w14:textId="77777777" w:rsidTr="00063C6A">
        <w:trPr>
          <w:trHeight w:hRule="exact" w:val="240"/>
          <w:jc w:val="center"/>
        </w:trPr>
        <w:tc>
          <w:tcPr>
            <w:tcW w:w="9752" w:type="dxa"/>
            <w:gridSpan w:val="2"/>
            <w:tcBorders>
              <w:top w:val="nil"/>
              <w:left w:val="nil"/>
              <w:bottom w:val="nil"/>
              <w:right w:val="nil"/>
            </w:tcBorders>
          </w:tcPr>
          <w:p w14:paraId="79F7B26A" w14:textId="77777777" w:rsidR="00DB12DE" w:rsidRPr="00FE45BF" w:rsidRDefault="00DB12DE" w:rsidP="00063C6A"/>
        </w:tc>
      </w:tr>
      <w:tr w:rsidR="00DB12DE" w:rsidRPr="00FE45BF" w14:paraId="1D6B1B80" w14:textId="77777777" w:rsidTr="00063C6A">
        <w:trPr>
          <w:trHeight w:val="240"/>
          <w:jc w:val="center"/>
        </w:trPr>
        <w:tc>
          <w:tcPr>
            <w:tcW w:w="4876" w:type="dxa"/>
            <w:tcBorders>
              <w:top w:val="nil"/>
              <w:left w:val="nil"/>
              <w:bottom w:val="nil"/>
              <w:right w:val="nil"/>
            </w:tcBorders>
          </w:tcPr>
          <w:p w14:paraId="2CACC429"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AEE276B" w14:textId="77777777" w:rsidR="00DB12DE" w:rsidRPr="00FE45BF" w:rsidRDefault="00DB12DE" w:rsidP="00063C6A">
            <w:pPr>
              <w:pStyle w:val="AmColumnHeading"/>
            </w:pPr>
            <w:r w:rsidRPr="00FE45BF">
              <w:t>Alteração</w:t>
            </w:r>
          </w:p>
        </w:tc>
      </w:tr>
      <w:tr w:rsidR="00DB12DE" w:rsidRPr="00FE45BF" w14:paraId="2E1CBF5B" w14:textId="77777777" w:rsidTr="00063C6A">
        <w:trPr>
          <w:jc w:val="center"/>
        </w:trPr>
        <w:tc>
          <w:tcPr>
            <w:tcW w:w="4876" w:type="dxa"/>
            <w:tcBorders>
              <w:top w:val="nil"/>
              <w:left w:val="nil"/>
              <w:bottom w:val="nil"/>
              <w:right w:val="nil"/>
            </w:tcBorders>
          </w:tcPr>
          <w:p w14:paraId="310AB912" w14:textId="77777777" w:rsidR="00DB12DE" w:rsidRPr="00FE45BF" w:rsidRDefault="00DB12DE" w:rsidP="00063C6A">
            <w:pPr>
              <w:pStyle w:val="Normal6a"/>
            </w:pPr>
            <w:r w:rsidRPr="00FE45BF">
              <w:t>5.</w:t>
            </w:r>
            <w:r w:rsidRPr="00FE45BF">
              <w:tab/>
              <w:t>Manifesta preocupação com a sobreclassificação persistente e generalizada de documentos oficiais pelas instituições, órgãos, organismos e agências da UE; reitera o seu apelo de longa data, tal como transmitido nas suas anteriores resoluções sobre o acesso do público aos documentos, para o estabelecimento de regras claras, coerentes e juridicamente vinculativas que regulem a classificação e a desclassificação de documentos;</w:t>
            </w:r>
          </w:p>
        </w:tc>
        <w:tc>
          <w:tcPr>
            <w:tcW w:w="4876" w:type="dxa"/>
            <w:tcBorders>
              <w:top w:val="nil"/>
              <w:left w:val="nil"/>
              <w:bottom w:val="nil"/>
              <w:right w:val="nil"/>
            </w:tcBorders>
          </w:tcPr>
          <w:p w14:paraId="036AAA87" w14:textId="77777777" w:rsidR="00DB12DE" w:rsidRPr="00FE45BF" w:rsidRDefault="00DB12DE" w:rsidP="00063C6A">
            <w:pPr>
              <w:pStyle w:val="Normal6a"/>
            </w:pPr>
            <w:r w:rsidRPr="00FE45BF">
              <w:t>5.</w:t>
            </w:r>
            <w:r w:rsidRPr="00FE45BF">
              <w:tab/>
              <w:t>Manifesta preocupação com a sobreclassificação persistente e generalizada de documentos oficiais pelas instituições, órgãos, organismos e agências da UE</w:t>
            </w:r>
            <w:r w:rsidRPr="00FE45BF">
              <w:rPr>
                <w:b/>
                <w:i/>
              </w:rPr>
              <w:t>, o que constitui uma violação flagrante do princípio da transparência</w:t>
            </w:r>
            <w:r w:rsidRPr="00FE45BF">
              <w:t>; reitera o seu apelo de longa data, tal como transmitido nas suas anteriores resoluções sobre o acesso do público aos documentos, para o estabelecimento de regras claras, coerentes e juridicamente vinculativas que regulem a classificação e a desclassificação de documentos;</w:t>
            </w:r>
          </w:p>
        </w:tc>
      </w:tr>
    </w:tbl>
    <w:p w14:paraId="1FE5D662"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4F5E3CA6" w14:textId="77777777" w:rsidR="00DB12DE" w:rsidRPr="00FE45BF" w:rsidRDefault="00DB12DE" w:rsidP="00DB12DE">
      <w:r w:rsidRPr="00FE45BF">
        <w:rPr>
          <w:rStyle w:val="HideTWBExt"/>
        </w:rPr>
        <w:t>&lt;/Amend&gt;</w:t>
      </w:r>
    </w:p>
    <w:p w14:paraId="4E705E8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59</w:t>
      </w:r>
      <w:r w:rsidRPr="00FE45BF">
        <w:rPr>
          <w:rStyle w:val="HideTWBExt"/>
        </w:rPr>
        <w:t>&lt;/NumAm&gt;</w:t>
      </w:r>
    </w:p>
    <w:p w14:paraId="47E74CA4"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0F740320" w14:textId="77777777" w:rsidR="00DB12DE" w:rsidRPr="00FE45BF" w:rsidRDefault="00DB12DE" w:rsidP="00DB12DE">
      <w:pPr>
        <w:pStyle w:val="NormalBold"/>
      </w:pPr>
      <w:r w:rsidRPr="00FE45BF">
        <w:rPr>
          <w:rStyle w:val="HideTWBExt"/>
          <w:b w:val="0"/>
        </w:rPr>
        <w:t>&lt;/RepeatBlock-By&gt;</w:t>
      </w:r>
    </w:p>
    <w:p w14:paraId="70A8AA67"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19E3213" w14:textId="73148566" w:rsidR="00DB12DE" w:rsidRPr="00FE45BF" w:rsidRDefault="00DB12DE" w:rsidP="00DB12DE">
      <w:pPr>
        <w:pStyle w:val="NormalBold"/>
      </w:pPr>
      <w:r w:rsidRPr="00FE45BF">
        <w:rPr>
          <w:rStyle w:val="HideTWBExt"/>
        </w:rPr>
        <w:t>&lt;Article&gt;</w:t>
      </w:r>
      <w:r w:rsidRPr="00FE45BF">
        <w:t>N.º 5</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BF640EE" w14:textId="77777777" w:rsidTr="00063C6A">
        <w:trPr>
          <w:trHeight w:hRule="exact" w:val="240"/>
          <w:jc w:val="center"/>
        </w:trPr>
        <w:tc>
          <w:tcPr>
            <w:tcW w:w="9752" w:type="dxa"/>
            <w:gridSpan w:val="2"/>
            <w:tcBorders>
              <w:top w:val="nil"/>
              <w:left w:val="nil"/>
              <w:bottom w:val="nil"/>
              <w:right w:val="nil"/>
            </w:tcBorders>
          </w:tcPr>
          <w:p w14:paraId="7CF3B1BB" w14:textId="77777777" w:rsidR="00DB12DE" w:rsidRPr="00FE45BF" w:rsidRDefault="00DB12DE" w:rsidP="00063C6A"/>
        </w:tc>
      </w:tr>
      <w:tr w:rsidR="00DB12DE" w:rsidRPr="00FE45BF" w14:paraId="2B591203" w14:textId="77777777" w:rsidTr="00063C6A">
        <w:trPr>
          <w:trHeight w:val="240"/>
          <w:jc w:val="center"/>
        </w:trPr>
        <w:tc>
          <w:tcPr>
            <w:tcW w:w="4876" w:type="dxa"/>
            <w:tcBorders>
              <w:top w:val="nil"/>
              <w:left w:val="nil"/>
              <w:bottom w:val="nil"/>
              <w:right w:val="nil"/>
            </w:tcBorders>
          </w:tcPr>
          <w:p w14:paraId="2125B6D1"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EE326EC" w14:textId="77777777" w:rsidR="00DB12DE" w:rsidRPr="00FE45BF" w:rsidRDefault="00DB12DE" w:rsidP="00063C6A">
            <w:pPr>
              <w:pStyle w:val="AmColumnHeading"/>
            </w:pPr>
            <w:r w:rsidRPr="00FE45BF">
              <w:t>Alteração</w:t>
            </w:r>
          </w:p>
        </w:tc>
      </w:tr>
      <w:tr w:rsidR="00DB12DE" w:rsidRPr="00FE45BF" w14:paraId="5AEA3121" w14:textId="77777777" w:rsidTr="00063C6A">
        <w:trPr>
          <w:jc w:val="center"/>
        </w:trPr>
        <w:tc>
          <w:tcPr>
            <w:tcW w:w="4876" w:type="dxa"/>
            <w:tcBorders>
              <w:top w:val="nil"/>
              <w:left w:val="nil"/>
              <w:bottom w:val="nil"/>
              <w:right w:val="nil"/>
            </w:tcBorders>
          </w:tcPr>
          <w:p w14:paraId="1314D49C" w14:textId="77777777" w:rsidR="00DB12DE" w:rsidRPr="00FE45BF" w:rsidRDefault="00DB12DE" w:rsidP="00063C6A">
            <w:pPr>
              <w:pStyle w:val="Normal6a"/>
            </w:pPr>
          </w:p>
        </w:tc>
        <w:tc>
          <w:tcPr>
            <w:tcW w:w="4876" w:type="dxa"/>
            <w:tcBorders>
              <w:top w:val="nil"/>
              <w:left w:val="nil"/>
              <w:bottom w:val="nil"/>
              <w:right w:val="nil"/>
            </w:tcBorders>
          </w:tcPr>
          <w:p w14:paraId="212D1E25" w14:textId="6407C1B8" w:rsidR="00DB12DE" w:rsidRPr="00FE45BF" w:rsidRDefault="00DB12DE" w:rsidP="00063C6A">
            <w:pPr>
              <w:pStyle w:val="Normal6a"/>
            </w:pPr>
            <w:r w:rsidRPr="00FE45BF">
              <w:rPr>
                <w:b/>
                <w:i/>
              </w:rPr>
              <w:t>5</w:t>
            </w:r>
            <w:r w:rsidR="005765AA" w:rsidRPr="00FE45BF">
              <w:rPr>
                <w:b/>
                <w:i/>
              </w:rPr>
              <w:noBreakHyphen/>
            </w:r>
            <w:r w:rsidRPr="00FE45BF">
              <w:rPr>
                <w:b/>
                <w:i/>
              </w:rPr>
              <w:t>A.</w:t>
            </w:r>
            <w:r w:rsidRPr="00FE45BF">
              <w:tab/>
            </w:r>
            <w:r w:rsidRPr="00FE45BF">
              <w:rPr>
                <w:b/>
                <w:i/>
              </w:rPr>
              <w:t xml:space="preserve">Manifesta preocupação com o recurso frequente às exceções previstas no artigo 4.º do Regulamento (CE) n.º 1049/2001 para recusar o acesso integral a documentos; reitera que uma instituição, órgão ou organismo que invoque uma das exceções ao acesso a documentos ao abrigo do referido artigo deve proceder a uma avaliação objetiva e individual, demonstrar que o risco para o interesse protegido está bem fundamentado, é previsível e não meramente hipotético, e justificar devidamente de que forma o acesso ao documento prejudicaria concreta e efetivamente o interesse protegido; insta as instituições, órgãos e organismos da UE a integrarem estas avaliações nas suas práticas de concessão de acesso a documentos; salienta que pode ser possível divulgar determinadas partes de um documento quando outras precisam de ser protegidas, tendo em conta o superior interesse público na divulgação, designadamente a necessidade de garantir a boa governação, a eficiência e a responsabilização perante os cidadãos, bem como uma participação mais estreita dos cidadãos no processo decisório; destaca a jurisprudência do TJUE que reconhece o direito de acesso do público aos documentos dos grupos de trabalho do Conselho que atuam no contexto do processo legislativo; assinala, no entanto, que o acesso tem de ser ativamente solicitado; observa com preocupação que, entre os problemas comuns enfrentados </w:t>
            </w:r>
            <w:r w:rsidRPr="00FE45BF">
              <w:rPr>
                <w:b/>
                <w:i/>
              </w:rPr>
              <w:lastRenderedPageBreak/>
              <w:t>pelos cidadãos nos pedidos de acesso a documentos, figuram a recusa de acesso por parte das instituições, órgãos ou organismos com base em argumentos pouco fundamentados e incoerências no tratamento de pedidos de acesso a documentos semelhantes; exorta as instituições da UE a desenvolverem boas práticas para permitir a aplicação e interpretação uniformes das disposições do Regulamento (CE) n.º 1049/2001 e da jurisprudência pertinente do TJUE; insta ainda as agências da UE a aplicarem o Regulamento (CE) n.º 1049/2001 à sua política relativa ao acesso a documentos; </w:t>
            </w:r>
          </w:p>
        </w:tc>
      </w:tr>
    </w:tbl>
    <w:p w14:paraId="656BA7F6"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E177490" w14:textId="77777777" w:rsidR="00DB12DE" w:rsidRPr="00FE45BF" w:rsidRDefault="00DB12DE" w:rsidP="00DB12DE">
      <w:r w:rsidRPr="00FE45BF">
        <w:rPr>
          <w:rStyle w:val="HideTWBExt"/>
        </w:rPr>
        <w:t>&lt;/Amend&gt;</w:t>
      </w:r>
    </w:p>
    <w:p w14:paraId="1410FF6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60</w:t>
      </w:r>
      <w:r w:rsidRPr="00FE45BF">
        <w:rPr>
          <w:rStyle w:val="HideTWBExt"/>
        </w:rPr>
        <w:t>&lt;/NumAm&gt;</w:t>
      </w:r>
    </w:p>
    <w:p w14:paraId="6B21BEF8"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8A819AC" w14:textId="77777777" w:rsidR="00DB12DE" w:rsidRPr="00FE45BF" w:rsidRDefault="00DB12DE" w:rsidP="00DB12DE">
      <w:pPr>
        <w:pStyle w:val="NormalBold"/>
      </w:pPr>
      <w:r w:rsidRPr="00FE45BF">
        <w:rPr>
          <w:rStyle w:val="HideTWBExt"/>
          <w:b w:val="0"/>
        </w:rPr>
        <w:t>&lt;/RepeatBlock-By&gt;</w:t>
      </w:r>
    </w:p>
    <w:p w14:paraId="33ED8C6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B308970" w14:textId="77777777" w:rsidR="00DB12DE" w:rsidRPr="00FE45BF" w:rsidRDefault="00DB12DE" w:rsidP="00DB12DE">
      <w:pPr>
        <w:pStyle w:val="NormalBold"/>
      </w:pPr>
      <w:r w:rsidRPr="00FE45BF">
        <w:rPr>
          <w:rStyle w:val="HideTWBExt"/>
        </w:rPr>
        <w:t>&lt;Article&gt;</w:t>
      </w:r>
      <w:r w:rsidRPr="00FE45BF">
        <w:t>N.º 6</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E208F82" w14:textId="77777777" w:rsidTr="00063C6A">
        <w:trPr>
          <w:trHeight w:hRule="exact" w:val="240"/>
          <w:jc w:val="center"/>
        </w:trPr>
        <w:tc>
          <w:tcPr>
            <w:tcW w:w="9752" w:type="dxa"/>
            <w:gridSpan w:val="2"/>
            <w:tcBorders>
              <w:top w:val="nil"/>
              <w:left w:val="nil"/>
              <w:bottom w:val="nil"/>
              <w:right w:val="nil"/>
            </w:tcBorders>
          </w:tcPr>
          <w:p w14:paraId="501559BD" w14:textId="77777777" w:rsidR="00DB12DE" w:rsidRPr="00FE45BF" w:rsidRDefault="00DB12DE" w:rsidP="00063C6A"/>
        </w:tc>
      </w:tr>
      <w:tr w:rsidR="00DB12DE" w:rsidRPr="00FE45BF" w14:paraId="373A5905" w14:textId="77777777" w:rsidTr="00063C6A">
        <w:trPr>
          <w:trHeight w:val="240"/>
          <w:jc w:val="center"/>
        </w:trPr>
        <w:tc>
          <w:tcPr>
            <w:tcW w:w="4876" w:type="dxa"/>
            <w:tcBorders>
              <w:top w:val="nil"/>
              <w:left w:val="nil"/>
              <w:bottom w:val="nil"/>
              <w:right w:val="nil"/>
            </w:tcBorders>
          </w:tcPr>
          <w:p w14:paraId="222E64F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8E513ED" w14:textId="77777777" w:rsidR="00DB12DE" w:rsidRPr="00FE45BF" w:rsidRDefault="00DB12DE" w:rsidP="00063C6A">
            <w:pPr>
              <w:pStyle w:val="AmColumnHeading"/>
            </w:pPr>
            <w:r w:rsidRPr="00FE45BF">
              <w:t>Alteração</w:t>
            </w:r>
          </w:p>
        </w:tc>
      </w:tr>
      <w:tr w:rsidR="00DB12DE" w:rsidRPr="00FE45BF" w14:paraId="75E00AA0" w14:textId="77777777" w:rsidTr="00063C6A">
        <w:trPr>
          <w:jc w:val="center"/>
        </w:trPr>
        <w:tc>
          <w:tcPr>
            <w:tcW w:w="4876" w:type="dxa"/>
            <w:tcBorders>
              <w:top w:val="nil"/>
              <w:left w:val="nil"/>
              <w:bottom w:val="nil"/>
              <w:right w:val="nil"/>
            </w:tcBorders>
          </w:tcPr>
          <w:p w14:paraId="5475DA33" w14:textId="77777777" w:rsidR="00DB12DE" w:rsidRPr="00FE45BF" w:rsidRDefault="00DB12DE" w:rsidP="00063C6A">
            <w:pPr>
              <w:pStyle w:val="Normal6a"/>
            </w:pPr>
            <w:r w:rsidRPr="00FE45BF">
              <w:t>6.</w:t>
            </w:r>
            <w:r w:rsidRPr="00FE45BF">
              <w:tab/>
              <w:t>Lamenta a persistente ausência de um seguimento significativo por parte da Comissão e do Conselho em resposta a estas recomendações;</w:t>
            </w:r>
          </w:p>
        </w:tc>
        <w:tc>
          <w:tcPr>
            <w:tcW w:w="4876" w:type="dxa"/>
            <w:tcBorders>
              <w:top w:val="nil"/>
              <w:left w:val="nil"/>
              <w:bottom w:val="nil"/>
              <w:right w:val="nil"/>
            </w:tcBorders>
          </w:tcPr>
          <w:p w14:paraId="4840B802" w14:textId="77777777" w:rsidR="00DB12DE" w:rsidRPr="00FE45BF" w:rsidRDefault="00DB12DE" w:rsidP="00063C6A">
            <w:pPr>
              <w:pStyle w:val="Normal6a"/>
            </w:pPr>
            <w:r w:rsidRPr="00FE45BF">
              <w:t>6.</w:t>
            </w:r>
            <w:r w:rsidRPr="00FE45BF">
              <w:tab/>
              <w:t xml:space="preserve">Lamenta a persistente ausência de um seguimento significativo por parte da Comissão e do Conselho em resposta a estas recomendações; </w:t>
            </w:r>
            <w:r w:rsidRPr="00FE45BF">
              <w:rPr>
                <w:b/>
                <w:i/>
              </w:rPr>
              <w:t>deplora que as instituições da UE não publiquem de forma proativa a maioria dos documentos relacionados com os dossiês legislativos, impedindo os cidadãos de saberem quais os documentos que efetivamente existem e limitando, assim, o seu direito de solicitar o acesso a documentos;</w:t>
            </w:r>
          </w:p>
        </w:tc>
      </w:tr>
    </w:tbl>
    <w:p w14:paraId="2F049D87"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F1C1231" w14:textId="77777777" w:rsidR="00DB12DE" w:rsidRPr="00FE45BF" w:rsidRDefault="00DB12DE" w:rsidP="00DB12DE">
      <w:r w:rsidRPr="00FE45BF">
        <w:rPr>
          <w:rStyle w:val="HideTWBExt"/>
        </w:rPr>
        <w:t>&lt;/Amend&gt;</w:t>
      </w:r>
    </w:p>
    <w:p w14:paraId="61AFFE7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61</w:t>
      </w:r>
      <w:r w:rsidRPr="00FE45BF">
        <w:rPr>
          <w:rStyle w:val="HideTWBExt"/>
        </w:rPr>
        <w:t>&lt;/NumAm&gt;</w:t>
      </w:r>
    </w:p>
    <w:p w14:paraId="37C313E5" w14:textId="77777777" w:rsidR="00DB12DE" w:rsidRPr="00FE45BF" w:rsidRDefault="00DB12DE" w:rsidP="00DB12DE">
      <w:pPr>
        <w:pStyle w:val="NormalBold"/>
      </w:pPr>
      <w:r w:rsidRPr="00FE45BF">
        <w:rPr>
          <w:rStyle w:val="HideTWBExt"/>
          <w:b w:val="0"/>
        </w:rPr>
        <w:t>&lt;RepeatBlock-By&gt;&lt;Members&gt;</w:t>
      </w:r>
      <w:r w:rsidRPr="00FE45BF">
        <w:t>Erik Kaliňák</w:t>
      </w:r>
      <w:r w:rsidRPr="00FE45BF">
        <w:rPr>
          <w:rStyle w:val="HideTWBExt"/>
          <w:b w:val="0"/>
        </w:rPr>
        <w:t>&lt;/Members&gt;</w:t>
      </w:r>
    </w:p>
    <w:p w14:paraId="51DF1627" w14:textId="77777777" w:rsidR="00DB12DE" w:rsidRPr="00FE45BF" w:rsidRDefault="00DB12DE" w:rsidP="00DB12DE">
      <w:pPr>
        <w:pStyle w:val="NormalBold"/>
      </w:pPr>
      <w:r w:rsidRPr="00FE45BF">
        <w:rPr>
          <w:rStyle w:val="HideTWBExt"/>
          <w:b w:val="0"/>
        </w:rPr>
        <w:t>&lt;/RepeatBlock-By&gt;</w:t>
      </w:r>
    </w:p>
    <w:p w14:paraId="7661A77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B625D25" w14:textId="77777777" w:rsidR="00DB12DE" w:rsidRPr="00FE45BF" w:rsidRDefault="00DB12DE" w:rsidP="00DB12DE">
      <w:pPr>
        <w:pStyle w:val="NormalBold"/>
      </w:pPr>
      <w:r w:rsidRPr="00FE45BF">
        <w:rPr>
          <w:rStyle w:val="HideTWBExt"/>
        </w:rPr>
        <w:t>&lt;Article&gt;</w:t>
      </w:r>
      <w:r w:rsidRPr="00FE45BF">
        <w:t>N.º 6</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9418487" w14:textId="77777777" w:rsidTr="00063C6A">
        <w:trPr>
          <w:trHeight w:hRule="exact" w:val="240"/>
          <w:jc w:val="center"/>
        </w:trPr>
        <w:tc>
          <w:tcPr>
            <w:tcW w:w="9752" w:type="dxa"/>
            <w:gridSpan w:val="2"/>
            <w:tcBorders>
              <w:top w:val="nil"/>
              <w:left w:val="nil"/>
              <w:bottom w:val="nil"/>
              <w:right w:val="nil"/>
            </w:tcBorders>
          </w:tcPr>
          <w:p w14:paraId="279C10E9" w14:textId="77777777" w:rsidR="00DB12DE" w:rsidRPr="00FE45BF" w:rsidRDefault="00DB12DE" w:rsidP="00063C6A"/>
        </w:tc>
      </w:tr>
      <w:tr w:rsidR="00DB12DE" w:rsidRPr="00FE45BF" w14:paraId="542B46D5" w14:textId="77777777" w:rsidTr="00063C6A">
        <w:trPr>
          <w:trHeight w:val="240"/>
          <w:jc w:val="center"/>
        </w:trPr>
        <w:tc>
          <w:tcPr>
            <w:tcW w:w="4876" w:type="dxa"/>
            <w:tcBorders>
              <w:top w:val="nil"/>
              <w:left w:val="nil"/>
              <w:bottom w:val="nil"/>
              <w:right w:val="nil"/>
            </w:tcBorders>
          </w:tcPr>
          <w:p w14:paraId="5185E64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8DF9386" w14:textId="77777777" w:rsidR="00DB12DE" w:rsidRPr="00FE45BF" w:rsidRDefault="00DB12DE" w:rsidP="00063C6A">
            <w:pPr>
              <w:pStyle w:val="AmColumnHeading"/>
            </w:pPr>
            <w:r w:rsidRPr="00FE45BF">
              <w:t>Alteração</w:t>
            </w:r>
          </w:p>
        </w:tc>
      </w:tr>
      <w:tr w:rsidR="00DB12DE" w:rsidRPr="00FE45BF" w14:paraId="08076776" w14:textId="77777777" w:rsidTr="00063C6A">
        <w:trPr>
          <w:jc w:val="center"/>
        </w:trPr>
        <w:tc>
          <w:tcPr>
            <w:tcW w:w="4876" w:type="dxa"/>
            <w:tcBorders>
              <w:top w:val="nil"/>
              <w:left w:val="nil"/>
              <w:bottom w:val="nil"/>
              <w:right w:val="nil"/>
            </w:tcBorders>
          </w:tcPr>
          <w:p w14:paraId="1B493A57" w14:textId="77777777" w:rsidR="00DB12DE" w:rsidRPr="00FE45BF" w:rsidRDefault="00DB12DE" w:rsidP="00063C6A">
            <w:pPr>
              <w:pStyle w:val="Normal6a"/>
            </w:pPr>
            <w:r w:rsidRPr="00FE45BF">
              <w:t>6.</w:t>
            </w:r>
            <w:r w:rsidRPr="00FE45BF">
              <w:tab/>
            </w:r>
            <w:r w:rsidRPr="00FE45BF">
              <w:rPr>
                <w:b/>
                <w:i/>
              </w:rPr>
              <w:t>Lamenta a persistente ausência de um seguimento significativo por parte da</w:t>
            </w:r>
            <w:r w:rsidRPr="00FE45BF">
              <w:t xml:space="preserve"> Comissão e </w:t>
            </w:r>
            <w:r w:rsidRPr="00FE45BF">
              <w:rPr>
                <w:b/>
                <w:bCs/>
                <w:i/>
                <w:iCs/>
              </w:rPr>
              <w:t>do</w:t>
            </w:r>
            <w:r w:rsidRPr="00FE45BF">
              <w:t xml:space="preserve"> Conselho em resposta a estas recomendações;</w:t>
            </w:r>
          </w:p>
        </w:tc>
        <w:tc>
          <w:tcPr>
            <w:tcW w:w="4876" w:type="dxa"/>
            <w:tcBorders>
              <w:top w:val="nil"/>
              <w:left w:val="nil"/>
              <w:bottom w:val="nil"/>
              <w:right w:val="nil"/>
            </w:tcBorders>
          </w:tcPr>
          <w:p w14:paraId="634FD0BA" w14:textId="77777777" w:rsidR="00DB12DE" w:rsidRPr="00FE45BF" w:rsidRDefault="00DB12DE" w:rsidP="00063C6A">
            <w:pPr>
              <w:pStyle w:val="Normal6a"/>
            </w:pPr>
            <w:r w:rsidRPr="00FE45BF">
              <w:t>6.</w:t>
            </w:r>
            <w:r w:rsidRPr="00FE45BF">
              <w:tab/>
            </w:r>
            <w:r w:rsidRPr="00FE45BF">
              <w:rPr>
                <w:b/>
                <w:i/>
              </w:rPr>
              <w:t>Observa as medidas tomadas pela</w:t>
            </w:r>
            <w:r w:rsidRPr="00FE45BF">
              <w:t xml:space="preserve"> Comissão e </w:t>
            </w:r>
            <w:r w:rsidRPr="00FE45BF">
              <w:rPr>
                <w:b/>
                <w:bCs/>
                <w:i/>
                <w:iCs/>
              </w:rPr>
              <w:t>pelo</w:t>
            </w:r>
            <w:r w:rsidRPr="00FE45BF">
              <w:t xml:space="preserve"> Conselho em resposta a estas recomendações;</w:t>
            </w:r>
          </w:p>
        </w:tc>
      </w:tr>
    </w:tbl>
    <w:p w14:paraId="1F18BEF6"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{SK}</w:t>
      </w:r>
      <w:r w:rsidRPr="00FE45BF">
        <w:t>sk</w:t>
      </w:r>
      <w:r w:rsidRPr="00FE45BF">
        <w:rPr>
          <w:rStyle w:val="HideTWBExt"/>
        </w:rPr>
        <w:t>&lt;/Original&gt;</w:t>
      </w:r>
    </w:p>
    <w:p w14:paraId="13629379" w14:textId="77777777" w:rsidR="00DB12DE" w:rsidRPr="00FE45BF" w:rsidRDefault="00DB12DE" w:rsidP="00DB12DE">
      <w:r w:rsidRPr="00FE45BF">
        <w:rPr>
          <w:rStyle w:val="HideTWBExt"/>
        </w:rPr>
        <w:t>&lt;/Amend&gt;</w:t>
      </w:r>
    </w:p>
    <w:p w14:paraId="0F77F6C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62</w:t>
      </w:r>
      <w:r w:rsidRPr="00FE45BF">
        <w:rPr>
          <w:rStyle w:val="HideTWBExt"/>
        </w:rPr>
        <w:t>&lt;/NumAm&gt;</w:t>
      </w:r>
    </w:p>
    <w:p w14:paraId="0842B5EB"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02499D64" w14:textId="77777777" w:rsidR="00DB12DE" w:rsidRPr="00FE45BF" w:rsidRDefault="00DB12DE" w:rsidP="00DB12DE">
      <w:pPr>
        <w:pStyle w:val="NormalBold"/>
      </w:pPr>
      <w:r w:rsidRPr="00FE45BF">
        <w:rPr>
          <w:rStyle w:val="HideTWBExt"/>
          <w:b w:val="0"/>
        </w:rPr>
        <w:t>&lt;/RepeatBlock-By&gt;</w:t>
      </w:r>
    </w:p>
    <w:p w14:paraId="5D27AE7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65CDA5B" w14:textId="77777777" w:rsidR="00DB12DE" w:rsidRPr="00FE45BF" w:rsidRDefault="00DB12DE" w:rsidP="00DB12DE">
      <w:pPr>
        <w:pStyle w:val="NormalBold"/>
      </w:pPr>
      <w:r w:rsidRPr="00FE45BF">
        <w:rPr>
          <w:rStyle w:val="HideTWBExt"/>
        </w:rPr>
        <w:t>&lt;Article&gt;</w:t>
      </w:r>
      <w:r w:rsidRPr="00FE45BF">
        <w:t>N.º 6</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66E03F0" w14:textId="77777777" w:rsidTr="00063C6A">
        <w:trPr>
          <w:trHeight w:hRule="exact" w:val="240"/>
          <w:jc w:val="center"/>
        </w:trPr>
        <w:tc>
          <w:tcPr>
            <w:tcW w:w="9752" w:type="dxa"/>
            <w:gridSpan w:val="2"/>
            <w:tcBorders>
              <w:top w:val="nil"/>
              <w:left w:val="nil"/>
              <w:bottom w:val="nil"/>
              <w:right w:val="nil"/>
            </w:tcBorders>
          </w:tcPr>
          <w:p w14:paraId="4331BEB5" w14:textId="77777777" w:rsidR="00DB12DE" w:rsidRPr="00FE45BF" w:rsidRDefault="00DB12DE" w:rsidP="00063C6A"/>
        </w:tc>
      </w:tr>
      <w:tr w:rsidR="00DB12DE" w:rsidRPr="00FE45BF" w14:paraId="4F942554" w14:textId="77777777" w:rsidTr="00063C6A">
        <w:trPr>
          <w:trHeight w:val="240"/>
          <w:jc w:val="center"/>
        </w:trPr>
        <w:tc>
          <w:tcPr>
            <w:tcW w:w="4876" w:type="dxa"/>
            <w:tcBorders>
              <w:top w:val="nil"/>
              <w:left w:val="nil"/>
              <w:bottom w:val="nil"/>
              <w:right w:val="nil"/>
            </w:tcBorders>
          </w:tcPr>
          <w:p w14:paraId="2599F46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E4170E1" w14:textId="77777777" w:rsidR="00DB12DE" w:rsidRPr="00FE45BF" w:rsidRDefault="00DB12DE" w:rsidP="00063C6A">
            <w:pPr>
              <w:pStyle w:val="AmColumnHeading"/>
            </w:pPr>
            <w:r w:rsidRPr="00FE45BF">
              <w:t>Alteração</w:t>
            </w:r>
          </w:p>
        </w:tc>
      </w:tr>
      <w:tr w:rsidR="00DB12DE" w:rsidRPr="00FE45BF" w14:paraId="58E8070C" w14:textId="77777777" w:rsidTr="00063C6A">
        <w:trPr>
          <w:jc w:val="center"/>
        </w:trPr>
        <w:tc>
          <w:tcPr>
            <w:tcW w:w="4876" w:type="dxa"/>
            <w:tcBorders>
              <w:top w:val="nil"/>
              <w:left w:val="nil"/>
              <w:bottom w:val="nil"/>
              <w:right w:val="nil"/>
            </w:tcBorders>
          </w:tcPr>
          <w:p w14:paraId="0168ED33" w14:textId="77777777" w:rsidR="00DB12DE" w:rsidRPr="00FE45BF" w:rsidRDefault="00DB12DE" w:rsidP="00063C6A">
            <w:pPr>
              <w:pStyle w:val="Normal6a"/>
            </w:pPr>
            <w:r w:rsidRPr="00FE45BF">
              <w:t>6.</w:t>
            </w:r>
            <w:r w:rsidRPr="00FE45BF">
              <w:tab/>
              <w:t>Lamenta a persistente ausência de um seguimento significativo por parte da Comissão e do Conselho em resposta a estas recomendações;</w:t>
            </w:r>
          </w:p>
        </w:tc>
        <w:tc>
          <w:tcPr>
            <w:tcW w:w="4876" w:type="dxa"/>
            <w:tcBorders>
              <w:top w:val="nil"/>
              <w:left w:val="nil"/>
              <w:bottom w:val="nil"/>
              <w:right w:val="nil"/>
            </w:tcBorders>
          </w:tcPr>
          <w:p w14:paraId="31605D4C" w14:textId="77777777" w:rsidR="00DB12DE" w:rsidRPr="00FE45BF" w:rsidRDefault="00DB12DE" w:rsidP="00063C6A">
            <w:pPr>
              <w:pStyle w:val="Normal6a"/>
            </w:pPr>
            <w:r w:rsidRPr="00FE45BF">
              <w:t>6.</w:t>
            </w:r>
            <w:r w:rsidRPr="00FE45BF">
              <w:tab/>
              <w:t xml:space="preserve">Lamenta </w:t>
            </w:r>
            <w:r w:rsidRPr="00FE45BF">
              <w:rPr>
                <w:b/>
                <w:i/>
              </w:rPr>
              <w:t>profundamente</w:t>
            </w:r>
            <w:r w:rsidRPr="00FE45BF">
              <w:t xml:space="preserve"> a persistente ausência de um seguimento significativo por parte da Comissão e do Conselho em resposta a estas recomendações;</w:t>
            </w:r>
          </w:p>
        </w:tc>
      </w:tr>
    </w:tbl>
    <w:p w14:paraId="586345E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737E0F66" w14:textId="77777777" w:rsidR="00DB12DE" w:rsidRPr="00FE45BF" w:rsidRDefault="00DB12DE" w:rsidP="00DB12DE">
      <w:r w:rsidRPr="00FE45BF">
        <w:rPr>
          <w:rStyle w:val="HideTWBExt"/>
        </w:rPr>
        <w:t>&lt;/Amend&gt;</w:t>
      </w:r>
    </w:p>
    <w:p w14:paraId="5C326D2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63</w:t>
      </w:r>
      <w:r w:rsidRPr="00FE45BF">
        <w:rPr>
          <w:rStyle w:val="HideTWBExt"/>
        </w:rPr>
        <w:t>&lt;/NumAm&gt;</w:t>
      </w:r>
    </w:p>
    <w:p w14:paraId="1591468F"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014C9EF0" w14:textId="77777777" w:rsidR="00DB12DE" w:rsidRPr="00FE45BF" w:rsidRDefault="00DB12DE" w:rsidP="00DB12DE">
      <w:pPr>
        <w:pStyle w:val="NormalBold"/>
      </w:pPr>
      <w:r w:rsidRPr="00FE45BF">
        <w:rPr>
          <w:rStyle w:val="HideTWBExt"/>
          <w:b w:val="0"/>
        </w:rPr>
        <w:t>&lt;/RepeatBlock-By&gt;</w:t>
      </w:r>
    </w:p>
    <w:p w14:paraId="737A1F7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F1741D3" w14:textId="3D323C12" w:rsidR="00DB12DE" w:rsidRPr="00FE45BF" w:rsidRDefault="00DB12DE" w:rsidP="00DB12DE">
      <w:pPr>
        <w:pStyle w:val="NormalBold"/>
      </w:pPr>
      <w:r w:rsidRPr="00FE45BF">
        <w:rPr>
          <w:rStyle w:val="HideTWBExt"/>
        </w:rPr>
        <w:t>&lt;Article&gt;</w:t>
      </w:r>
      <w:r w:rsidRPr="00FE45BF">
        <w:t>N.º 6</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7731327" w14:textId="77777777" w:rsidTr="00063C6A">
        <w:trPr>
          <w:trHeight w:hRule="exact" w:val="240"/>
          <w:jc w:val="center"/>
        </w:trPr>
        <w:tc>
          <w:tcPr>
            <w:tcW w:w="9752" w:type="dxa"/>
            <w:gridSpan w:val="2"/>
            <w:tcBorders>
              <w:top w:val="nil"/>
              <w:left w:val="nil"/>
              <w:bottom w:val="nil"/>
              <w:right w:val="nil"/>
            </w:tcBorders>
          </w:tcPr>
          <w:p w14:paraId="2A45163E" w14:textId="77777777" w:rsidR="00DB12DE" w:rsidRPr="00FE45BF" w:rsidRDefault="00DB12DE" w:rsidP="00063C6A"/>
        </w:tc>
      </w:tr>
      <w:tr w:rsidR="00DB12DE" w:rsidRPr="00FE45BF" w14:paraId="6F68F641" w14:textId="77777777" w:rsidTr="00063C6A">
        <w:trPr>
          <w:trHeight w:val="240"/>
          <w:jc w:val="center"/>
        </w:trPr>
        <w:tc>
          <w:tcPr>
            <w:tcW w:w="4876" w:type="dxa"/>
            <w:tcBorders>
              <w:top w:val="nil"/>
              <w:left w:val="nil"/>
              <w:bottom w:val="nil"/>
              <w:right w:val="nil"/>
            </w:tcBorders>
          </w:tcPr>
          <w:p w14:paraId="54B295B6"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2263916" w14:textId="77777777" w:rsidR="00DB12DE" w:rsidRPr="00FE45BF" w:rsidRDefault="00DB12DE" w:rsidP="00063C6A">
            <w:pPr>
              <w:pStyle w:val="AmColumnHeading"/>
            </w:pPr>
            <w:r w:rsidRPr="00FE45BF">
              <w:t>Alteração</w:t>
            </w:r>
          </w:p>
        </w:tc>
      </w:tr>
      <w:tr w:rsidR="00DB12DE" w:rsidRPr="00FE45BF" w14:paraId="7ED993F8" w14:textId="77777777" w:rsidTr="00063C6A">
        <w:trPr>
          <w:jc w:val="center"/>
        </w:trPr>
        <w:tc>
          <w:tcPr>
            <w:tcW w:w="4876" w:type="dxa"/>
            <w:tcBorders>
              <w:top w:val="nil"/>
              <w:left w:val="nil"/>
              <w:bottom w:val="nil"/>
              <w:right w:val="nil"/>
            </w:tcBorders>
          </w:tcPr>
          <w:p w14:paraId="28BBFFB8" w14:textId="77777777" w:rsidR="00DB12DE" w:rsidRPr="00FE45BF" w:rsidRDefault="00DB12DE" w:rsidP="00063C6A">
            <w:pPr>
              <w:pStyle w:val="Normal6a"/>
            </w:pPr>
          </w:p>
        </w:tc>
        <w:tc>
          <w:tcPr>
            <w:tcW w:w="4876" w:type="dxa"/>
            <w:tcBorders>
              <w:top w:val="nil"/>
              <w:left w:val="nil"/>
              <w:bottom w:val="nil"/>
              <w:right w:val="nil"/>
            </w:tcBorders>
          </w:tcPr>
          <w:p w14:paraId="4F4E0318" w14:textId="746DB56B" w:rsidR="00DB12DE" w:rsidRPr="00FE45BF" w:rsidRDefault="00DB12DE" w:rsidP="00063C6A">
            <w:pPr>
              <w:pStyle w:val="Normal6a"/>
            </w:pPr>
            <w:r w:rsidRPr="00FE45BF">
              <w:rPr>
                <w:b/>
                <w:i/>
              </w:rPr>
              <w:t>6</w:t>
            </w:r>
            <w:r w:rsidR="005765AA" w:rsidRPr="00FE45BF">
              <w:rPr>
                <w:b/>
                <w:i/>
              </w:rPr>
              <w:noBreakHyphen/>
            </w:r>
            <w:r w:rsidRPr="00FE45BF">
              <w:rPr>
                <w:b/>
                <w:i/>
              </w:rPr>
              <w:t>A.</w:t>
            </w:r>
            <w:r w:rsidRPr="00FE45BF">
              <w:tab/>
            </w:r>
            <w:r w:rsidRPr="00FE45BF">
              <w:rPr>
                <w:b/>
                <w:i/>
              </w:rPr>
              <w:t>Manifesta profunda preocupação com a proposta de regulamento da Comissão de 2022 relativo à segurança da informação nas instituições, órgãos e organismos da União</w:t>
            </w:r>
            <w:r w:rsidRPr="00FE45BF">
              <w:rPr>
                <w:b/>
                <w:i/>
                <w:vertAlign w:val="superscript"/>
              </w:rPr>
              <w:t>1</w:t>
            </w:r>
            <w:r w:rsidR="005765AA" w:rsidRPr="00FE45BF">
              <w:rPr>
                <w:b/>
                <w:i/>
                <w:vertAlign w:val="superscript"/>
              </w:rPr>
              <w:noBreakHyphen/>
            </w:r>
            <w:r w:rsidRPr="00FE45BF">
              <w:rPr>
                <w:b/>
                <w:i/>
                <w:vertAlign w:val="superscript"/>
              </w:rPr>
              <w:t>A</w:t>
            </w:r>
            <w:r w:rsidRPr="00FE45BF">
              <w:rPr>
                <w:b/>
                <w:i/>
              </w:rPr>
              <w:t xml:space="preserve">, que pode conduzir a uma maior sobreclassificação dos documentos; manifesta preocupação com o facto de a proposta introduzir um requisito de «necessidade de tomar conhecimento» para a partilha de determinadas informações não </w:t>
            </w:r>
            <w:r w:rsidRPr="00FE45BF">
              <w:rPr>
                <w:b/>
                <w:i/>
              </w:rPr>
              <w:lastRenderedPageBreak/>
              <w:t>classificadas, comprometendo assim o direito fundamental de acesso aos documentos decorrente do artigo 15.º do Tratado sobre o Funcionamento da União Europeia e do Regulamento (CE) n.º 1049/2001; solicita que o tratamento de informações sensíveis ou «classificadas» da UE seja regido, em conformidade com o artigo 52.º da Carta, por um novo regulamento da UE baseado no artigo 15.º do TFUE, incluindo um poder de supervisão do Parlamento Europeu e, se necessário, do TJUE;</w:t>
            </w:r>
          </w:p>
        </w:tc>
      </w:tr>
      <w:tr w:rsidR="00DB12DE" w:rsidRPr="00FE45BF" w14:paraId="23340F86" w14:textId="77777777" w:rsidTr="00063C6A">
        <w:trPr>
          <w:jc w:val="center"/>
        </w:trPr>
        <w:tc>
          <w:tcPr>
            <w:tcW w:w="4876" w:type="dxa"/>
            <w:tcBorders>
              <w:top w:val="nil"/>
              <w:left w:val="nil"/>
              <w:bottom w:val="nil"/>
              <w:right w:val="nil"/>
            </w:tcBorders>
          </w:tcPr>
          <w:p w14:paraId="7C0E92A4" w14:textId="77777777" w:rsidR="00DB12DE" w:rsidRPr="00FE45BF" w:rsidRDefault="00DB12DE" w:rsidP="00063C6A"/>
        </w:tc>
        <w:tc>
          <w:tcPr>
            <w:tcW w:w="4876" w:type="dxa"/>
            <w:tcBorders>
              <w:top w:val="nil"/>
              <w:left w:val="nil"/>
              <w:bottom w:val="nil"/>
              <w:right w:val="nil"/>
            </w:tcBorders>
          </w:tcPr>
          <w:p w14:paraId="561CA007" w14:textId="77777777" w:rsidR="00DB12DE" w:rsidRPr="00FE45BF" w:rsidRDefault="00DB12DE" w:rsidP="00063C6A">
            <w:pPr>
              <w:pStyle w:val="Normal6a"/>
            </w:pPr>
            <w:r w:rsidRPr="00FE45BF">
              <w:rPr>
                <w:b/>
                <w:i/>
              </w:rPr>
              <w:t>_________________</w:t>
            </w:r>
          </w:p>
        </w:tc>
      </w:tr>
      <w:tr w:rsidR="00DB12DE" w:rsidRPr="00FE45BF" w14:paraId="18522441" w14:textId="77777777" w:rsidTr="00063C6A">
        <w:trPr>
          <w:jc w:val="center"/>
        </w:trPr>
        <w:tc>
          <w:tcPr>
            <w:tcW w:w="4876" w:type="dxa"/>
            <w:tcBorders>
              <w:top w:val="nil"/>
              <w:left w:val="nil"/>
              <w:bottom w:val="nil"/>
              <w:right w:val="nil"/>
            </w:tcBorders>
          </w:tcPr>
          <w:p w14:paraId="1F445F7F" w14:textId="77777777" w:rsidR="00DB12DE" w:rsidRPr="00FE45BF" w:rsidRDefault="00DB12DE" w:rsidP="00063C6A"/>
        </w:tc>
        <w:tc>
          <w:tcPr>
            <w:tcW w:w="4876" w:type="dxa"/>
            <w:tcBorders>
              <w:top w:val="nil"/>
              <w:left w:val="nil"/>
              <w:bottom w:val="nil"/>
              <w:right w:val="nil"/>
            </w:tcBorders>
          </w:tcPr>
          <w:p w14:paraId="1D10607C" w14:textId="3690D9D7"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A</w:t>
            </w:r>
            <w:r w:rsidRPr="00FE45BF">
              <w:t xml:space="preserve"> </w:t>
            </w:r>
            <w:r w:rsidRPr="00FE45BF">
              <w:rPr>
                <w:b/>
                <w:i/>
              </w:rPr>
              <w:t>Proposta de regulamento do Parlamento Europeu e do Conselho relativo à segurança da informação nas instituições, órgãos e organismos da União, COM(2022) 119 final.</w:t>
            </w:r>
          </w:p>
        </w:tc>
      </w:tr>
    </w:tbl>
    <w:p w14:paraId="224595B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628DB851" w14:textId="77777777" w:rsidR="00DB12DE" w:rsidRPr="00FE45BF" w:rsidRDefault="00DB12DE" w:rsidP="00DB12DE">
      <w:r w:rsidRPr="00FE45BF">
        <w:rPr>
          <w:rStyle w:val="HideTWBExt"/>
        </w:rPr>
        <w:t>&lt;/Amend&gt;</w:t>
      </w:r>
    </w:p>
    <w:p w14:paraId="0355AD5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64</w:t>
      </w:r>
      <w:r w:rsidRPr="00FE45BF">
        <w:rPr>
          <w:rStyle w:val="HideTWBExt"/>
        </w:rPr>
        <w:t>&lt;/NumAm&gt;</w:t>
      </w:r>
    </w:p>
    <w:p w14:paraId="08E86E07"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57D1C095" w14:textId="77777777" w:rsidR="00DB12DE" w:rsidRPr="00FE45BF" w:rsidRDefault="00DB12DE" w:rsidP="00DB12DE">
      <w:pPr>
        <w:pStyle w:val="NormalBold"/>
      </w:pPr>
      <w:r w:rsidRPr="00FE45BF">
        <w:rPr>
          <w:rStyle w:val="HideTWBExt"/>
          <w:b w:val="0"/>
        </w:rPr>
        <w:t>&lt;/RepeatBlock-By&gt;</w:t>
      </w:r>
    </w:p>
    <w:p w14:paraId="24D5FD41"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0617A62" w14:textId="5AC07B2E" w:rsidR="00DB12DE" w:rsidRPr="00FE45BF" w:rsidRDefault="00DB12DE" w:rsidP="00DB12DE">
      <w:pPr>
        <w:pStyle w:val="NormalBold"/>
      </w:pPr>
      <w:r w:rsidRPr="00FE45BF">
        <w:rPr>
          <w:rStyle w:val="HideTWBExt"/>
        </w:rPr>
        <w:t>&lt;Article&gt;</w:t>
      </w:r>
      <w:r w:rsidRPr="00FE45BF">
        <w:t>N.º 6</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47C8AD0" w14:textId="77777777" w:rsidTr="00063C6A">
        <w:trPr>
          <w:trHeight w:hRule="exact" w:val="240"/>
          <w:jc w:val="center"/>
        </w:trPr>
        <w:tc>
          <w:tcPr>
            <w:tcW w:w="9752" w:type="dxa"/>
            <w:gridSpan w:val="2"/>
            <w:tcBorders>
              <w:top w:val="nil"/>
              <w:left w:val="nil"/>
              <w:bottom w:val="nil"/>
              <w:right w:val="nil"/>
            </w:tcBorders>
          </w:tcPr>
          <w:p w14:paraId="76A0DE49" w14:textId="77777777" w:rsidR="00DB12DE" w:rsidRPr="00FE45BF" w:rsidRDefault="00DB12DE" w:rsidP="00063C6A"/>
        </w:tc>
      </w:tr>
      <w:tr w:rsidR="00DB12DE" w:rsidRPr="00FE45BF" w14:paraId="6C71E4F9" w14:textId="77777777" w:rsidTr="00063C6A">
        <w:trPr>
          <w:trHeight w:val="240"/>
          <w:jc w:val="center"/>
        </w:trPr>
        <w:tc>
          <w:tcPr>
            <w:tcW w:w="4876" w:type="dxa"/>
            <w:tcBorders>
              <w:top w:val="nil"/>
              <w:left w:val="nil"/>
              <w:bottom w:val="nil"/>
              <w:right w:val="nil"/>
            </w:tcBorders>
          </w:tcPr>
          <w:p w14:paraId="08E5FD72"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A38B482" w14:textId="77777777" w:rsidR="00DB12DE" w:rsidRPr="00FE45BF" w:rsidRDefault="00DB12DE" w:rsidP="00063C6A">
            <w:pPr>
              <w:pStyle w:val="AmColumnHeading"/>
            </w:pPr>
            <w:r w:rsidRPr="00FE45BF">
              <w:t>Alteração</w:t>
            </w:r>
          </w:p>
        </w:tc>
      </w:tr>
      <w:tr w:rsidR="00DB12DE" w:rsidRPr="00FE45BF" w14:paraId="1CF70184" w14:textId="77777777" w:rsidTr="00063C6A">
        <w:trPr>
          <w:jc w:val="center"/>
        </w:trPr>
        <w:tc>
          <w:tcPr>
            <w:tcW w:w="4876" w:type="dxa"/>
            <w:tcBorders>
              <w:top w:val="nil"/>
              <w:left w:val="nil"/>
              <w:bottom w:val="nil"/>
              <w:right w:val="nil"/>
            </w:tcBorders>
          </w:tcPr>
          <w:p w14:paraId="686A0723" w14:textId="77777777" w:rsidR="00DB12DE" w:rsidRPr="00FE45BF" w:rsidRDefault="00DB12DE" w:rsidP="00063C6A">
            <w:pPr>
              <w:pStyle w:val="Normal6a"/>
            </w:pPr>
          </w:p>
        </w:tc>
        <w:tc>
          <w:tcPr>
            <w:tcW w:w="4876" w:type="dxa"/>
            <w:tcBorders>
              <w:top w:val="nil"/>
              <w:left w:val="nil"/>
              <w:bottom w:val="nil"/>
              <w:right w:val="nil"/>
            </w:tcBorders>
          </w:tcPr>
          <w:p w14:paraId="46A0AC18" w14:textId="007D0B62" w:rsidR="00DB12DE" w:rsidRPr="00FE45BF" w:rsidRDefault="00DB12DE" w:rsidP="00063C6A">
            <w:pPr>
              <w:pStyle w:val="Normal6a"/>
            </w:pPr>
            <w:r w:rsidRPr="00FE45BF">
              <w:rPr>
                <w:b/>
                <w:i/>
              </w:rPr>
              <w:t>6</w:t>
            </w:r>
            <w:r w:rsidR="005765AA" w:rsidRPr="00FE45BF">
              <w:rPr>
                <w:b/>
                <w:i/>
              </w:rPr>
              <w:noBreakHyphen/>
            </w:r>
            <w:r w:rsidRPr="00FE45BF">
              <w:rPr>
                <w:b/>
                <w:i/>
              </w:rPr>
              <w:t>A.</w:t>
            </w:r>
            <w:r w:rsidRPr="00FE45BF">
              <w:tab/>
            </w:r>
            <w:r w:rsidRPr="00FE45BF">
              <w:rPr>
                <w:b/>
                <w:i/>
              </w:rPr>
              <w:t xml:space="preserve">Insta a Comissão a assegurar a transparência das decisões tomadas nos processos por infração, na comitologia, nas negociações de acordos internacionais e no orçamento da UE utilizado para financiar a cooperação com países terceiros no domínio da gestão da migração e da segurança, nomeadamente informações sobre montantes, objetivos e fontes de financiamento, bem como informações pormenorizadas sobre quaisquer outras medidas potenciais de apoio prestadas por agências da UE, de molde a garantir que o Parlamento e o público possam exercer um controlo da </w:t>
            </w:r>
            <w:r w:rsidRPr="00FE45BF">
              <w:rPr>
                <w:b/>
                <w:i/>
              </w:rPr>
              <w:lastRenderedPageBreak/>
              <w:t>execução do orçamento da UE;</w:t>
            </w:r>
          </w:p>
        </w:tc>
      </w:tr>
    </w:tbl>
    <w:p w14:paraId="4B01F4E7"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51D147E" w14:textId="77777777" w:rsidR="00DB12DE" w:rsidRPr="00FE45BF" w:rsidRDefault="00DB12DE" w:rsidP="00DB12DE">
      <w:r w:rsidRPr="00FE45BF">
        <w:rPr>
          <w:rStyle w:val="HideTWBExt"/>
        </w:rPr>
        <w:t>&lt;/Amend&gt;</w:t>
      </w:r>
    </w:p>
    <w:p w14:paraId="7E4896B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65</w:t>
      </w:r>
      <w:r w:rsidRPr="00FE45BF">
        <w:rPr>
          <w:rStyle w:val="HideTWBExt"/>
        </w:rPr>
        <w:t>&lt;/NumAm&gt;</w:t>
      </w:r>
    </w:p>
    <w:p w14:paraId="41CBF02F"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47CA09F9" w14:textId="77777777" w:rsidR="00DB12DE" w:rsidRPr="00FE45BF" w:rsidRDefault="00DB12DE" w:rsidP="00DB12DE">
      <w:pPr>
        <w:pStyle w:val="NormalBold"/>
      </w:pPr>
      <w:r w:rsidRPr="00FE45BF">
        <w:rPr>
          <w:rStyle w:val="HideTWBExt"/>
          <w:b w:val="0"/>
        </w:rPr>
        <w:t>&lt;/RepeatBlock-By&gt;</w:t>
      </w:r>
    </w:p>
    <w:p w14:paraId="2CED7990"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D5D5691" w14:textId="6A77C82A" w:rsidR="00DB12DE" w:rsidRPr="00FE45BF" w:rsidRDefault="00DB12DE" w:rsidP="00DB12DE">
      <w:pPr>
        <w:pStyle w:val="NormalBold"/>
      </w:pPr>
      <w:r w:rsidRPr="00FE45BF">
        <w:rPr>
          <w:rStyle w:val="HideTWBExt"/>
        </w:rPr>
        <w:t>&lt;Article&gt;</w:t>
      </w:r>
      <w:r w:rsidRPr="00FE45BF">
        <w:t>N.º 6</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53EB3DD" w14:textId="77777777" w:rsidTr="00063C6A">
        <w:trPr>
          <w:trHeight w:hRule="exact" w:val="240"/>
          <w:jc w:val="center"/>
        </w:trPr>
        <w:tc>
          <w:tcPr>
            <w:tcW w:w="9752" w:type="dxa"/>
            <w:gridSpan w:val="2"/>
            <w:tcBorders>
              <w:top w:val="nil"/>
              <w:left w:val="nil"/>
              <w:bottom w:val="nil"/>
              <w:right w:val="nil"/>
            </w:tcBorders>
          </w:tcPr>
          <w:p w14:paraId="70CEB690" w14:textId="77777777" w:rsidR="00DB12DE" w:rsidRPr="00FE45BF" w:rsidRDefault="00DB12DE" w:rsidP="00063C6A"/>
        </w:tc>
      </w:tr>
      <w:tr w:rsidR="00DB12DE" w:rsidRPr="00FE45BF" w14:paraId="284DE5B8" w14:textId="77777777" w:rsidTr="00063C6A">
        <w:trPr>
          <w:trHeight w:val="240"/>
          <w:jc w:val="center"/>
        </w:trPr>
        <w:tc>
          <w:tcPr>
            <w:tcW w:w="4876" w:type="dxa"/>
            <w:tcBorders>
              <w:top w:val="nil"/>
              <w:left w:val="nil"/>
              <w:bottom w:val="nil"/>
              <w:right w:val="nil"/>
            </w:tcBorders>
          </w:tcPr>
          <w:p w14:paraId="1187016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34C7C6C" w14:textId="77777777" w:rsidR="00DB12DE" w:rsidRPr="00FE45BF" w:rsidRDefault="00DB12DE" w:rsidP="00063C6A">
            <w:pPr>
              <w:pStyle w:val="AmColumnHeading"/>
            </w:pPr>
            <w:r w:rsidRPr="00FE45BF">
              <w:t>Alteração</w:t>
            </w:r>
          </w:p>
        </w:tc>
      </w:tr>
      <w:tr w:rsidR="00DB12DE" w:rsidRPr="00FE45BF" w14:paraId="41DFF51F" w14:textId="77777777" w:rsidTr="00063C6A">
        <w:trPr>
          <w:jc w:val="center"/>
        </w:trPr>
        <w:tc>
          <w:tcPr>
            <w:tcW w:w="4876" w:type="dxa"/>
            <w:tcBorders>
              <w:top w:val="nil"/>
              <w:left w:val="nil"/>
              <w:bottom w:val="nil"/>
              <w:right w:val="nil"/>
            </w:tcBorders>
          </w:tcPr>
          <w:p w14:paraId="4F729D4F" w14:textId="77777777" w:rsidR="00DB12DE" w:rsidRPr="00FE45BF" w:rsidRDefault="00DB12DE" w:rsidP="00063C6A">
            <w:pPr>
              <w:pStyle w:val="Normal6a"/>
            </w:pPr>
          </w:p>
        </w:tc>
        <w:tc>
          <w:tcPr>
            <w:tcW w:w="4876" w:type="dxa"/>
            <w:tcBorders>
              <w:top w:val="nil"/>
              <w:left w:val="nil"/>
              <w:bottom w:val="nil"/>
              <w:right w:val="nil"/>
            </w:tcBorders>
          </w:tcPr>
          <w:p w14:paraId="7B09CBE4" w14:textId="688C4FB0" w:rsidR="00DB12DE" w:rsidRPr="00FE45BF" w:rsidRDefault="00DB12DE" w:rsidP="00063C6A">
            <w:pPr>
              <w:pStyle w:val="Normal6a"/>
            </w:pPr>
            <w:r w:rsidRPr="00FE45BF">
              <w:rPr>
                <w:b/>
                <w:i/>
              </w:rPr>
              <w:t>6</w:t>
            </w:r>
            <w:r w:rsidR="005765AA" w:rsidRPr="00FE45BF">
              <w:rPr>
                <w:b/>
                <w:i/>
              </w:rPr>
              <w:noBreakHyphen/>
            </w:r>
            <w:r w:rsidRPr="00FE45BF">
              <w:rPr>
                <w:b/>
                <w:i/>
              </w:rPr>
              <w:t>B.</w:t>
            </w:r>
            <w:r w:rsidRPr="00FE45BF">
              <w:tab/>
            </w:r>
            <w:r w:rsidRPr="00FE45BF">
              <w:rPr>
                <w:b/>
                <w:i/>
              </w:rPr>
              <w:t>Manifesta preocupação com as dificuldades no acesso a documentos de algumas agências da UE que impedem que os cidadãos e os deputados ao Parlamento Europeu possam escrutiná</w:t>
            </w:r>
            <w:r w:rsidR="005765AA" w:rsidRPr="00FE45BF">
              <w:rPr>
                <w:b/>
                <w:i/>
              </w:rPr>
              <w:noBreakHyphen/>
            </w:r>
            <w:r w:rsidRPr="00FE45BF">
              <w:rPr>
                <w:b/>
                <w:i/>
              </w:rPr>
              <w:t>las eficazmente; considera que a divulgação de reuniões e interações entre agências da UE e terceiros é essencial para garantir uma maior transparência;</w:t>
            </w:r>
          </w:p>
        </w:tc>
      </w:tr>
    </w:tbl>
    <w:p w14:paraId="47CB7383"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31B4CD8" w14:textId="77777777" w:rsidR="00DB12DE" w:rsidRPr="00FE45BF" w:rsidRDefault="00DB12DE" w:rsidP="00DB12DE">
      <w:r w:rsidRPr="00FE45BF">
        <w:rPr>
          <w:rStyle w:val="HideTWBExt"/>
        </w:rPr>
        <w:t>&lt;/Amend&gt;</w:t>
      </w:r>
    </w:p>
    <w:p w14:paraId="2BE1848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66</w:t>
      </w:r>
      <w:r w:rsidRPr="00FE45BF">
        <w:rPr>
          <w:rStyle w:val="HideTWBExt"/>
        </w:rPr>
        <w:t>&lt;/NumAm&gt;</w:t>
      </w:r>
    </w:p>
    <w:p w14:paraId="05A669C5"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5C34508E" w14:textId="77777777" w:rsidR="00DB12DE" w:rsidRPr="00FE45BF" w:rsidRDefault="00DB12DE" w:rsidP="00DB12DE">
      <w:pPr>
        <w:pStyle w:val="NormalBold"/>
      </w:pPr>
      <w:r w:rsidRPr="00FE45BF">
        <w:rPr>
          <w:rStyle w:val="HideTWBExt"/>
          <w:b w:val="0"/>
        </w:rPr>
        <w:t>&lt;/RepeatBlock-By&gt;</w:t>
      </w:r>
    </w:p>
    <w:p w14:paraId="5E0334F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C130E31" w14:textId="77777777" w:rsidR="00DB12DE" w:rsidRPr="00FE45BF" w:rsidRDefault="00DB12DE" w:rsidP="00DB12DE">
      <w:pPr>
        <w:pStyle w:val="NormalBold"/>
      </w:pPr>
      <w:r w:rsidRPr="00FE45BF">
        <w:rPr>
          <w:rStyle w:val="HideTWBExt"/>
        </w:rPr>
        <w:t>&lt;Article&gt;</w:t>
      </w:r>
      <w:r w:rsidRPr="00FE45BF">
        <w:t>N.º 7</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EB41443" w14:textId="77777777" w:rsidTr="00063C6A">
        <w:trPr>
          <w:trHeight w:hRule="exact" w:val="240"/>
          <w:jc w:val="center"/>
        </w:trPr>
        <w:tc>
          <w:tcPr>
            <w:tcW w:w="9752" w:type="dxa"/>
            <w:gridSpan w:val="2"/>
            <w:tcBorders>
              <w:top w:val="nil"/>
              <w:left w:val="nil"/>
              <w:bottom w:val="nil"/>
              <w:right w:val="nil"/>
            </w:tcBorders>
          </w:tcPr>
          <w:p w14:paraId="42144551" w14:textId="77777777" w:rsidR="00DB12DE" w:rsidRPr="00FE45BF" w:rsidRDefault="00DB12DE" w:rsidP="00063C6A"/>
        </w:tc>
      </w:tr>
      <w:tr w:rsidR="00DB12DE" w:rsidRPr="00FE45BF" w14:paraId="14BBB33A" w14:textId="77777777" w:rsidTr="00063C6A">
        <w:trPr>
          <w:trHeight w:val="240"/>
          <w:jc w:val="center"/>
        </w:trPr>
        <w:tc>
          <w:tcPr>
            <w:tcW w:w="4876" w:type="dxa"/>
            <w:tcBorders>
              <w:top w:val="nil"/>
              <w:left w:val="nil"/>
              <w:bottom w:val="nil"/>
              <w:right w:val="nil"/>
            </w:tcBorders>
          </w:tcPr>
          <w:p w14:paraId="7D7A0E0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E790B84" w14:textId="77777777" w:rsidR="00DB12DE" w:rsidRPr="00FE45BF" w:rsidRDefault="00DB12DE" w:rsidP="00063C6A">
            <w:pPr>
              <w:pStyle w:val="AmColumnHeading"/>
            </w:pPr>
            <w:r w:rsidRPr="00FE45BF">
              <w:t>Alteração</w:t>
            </w:r>
          </w:p>
        </w:tc>
      </w:tr>
      <w:tr w:rsidR="00DB12DE" w:rsidRPr="00FE45BF" w14:paraId="0A1C0986" w14:textId="77777777" w:rsidTr="00063C6A">
        <w:trPr>
          <w:jc w:val="center"/>
        </w:trPr>
        <w:tc>
          <w:tcPr>
            <w:tcW w:w="4876" w:type="dxa"/>
            <w:tcBorders>
              <w:top w:val="nil"/>
              <w:left w:val="nil"/>
              <w:bottom w:val="nil"/>
              <w:right w:val="nil"/>
            </w:tcBorders>
          </w:tcPr>
          <w:p w14:paraId="7FD77D9A" w14:textId="77777777" w:rsidR="00DB12DE" w:rsidRPr="00FE45BF" w:rsidRDefault="00DB12DE" w:rsidP="00063C6A">
            <w:pPr>
              <w:pStyle w:val="Normal6a"/>
            </w:pPr>
            <w:r w:rsidRPr="00FE45BF">
              <w:t>7.</w:t>
            </w:r>
            <w:r w:rsidRPr="00FE45BF">
              <w:tab/>
              <w:t>Reconhece que o inquérito da Provedora de Justiça Europeia descrito no Relatório Especial n.º OI/2/2022/OAM revelou um padrão de atrasos sistémicos por parte da Comissão na resposta aos pedidos confirmativos, concluindo que as falhas estruturais, a insuficiência de recursos e a ineficácia da comunicação acabaram por dissuadir as pessoas de exercerem o seu direito de acesso;</w:t>
            </w:r>
          </w:p>
        </w:tc>
        <w:tc>
          <w:tcPr>
            <w:tcW w:w="4876" w:type="dxa"/>
            <w:tcBorders>
              <w:top w:val="nil"/>
              <w:left w:val="nil"/>
              <w:bottom w:val="nil"/>
              <w:right w:val="nil"/>
            </w:tcBorders>
          </w:tcPr>
          <w:p w14:paraId="08FA6C5E" w14:textId="77777777" w:rsidR="00DB12DE" w:rsidRPr="00FE45BF" w:rsidRDefault="00DB12DE" w:rsidP="00063C6A">
            <w:pPr>
              <w:pStyle w:val="Normal6a"/>
            </w:pPr>
            <w:r w:rsidRPr="00FE45BF">
              <w:t>7.</w:t>
            </w:r>
            <w:r w:rsidRPr="00FE45BF">
              <w:tab/>
              <w:t xml:space="preserve">Reconhece que o inquérito da Provedora de Justiça Europeia descrito no Relatório Especial n.º OI/2/2022/OAM revelou um padrão de atrasos sistémicos por parte da Comissão na resposta aos pedidos confirmativos, concluindo que as falhas estruturais, a insuficiência de recursos e a ineficácia da comunicação acabaram por dissuadir as pessoas de exercerem o seu direito de acesso; </w:t>
            </w:r>
            <w:r w:rsidRPr="00FE45BF">
              <w:rPr>
                <w:b/>
                <w:i/>
              </w:rPr>
              <w:t xml:space="preserve">solicita uma revisão do Regulamento (CE) n.º 1049/2001, a fim de incluir sanções </w:t>
            </w:r>
            <w:r w:rsidRPr="00FE45BF">
              <w:rPr>
                <w:b/>
                <w:i/>
              </w:rPr>
              <w:lastRenderedPageBreak/>
              <w:t>claras contra as instituições, órgãos ou organismos da UE que não cumpram os prazos para a concessão ou recusa de acesso a documentos; considera que, na ausência de resposta nos prazos fixados, o pedido de acesso a documentos deve ser considerado deferido; </w:t>
            </w:r>
          </w:p>
        </w:tc>
      </w:tr>
    </w:tbl>
    <w:p w14:paraId="70A61612"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2EA999D1" w14:textId="77777777" w:rsidR="00DB12DE" w:rsidRPr="00FE45BF" w:rsidRDefault="00DB12DE" w:rsidP="00DB12DE">
      <w:r w:rsidRPr="00FE45BF">
        <w:rPr>
          <w:rStyle w:val="HideTWBExt"/>
        </w:rPr>
        <w:t>&lt;/Amend&gt;</w:t>
      </w:r>
    </w:p>
    <w:p w14:paraId="30817B9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67</w:t>
      </w:r>
      <w:r w:rsidRPr="00FE45BF">
        <w:rPr>
          <w:rStyle w:val="HideTWBExt"/>
        </w:rPr>
        <w:t>&lt;/NumAm&gt;</w:t>
      </w:r>
    </w:p>
    <w:p w14:paraId="726F2C3D" w14:textId="77777777" w:rsidR="00DB12DE" w:rsidRPr="00FE45BF" w:rsidRDefault="00DB12DE" w:rsidP="00DB12DE">
      <w:pPr>
        <w:pStyle w:val="NormalBold"/>
      </w:pPr>
      <w:r w:rsidRPr="00FE45BF">
        <w:rPr>
          <w:rStyle w:val="HideTWBExt"/>
          <w:b w:val="0"/>
        </w:rPr>
        <w:t>&lt;RepeatBlock-By&gt;&lt;Members&gt;</w:t>
      </w:r>
      <w:r w:rsidRPr="00FE45BF">
        <w:t>Pekka Toveri</w:t>
      </w:r>
      <w:r w:rsidRPr="00FE45BF">
        <w:rPr>
          <w:rStyle w:val="HideTWBExt"/>
          <w:b w:val="0"/>
        </w:rPr>
        <w:t>&lt;/Members&gt;</w:t>
      </w:r>
    </w:p>
    <w:p w14:paraId="2E011EF1" w14:textId="77777777" w:rsidR="00DB12DE" w:rsidRPr="00FE45BF" w:rsidRDefault="00DB12DE" w:rsidP="00DB12DE">
      <w:pPr>
        <w:pStyle w:val="NormalBold"/>
      </w:pPr>
      <w:r w:rsidRPr="00FE45BF">
        <w:rPr>
          <w:rStyle w:val="HideTWBExt"/>
          <w:b w:val="0"/>
        </w:rPr>
        <w:t>&lt;/RepeatBlock-By&gt;</w:t>
      </w:r>
    </w:p>
    <w:p w14:paraId="7C0CC3E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0C4C2F9" w14:textId="77777777" w:rsidR="00DB12DE" w:rsidRPr="00FE45BF" w:rsidRDefault="00DB12DE" w:rsidP="00DB12DE">
      <w:pPr>
        <w:pStyle w:val="NormalBold"/>
      </w:pPr>
      <w:r w:rsidRPr="00FE45BF">
        <w:rPr>
          <w:rStyle w:val="HideTWBExt"/>
        </w:rPr>
        <w:t>&lt;Article&gt;</w:t>
      </w:r>
      <w:r w:rsidRPr="00FE45BF">
        <w:t>N.º 7</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77AE95B" w14:textId="77777777" w:rsidTr="00063C6A">
        <w:trPr>
          <w:trHeight w:hRule="exact" w:val="240"/>
          <w:jc w:val="center"/>
        </w:trPr>
        <w:tc>
          <w:tcPr>
            <w:tcW w:w="9752" w:type="dxa"/>
            <w:gridSpan w:val="2"/>
            <w:tcBorders>
              <w:top w:val="nil"/>
              <w:left w:val="nil"/>
              <w:bottom w:val="nil"/>
              <w:right w:val="nil"/>
            </w:tcBorders>
          </w:tcPr>
          <w:p w14:paraId="677891B6" w14:textId="77777777" w:rsidR="00DB12DE" w:rsidRPr="00FE45BF" w:rsidRDefault="00DB12DE" w:rsidP="00063C6A"/>
        </w:tc>
      </w:tr>
      <w:tr w:rsidR="00DB12DE" w:rsidRPr="00FE45BF" w14:paraId="079C613D" w14:textId="77777777" w:rsidTr="00063C6A">
        <w:trPr>
          <w:trHeight w:val="240"/>
          <w:jc w:val="center"/>
        </w:trPr>
        <w:tc>
          <w:tcPr>
            <w:tcW w:w="4876" w:type="dxa"/>
            <w:tcBorders>
              <w:top w:val="nil"/>
              <w:left w:val="nil"/>
              <w:bottom w:val="nil"/>
              <w:right w:val="nil"/>
            </w:tcBorders>
          </w:tcPr>
          <w:p w14:paraId="615713A9"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49A1ECC" w14:textId="77777777" w:rsidR="00DB12DE" w:rsidRPr="00FE45BF" w:rsidRDefault="00DB12DE" w:rsidP="00063C6A">
            <w:pPr>
              <w:pStyle w:val="AmColumnHeading"/>
            </w:pPr>
            <w:r w:rsidRPr="00FE45BF">
              <w:t>Alteração</w:t>
            </w:r>
          </w:p>
        </w:tc>
      </w:tr>
      <w:tr w:rsidR="00DB12DE" w:rsidRPr="00FE45BF" w14:paraId="2C5996B6" w14:textId="77777777" w:rsidTr="00063C6A">
        <w:trPr>
          <w:jc w:val="center"/>
        </w:trPr>
        <w:tc>
          <w:tcPr>
            <w:tcW w:w="4876" w:type="dxa"/>
            <w:tcBorders>
              <w:top w:val="nil"/>
              <w:left w:val="nil"/>
              <w:bottom w:val="nil"/>
              <w:right w:val="nil"/>
            </w:tcBorders>
          </w:tcPr>
          <w:p w14:paraId="154B0E92" w14:textId="77777777" w:rsidR="00DB12DE" w:rsidRPr="00FE45BF" w:rsidRDefault="00DB12DE" w:rsidP="00063C6A">
            <w:pPr>
              <w:pStyle w:val="Normal6a"/>
            </w:pPr>
            <w:r w:rsidRPr="00FE45BF">
              <w:t>7.</w:t>
            </w:r>
            <w:r w:rsidRPr="00FE45BF">
              <w:tab/>
              <w:t>Reconhece que o inquérito da Provedora de Justiça Europeia descrito no Relatório Especial n.º OI/2/2022/OAM revelou um padrão de atrasos sistémicos por parte da Comissão na resposta aos pedidos confirmativos, concluindo que as falhas estruturais, a insuficiência de recursos e a ineficácia da comunicação acabaram por dissuadir as pessoas de exercerem o seu direito de acesso;</w:t>
            </w:r>
          </w:p>
        </w:tc>
        <w:tc>
          <w:tcPr>
            <w:tcW w:w="4876" w:type="dxa"/>
            <w:tcBorders>
              <w:top w:val="nil"/>
              <w:left w:val="nil"/>
              <w:bottom w:val="nil"/>
              <w:right w:val="nil"/>
            </w:tcBorders>
          </w:tcPr>
          <w:p w14:paraId="7B7AAD5C" w14:textId="77777777" w:rsidR="00DB12DE" w:rsidRPr="00FE45BF" w:rsidRDefault="00DB12DE" w:rsidP="00063C6A">
            <w:pPr>
              <w:pStyle w:val="Normal6a"/>
            </w:pPr>
            <w:r w:rsidRPr="00FE45BF">
              <w:t>7.</w:t>
            </w:r>
            <w:r w:rsidRPr="00FE45BF">
              <w:tab/>
              <w:t xml:space="preserve">Reconhece que o inquérito da Provedora de Justiça Europeia descrito no Relatório Especial n.º OI/2/2022/OAM revelou um padrão de atrasos sistémicos por parte da Comissão na resposta aos pedidos confirmativos, concluindo que as falhas estruturais, a insuficiência de recursos e a ineficácia da comunicação acabaram por dissuadir as pessoas de exercerem o seu direito de acesso; </w:t>
            </w:r>
            <w:r w:rsidRPr="00FE45BF">
              <w:rPr>
                <w:b/>
                <w:i/>
              </w:rPr>
              <w:t>constata que a Comissão ainda não aplicou algumas das principais recomendações da Provedora de Justiça, nomeadamente as que dizem respeito ao cumprimento dos prazos; insta a Comissão e o Conselho a adotarem as medidas necessárias para assegurar o cumprimento das recomendações da Provedora de Justiça;</w:t>
            </w:r>
          </w:p>
        </w:tc>
      </w:tr>
    </w:tbl>
    <w:p w14:paraId="03F79A5D"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CE997E2" w14:textId="77777777" w:rsidR="00DB12DE" w:rsidRPr="00FE45BF" w:rsidRDefault="00DB12DE" w:rsidP="00DB12DE">
      <w:r w:rsidRPr="00FE45BF">
        <w:rPr>
          <w:rStyle w:val="HideTWBExt"/>
        </w:rPr>
        <w:t>&lt;/Amend&gt;</w:t>
      </w:r>
    </w:p>
    <w:p w14:paraId="009DBC1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68</w:t>
      </w:r>
      <w:r w:rsidRPr="00FE45BF">
        <w:rPr>
          <w:rStyle w:val="HideTWBExt"/>
        </w:rPr>
        <w:t>&lt;/NumAm&gt;</w:t>
      </w:r>
    </w:p>
    <w:p w14:paraId="3E457248"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93E0948" w14:textId="77777777" w:rsidR="00DB12DE" w:rsidRPr="00FE45BF" w:rsidRDefault="00DB12DE" w:rsidP="00DB12DE">
      <w:pPr>
        <w:pStyle w:val="NormalBold"/>
      </w:pPr>
      <w:r w:rsidRPr="00FE45BF">
        <w:rPr>
          <w:rStyle w:val="HideTWBExt"/>
          <w:b w:val="0"/>
        </w:rPr>
        <w:t>&lt;/RepeatBlock-By&gt;</w:t>
      </w:r>
    </w:p>
    <w:p w14:paraId="2BF6B4EC"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2878A31" w14:textId="77777777" w:rsidR="00DB12DE" w:rsidRPr="00FE45BF" w:rsidRDefault="00DB12DE" w:rsidP="00DB12DE">
      <w:pPr>
        <w:pStyle w:val="NormalBold"/>
      </w:pPr>
      <w:r w:rsidRPr="00FE45BF">
        <w:rPr>
          <w:rStyle w:val="HideTWBExt"/>
        </w:rPr>
        <w:t>&lt;Article&gt;</w:t>
      </w:r>
      <w:r w:rsidRPr="00FE45BF">
        <w:t>N.º 7</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20643A9" w14:textId="77777777" w:rsidTr="00063C6A">
        <w:trPr>
          <w:trHeight w:hRule="exact" w:val="240"/>
          <w:jc w:val="center"/>
        </w:trPr>
        <w:tc>
          <w:tcPr>
            <w:tcW w:w="9752" w:type="dxa"/>
            <w:gridSpan w:val="2"/>
            <w:tcBorders>
              <w:top w:val="nil"/>
              <w:left w:val="nil"/>
              <w:bottom w:val="nil"/>
              <w:right w:val="nil"/>
            </w:tcBorders>
          </w:tcPr>
          <w:p w14:paraId="14CD4615" w14:textId="77777777" w:rsidR="00DB12DE" w:rsidRPr="00FE45BF" w:rsidRDefault="00DB12DE" w:rsidP="00063C6A"/>
        </w:tc>
      </w:tr>
      <w:tr w:rsidR="00DB12DE" w:rsidRPr="00FE45BF" w14:paraId="2F644DCD" w14:textId="77777777" w:rsidTr="00063C6A">
        <w:trPr>
          <w:trHeight w:val="240"/>
          <w:jc w:val="center"/>
        </w:trPr>
        <w:tc>
          <w:tcPr>
            <w:tcW w:w="4876" w:type="dxa"/>
            <w:tcBorders>
              <w:top w:val="nil"/>
              <w:left w:val="nil"/>
              <w:bottom w:val="nil"/>
              <w:right w:val="nil"/>
            </w:tcBorders>
          </w:tcPr>
          <w:p w14:paraId="655E6E6D" w14:textId="77777777" w:rsidR="00DB12DE" w:rsidRPr="00FE45BF" w:rsidRDefault="00DB12DE" w:rsidP="00063C6A">
            <w:pPr>
              <w:pStyle w:val="AmColumnHeading"/>
            </w:pPr>
            <w:r w:rsidRPr="00FE45BF">
              <w:lastRenderedPageBreak/>
              <w:t>Proposta de resolução</w:t>
            </w:r>
          </w:p>
        </w:tc>
        <w:tc>
          <w:tcPr>
            <w:tcW w:w="4876" w:type="dxa"/>
            <w:tcBorders>
              <w:top w:val="nil"/>
              <w:left w:val="nil"/>
              <w:bottom w:val="nil"/>
              <w:right w:val="nil"/>
            </w:tcBorders>
          </w:tcPr>
          <w:p w14:paraId="72BF491A" w14:textId="77777777" w:rsidR="00DB12DE" w:rsidRPr="00FE45BF" w:rsidRDefault="00DB12DE" w:rsidP="00063C6A">
            <w:pPr>
              <w:pStyle w:val="AmColumnHeading"/>
            </w:pPr>
            <w:r w:rsidRPr="00FE45BF">
              <w:t>Alteração</w:t>
            </w:r>
          </w:p>
        </w:tc>
      </w:tr>
      <w:tr w:rsidR="00DB12DE" w:rsidRPr="00FE45BF" w14:paraId="4C0F368F" w14:textId="77777777" w:rsidTr="00063C6A">
        <w:trPr>
          <w:jc w:val="center"/>
        </w:trPr>
        <w:tc>
          <w:tcPr>
            <w:tcW w:w="4876" w:type="dxa"/>
            <w:tcBorders>
              <w:top w:val="nil"/>
              <w:left w:val="nil"/>
              <w:bottom w:val="nil"/>
              <w:right w:val="nil"/>
            </w:tcBorders>
          </w:tcPr>
          <w:p w14:paraId="360985EB" w14:textId="77777777" w:rsidR="00DB12DE" w:rsidRPr="00FE45BF" w:rsidRDefault="00DB12DE" w:rsidP="00063C6A">
            <w:pPr>
              <w:pStyle w:val="Normal6a"/>
            </w:pPr>
            <w:r w:rsidRPr="00FE45BF">
              <w:t>7.</w:t>
            </w:r>
            <w:r w:rsidRPr="00FE45BF">
              <w:tab/>
            </w:r>
            <w:r w:rsidRPr="00FE45BF">
              <w:rPr>
                <w:b/>
                <w:i/>
              </w:rPr>
              <w:t>Reconhece que o inquérito da Provedora de Justiça Europeia descrito no Relatório Especial n.º OI/2/2022/OAM revelou um</w:t>
            </w:r>
            <w:r w:rsidRPr="00FE45BF">
              <w:t xml:space="preserve"> padrão de atrasos sistémicos por parte da Comissão na resposta aos pedidos confirmativos, concluindo que as falhas estruturais, a insuficiência de recursos e a ineficácia da comunicação acabaram por dissuadir as pessoas de exercerem o seu direito de acesso;</w:t>
            </w:r>
          </w:p>
        </w:tc>
        <w:tc>
          <w:tcPr>
            <w:tcW w:w="4876" w:type="dxa"/>
            <w:tcBorders>
              <w:top w:val="nil"/>
              <w:left w:val="nil"/>
              <w:bottom w:val="nil"/>
              <w:right w:val="nil"/>
            </w:tcBorders>
          </w:tcPr>
          <w:p w14:paraId="2663570C" w14:textId="77777777" w:rsidR="00DB12DE" w:rsidRPr="00FE45BF" w:rsidRDefault="00DB12DE" w:rsidP="00063C6A">
            <w:pPr>
              <w:pStyle w:val="Normal6a"/>
            </w:pPr>
            <w:r w:rsidRPr="00FE45BF">
              <w:t>7.</w:t>
            </w:r>
            <w:r w:rsidRPr="00FE45BF">
              <w:tab/>
            </w:r>
            <w:r w:rsidRPr="00FE45BF">
              <w:rPr>
                <w:b/>
                <w:i/>
              </w:rPr>
              <w:t>Reitera a sua preocupação com o</w:t>
            </w:r>
            <w:r w:rsidRPr="00FE45BF">
              <w:t xml:space="preserve"> padrão de atrasos sistémicos por parte da Comissão na resposta aos pedidos confirmativos </w:t>
            </w:r>
            <w:r w:rsidRPr="00FE45BF">
              <w:rPr>
                <w:b/>
                <w:i/>
              </w:rPr>
              <w:t>revelado pelo inquérito da Provedora de Justiça Europeia descrito no Relatório Especial n.º OI/2/2022/OAM</w:t>
            </w:r>
            <w:r w:rsidRPr="00FE45BF">
              <w:t xml:space="preserve">, concluindo que as falhas estruturais, a insuficiência de recursos e a ineficácia da comunicação acabaram por dissuadir as pessoas de exercerem o seu direito de acesso; </w:t>
            </w:r>
            <w:r w:rsidRPr="00FE45BF">
              <w:rPr>
                <w:b/>
                <w:i/>
              </w:rPr>
              <w:t>exorta a Comissão a corrigir os seus atrasos sistemáticos no tratamento de pedidos de acesso do público a documentos;</w:t>
            </w:r>
          </w:p>
        </w:tc>
      </w:tr>
    </w:tbl>
    <w:p w14:paraId="7EACE58F"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9EFA871" w14:textId="77777777" w:rsidR="00DB12DE" w:rsidRPr="00FE45BF" w:rsidRDefault="00DB12DE" w:rsidP="00DB12DE">
      <w:r w:rsidRPr="00FE45BF">
        <w:rPr>
          <w:rStyle w:val="HideTWBExt"/>
        </w:rPr>
        <w:t>&lt;/Amend&gt;</w:t>
      </w:r>
    </w:p>
    <w:p w14:paraId="5D9162A5"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69</w:t>
      </w:r>
      <w:r w:rsidRPr="00FE45BF">
        <w:rPr>
          <w:rStyle w:val="HideTWBExt"/>
        </w:rPr>
        <w:t>&lt;/NumAm&gt;</w:t>
      </w:r>
    </w:p>
    <w:p w14:paraId="2D82442F"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797E9CA8" w14:textId="77777777" w:rsidR="00DB12DE" w:rsidRPr="00FE45BF" w:rsidRDefault="00DB12DE" w:rsidP="00DB12DE">
      <w:pPr>
        <w:pStyle w:val="NormalBold"/>
      </w:pPr>
      <w:r w:rsidRPr="00FE45BF">
        <w:rPr>
          <w:rStyle w:val="HideTWBExt"/>
          <w:b w:val="0"/>
        </w:rPr>
        <w:t>&lt;/RepeatBlock-By&gt;</w:t>
      </w:r>
    </w:p>
    <w:p w14:paraId="094CD43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3760D22" w14:textId="77777777" w:rsidR="00DB12DE" w:rsidRPr="00FE45BF" w:rsidRDefault="00DB12DE" w:rsidP="00DB12DE">
      <w:pPr>
        <w:pStyle w:val="NormalBold"/>
      </w:pPr>
      <w:r w:rsidRPr="00FE45BF">
        <w:rPr>
          <w:rStyle w:val="HideTWBExt"/>
        </w:rPr>
        <w:t>&lt;Article&gt;</w:t>
      </w:r>
      <w:r w:rsidRPr="00FE45BF">
        <w:t>N.º 7</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DDF5C31" w14:textId="77777777" w:rsidTr="00063C6A">
        <w:trPr>
          <w:trHeight w:hRule="exact" w:val="240"/>
          <w:jc w:val="center"/>
        </w:trPr>
        <w:tc>
          <w:tcPr>
            <w:tcW w:w="9752" w:type="dxa"/>
            <w:gridSpan w:val="2"/>
            <w:tcBorders>
              <w:top w:val="nil"/>
              <w:left w:val="nil"/>
              <w:bottom w:val="nil"/>
              <w:right w:val="nil"/>
            </w:tcBorders>
          </w:tcPr>
          <w:p w14:paraId="42E2B24F" w14:textId="77777777" w:rsidR="00DB12DE" w:rsidRPr="00FE45BF" w:rsidRDefault="00DB12DE" w:rsidP="00063C6A"/>
        </w:tc>
      </w:tr>
      <w:tr w:rsidR="00DB12DE" w:rsidRPr="00FE45BF" w14:paraId="7A92B4C1" w14:textId="77777777" w:rsidTr="00063C6A">
        <w:trPr>
          <w:trHeight w:val="240"/>
          <w:jc w:val="center"/>
        </w:trPr>
        <w:tc>
          <w:tcPr>
            <w:tcW w:w="4876" w:type="dxa"/>
            <w:tcBorders>
              <w:top w:val="nil"/>
              <w:left w:val="nil"/>
              <w:bottom w:val="nil"/>
              <w:right w:val="nil"/>
            </w:tcBorders>
          </w:tcPr>
          <w:p w14:paraId="4CE06EF6"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90D9ED2" w14:textId="77777777" w:rsidR="00DB12DE" w:rsidRPr="00FE45BF" w:rsidRDefault="00DB12DE" w:rsidP="00063C6A">
            <w:pPr>
              <w:pStyle w:val="AmColumnHeading"/>
            </w:pPr>
            <w:r w:rsidRPr="00FE45BF">
              <w:t>Alteração</w:t>
            </w:r>
          </w:p>
        </w:tc>
      </w:tr>
      <w:tr w:rsidR="00DB12DE" w:rsidRPr="00FE45BF" w14:paraId="15B062FE" w14:textId="77777777" w:rsidTr="00063C6A">
        <w:trPr>
          <w:jc w:val="center"/>
        </w:trPr>
        <w:tc>
          <w:tcPr>
            <w:tcW w:w="4876" w:type="dxa"/>
            <w:tcBorders>
              <w:top w:val="nil"/>
              <w:left w:val="nil"/>
              <w:bottom w:val="nil"/>
              <w:right w:val="nil"/>
            </w:tcBorders>
          </w:tcPr>
          <w:p w14:paraId="692D417A" w14:textId="77777777" w:rsidR="00DB12DE" w:rsidRPr="00FE45BF" w:rsidRDefault="00DB12DE" w:rsidP="00063C6A">
            <w:pPr>
              <w:pStyle w:val="Normal6a"/>
            </w:pPr>
            <w:r w:rsidRPr="00FE45BF">
              <w:t>7.</w:t>
            </w:r>
            <w:r w:rsidRPr="00FE45BF">
              <w:tab/>
              <w:t>Reconhece que o inquérito da Provedora de Justiça Europeia descrito no Relatório Especial n.º OI/2/2022/OAM revelou um padrão de atrasos sistémicos por parte da Comissão na resposta aos pedidos confirmativos, concluindo que as falhas estruturais, a insuficiência de recursos e a ineficácia da comunicação acabaram por dissuadir as pessoas de exercerem o seu direito de acesso;</w:t>
            </w:r>
          </w:p>
        </w:tc>
        <w:tc>
          <w:tcPr>
            <w:tcW w:w="4876" w:type="dxa"/>
            <w:tcBorders>
              <w:top w:val="nil"/>
              <w:left w:val="nil"/>
              <w:bottom w:val="nil"/>
              <w:right w:val="nil"/>
            </w:tcBorders>
          </w:tcPr>
          <w:p w14:paraId="0835DEC8" w14:textId="77777777" w:rsidR="00DB12DE" w:rsidRPr="00FE45BF" w:rsidRDefault="00DB12DE" w:rsidP="00063C6A">
            <w:pPr>
              <w:pStyle w:val="Normal6a"/>
            </w:pPr>
            <w:r w:rsidRPr="00FE45BF">
              <w:t>7.</w:t>
            </w:r>
            <w:r w:rsidRPr="00FE45BF">
              <w:tab/>
              <w:t xml:space="preserve">Reconhece que o inquérito da Provedora de Justiça Europeia descrito no Relatório Especial n.º OI/2/2022/OAM revelou um padrão de atrasos sistémicos por parte da Comissão na resposta aos pedidos confirmativos, concluindo que as falhas estruturais, a insuficiência de recursos e a ineficácia da comunicação acabaram por dissuadir as pessoas de exercerem o seu direito de acesso; </w:t>
            </w:r>
            <w:r w:rsidRPr="00FE45BF">
              <w:rPr>
                <w:b/>
                <w:i/>
              </w:rPr>
              <w:t>salienta que este tipo de cultura de trabalho é suscetível de minar a confiança do público nas instituições da UE;</w:t>
            </w:r>
          </w:p>
        </w:tc>
      </w:tr>
    </w:tbl>
    <w:p w14:paraId="2AD276ED"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672934F7" w14:textId="77777777" w:rsidR="00DB12DE" w:rsidRPr="00FE45BF" w:rsidRDefault="00DB12DE" w:rsidP="00DB12DE">
      <w:r w:rsidRPr="00FE45BF">
        <w:rPr>
          <w:rStyle w:val="HideTWBExt"/>
        </w:rPr>
        <w:t>&lt;/Amend&gt;</w:t>
      </w:r>
    </w:p>
    <w:p w14:paraId="67163AC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70</w:t>
      </w:r>
      <w:r w:rsidRPr="00FE45BF">
        <w:rPr>
          <w:rStyle w:val="HideTWBExt"/>
        </w:rPr>
        <w:t>&lt;/NumAm&gt;</w:t>
      </w:r>
    </w:p>
    <w:p w14:paraId="5ADAD431"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180B3019" w14:textId="77777777" w:rsidR="00DB12DE" w:rsidRPr="00FE45BF" w:rsidRDefault="00DB12DE" w:rsidP="00DB12DE">
      <w:pPr>
        <w:pStyle w:val="NormalBold"/>
      </w:pPr>
      <w:r w:rsidRPr="00FE45BF">
        <w:rPr>
          <w:rStyle w:val="HideTWBExt"/>
          <w:b w:val="0"/>
        </w:rPr>
        <w:lastRenderedPageBreak/>
        <w:t>&lt;/RepeatBlock-By&gt;</w:t>
      </w:r>
    </w:p>
    <w:p w14:paraId="0040EFD3"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63D22BB" w14:textId="68F5B91C" w:rsidR="00DB12DE" w:rsidRPr="00FE45BF" w:rsidRDefault="00DB12DE" w:rsidP="00DB12DE">
      <w:pPr>
        <w:pStyle w:val="NormalBold"/>
      </w:pPr>
      <w:r w:rsidRPr="00FE45BF">
        <w:rPr>
          <w:rStyle w:val="HideTWBExt"/>
        </w:rPr>
        <w:t>&lt;Article&gt;</w:t>
      </w:r>
      <w:r w:rsidRPr="00FE45BF">
        <w:t>N.º 7</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011E2AB" w14:textId="77777777" w:rsidTr="00063C6A">
        <w:trPr>
          <w:trHeight w:hRule="exact" w:val="240"/>
          <w:jc w:val="center"/>
        </w:trPr>
        <w:tc>
          <w:tcPr>
            <w:tcW w:w="9752" w:type="dxa"/>
            <w:gridSpan w:val="2"/>
            <w:tcBorders>
              <w:top w:val="nil"/>
              <w:left w:val="nil"/>
              <w:bottom w:val="nil"/>
              <w:right w:val="nil"/>
            </w:tcBorders>
          </w:tcPr>
          <w:p w14:paraId="026A38CE" w14:textId="77777777" w:rsidR="00DB12DE" w:rsidRPr="00FE45BF" w:rsidRDefault="00DB12DE" w:rsidP="00063C6A"/>
        </w:tc>
      </w:tr>
      <w:tr w:rsidR="00DB12DE" w:rsidRPr="00FE45BF" w14:paraId="288FD2C7" w14:textId="77777777" w:rsidTr="00063C6A">
        <w:trPr>
          <w:trHeight w:val="240"/>
          <w:jc w:val="center"/>
        </w:trPr>
        <w:tc>
          <w:tcPr>
            <w:tcW w:w="4876" w:type="dxa"/>
            <w:tcBorders>
              <w:top w:val="nil"/>
              <w:left w:val="nil"/>
              <w:bottom w:val="nil"/>
              <w:right w:val="nil"/>
            </w:tcBorders>
          </w:tcPr>
          <w:p w14:paraId="09319DE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F847BD7" w14:textId="77777777" w:rsidR="00DB12DE" w:rsidRPr="00FE45BF" w:rsidRDefault="00DB12DE" w:rsidP="00063C6A">
            <w:pPr>
              <w:pStyle w:val="AmColumnHeading"/>
            </w:pPr>
            <w:r w:rsidRPr="00FE45BF">
              <w:t>Alteração</w:t>
            </w:r>
          </w:p>
        </w:tc>
      </w:tr>
      <w:tr w:rsidR="00DB12DE" w:rsidRPr="00FE45BF" w14:paraId="6021A095" w14:textId="77777777" w:rsidTr="00063C6A">
        <w:trPr>
          <w:jc w:val="center"/>
        </w:trPr>
        <w:tc>
          <w:tcPr>
            <w:tcW w:w="4876" w:type="dxa"/>
            <w:tcBorders>
              <w:top w:val="nil"/>
              <w:left w:val="nil"/>
              <w:bottom w:val="nil"/>
              <w:right w:val="nil"/>
            </w:tcBorders>
          </w:tcPr>
          <w:p w14:paraId="3095F6CF" w14:textId="77777777" w:rsidR="00DB12DE" w:rsidRPr="00FE45BF" w:rsidRDefault="00DB12DE" w:rsidP="00063C6A">
            <w:pPr>
              <w:pStyle w:val="Normal6a"/>
            </w:pPr>
          </w:p>
        </w:tc>
        <w:tc>
          <w:tcPr>
            <w:tcW w:w="4876" w:type="dxa"/>
            <w:tcBorders>
              <w:top w:val="nil"/>
              <w:left w:val="nil"/>
              <w:bottom w:val="nil"/>
              <w:right w:val="nil"/>
            </w:tcBorders>
          </w:tcPr>
          <w:p w14:paraId="042A26DD" w14:textId="533BEE3C" w:rsidR="00DB12DE" w:rsidRPr="00FE45BF" w:rsidRDefault="00DB12DE" w:rsidP="00063C6A">
            <w:pPr>
              <w:pStyle w:val="Normal6a"/>
            </w:pPr>
            <w:r w:rsidRPr="00FE45BF">
              <w:rPr>
                <w:b/>
                <w:i/>
              </w:rPr>
              <w:t>7</w:t>
            </w:r>
            <w:r w:rsidR="005765AA" w:rsidRPr="00FE45BF">
              <w:rPr>
                <w:b/>
                <w:i/>
              </w:rPr>
              <w:noBreakHyphen/>
            </w:r>
            <w:r w:rsidRPr="00FE45BF">
              <w:rPr>
                <w:b/>
                <w:i/>
              </w:rPr>
              <w:t>A.</w:t>
            </w:r>
            <w:r w:rsidRPr="00FE45BF">
              <w:tab/>
            </w:r>
            <w:r w:rsidRPr="00FE45BF">
              <w:rPr>
                <w:b/>
                <w:i/>
              </w:rPr>
              <w:t>Lamenta, em consonância com as conclusões do Tribunal de Contas Europeu, que não exista uma panorâmica fiável do financiamento da UE concedido às ONG.</w:t>
            </w:r>
            <w:r w:rsidRPr="00FE45BF">
              <w:t xml:space="preserve"> </w:t>
            </w:r>
            <w:r w:rsidRPr="00FE45BF">
              <w:rPr>
                <w:b/>
                <w:i/>
              </w:rPr>
              <w:t>Tais informações são publicadas em vários sistemas, sítios Web e bases de dados, resultando numa abordagem fragmentada, o que dificulta a transparência e limita a compreensão do papel das ONG na elaboração das políticas e na execução dos programas da UE;</w:t>
            </w:r>
          </w:p>
        </w:tc>
      </w:tr>
    </w:tbl>
    <w:p w14:paraId="051A6C18"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61B180C6" w14:textId="77777777" w:rsidR="00DB12DE" w:rsidRPr="00FE45BF" w:rsidRDefault="00DB12DE" w:rsidP="00DB12DE">
      <w:r w:rsidRPr="00FE45BF">
        <w:rPr>
          <w:rStyle w:val="HideTWBExt"/>
        </w:rPr>
        <w:t>&lt;/Amend&gt;</w:t>
      </w:r>
    </w:p>
    <w:p w14:paraId="57CEB33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71</w:t>
      </w:r>
      <w:r w:rsidRPr="00FE45BF">
        <w:rPr>
          <w:rStyle w:val="HideTWBExt"/>
        </w:rPr>
        <w:t>&lt;/NumAm&gt;</w:t>
      </w:r>
    </w:p>
    <w:p w14:paraId="2FBF6DC0"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Malik Azmani, Irena Joveva, Lucia Yar, Nikola Minchev</w:t>
      </w:r>
      <w:r w:rsidRPr="00FE45BF">
        <w:rPr>
          <w:rStyle w:val="HideTWBExt"/>
          <w:b w:val="0"/>
        </w:rPr>
        <w:t>&lt;/Members&gt;</w:t>
      </w:r>
    </w:p>
    <w:p w14:paraId="5DE22DDF" w14:textId="77777777" w:rsidR="00DB12DE" w:rsidRPr="00FE45BF" w:rsidRDefault="00DB12DE" w:rsidP="00DB12DE">
      <w:pPr>
        <w:pStyle w:val="NormalBold"/>
      </w:pPr>
      <w:r w:rsidRPr="00FE45BF">
        <w:rPr>
          <w:rStyle w:val="HideTWBExt"/>
          <w:b w:val="0"/>
        </w:rPr>
        <w:t>&lt;/RepeatBlock-By&gt;</w:t>
      </w:r>
    </w:p>
    <w:p w14:paraId="4906BD05"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28E5012" w14:textId="596C2746" w:rsidR="00DB12DE" w:rsidRPr="00FE45BF" w:rsidRDefault="00DB12DE" w:rsidP="00DB12DE">
      <w:pPr>
        <w:pStyle w:val="NormalBold"/>
      </w:pPr>
      <w:r w:rsidRPr="00FE45BF">
        <w:rPr>
          <w:rStyle w:val="HideTWBExt"/>
        </w:rPr>
        <w:t>&lt;Article&gt;</w:t>
      </w:r>
      <w:r w:rsidRPr="00FE45BF">
        <w:t>N.º 7</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D50F536" w14:textId="77777777" w:rsidTr="00063C6A">
        <w:trPr>
          <w:trHeight w:hRule="exact" w:val="240"/>
          <w:jc w:val="center"/>
        </w:trPr>
        <w:tc>
          <w:tcPr>
            <w:tcW w:w="9752" w:type="dxa"/>
            <w:gridSpan w:val="2"/>
            <w:tcBorders>
              <w:top w:val="nil"/>
              <w:left w:val="nil"/>
              <w:bottom w:val="nil"/>
              <w:right w:val="nil"/>
            </w:tcBorders>
          </w:tcPr>
          <w:p w14:paraId="48A2818E" w14:textId="77777777" w:rsidR="00DB12DE" w:rsidRPr="00FE45BF" w:rsidRDefault="00DB12DE" w:rsidP="00063C6A"/>
        </w:tc>
      </w:tr>
      <w:tr w:rsidR="00DB12DE" w:rsidRPr="00FE45BF" w14:paraId="69B3D2C9" w14:textId="77777777" w:rsidTr="00063C6A">
        <w:trPr>
          <w:trHeight w:val="240"/>
          <w:jc w:val="center"/>
        </w:trPr>
        <w:tc>
          <w:tcPr>
            <w:tcW w:w="4876" w:type="dxa"/>
            <w:tcBorders>
              <w:top w:val="nil"/>
              <w:left w:val="nil"/>
              <w:bottom w:val="nil"/>
              <w:right w:val="nil"/>
            </w:tcBorders>
          </w:tcPr>
          <w:p w14:paraId="45DBDD2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EC0E8E8" w14:textId="77777777" w:rsidR="00DB12DE" w:rsidRPr="00FE45BF" w:rsidRDefault="00DB12DE" w:rsidP="00063C6A">
            <w:pPr>
              <w:pStyle w:val="AmColumnHeading"/>
            </w:pPr>
            <w:r w:rsidRPr="00FE45BF">
              <w:t>Alteração</w:t>
            </w:r>
          </w:p>
        </w:tc>
      </w:tr>
      <w:tr w:rsidR="00DB12DE" w:rsidRPr="00FE45BF" w14:paraId="3F1D1DE4" w14:textId="77777777" w:rsidTr="00063C6A">
        <w:trPr>
          <w:jc w:val="center"/>
        </w:trPr>
        <w:tc>
          <w:tcPr>
            <w:tcW w:w="4876" w:type="dxa"/>
            <w:tcBorders>
              <w:top w:val="nil"/>
              <w:left w:val="nil"/>
              <w:bottom w:val="nil"/>
              <w:right w:val="nil"/>
            </w:tcBorders>
          </w:tcPr>
          <w:p w14:paraId="32AA664D" w14:textId="77777777" w:rsidR="00DB12DE" w:rsidRPr="00FE45BF" w:rsidRDefault="00DB12DE" w:rsidP="00063C6A">
            <w:pPr>
              <w:pStyle w:val="Normal6a"/>
            </w:pPr>
          </w:p>
        </w:tc>
        <w:tc>
          <w:tcPr>
            <w:tcW w:w="4876" w:type="dxa"/>
            <w:tcBorders>
              <w:top w:val="nil"/>
              <w:left w:val="nil"/>
              <w:bottom w:val="nil"/>
              <w:right w:val="nil"/>
            </w:tcBorders>
          </w:tcPr>
          <w:p w14:paraId="4E23666C" w14:textId="3F6B6F0A" w:rsidR="00DB12DE" w:rsidRPr="00FE45BF" w:rsidRDefault="00DB12DE" w:rsidP="00063C6A">
            <w:pPr>
              <w:pStyle w:val="Normal6a"/>
            </w:pPr>
            <w:r w:rsidRPr="00FE45BF">
              <w:rPr>
                <w:b/>
                <w:i/>
              </w:rPr>
              <w:t>7</w:t>
            </w:r>
            <w:r w:rsidR="005765AA" w:rsidRPr="00FE45BF">
              <w:rPr>
                <w:b/>
                <w:i/>
              </w:rPr>
              <w:noBreakHyphen/>
            </w:r>
            <w:r w:rsidRPr="00FE45BF">
              <w:rPr>
                <w:b/>
                <w:i/>
              </w:rPr>
              <w:t>A.</w:t>
            </w:r>
            <w:r w:rsidRPr="00FE45BF">
              <w:tab/>
            </w:r>
            <w:r w:rsidRPr="00FE45BF">
              <w:rPr>
                <w:b/>
                <w:i/>
              </w:rPr>
              <w:t>Lamenta que a Comissão não tenha aplicado plenamente as recomendações da Provedora de Justiça, nem tenha demonstrado um empenho tangível na realização de reformas sistémicas; congratula</w:t>
            </w:r>
            <w:r w:rsidR="005765AA" w:rsidRPr="00FE45BF">
              <w:rPr>
                <w:b/>
                <w:i/>
              </w:rPr>
              <w:noBreakHyphen/>
            </w:r>
            <w:r w:rsidRPr="00FE45BF">
              <w:rPr>
                <w:b/>
                <w:i/>
              </w:rPr>
              <w:t>se com os novos instrumentos, como o portal EASE, mas insta a Comissão a abordar questões fundamentais, como os atrasos persistentes, a falta de colaboração com os requerentes e a transparência inadequada em processos de grande visibilidade.</w:t>
            </w:r>
          </w:p>
        </w:tc>
      </w:tr>
    </w:tbl>
    <w:p w14:paraId="5B1099C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6E955D8" w14:textId="77777777" w:rsidR="00DB12DE" w:rsidRPr="00FE45BF" w:rsidRDefault="00DB12DE" w:rsidP="00DB12DE">
      <w:r w:rsidRPr="00FE45BF">
        <w:rPr>
          <w:rStyle w:val="HideTWBExt"/>
        </w:rPr>
        <w:t>&lt;/Amend&gt;</w:t>
      </w:r>
    </w:p>
    <w:p w14:paraId="47CF79D6" w14:textId="77777777" w:rsidR="00DB12DE" w:rsidRPr="00FE45BF" w:rsidRDefault="00DB12DE" w:rsidP="00DB12DE">
      <w:pPr>
        <w:pStyle w:val="AmNumberTabs"/>
      </w:pPr>
      <w:r w:rsidRPr="00FE45BF">
        <w:rPr>
          <w:rStyle w:val="HideTWBExt"/>
        </w:rPr>
        <w:lastRenderedPageBreak/>
        <w:t>&lt;Amend&gt;</w:t>
      </w:r>
      <w:r w:rsidRPr="00FE45BF">
        <w:t>Alteração</w:t>
      </w:r>
      <w:r w:rsidRPr="00FE45BF">
        <w:tab/>
      </w:r>
      <w:r w:rsidRPr="00FE45BF">
        <w:tab/>
      </w:r>
      <w:r w:rsidRPr="00FE45BF">
        <w:rPr>
          <w:rStyle w:val="HideTWBExt"/>
        </w:rPr>
        <w:t>&lt;NumAm&gt;</w:t>
      </w:r>
      <w:r w:rsidRPr="00FE45BF">
        <w:t>72</w:t>
      </w:r>
      <w:r w:rsidRPr="00FE45BF">
        <w:rPr>
          <w:rStyle w:val="HideTWBExt"/>
        </w:rPr>
        <w:t>&lt;/NumAm&gt;</w:t>
      </w:r>
    </w:p>
    <w:p w14:paraId="7D81D0C5"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78330116" w14:textId="77777777" w:rsidR="00DB12DE" w:rsidRPr="00FE45BF" w:rsidRDefault="00DB12DE" w:rsidP="00DB12DE">
      <w:pPr>
        <w:pStyle w:val="NormalBold"/>
      </w:pPr>
      <w:r w:rsidRPr="00FE45BF">
        <w:rPr>
          <w:rStyle w:val="HideTWBExt"/>
          <w:b w:val="0"/>
        </w:rPr>
        <w:t>&lt;/RepeatBlock-By&gt;</w:t>
      </w:r>
    </w:p>
    <w:p w14:paraId="57BD9C0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016CBAD" w14:textId="77777777" w:rsidR="00DB12DE" w:rsidRPr="00FE45BF" w:rsidRDefault="00DB12DE" w:rsidP="00DB12DE">
      <w:pPr>
        <w:pStyle w:val="NormalBold"/>
      </w:pPr>
      <w:r w:rsidRPr="00FE45BF">
        <w:rPr>
          <w:rStyle w:val="HideTWBExt"/>
        </w:rPr>
        <w:t>&lt;Article&gt;</w:t>
      </w:r>
      <w:r w:rsidRPr="00FE45BF">
        <w:t>N.º 8</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F15DFC8" w14:textId="77777777" w:rsidTr="00063C6A">
        <w:trPr>
          <w:trHeight w:hRule="exact" w:val="240"/>
          <w:jc w:val="center"/>
        </w:trPr>
        <w:tc>
          <w:tcPr>
            <w:tcW w:w="9752" w:type="dxa"/>
            <w:gridSpan w:val="2"/>
            <w:tcBorders>
              <w:top w:val="nil"/>
              <w:left w:val="nil"/>
              <w:bottom w:val="nil"/>
              <w:right w:val="nil"/>
            </w:tcBorders>
          </w:tcPr>
          <w:p w14:paraId="2590623F" w14:textId="77777777" w:rsidR="00DB12DE" w:rsidRPr="00FE45BF" w:rsidRDefault="00DB12DE" w:rsidP="00063C6A"/>
        </w:tc>
      </w:tr>
      <w:tr w:rsidR="00DB12DE" w:rsidRPr="00FE45BF" w14:paraId="3FED55ED" w14:textId="77777777" w:rsidTr="00063C6A">
        <w:trPr>
          <w:trHeight w:val="240"/>
          <w:jc w:val="center"/>
        </w:trPr>
        <w:tc>
          <w:tcPr>
            <w:tcW w:w="4876" w:type="dxa"/>
            <w:tcBorders>
              <w:top w:val="nil"/>
              <w:left w:val="nil"/>
              <w:bottom w:val="nil"/>
              <w:right w:val="nil"/>
            </w:tcBorders>
          </w:tcPr>
          <w:p w14:paraId="7536CDC6"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2812821" w14:textId="77777777" w:rsidR="00DB12DE" w:rsidRPr="00FE45BF" w:rsidRDefault="00DB12DE" w:rsidP="00063C6A">
            <w:pPr>
              <w:pStyle w:val="AmColumnHeading"/>
            </w:pPr>
            <w:r w:rsidRPr="00FE45BF">
              <w:t>Alteração</w:t>
            </w:r>
          </w:p>
        </w:tc>
      </w:tr>
      <w:tr w:rsidR="00DB12DE" w:rsidRPr="00FE45BF" w14:paraId="6362446B" w14:textId="77777777" w:rsidTr="00063C6A">
        <w:trPr>
          <w:jc w:val="center"/>
        </w:trPr>
        <w:tc>
          <w:tcPr>
            <w:tcW w:w="4876" w:type="dxa"/>
            <w:tcBorders>
              <w:top w:val="nil"/>
              <w:left w:val="nil"/>
              <w:bottom w:val="nil"/>
              <w:right w:val="nil"/>
            </w:tcBorders>
          </w:tcPr>
          <w:p w14:paraId="0F063A12" w14:textId="77777777" w:rsidR="00DB12DE" w:rsidRPr="00FE45BF" w:rsidRDefault="00DB12DE" w:rsidP="00063C6A">
            <w:pPr>
              <w:pStyle w:val="Normal6a"/>
            </w:pPr>
            <w:r w:rsidRPr="00FE45BF">
              <w:t>8.</w:t>
            </w:r>
            <w:r w:rsidRPr="00FE45BF">
              <w:tab/>
              <w:t>Exorta a Comissão a assegurar que todas as futuras propostas legislativas se baseiem em dados sólidos e verificáveis que demonstrem claramente a sua necessidade, proporcionalidade e eficácia esperada; insta, além disso, a Comissão a assegurar a total transparência na seleção das partes interessadas consultadas durante a preparação das propostas legislativas;</w:t>
            </w:r>
          </w:p>
        </w:tc>
        <w:tc>
          <w:tcPr>
            <w:tcW w:w="4876" w:type="dxa"/>
            <w:tcBorders>
              <w:top w:val="nil"/>
              <w:left w:val="nil"/>
              <w:bottom w:val="nil"/>
              <w:right w:val="nil"/>
            </w:tcBorders>
          </w:tcPr>
          <w:p w14:paraId="7CEE7743" w14:textId="77777777" w:rsidR="00DB12DE" w:rsidRPr="00FE45BF" w:rsidRDefault="00DB12DE" w:rsidP="00063C6A">
            <w:pPr>
              <w:pStyle w:val="Normal6a"/>
            </w:pPr>
            <w:r w:rsidRPr="00FE45BF">
              <w:t>8.</w:t>
            </w:r>
            <w:r w:rsidRPr="00FE45BF">
              <w:tab/>
              <w:t xml:space="preserve">Exorta a Comissão a assegurar que todas as futuras propostas legislativas se baseiem em dados sólidos e verificáveis que demonstrem claramente a sua necessidade, proporcionalidade e eficácia esperada; insta, além disso, a Comissão a assegurar a total transparência na seleção das partes interessadas consultadas durante a preparação das propostas legislativas; </w:t>
            </w:r>
            <w:r w:rsidRPr="00FE45BF">
              <w:rPr>
                <w:b/>
                <w:i/>
              </w:rPr>
              <w:t>apela à Comissão para que publique os nomes dos autores (nomeadamente as pessoas, organizações, grupos de reflexão, fundações e outras entidades) que contribuem para a redação de relatórios periódicos, como o relatório sobre o Estado de direito;</w:t>
            </w:r>
          </w:p>
        </w:tc>
      </w:tr>
    </w:tbl>
    <w:p w14:paraId="4BE7991B"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0EE991A7" w14:textId="77777777" w:rsidR="00DB12DE" w:rsidRPr="00FE45BF" w:rsidRDefault="00DB12DE" w:rsidP="00DB12DE">
      <w:r w:rsidRPr="00FE45BF">
        <w:rPr>
          <w:rStyle w:val="HideTWBExt"/>
        </w:rPr>
        <w:t>&lt;/Amend&gt;</w:t>
      </w:r>
    </w:p>
    <w:p w14:paraId="2D7FC37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73</w:t>
      </w:r>
      <w:r w:rsidRPr="00FE45BF">
        <w:rPr>
          <w:rStyle w:val="HideTWBExt"/>
        </w:rPr>
        <w:t>&lt;/NumAm&gt;</w:t>
      </w:r>
    </w:p>
    <w:p w14:paraId="197B8AAC"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3383B06B" w14:textId="77777777" w:rsidR="00DB12DE" w:rsidRPr="00FE45BF" w:rsidRDefault="00DB12DE" w:rsidP="00DB12DE">
      <w:pPr>
        <w:pStyle w:val="NormalBold"/>
      </w:pPr>
      <w:r w:rsidRPr="00FE45BF">
        <w:rPr>
          <w:rStyle w:val="HideTWBExt"/>
          <w:b w:val="0"/>
        </w:rPr>
        <w:t>&lt;/RepeatBlock-By&gt;</w:t>
      </w:r>
    </w:p>
    <w:p w14:paraId="5E13BAB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5EF8B2D" w14:textId="77777777" w:rsidR="00DB12DE" w:rsidRPr="00FE45BF" w:rsidRDefault="00DB12DE" w:rsidP="00DB12DE">
      <w:pPr>
        <w:pStyle w:val="NormalBold"/>
      </w:pPr>
      <w:r w:rsidRPr="00FE45BF">
        <w:rPr>
          <w:rStyle w:val="HideTWBExt"/>
        </w:rPr>
        <w:t>&lt;Article&gt;</w:t>
      </w:r>
      <w:r w:rsidRPr="00FE45BF">
        <w:t>N.º 8</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DCC4845" w14:textId="77777777" w:rsidTr="00063C6A">
        <w:trPr>
          <w:trHeight w:hRule="exact" w:val="240"/>
          <w:jc w:val="center"/>
        </w:trPr>
        <w:tc>
          <w:tcPr>
            <w:tcW w:w="9752" w:type="dxa"/>
            <w:gridSpan w:val="2"/>
            <w:tcBorders>
              <w:top w:val="nil"/>
              <w:left w:val="nil"/>
              <w:bottom w:val="nil"/>
              <w:right w:val="nil"/>
            </w:tcBorders>
          </w:tcPr>
          <w:p w14:paraId="41BAFEC3" w14:textId="77777777" w:rsidR="00DB12DE" w:rsidRPr="00FE45BF" w:rsidRDefault="00DB12DE" w:rsidP="00063C6A"/>
        </w:tc>
      </w:tr>
      <w:tr w:rsidR="00DB12DE" w:rsidRPr="00FE45BF" w14:paraId="1D944A98" w14:textId="77777777" w:rsidTr="00063C6A">
        <w:trPr>
          <w:trHeight w:val="240"/>
          <w:jc w:val="center"/>
        </w:trPr>
        <w:tc>
          <w:tcPr>
            <w:tcW w:w="4876" w:type="dxa"/>
            <w:tcBorders>
              <w:top w:val="nil"/>
              <w:left w:val="nil"/>
              <w:bottom w:val="nil"/>
              <w:right w:val="nil"/>
            </w:tcBorders>
          </w:tcPr>
          <w:p w14:paraId="60FD593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2540D6F" w14:textId="77777777" w:rsidR="00DB12DE" w:rsidRPr="00FE45BF" w:rsidRDefault="00DB12DE" w:rsidP="00063C6A">
            <w:pPr>
              <w:pStyle w:val="AmColumnHeading"/>
            </w:pPr>
            <w:r w:rsidRPr="00FE45BF">
              <w:t>Alteração</w:t>
            </w:r>
          </w:p>
        </w:tc>
      </w:tr>
      <w:tr w:rsidR="00DB12DE" w:rsidRPr="00FE45BF" w14:paraId="1AC1194E" w14:textId="77777777" w:rsidTr="00063C6A">
        <w:trPr>
          <w:jc w:val="center"/>
        </w:trPr>
        <w:tc>
          <w:tcPr>
            <w:tcW w:w="4876" w:type="dxa"/>
            <w:tcBorders>
              <w:top w:val="nil"/>
              <w:left w:val="nil"/>
              <w:bottom w:val="nil"/>
              <w:right w:val="nil"/>
            </w:tcBorders>
          </w:tcPr>
          <w:p w14:paraId="5CFE7904" w14:textId="77777777" w:rsidR="00DB12DE" w:rsidRPr="00FE45BF" w:rsidRDefault="00DB12DE" w:rsidP="00063C6A">
            <w:pPr>
              <w:pStyle w:val="Normal6a"/>
            </w:pPr>
            <w:r w:rsidRPr="00FE45BF">
              <w:t>8.</w:t>
            </w:r>
            <w:r w:rsidRPr="00FE45BF">
              <w:tab/>
              <w:t>Exorta a Comissão a assegurar que todas as futuras propostas legislativas se baseiem em dados sólidos e verificáveis que demonstrem claramente a sua necessidade, proporcionalidade e eficácia esperada; insta, além disso, a Comissão a assegurar a total transparência na seleção das partes interessadas consultadas durante a preparação das propostas legislativas;</w:t>
            </w:r>
          </w:p>
        </w:tc>
        <w:tc>
          <w:tcPr>
            <w:tcW w:w="4876" w:type="dxa"/>
            <w:tcBorders>
              <w:top w:val="nil"/>
              <w:left w:val="nil"/>
              <w:bottom w:val="nil"/>
              <w:right w:val="nil"/>
            </w:tcBorders>
          </w:tcPr>
          <w:p w14:paraId="29757974" w14:textId="77777777" w:rsidR="00DB12DE" w:rsidRPr="00FE45BF" w:rsidRDefault="00DB12DE" w:rsidP="00063C6A">
            <w:pPr>
              <w:pStyle w:val="Normal6a"/>
            </w:pPr>
            <w:r w:rsidRPr="00FE45BF">
              <w:t>8.</w:t>
            </w:r>
            <w:r w:rsidRPr="00FE45BF">
              <w:tab/>
              <w:t xml:space="preserve">Exorta a Comissão a assegurar que todas as futuras propostas legislativas </w:t>
            </w:r>
            <w:r w:rsidRPr="00FE45BF">
              <w:rPr>
                <w:b/>
                <w:i/>
              </w:rPr>
              <w:t>respeitem os direitos fundamentais,</w:t>
            </w:r>
            <w:r w:rsidRPr="00FE45BF">
              <w:t xml:space="preserve"> se baseiem em dados sólidos e verificáveis que demonstrem claramente a sua necessidade, proporcionalidade e eficácia esperada</w:t>
            </w:r>
            <w:r w:rsidRPr="00FE45BF">
              <w:rPr>
                <w:b/>
                <w:i/>
              </w:rPr>
              <w:t>, e sejam acompanhadas de uma avaliação de impacto exaustiva</w:t>
            </w:r>
            <w:r w:rsidRPr="00FE45BF">
              <w:t xml:space="preserve">; insta, além disso, a Comissão a assegurar a total transparência na seleção das partes interessadas consultadas durante a preparação das propostas legislativas </w:t>
            </w:r>
            <w:r w:rsidRPr="00FE45BF">
              <w:rPr>
                <w:b/>
                <w:i/>
              </w:rPr>
              <w:t xml:space="preserve">e </w:t>
            </w:r>
            <w:r w:rsidRPr="00FE45BF">
              <w:rPr>
                <w:b/>
                <w:i/>
              </w:rPr>
              <w:lastRenderedPageBreak/>
              <w:t>tempo suficiente para consultas públicas alargadas</w:t>
            </w:r>
            <w:r w:rsidRPr="00FE45BF">
              <w:t>;</w:t>
            </w:r>
          </w:p>
        </w:tc>
      </w:tr>
    </w:tbl>
    <w:p w14:paraId="7CF487B8"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C079B80" w14:textId="77777777" w:rsidR="00DB12DE" w:rsidRPr="00FE45BF" w:rsidRDefault="00DB12DE" w:rsidP="00DB12DE">
      <w:r w:rsidRPr="00FE45BF">
        <w:rPr>
          <w:rStyle w:val="HideTWBExt"/>
        </w:rPr>
        <w:t>&lt;/Amend&gt;</w:t>
      </w:r>
    </w:p>
    <w:p w14:paraId="47C7EEB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74</w:t>
      </w:r>
      <w:r w:rsidRPr="00FE45BF">
        <w:rPr>
          <w:rStyle w:val="HideTWBExt"/>
        </w:rPr>
        <w:t>&lt;/NumAm&gt;</w:t>
      </w:r>
    </w:p>
    <w:p w14:paraId="5C1DF2CA"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03F82972" w14:textId="77777777" w:rsidR="00DB12DE" w:rsidRPr="00FE45BF" w:rsidRDefault="00DB12DE" w:rsidP="00DB12DE">
      <w:pPr>
        <w:pStyle w:val="NormalBold"/>
      </w:pPr>
      <w:r w:rsidRPr="00FE45BF">
        <w:rPr>
          <w:rStyle w:val="HideTWBExt"/>
          <w:b w:val="0"/>
        </w:rPr>
        <w:t>&lt;/RepeatBlock-By&gt;</w:t>
      </w:r>
    </w:p>
    <w:p w14:paraId="625AA9C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B2FBC9D" w14:textId="77777777" w:rsidR="00DB12DE" w:rsidRPr="00FE45BF" w:rsidRDefault="00DB12DE" w:rsidP="00DB12DE">
      <w:pPr>
        <w:pStyle w:val="NormalBold"/>
      </w:pPr>
      <w:r w:rsidRPr="00FE45BF">
        <w:rPr>
          <w:rStyle w:val="HideTWBExt"/>
        </w:rPr>
        <w:t>&lt;Article&gt;</w:t>
      </w:r>
      <w:r w:rsidRPr="00FE45BF">
        <w:t>N.º 8</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75385E6" w14:textId="77777777" w:rsidTr="00063C6A">
        <w:trPr>
          <w:trHeight w:hRule="exact" w:val="240"/>
          <w:jc w:val="center"/>
        </w:trPr>
        <w:tc>
          <w:tcPr>
            <w:tcW w:w="9752" w:type="dxa"/>
            <w:gridSpan w:val="2"/>
            <w:tcBorders>
              <w:top w:val="nil"/>
              <w:left w:val="nil"/>
              <w:bottom w:val="nil"/>
              <w:right w:val="nil"/>
            </w:tcBorders>
          </w:tcPr>
          <w:p w14:paraId="0163A8E8" w14:textId="77777777" w:rsidR="00DB12DE" w:rsidRPr="00FE45BF" w:rsidRDefault="00DB12DE" w:rsidP="00063C6A"/>
        </w:tc>
      </w:tr>
      <w:tr w:rsidR="00DB12DE" w:rsidRPr="00FE45BF" w14:paraId="0BADC73C" w14:textId="77777777" w:rsidTr="00063C6A">
        <w:trPr>
          <w:trHeight w:val="240"/>
          <w:jc w:val="center"/>
        </w:trPr>
        <w:tc>
          <w:tcPr>
            <w:tcW w:w="4876" w:type="dxa"/>
            <w:tcBorders>
              <w:top w:val="nil"/>
              <w:left w:val="nil"/>
              <w:bottom w:val="nil"/>
              <w:right w:val="nil"/>
            </w:tcBorders>
          </w:tcPr>
          <w:p w14:paraId="0A44BC8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A020CB2" w14:textId="77777777" w:rsidR="00DB12DE" w:rsidRPr="00FE45BF" w:rsidRDefault="00DB12DE" w:rsidP="00063C6A">
            <w:pPr>
              <w:pStyle w:val="AmColumnHeading"/>
            </w:pPr>
            <w:r w:rsidRPr="00FE45BF">
              <w:t>Alteração</w:t>
            </w:r>
          </w:p>
        </w:tc>
      </w:tr>
      <w:tr w:rsidR="00DB12DE" w:rsidRPr="00FE45BF" w14:paraId="7558664F" w14:textId="77777777" w:rsidTr="00063C6A">
        <w:trPr>
          <w:jc w:val="center"/>
        </w:trPr>
        <w:tc>
          <w:tcPr>
            <w:tcW w:w="4876" w:type="dxa"/>
            <w:tcBorders>
              <w:top w:val="nil"/>
              <w:left w:val="nil"/>
              <w:bottom w:val="nil"/>
              <w:right w:val="nil"/>
            </w:tcBorders>
          </w:tcPr>
          <w:p w14:paraId="24C0EF9D" w14:textId="77777777" w:rsidR="00DB12DE" w:rsidRPr="00FE45BF" w:rsidRDefault="00DB12DE" w:rsidP="00063C6A">
            <w:pPr>
              <w:pStyle w:val="Normal6a"/>
            </w:pPr>
            <w:r w:rsidRPr="00FE45BF">
              <w:t>8.</w:t>
            </w:r>
            <w:r w:rsidRPr="00FE45BF">
              <w:tab/>
              <w:t xml:space="preserve">Exorta a Comissão a assegurar que todas as futuras propostas legislativas se baseiem em dados sólidos e verificáveis que demonstrem claramente a sua </w:t>
            </w:r>
            <w:r w:rsidRPr="00FE45BF">
              <w:rPr>
                <w:b/>
                <w:i/>
              </w:rPr>
              <w:t>necessidade</w:t>
            </w:r>
            <w:r w:rsidRPr="00FE45BF">
              <w:t>, proporcionalidade e eficácia esperada; insta, além disso, a Comissão a assegurar a total transparência na seleção das partes interessadas consultadas durante a preparação das propostas legislativas;</w:t>
            </w:r>
          </w:p>
        </w:tc>
        <w:tc>
          <w:tcPr>
            <w:tcW w:w="4876" w:type="dxa"/>
            <w:tcBorders>
              <w:top w:val="nil"/>
              <w:left w:val="nil"/>
              <w:bottom w:val="nil"/>
              <w:right w:val="nil"/>
            </w:tcBorders>
          </w:tcPr>
          <w:p w14:paraId="18B510F6" w14:textId="77777777" w:rsidR="00DB12DE" w:rsidRPr="00FE45BF" w:rsidRDefault="00DB12DE" w:rsidP="00063C6A">
            <w:pPr>
              <w:pStyle w:val="Normal6a"/>
            </w:pPr>
            <w:r w:rsidRPr="00FE45BF">
              <w:t>8.</w:t>
            </w:r>
            <w:r w:rsidRPr="00FE45BF">
              <w:tab/>
              <w:t xml:space="preserve">Exorta a Comissão a assegurar que todas as futuras propostas legislativas se baseiem em dados sólidos e verificáveis que demonstrem claramente </w:t>
            </w:r>
            <w:r w:rsidRPr="00FE45BF">
              <w:rPr>
                <w:b/>
                <w:i/>
              </w:rPr>
              <w:t>o seu caráter essencial, bem como</w:t>
            </w:r>
            <w:r w:rsidRPr="00FE45BF">
              <w:t xml:space="preserve"> a sua </w:t>
            </w:r>
            <w:r w:rsidRPr="00FE45BF">
              <w:rPr>
                <w:b/>
                <w:bCs/>
                <w:i/>
                <w:iCs/>
              </w:rPr>
              <w:t>rentabilidade, coerência com o princípio da subsidiariedade</w:t>
            </w:r>
            <w:r w:rsidRPr="00FE45BF">
              <w:t>, proporcionalidade e eficácia esperada; insta, além disso, a Comissão a assegurar a total transparência na seleção das partes interessadas consultadas durante a preparação das propostas legislativas;</w:t>
            </w:r>
          </w:p>
        </w:tc>
      </w:tr>
    </w:tbl>
    <w:p w14:paraId="5B59E6B3"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22F44090" w14:textId="77777777" w:rsidR="00DB12DE" w:rsidRPr="00FE45BF" w:rsidRDefault="00DB12DE" w:rsidP="00DB12DE">
      <w:r w:rsidRPr="00FE45BF">
        <w:rPr>
          <w:rStyle w:val="HideTWBExt"/>
        </w:rPr>
        <w:t>&lt;/Amend&gt;</w:t>
      </w:r>
    </w:p>
    <w:p w14:paraId="5D704121"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75</w:t>
      </w:r>
      <w:r w:rsidRPr="00FE45BF">
        <w:rPr>
          <w:rStyle w:val="HideTWBExt"/>
        </w:rPr>
        <w:t>&lt;/NumAm&gt;</w:t>
      </w:r>
    </w:p>
    <w:p w14:paraId="367F6A54"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511EDC1A" w14:textId="77777777" w:rsidR="00DB12DE" w:rsidRPr="00FE45BF" w:rsidRDefault="00DB12DE" w:rsidP="00DB12DE">
      <w:pPr>
        <w:pStyle w:val="NormalBold"/>
      </w:pPr>
      <w:r w:rsidRPr="00FE45BF">
        <w:rPr>
          <w:rStyle w:val="HideTWBExt"/>
          <w:b w:val="0"/>
        </w:rPr>
        <w:t>&lt;/RepeatBlock-By&gt;</w:t>
      </w:r>
    </w:p>
    <w:p w14:paraId="27EEA52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9422BCD" w14:textId="7FFD76ED" w:rsidR="00DB12DE" w:rsidRPr="00FE45BF" w:rsidRDefault="00DB12DE" w:rsidP="00DB12DE">
      <w:pPr>
        <w:pStyle w:val="NormalBold"/>
      </w:pPr>
      <w:r w:rsidRPr="00FE45BF">
        <w:rPr>
          <w:rStyle w:val="HideTWBExt"/>
        </w:rPr>
        <w:t>&lt;Article&gt;</w:t>
      </w:r>
      <w:r w:rsidRPr="00FE45BF">
        <w:t>N.º 8</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E60EB67" w14:textId="77777777" w:rsidTr="00063C6A">
        <w:trPr>
          <w:trHeight w:hRule="exact" w:val="240"/>
          <w:jc w:val="center"/>
        </w:trPr>
        <w:tc>
          <w:tcPr>
            <w:tcW w:w="9752" w:type="dxa"/>
            <w:gridSpan w:val="2"/>
            <w:tcBorders>
              <w:top w:val="nil"/>
              <w:left w:val="nil"/>
              <w:bottom w:val="nil"/>
              <w:right w:val="nil"/>
            </w:tcBorders>
          </w:tcPr>
          <w:p w14:paraId="4A970328" w14:textId="77777777" w:rsidR="00DB12DE" w:rsidRPr="00FE45BF" w:rsidRDefault="00DB12DE" w:rsidP="00063C6A"/>
        </w:tc>
      </w:tr>
      <w:tr w:rsidR="00DB12DE" w:rsidRPr="00FE45BF" w14:paraId="399485B6" w14:textId="77777777" w:rsidTr="00063C6A">
        <w:trPr>
          <w:trHeight w:val="240"/>
          <w:jc w:val="center"/>
        </w:trPr>
        <w:tc>
          <w:tcPr>
            <w:tcW w:w="4876" w:type="dxa"/>
            <w:tcBorders>
              <w:top w:val="nil"/>
              <w:left w:val="nil"/>
              <w:bottom w:val="nil"/>
              <w:right w:val="nil"/>
            </w:tcBorders>
          </w:tcPr>
          <w:p w14:paraId="0733880B"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EF6B542" w14:textId="77777777" w:rsidR="00DB12DE" w:rsidRPr="00FE45BF" w:rsidRDefault="00DB12DE" w:rsidP="00063C6A">
            <w:pPr>
              <w:pStyle w:val="AmColumnHeading"/>
            </w:pPr>
            <w:r w:rsidRPr="00FE45BF">
              <w:t>Alteração</w:t>
            </w:r>
          </w:p>
        </w:tc>
      </w:tr>
      <w:tr w:rsidR="00DB12DE" w:rsidRPr="00FE45BF" w14:paraId="7AD6D055" w14:textId="77777777" w:rsidTr="00063C6A">
        <w:trPr>
          <w:jc w:val="center"/>
        </w:trPr>
        <w:tc>
          <w:tcPr>
            <w:tcW w:w="4876" w:type="dxa"/>
            <w:tcBorders>
              <w:top w:val="nil"/>
              <w:left w:val="nil"/>
              <w:bottom w:val="nil"/>
              <w:right w:val="nil"/>
            </w:tcBorders>
          </w:tcPr>
          <w:p w14:paraId="11DA5DB4" w14:textId="77777777" w:rsidR="00DB12DE" w:rsidRPr="00FE45BF" w:rsidRDefault="00DB12DE" w:rsidP="00063C6A">
            <w:pPr>
              <w:pStyle w:val="Normal6a"/>
            </w:pPr>
          </w:p>
        </w:tc>
        <w:tc>
          <w:tcPr>
            <w:tcW w:w="4876" w:type="dxa"/>
            <w:tcBorders>
              <w:top w:val="nil"/>
              <w:left w:val="nil"/>
              <w:bottom w:val="nil"/>
              <w:right w:val="nil"/>
            </w:tcBorders>
          </w:tcPr>
          <w:p w14:paraId="014979EB" w14:textId="5464F8B1" w:rsidR="00DB12DE" w:rsidRPr="00FE45BF" w:rsidRDefault="00DB12DE" w:rsidP="00063C6A">
            <w:pPr>
              <w:pStyle w:val="Normal6a"/>
            </w:pPr>
            <w:r w:rsidRPr="00FE45BF">
              <w:rPr>
                <w:b/>
                <w:i/>
              </w:rPr>
              <w:t>8</w:t>
            </w:r>
            <w:r w:rsidR="005765AA" w:rsidRPr="00FE45BF">
              <w:rPr>
                <w:b/>
                <w:i/>
              </w:rPr>
              <w:noBreakHyphen/>
            </w:r>
            <w:r w:rsidRPr="00FE45BF">
              <w:rPr>
                <w:b/>
                <w:i/>
              </w:rPr>
              <w:t>A.</w:t>
            </w:r>
            <w:r w:rsidRPr="00FE45BF">
              <w:tab/>
            </w:r>
            <w:r w:rsidRPr="00FE45BF">
              <w:rPr>
                <w:b/>
                <w:i/>
              </w:rPr>
              <w:t>Observa com grande preocupação a falta geral de transparência e de controlo adequado nas relações entre as instituições da UE e as ONG;</w:t>
            </w:r>
          </w:p>
        </w:tc>
      </w:tr>
    </w:tbl>
    <w:p w14:paraId="1E035447"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0C4EF81" w14:textId="77777777" w:rsidR="00DB12DE" w:rsidRPr="00FE45BF" w:rsidRDefault="00DB12DE" w:rsidP="00DB12DE">
      <w:r w:rsidRPr="00FE45BF">
        <w:rPr>
          <w:rStyle w:val="HideTWBExt"/>
        </w:rPr>
        <w:lastRenderedPageBreak/>
        <w:t>&lt;/Amend&gt;</w:t>
      </w:r>
    </w:p>
    <w:p w14:paraId="7CA630B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76</w:t>
      </w:r>
      <w:r w:rsidRPr="00FE45BF">
        <w:rPr>
          <w:rStyle w:val="HideTWBExt"/>
        </w:rPr>
        <w:t>&lt;/NumAm&gt;</w:t>
      </w:r>
    </w:p>
    <w:p w14:paraId="0EA718AC"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3B6A49A3" w14:textId="77777777" w:rsidR="00DB12DE" w:rsidRPr="00FE45BF" w:rsidRDefault="00DB12DE" w:rsidP="00DB12DE">
      <w:pPr>
        <w:pStyle w:val="NormalBold"/>
      </w:pPr>
      <w:r w:rsidRPr="00FE45BF">
        <w:rPr>
          <w:rStyle w:val="HideTWBExt"/>
          <w:b w:val="0"/>
        </w:rPr>
        <w:t>&lt;/RepeatBlock-By&gt;</w:t>
      </w:r>
    </w:p>
    <w:p w14:paraId="7797D32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68D1A7A" w14:textId="27916828" w:rsidR="00DB12DE" w:rsidRPr="00FE45BF" w:rsidRDefault="00DB12DE" w:rsidP="00DB12DE">
      <w:pPr>
        <w:pStyle w:val="NormalBold"/>
      </w:pPr>
      <w:r w:rsidRPr="00FE45BF">
        <w:rPr>
          <w:rStyle w:val="HideTWBExt"/>
        </w:rPr>
        <w:t>&lt;Article&gt;</w:t>
      </w:r>
      <w:r w:rsidRPr="00FE45BF">
        <w:t>N.º 8</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46DCB02" w14:textId="77777777" w:rsidTr="00063C6A">
        <w:trPr>
          <w:trHeight w:hRule="exact" w:val="240"/>
          <w:jc w:val="center"/>
        </w:trPr>
        <w:tc>
          <w:tcPr>
            <w:tcW w:w="9752" w:type="dxa"/>
            <w:gridSpan w:val="2"/>
            <w:tcBorders>
              <w:top w:val="nil"/>
              <w:left w:val="nil"/>
              <w:bottom w:val="nil"/>
              <w:right w:val="nil"/>
            </w:tcBorders>
          </w:tcPr>
          <w:p w14:paraId="3E3D658E" w14:textId="77777777" w:rsidR="00DB12DE" w:rsidRPr="00FE45BF" w:rsidRDefault="00DB12DE" w:rsidP="00063C6A"/>
        </w:tc>
      </w:tr>
      <w:tr w:rsidR="00DB12DE" w:rsidRPr="00FE45BF" w14:paraId="0E0B7BA9" w14:textId="77777777" w:rsidTr="00063C6A">
        <w:trPr>
          <w:trHeight w:val="240"/>
          <w:jc w:val="center"/>
        </w:trPr>
        <w:tc>
          <w:tcPr>
            <w:tcW w:w="4876" w:type="dxa"/>
            <w:tcBorders>
              <w:top w:val="nil"/>
              <w:left w:val="nil"/>
              <w:bottom w:val="nil"/>
              <w:right w:val="nil"/>
            </w:tcBorders>
          </w:tcPr>
          <w:p w14:paraId="1311DE1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F814A48" w14:textId="77777777" w:rsidR="00DB12DE" w:rsidRPr="00FE45BF" w:rsidRDefault="00DB12DE" w:rsidP="00063C6A">
            <w:pPr>
              <w:pStyle w:val="AmColumnHeading"/>
            </w:pPr>
            <w:r w:rsidRPr="00FE45BF">
              <w:t>Alteração</w:t>
            </w:r>
          </w:p>
        </w:tc>
      </w:tr>
      <w:tr w:rsidR="00DB12DE" w:rsidRPr="00FE45BF" w14:paraId="3B1FD599" w14:textId="77777777" w:rsidTr="00063C6A">
        <w:trPr>
          <w:jc w:val="center"/>
        </w:trPr>
        <w:tc>
          <w:tcPr>
            <w:tcW w:w="4876" w:type="dxa"/>
            <w:tcBorders>
              <w:top w:val="nil"/>
              <w:left w:val="nil"/>
              <w:bottom w:val="nil"/>
              <w:right w:val="nil"/>
            </w:tcBorders>
          </w:tcPr>
          <w:p w14:paraId="6993AB27" w14:textId="77777777" w:rsidR="00DB12DE" w:rsidRPr="00FE45BF" w:rsidRDefault="00DB12DE" w:rsidP="00063C6A">
            <w:pPr>
              <w:pStyle w:val="Normal6a"/>
            </w:pPr>
          </w:p>
        </w:tc>
        <w:tc>
          <w:tcPr>
            <w:tcW w:w="4876" w:type="dxa"/>
            <w:tcBorders>
              <w:top w:val="nil"/>
              <w:left w:val="nil"/>
              <w:bottom w:val="nil"/>
              <w:right w:val="nil"/>
            </w:tcBorders>
          </w:tcPr>
          <w:p w14:paraId="6119F02D" w14:textId="3D24AEA5" w:rsidR="00DB12DE" w:rsidRPr="00FE45BF" w:rsidRDefault="00DB12DE" w:rsidP="00063C6A">
            <w:pPr>
              <w:pStyle w:val="Normal6a"/>
            </w:pPr>
            <w:r w:rsidRPr="00FE45BF">
              <w:rPr>
                <w:b/>
                <w:i/>
              </w:rPr>
              <w:t>8</w:t>
            </w:r>
            <w:r w:rsidR="005765AA" w:rsidRPr="00FE45BF">
              <w:rPr>
                <w:b/>
                <w:i/>
              </w:rPr>
              <w:noBreakHyphen/>
            </w:r>
            <w:r w:rsidRPr="00FE45BF">
              <w:rPr>
                <w:b/>
                <w:i/>
              </w:rPr>
              <w:t>B.</w:t>
            </w:r>
            <w:r w:rsidRPr="00FE45BF">
              <w:tab/>
            </w:r>
            <w:r w:rsidRPr="00FE45BF">
              <w:rPr>
                <w:b/>
                <w:i/>
              </w:rPr>
              <w:t>Insta a Comissão a publicar automaticamente, sem qualquer pedido, todas as subvenções, contratos e documentos numa plataforma central em linha facilmente acessível, pesquisável e transparente;</w:t>
            </w:r>
          </w:p>
        </w:tc>
      </w:tr>
    </w:tbl>
    <w:p w14:paraId="4F5233F6"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FA034FE" w14:textId="77777777" w:rsidR="00DB12DE" w:rsidRPr="00FE45BF" w:rsidRDefault="00DB12DE" w:rsidP="00DB12DE">
      <w:r w:rsidRPr="00FE45BF">
        <w:rPr>
          <w:rStyle w:val="HideTWBExt"/>
        </w:rPr>
        <w:t>&lt;/Amend&gt;</w:t>
      </w:r>
    </w:p>
    <w:p w14:paraId="55F2D815"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77</w:t>
      </w:r>
      <w:r w:rsidRPr="00FE45BF">
        <w:rPr>
          <w:rStyle w:val="HideTWBExt"/>
        </w:rPr>
        <w:t>&lt;/NumAm&gt;</w:t>
      </w:r>
    </w:p>
    <w:p w14:paraId="60588F12" w14:textId="77777777" w:rsidR="00DB12DE" w:rsidRPr="00FE45BF" w:rsidRDefault="00DB12DE" w:rsidP="00DB12DE">
      <w:pPr>
        <w:pStyle w:val="NormalBold"/>
      </w:pPr>
      <w:r w:rsidRPr="00FE45BF">
        <w:rPr>
          <w:rStyle w:val="HideTWBExt"/>
          <w:b w:val="0"/>
        </w:rPr>
        <w:t>&lt;RepeatBlock-By&gt;&lt;Members&gt;</w:t>
      </w:r>
      <w:r w:rsidRPr="00FE45BF">
        <w:t>András László, Tom Vandendriessche, Matthieu Valet, António Tânger Corrêa, Alexandre Varaut, Marieke Ehlers, Jaroslav Bžoch, Fabrice Leggeri, Roberto Vannacci, Jorge Buxadé Villalba, Nikola Bartůšek, Petra Steger</w:t>
      </w:r>
      <w:r w:rsidRPr="00FE45BF">
        <w:rPr>
          <w:rStyle w:val="HideTWBExt"/>
          <w:b w:val="0"/>
        </w:rPr>
        <w:t>&lt;/Members&gt;</w:t>
      </w:r>
    </w:p>
    <w:p w14:paraId="40757F87" w14:textId="77777777" w:rsidR="00DB12DE" w:rsidRPr="00FE45BF" w:rsidRDefault="00DB12DE" w:rsidP="00DB12DE">
      <w:pPr>
        <w:pStyle w:val="NormalBold"/>
      </w:pPr>
      <w:r w:rsidRPr="00FE45BF">
        <w:rPr>
          <w:rStyle w:val="HideTWBExt"/>
          <w:b w:val="0"/>
        </w:rPr>
        <w:t>&lt;/RepeatBlock-By&gt;</w:t>
      </w:r>
    </w:p>
    <w:p w14:paraId="76AA3DA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C0C00D0" w14:textId="739DF28F" w:rsidR="00DB12DE" w:rsidRPr="00FE45BF" w:rsidRDefault="00DB12DE" w:rsidP="00DB12DE">
      <w:pPr>
        <w:pStyle w:val="NormalBold"/>
      </w:pPr>
      <w:r w:rsidRPr="00FE45BF">
        <w:rPr>
          <w:rStyle w:val="HideTWBExt"/>
        </w:rPr>
        <w:t>&lt;Article&gt;</w:t>
      </w:r>
      <w:r w:rsidRPr="00FE45BF">
        <w:t>N.º 8</w:t>
      </w:r>
      <w:r w:rsidR="005765AA" w:rsidRPr="00FE45BF">
        <w:noBreakHyphen/>
      </w:r>
      <w:r w:rsidRPr="00FE45BF">
        <w:t>C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865E293" w14:textId="77777777" w:rsidTr="00063C6A">
        <w:trPr>
          <w:trHeight w:hRule="exact" w:val="240"/>
          <w:jc w:val="center"/>
        </w:trPr>
        <w:tc>
          <w:tcPr>
            <w:tcW w:w="9752" w:type="dxa"/>
            <w:gridSpan w:val="2"/>
            <w:tcBorders>
              <w:top w:val="nil"/>
              <w:left w:val="nil"/>
              <w:bottom w:val="nil"/>
              <w:right w:val="nil"/>
            </w:tcBorders>
          </w:tcPr>
          <w:p w14:paraId="738820F9" w14:textId="77777777" w:rsidR="00DB12DE" w:rsidRPr="00FE45BF" w:rsidRDefault="00DB12DE" w:rsidP="00063C6A"/>
        </w:tc>
      </w:tr>
      <w:tr w:rsidR="00DB12DE" w:rsidRPr="00FE45BF" w14:paraId="2DB57AAC" w14:textId="77777777" w:rsidTr="00063C6A">
        <w:trPr>
          <w:trHeight w:val="240"/>
          <w:jc w:val="center"/>
        </w:trPr>
        <w:tc>
          <w:tcPr>
            <w:tcW w:w="4876" w:type="dxa"/>
            <w:tcBorders>
              <w:top w:val="nil"/>
              <w:left w:val="nil"/>
              <w:bottom w:val="nil"/>
              <w:right w:val="nil"/>
            </w:tcBorders>
          </w:tcPr>
          <w:p w14:paraId="07B1ED75"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FEF62FE" w14:textId="77777777" w:rsidR="00DB12DE" w:rsidRPr="00FE45BF" w:rsidRDefault="00DB12DE" w:rsidP="00063C6A">
            <w:pPr>
              <w:pStyle w:val="AmColumnHeading"/>
            </w:pPr>
            <w:r w:rsidRPr="00FE45BF">
              <w:t>Alteração</w:t>
            </w:r>
          </w:p>
        </w:tc>
      </w:tr>
      <w:tr w:rsidR="00DB12DE" w:rsidRPr="00FE45BF" w14:paraId="2A46FE9F" w14:textId="77777777" w:rsidTr="00063C6A">
        <w:trPr>
          <w:jc w:val="center"/>
        </w:trPr>
        <w:tc>
          <w:tcPr>
            <w:tcW w:w="4876" w:type="dxa"/>
            <w:tcBorders>
              <w:top w:val="nil"/>
              <w:left w:val="nil"/>
              <w:bottom w:val="nil"/>
              <w:right w:val="nil"/>
            </w:tcBorders>
          </w:tcPr>
          <w:p w14:paraId="262FEE81" w14:textId="77777777" w:rsidR="00DB12DE" w:rsidRPr="00FE45BF" w:rsidRDefault="00DB12DE" w:rsidP="00063C6A">
            <w:pPr>
              <w:pStyle w:val="Normal6a"/>
            </w:pPr>
          </w:p>
        </w:tc>
        <w:tc>
          <w:tcPr>
            <w:tcW w:w="4876" w:type="dxa"/>
            <w:tcBorders>
              <w:top w:val="nil"/>
              <w:left w:val="nil"/>
              <w:bottom w:val="nil"/>
              <w:right w:val="nil"/>
            </w:tcBorders>
          </w:tcPr>
          <w:p w14:paraId="17DD926C" w14:textId="01B59771" w:rsidR="00DB12DE" w:rsidRPr="00FE45BF" w:rsidRDefault="00DB12DE" w:rsidP="00063C6A">
            <w:pPr>
              <w:pStyle w:val="Normal6a"/>
            </w:pPr>
            <w:r w:rsidRPr="00FE45BF">
              <w:rPr>
                <w:b/>
                <w:i/>
              </w:rPr>
              <w:t>8</w:t>
            </w:r>
            <w:r w:rsidR="005765AA" w:rsidRPr="00FE45BF">
              <w:rPr>
                <w:b/>
                <w:i/>
              </w:rPr>
              <w:noBreakHyphen/>
            </w:r>
            <w:r w:rsidRPr="00FE45BF">
              <w:rPr>
                <w:b/>
                <w:i/>
              </w:rPr>
              <w:t>C.</w:t>
            </w:r>
            <w:r w:rsidRPr="00FE45BF">
              <w:tab/>
            </w:r>
            <w:r w:rsidRPr="00FE45BF">
              <w:rPr>
                <w:b/>
                <w:i/>
              </w:rPr>
              <w:t>Insta a Comissão a publicar todos os documentos relacionados com o financiamento das ONG no âmbito do atual quadro financeiro plurianual;</w:t>
            </w:r>
          </w:p>
        </w:tc>
      </w:tr>
    </w:tbl>
    <w:p w14:paraId="00A2D4E2"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1CDA1A5" w14:textId="77777777" w:rsidR="00DB12DE" w:rsidRPr="00FE45BF" w:rsidRDefault="00DB12DE" w:rsidP="00DB12DE">
      <w:r w:rsidRPr="00FE45BF">
        <w:rPr>
          <w:rStyle w:val="HideTWBExt"/>
        </w:rPr>
        <w:t>&lt;/Amend&gt;</w:t>
      </w:r>
    </w:p>
    <w:p w14:paraId="511E0034"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78</w:t>
      </w:r>
      <w:r w:rsidRPr="00FE45BF">
        <w:rPr>
          <w:rStyle w:val="HideTWBExt"/>
        </w:rPr>
        <w:t>&lt;/NumAm&gt;</w:t>
      </w:r>
    </w:p>
    <w:p w14:paraId="06FAB4EB"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5AFB4FAB" w14:textId="77777777" w:rsidR="00DB12DE" w:rsidRPr="00FE45BF" w:rsidRDefault="00DB12DE" w:rsidP="00DB12DE">
      <w:pPr>
        <w:pStyle w:val="NormalBold"/>
      </w:pPr>
      <w:r w:rsidRPr="00FE45BF">
        <w:rPr>
          <w:rStyle w:val="HideTWBExt"/>
          <w:b w:val="0"/>
        </w:rPr>
        <w:t>&lt;/RepeatBlock-By&gt;</w:t>
      </w:r>
    </w:p>
    <w:p w14:paraId="762C4B1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C49370D" w14:textId="77777777" w:rsidR="00DB12DE" w:rsidRPr="00FE45BF" w:rsidRDefault="00DB12DE" w:rsidP="00DB12DE">
      <w:pPr>
        <w:pStyle w:val="NormalBold"/>
      </w:pPr>
      <w:r w:rsidRPr="00FE45BF">
        <w:rPr>
          <w:rStyle w:val="HideTWBExt"/>
        </w:rPr>
        <w:t>&lt;Article&gt;</w:t>
      </w:r>
      <w:r w:rsidRPr="00FE45BF">
        <w:t>N.º 9</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CC23DEA" w14:textId="77777777" w:rsidTr="00063C6A">
        <w:trPr>
          <w:trHeight w:hRule="exact" w:val="240"/>
          <w:jc w:val="center"/>
        </w:trPr>
        <w:tc>
          <w:tcPr>
            <w:tcW w:w="9752" w:type="dxa"/>
            <w:gridSpan w:val="2"/>
            <w:tcBorders>
              <w:top w:val="nil"/>
              <w:left w:val="nil"/>
              <w:bottom w:val="nil"/>
              <w:right w:val="nil"/>
            </w:tcBorders>
          </w:tcPr>
          <w:p w14:paraId="3FD1C012" w14:textId="77777777" w:rsidR="00DB12DE" w:rsidRPr="00FE45BF" w:rsidRDefault="00DB12DE" w:rsidP="00063C6A"/>
        </w:tc>
      </w:tr>
      <w:tr w:rsidR="00DB12DE" w:rsidRPr="00FE45BF" w14:paraId="4511EA4E" w14:textId="77777777" w:rsidTr="00063C6A">
        <w:trPr>
          <w:trHeight w:val="240"/>
          <w:jc w:val="center"/>
        </w:trPr>
        <w:tc>
          <w:tcPr>
            <w:tcW w:w="4876" w:type="dxa"/>
            <w:tcBorders>
              <w:top w:val="nil"/>
              <w:left w:val="nil"/>
              <w:bottom w:val="nil"/>
              <w:right w:val="nil"/>
            </w:tcBorders>
          </w:tcPr>
          <w:p w14:paraId="72CE2FD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B0F4D35" w14:textId="77777777" w:rsidR="00DB12DE" w:rsidRPr="00FE45BF" w:rsidRDefault="00DB12DE" w:rsidP="00063C6A">
            <w:pPr>
              <w:pStyle w:val="AmColumnHeading"/>
            </w:pPr>
            <w:r w:rsidRPr="00FE45BF">
              <w:t>Alteração</w:t>
            </w:r>
          </w:p>
        </w:tc>
      </w:tr>
      <w:tr w:rsidR="00DB12DE" w:rsidRPr="00FE45BF" w14:paraId="50CF015F" w14:textId="77777777" w:rsidTr="00063C6A">
        <w:trPr>
          <w:jc w:val="center"/>
        </w:trPr>
        <w:tc>
          <w:tcPr>
            <w:tcW w:w="4876" w:type="dxa"/>
            <w:tcBorders>
              <w:top w:val="nil"/>
              <w:left w:val="nil"/>
              <w:bottom w:val="nil"/>
              <w:right w:val="nil"/>
            </w:tcBorders>
          </w:tcPr>
          <w:p w14:paraId="5B569C82" w14:textId="6B951A80" w:rsidR="00DB12DE" w:rsidRPr="00FE45BF" w:rsidRDefault="00DB12DE" w:rsidP="00063C6A">
            <w:pPr>
              <w:pStyle w:val="Normal6a"/>
            </w:pPr>
            <w:r w:rsidRPr="00FE45BF">
              <w:t>9.</w:t>
            </w:r>
            <w:r w:rsidRPr="00FE45BF">
              <w:tab/>
              <w:t xml:space="preserve">Lamenta </w:t>
            </w:r>
            <w:r w:rsidRPr="00FE45BF">
              <w:rPr>
                <w:b/>
                <w:i/>
              </w:rPr>
              <w:t>que, no que toca ao Conselho, continuem a existir falhas em matéria</w:t>
            </w:r>
            <w:r w:rsidRPr="00FE45BF">
              <w:t xml:space="preserve"> de transparência; regista com preocupação as conclusões sobre a sua recusa de conceder acesso aos documentos dos trílogos; lamenta que as análises recentes continuem a salientar a falta de práticas pró</w:t>
            </w:r>
            <w:r w:rsidR="005765AA" w:rsidRPr="00FE45BF">
              <w:noBreakHyphen/>
            </w:r>
            <w:r w:rsidRPr="00FE45BF">
              <w:t>ativas de publicação e registo;</w:t>
            </w:r>
          </w:p>
        </w:tc>
        <w:tc>
          <w:tcPr>
            <w:tcW w:w="4876" w:type="dxa"/>
            <w:tcBorders>
              <w:top w:val="nil"/>
              <w:left w:val="nil"/>
              <w:bottom w:val="nil"/>
              <w:right w:val="nil"/>
            </w:tcBorders>
          </w:tcPr>
          <w:p w14:paraId="24BF0FD4" w14:textId="2C6C081C" w:rsidR="00DB12DE" w:rsidRPr="00FE45BF" w:rsidRDefault="00DB12DE" w:rsidP="00063C6A">
            <w:pPr>
              <w:pStyle w:val="Normal6a"/>
            </w:pPr>
            <w:r w:rsidRPr="00FE45BF">
              <w:t>9.</w:t>
            </w:r>
            <w:r w:rsidRPr="00FE45BF">
              <w:tab/>
              <w:t xml:space="preserve">Lamenta </w:t>
            </w:r>
            <w:r w:rsidRPr="00FE45BF">
              <w:rPr>
                <w:b/>
                <w:i/>
              </w:rPr>
              <w:t>a falta</w:t>
            </w:r>
            <w:r w:rsidRPr="00FE45BF">
              <w:t xml:space="preserve"> de transparência </w:t>
            </w:r>
            <w:r w:rsidRPr="00FE45BF">
              <w:rPr>
                <w:b/>
                <w:i/>
              </w:rPr>
              <w:t>no Conselho</w:t>
            </w:r>
            <w:r w:rsidRPr="00FE45BF">
              <w:t>; regista com preocupação as conclusões sobre a sua recusa de conceder acesso aos documentos dos trílogos; lamenta que as análises recentes continuem a salientar a falta de práticas pró</w:t>
            </w:r>
            <w:r w:rsidR="005765AA" w:rsidRPr="00FE45BF">
              <w:noBreakHyphen/>
            </w:r>
            <w:r w:rsidRPr="00FE45BF">
              <w:t xml:space="preserve">ativas de publicação e registo; </w:t>
            </w:r>
            <w:r w:rsidRPr="00FE45BF">
              <w:rPr>
                <w:b/>
                <w:i/>
              </w:rPr>
              <w:t>recorda que, nos termos do artigo 16.º, n.º 8, do TUE, são públicas as reuniões do Conselho em que este delibere e vote sobre um projeto legislativo; sublinha que o facto de classificar na categoria «LIMITE» a maioria dos documentos preparatórios, no âmbito dos processos legislativos em curso, constitui uma restrição desproporcionada ao direito dos cidadãos de acederem a documentos legislativos; salienta que a fim de permitir que os cidadãos exerçam plenamente o seu direito de acesso aos documentos, todos os documentos legislativos elaborados e/ou distribuídos nas instâncias preparatórias devem também ser elencados num registo público de fácil utilização; exorta o Conselho a melhorar as suas regras e procedimentos em matéria de transparência, nomeadamente no que diz respeito à acessibilidade e classificação dos documentos legislativos;</w:t>
            </w:r>
          </w:p>
        </w:tc>
      </w:tr>
    </w:tbl>
    <w:p w14:paraId="30746CAF"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D7A40E0" w14:textId="77777777" w:rsidR="00DB12DE" w:rsidRPr="00FE45BF" w:rsidRDefault="00DB12DE" w:rsidP="00DB12DE">
      <w:r w:rsidRPr="00FE45BF">
        <w:rPr>
          <w:rStyle w:val="HideTWBExt"/>
        </w:rPr>
        <w:t>&lt;/Amend&gt;</w:t>
      </w:r>
    </w:p>
    <w:p w14:paraId="1BA2CDC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79</w:t>
      </w:r>
      <w:r w:rsidRPr="00FE45BF">
        <w:rPr>
          <w:rStyle w:val="HideTWBExt"/>
        </w:rPr>
        <w:t>&lt;/NumAm&gt;</w:t>
      </w:r>
    </w:p>
    <w:p w14:paraId="4FBDEBB1"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4407C44F" w14:textId="77777777" w:rsidR="00DB12DE" w:rsidRPr="00FE45BF" w:rsidRDefault="00DB12DE" w:rsidP="00DB12DE">
      <w:pPr>
        <w:pStyle w:val="NormalBold"/>
      </w:pPr>
      <w:r w:rsidRPr="00FE45BF">
        <w:rPr>
          <w:rStyle w:val="HideTWBExt"/>
          <w:b w:val="0"/>
        </w:rPr>
        <w:t>&lt;/RepeatBlock-By&gt;</w:t>
      </w:r>
    </w:p>
    <w:p w14:paraId="7902F0D3"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0DDBE99" w14:textId="77777777" w:rsidR="00DB12DE" w:rsidRPr="00FE45BF" w:rsidRDefault="00DB12DE" w:rsidP="00DB12DE">
      <w:pPr>
        <w:pStyle w:val="NormalBold"/>
      </w:pPr>
      <w:r w:rsidRPr="00FE45BF">
        <w:rPr>
          <w:rStyle w:val="HideTWBExt"/>
        </w:rPr>
        <w:t>&lt;Article&gt;</w:t>
      </w:r>
      <w:r w:rsidRPr="00FE45BF">
        <w:t>N.º 9</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86EA34A" w14:textId="77777777" w:rsidTr="00063C6A">
        <w:trPr>
          <w:trHeight w:hRule="exact" w:val="240"/>
          <w:jc w:val="center"/>
        </w:trPr>
        <w:tc>
          <w:tcPr>
            <w:tcW w:w="9752" w:type="dxa"/>
            <w:gridSpan w:val="2"/>
            <w:tcBorders>
              <w:top w:val="nil"/>
              <w:left w:val="nil"/>
              <w:bottom w:val="nil"/>
              <w:right w:val="nil"/>
            </w:tcBorders>
          </w:tcPr>
          <w:p w14:paraId="55E5B571" w14:textId="77777777" w:rsidR="00DB12DE" w:rsidRPr="00FE45BF" w:rsidRDefault="00DB12DE" w:rsidP="00063C6A"/>
        </w:tc>
      </w:tr>
      <w:tr w:rsidR="00DB12DE" w:rsidRPr="00FE45BF" w14:paraId="591F8B23" w14:textId="77777777" w:rsidTr="00063C6A">
        <w:trPr>
          <w:trHeight w:val="240"/>
          <w:jc w:val="center"/>
        </w:trPr>
        <w:tc>
          <w:tcPr>
            <w:tcW w:w="4876" w:type="dxa"/>
            <w:tcBorders>
              <w:top w:val="nil"/>
              <w:left w:val="nil"/>
              <w:bottom w:val="nil"/>
              <w:right w:val="nil"/>
            </w:tcBorders>
          </w:tcPr>
          <w:p w14:paraId="777B411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E7E2A09" w14:textId="77777777" w:rsidR="00DB12DE" w:rsidRPr="00FE45BF" w:rsidRDefault="00DB12DE" w:rsidP="00063C6A">
            <w:pPr>
              <w:pStyle w:val="AmColumnHeading"/>
            </w:pPr>
            <w:r w:rsidRPr="00FE45BF">
              <w:t>Alteração</w:t>
            </w:r>
          </w:p>
        </w:tc>
      </w:tr>
      <w:tr w:rsidR="00DB12DE" w:rsidRPr="00FE45BF" w14:paraId="470080C3" w14:textId="77777777" w:rsidTr="00063C6A">
        <w:trPr>
          <w:jc w:val="center"/>
        </w:trPr>
        <w:tc>
          <w:tcPr>
            <w:tcW w:w="4876" w:type="dxa"/>
            <w:tcBorders>
              <w:top w:val="nil"/>
              <w:left w:val="nil"/>
              <w:bottom w:val="nil"/>
              <w:right w:val="nil"/>
            </w:tcBorders>
          </w:tcPr>
          <w:p w14:paraId="2A299ED3" w14:textId="0E573B97" w:rsidR="00DB12DE" w:rsidRPr="00FE45BF" w:rsidRDefault="00DB12DE" w:rsidP="00063C6A">
            <w:pPr>
              <w:pStyle w:val="Normal6a"/>
            </w:pPr>
            <w:r w:rsidRPr="00FE45BF">
              <w:t>9.</w:t>
            </w:r>
            <w:r w:rsidRPr="00FE45BF">
              <w:tab/>
              <w:t xml:space="preserve">Lamenta que, no que toca ao Conselho, continuem a existir falhas em matéria de transparência; regista com preocupação as conclusões sobre a sua </w:t>
            </w:r>
            <w:r w:rsidRPr="00FE45BF">
              <w:lastRenderedPageBreak/>
              <w:t>recusa de conceder acesso aos documentos dos trílogos; lamenta que as análises recentes continuem a salientar a falta de práticas pró</w:t>
            </w:r>
            <w:r w:rsidR="005765AA" w:rsidRPr="00FE45BF">
              <w:noBreakHyphen/>
            </w:r>
            <w:r w:rsidRPr="00FE45BF">
              <w:t>ativas de publicação e registo;</w:t>
            </w:r>
          </w:p>
        </w:tc>
        <w:tc>
          <w:tcPr>
            <w:tcW w:w="4876" w:type="dxa"/>
            <w:tcBorders>
              <w:top w:val="nil"/>
              <w:left w:val="nil"/>
              <w:bottom w:val="nil"/>
              <w:right w:val="nil"/>
            </w:tcBorders>
          </w:tcPr>
          <w:p w14:paraId="19BEC7B7" w14:textId="64A137F8" w:rsidR="00DB12DE" w:rsidRPr="00FE45BF" w:rsidRDefault="00DB12DE" w:rsidP="00063C6A">
            <w:pPr>
              <w:pStyle w:val="Normal6a"/>
            </w:pPr>
            <w:r w:rsidRPr="00FE45BF">
              <w:lastRenderedPageBreak/>
              <w:t>9.</w:t>
            </w:r>
            <w:r w:rsidRPr="00FE45BF">
              <w:tab/>
              <w:t xml:space="preserve">Lamenta </w:t>
            </w:r>
            <w:r w:rsidRPr="00FE45BF">
              <w:rPr>
                <w:b/>
                <w:i/>
              </w:rPr>
              <w:t>profundamente</w:t>
            </w:r>
            <w:r w:rsidRPr="00FE45BF">
              <w:t xml:space="preserve"> que, no que toca ao Conselho, continuem a existir falhas em matéria de transparência; regista com preocupação as conclusões sobre a sua </w:t>
            </w:r>
            <w:r w:rsidRPr="00FE45BF">
              <w:lastRenderedPageBreak/>
              <w:t xml:space="preserve">recusa de conceder acesso aos documentos dos trílogos; lamenta </w:t>
            </w:r>
            <w:r w:rsidRPr="00FE45BF">
              <w:rPr>
                <w:b/>
                <w:i/>
              </w:rPr>
              <w:t>profundamente</w:t>
            </w:r>
            <w:r w:rsidRPr="00FE45BF">
              <w:t xml:space="preserve"> que as análises recentes continuem a salientar a falta de práticas pró</w:t>
            </w:r>
            <w:r w:rsidR="005765AA" w:rsidRPr="00FE45BF">
              <w:noBreakHyphen/>
            </w:r>
            <w:r w:rsidRPr="00FE45BF">
              <w:t>ativas de publicação e registo;</w:t>
            </w:r>
          </w:p>
        </w:tc>
      </w:tr>
    </w:tbl>
    <w:p w14:paraId="7958850A"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53F4C66B" w14:textId="77777777" w:rsidR="00DB12DE" w:rsidRPr="00FE45BF" w:rsidRDefault="00DB12DE" w:rsidP="00DB12DE">
      <w:r w:rsidRPr="00FE45BF">
        <w:rPr>
          <w:rStyle w:val="HideTWBExt"/>
        </w:rPr>
        <w:t>&lt;/Amend&gt;</w:t>
      </w:r>
    </w:p>
    <w:p w14:paraId="68F2EF7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80</w:t>
      </w:r>
      <w:r w:rsidRPr="00FE45BF">
        <w:rPr>
          <w:rStyle w:val="HideTWBExt"/>
        </w:rPr>
        <w:t>&lt;/NumAm&gt;</w:t>
      </w:r>
    </w:p>
    <w:p w14:paraId="4AD9FC5A"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27B2EB27" w14:textId="77777777" w:rsidR="00DB12DE" w:rsidRPr="00FE45BF" w:rsidRDefault="00DB12DE" w:rsidP="00DB12DE">
      <w:pPr>
        <w:pStyle w:val="NormalBold"/>
      </w:pPr>
      <w:r w:rsidRPr="00FE45BF">
        <w:rPr>
          <w:rStyle w:val="HideTWBExt"/>
          <w:b w:val="0"/>
        </w:rPr>
        <w:t>&lt;/RepeatBlock-By&gt;</w:t>
      </w:r>
    </w:p>
    <w:p w14:paraId="15F4049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D6020DE" w14:textId="77777777" w:rsidR="00DB12DE" w:rsidRPr="00FE45BF" w:rsidRDefault="00DB12DE" w:rsidP="00DB12DE">
      <w:pPr>
        <w:pStyle w:val="NormalBold"/>
      </w:pPr>
      <w:r w:rsidRPr="00FE45BF">
        <w:rPr>
          <w:rStyle w:val="HideTWBExt"/>
        </w:rPr>
        <w:t>&lt;Article&gt;</w:t>
      </w:r>
      <w:r w:rsidRPr="00FE45BF">
        <w:t>N.º 9</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A651EFA" w14:textId="77777777" w:rsidTr="00063C6A">
        <w:trPr>
          <w:trHeight w:hRule="exact" w:val="240"/>
          <w:jc w:val="center"/>
        </w:trPr>
        <w:tc>
          <w:tcPr>
            <w:tcW w:w="9752" w:type="dxa"/>
            <w:gridSpan w:val="2"/>
            <w:tcBorders>
              <w:top w:val="nil"/>
              <w:left w:val="nil"/>
              <w:bottom w:val="nil"/>
              <w:right w:val="nil"/>
            </w:tcBorders>
          </w:tcPr>
          <w:p w14:paraId="7BD9B797" w14:textId="77777777" w:rsidR="00DB12DE" w:rsidRPr="00FE45BF" w:rsidRDefault="00DB12DE" w:rsidP="00063C6A"/>
        </w:tc>
      </w:tr>
      <w:tr w:rsidR="00DB12DE" w:rsidRPr="00FE45BF" w14:paraId="199C8B96" w14:textId="77777777" w:rsidTr="00063C6A">
        <w:trPr>
          <w:trHeight w:val="240"/>
          <w:jc w:val="center"/>
        </w:trPr>
        <w:tc>
          <w:tcPr>
            <w:tcW w:w="4876" w:type="dxa"/>
            <w:tcBorders>
              <w:top w:val="nil"/>
              <w:left w:val="nil"/>
              <w:bottom w:val="nil"/>
              <w:right w:val="nil"/>
            </w:tcBorders>
          </w:tcPr>
          <w:p w14:paraId="4462583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BDF8922" w14:textId="77777777" w:rsidR="00DB12DE" w:rsidRPr="00FE45BF" w:rsidRDefault="00DB12DE" w:rsidP="00063C6A">
            <w:pPr>
              <w:pStyle w:val="AmColumnHeading"/>
            </w:pPr>
            <w:r w:rsidRPr="00FE45BF">
              <w:t>Alteração</w:t>
            </w:r>
          </w:p>
        </w:tc>
      </w:tr>
      <w:tr w:rsidR="00DB12DE" w:rsidRPr="00FE45BF" w14:paraId="0F3FC18D" w14:textId="77777777" w:rsidTr="00063C6A">
        <w:trPr>
          <w:jc w:val="center"/>
        </w:trPr>
        <w:tc>
          <w:tcPr>
            <w:tcW w:w="4876" w:type="dxa"/>
            <w:tcBorders>
              <w:top w:val="nil"/>
              <w:left w:val="nil"/>
              <w:bottom w:val="nil"/>
              <w:right w:val="nil"/>
            </w:tcBorders>
          </w:tcPr>
          <w:p w14:paraId="25A3AFBE" w14:textId="7E10598C" w:rsidR="00DB12DE" w:rsidRPr="00FE45BF" w:rsidRDefault="00DB12DE" w:rsidP="00063C6A">
            <w:pPr>
              <w:pStyle w:val="Normal6a"/>
            </w:pPr>
            <w:r w:rsidRPr="00FE45BF">
              <w:t>9.</w:t>
            </w:r>
            <w:r w:rsidRPr="00FE45BF">
              <w:tab/>
              <w:t>Lamenta que, no que toca ao Conselho, continuem a existir falhas em matéria de transparência; regista com preocupação as conclusões sobre a sua recusa de conceder acesso aos documentos dos trílogos; lamenta que as análises recentes continuem a salientar a falta de práticas pró</w:t>
            </w:r>
            <w:r w:rsidR="005765AA" w:rsidRPr="00FE45BF">
              <w:noBreakHyphen/>
            </w:r>
            <w:r w:rsidRPr="00FE45BF">
              <w:t>ativas de publicação e registo;</w:t>
            </w:r>
          </w:p>
        </w:tc>
        <w:tc>
          <w:tcPr>
            <w:tcW w:w="4876" w:type="dxa"/>
            <w:tcBorders>
              <w:top w:val="nil"/>
              <w:left w:val="nil"/>
              <w:bottom w:val="nil"/>
              <w:right w:val="nil"/>
            </w:tcBorders>
          </w:tcPr>
          <w:p w14:paraId="1399D2FC" w14:textId="752BA7DF" w:rsidR="00DB12DE" w:rsidRPr="00FE45BF" w:rsidRDefault="00DB12DE" w:rsidP="00063C6A">
            <w:pPr>
              <w:pStyle w:val="Normal6a"/>
            </w:pPr>
            <w:r w:rsidRPr="00FE45BF">
              <w:t>9.</w:t>
            </w:r>
            <w:r w:rsidRPr="00FE45BF">
              <w:tab/>
              <w:t xml:space="preserve">Lamenta que, no que toca ao Conselho, continuem a existir falhas em matéria de transparência; regista com </w:t>
            </w:r>
            <w:r w:rsidRPr="00FE45BF">
              <w:rPr>
                <w:b/>
                <w:i/>
              </w:rPr>
              <w:t>grande</w:t>
            </w:r>
            <w:r w:rsidRPr="00FE45BF">
              <w:t xml:space="preserve"> preocupação as conclusões sobre a sua recusa de conceder acesso aos documentos dos trílogos; lamenta que as análises recentes continuem a salientar a falta de práticas pró</w:t>
            </w:r>
            <w:r w:rsidR="005765AA" w:rsidRPr="00FE45BF">
              <w:noBreakHyphen/>
            </w:r>
            <w:r w:rsidRPr="00FE45BF">
              <w:t>ativas de publicação e registo;</w:t>
            </w:r>
          </w:p>
        </w:tc>
      </w:tr>
    </w:tbl>
    <w:p w14:paraId="1BF0F3F3"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5CB6DD3" w14:textId="77777777" w:rsidR="00DB12DE" w:rsidRPr="00FE45BF" w:rsidRDefault="00DB12DE" w:rsidP="00DB12DE">
      <w:r w:rsidRPr="00FE45BF">
        <w:rPr>
          <w:rStyle w:val="HideTWBExt"/>
        </w:rPr>
        <w:t>&lt;/Amend&gt;</w:t>
      </w:r>
    </w:p>
    <w:p w14:paraId="387A44F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81</w:t>
      </w:r>
      <w:r w:rsidRPr="00FE45BF">
        <w:rPr>
          <w:rStyle w:val="HideTWBExt"/>
        </w:rPr>
        <w:t>&lt;/NumAm&gt;</w:t>
      </w:r>
    </w:p>
    <w:p w14:paraId="45B476D2" w14:textId="77777777" w:rsidR="00DB12DE" w:rsidRPr="00FE45BF" w:rsidRDefault="00DB12DE" w:rsidP="00DB12DE">
      <w:pPr>
        <w:pStyle w:val="NormalBold"/>
      </w:pPr>
      <w:r w:rsidRPr="00FE45BF">
        <w:rPr>
          <w:rStyle w:val="HideTWBExt"/>
          <w:b w:val="0"/>
        </w:rPr>
        <w:t>&lt;RepeatBlock-By&gt;&lt;Members&gt;</w:t>
      </w:r>
      <w:r w:rsidRPr="00FE45BF">
        <w:t>Erik Kaliňák</w:t>
      </w:r>
      <w:r w:rsidRPr="00FE45BF">
        <w:rPr>
          <w:rStyle w:val="HideTWBExt"/>
          <w:b w:val="0"/>
        </w:rPr>
        <w:t>&lt;/Members&gt;</w:t>
      </w:r>
    </w:p>
    <w:p w14:paraId="373F2DE2" w14:textId="77777777" w:rsidR="00DB12DE" w:rsidRPr="00FE45BF" w:rsidRDefault="00DB12DE" w:rsidP="00DB12DE">
      <w:pPr>
        <w:pStyle w:val="NormalBold"/>
      </w:pPr>
      <w:r w:rsidRPr="00FE45BF">
        <w:rPr>
          <w:rStyle w:val="HideTWBExt"/>
          <w:b w:val="0"/>
        </w:rPr>
        <w:t>&lt;/RepeatBlock-By&gt;</w:t>
      </w:r>
    </w:p>
    <w:p w14:paraId="0DCFF78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E584B10" w14:textId="77777777" w:rsidR="00DB12DE" w:rsidRPr="00FE45BF" w:rsidRDefault="00DB12DE" w:rsidP="00DB12DE">
      <w:pPr>
        <w:pStyle w:val="NormalBold"/>
      </w:pPr>
      <w:r w:rsidRPr="00FE45BF">
        <w:rPr>
          <w:rStyle w:val="HideTWBExt"/>
        </w:rPr>
        <w:t>&lt;Article&gt;</w:t>
      </w:r>
      <w:r w:rsidRPr="00FE45BF">
        <w:t>N.º 9</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D0EA3B9" w14:textId="77777777" w:rsidTr="00063C6A">
        <w:trPr>
          <w:trHeight w:hRule="exact" w:val="240"/>
          <w:jc w:val="center"/>
        </w:trPr>
        <w:tc>
          <w:tcPr>
            <w:tcW w:w="9752" w:type="dxa"/>
            <w:gridSpan w:val="2"/>
            <w:tcBorders>
              <w:top w:val="nil"/>
              <w:left w:val="nil"/>
              <w:bottom w:val="nil"/>
              <w:right w:val="nil"/>
            </w:tcBorders>
          </w:tcPr>
          <w:p w14:paraId="1C448E2A" w14:textId="77777777" w:rsidR="00DB12DE" w:rsidRPr="00FE45BF" w:rsidRDefault="00DB12DE" w:rsidP="00063C6A"/>
        </w:tc>
      </w:tr>
      <w:tr w:rsidR="00DB12DE" w:rsidRPr="00FE45BF" w14:paraId="763BABD3" w14:textId="77777777" w:rsidTr="00063C6A">
        <w:trPr>
          <w:trHeight w:val="240"/>
          <w:jc w:val="center"/>
        </w:trPr>
        <w:tc>
          <w:tcPr>
            <w:tcW w:w="4876" w:type="dxa"/>
            <w:tcBorders>
              <w:top w:val="nil"/>
              <w:left w:val="nil"/>
              <w:bottom w:val="nil"/>
              <w:right w:val="nil"/>
            </w:tcBorders>
          </w:tcPr>
          <w:p w14:paraId="05ABA81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55CDA9E" w14:textId="77777777" w:rsidR="00DB12DE" w:rsidRPr="00FE45BF" w:rsidRDefault="00DB12DE" w:rsidP="00063C6A">
            <w:pPr>
              <w:pStyle w:val="AmColumnHeading"/>
            </w:pPr>
            <w:r w:rsidRPr="00FE45BF">
              <w:t>Alteração</w:t>
            </w:r>
          </w:p>
        </w:tc>
      </w:tr>
      <w:tr w:rsidR="00DB12DE" w:rsidRPr="00FE45BF" w14:paraId="08FD4D5F" w14:textId="77777777" w:rsidTr="00063C6A">
        <w:trPr>
          <w:jc w:val="center"/>
        </w:trPr>
        <w:tc>
          <w:tcPr>
            <w:tcW w:w="4876" w:type="dxa"/>
            <w:tcBorders>
              <w:top w:val="nil"/>
              <w:left w:val="nil"/>
              <w:bottom w:val="nil"/>
              <w:right w:val="nil"/>
            </w:tcBorders>
          </w:tcPr>
          <w:p w14:paraId="6A3BA1FB" w14:textId="2D6E5B75" w:rsidR="00DB12DE" w:rsidRPr="00FE45BF" w:rsidRDefault="00DB12DE" w:rsidP="00063C6A">
            <w:pPr>
              <w:pStyle w:val="Normal6a"/>
            </w:pPr>
            <w:r w:rsidRPr="00FE45BF">
              <w:t>9.</w:t>
            </w:r>
            <w:r w:rsidRPr="00FE45BF">
              <w:tab/>
              <w:t xml:space="preserve">Lamenta que, no que toca ao Conselho, continuem a existir falhas em matéria de transparência; regista </w:t>
            </w:r>
            <w:r w:rsidRPr="00FE45BF">
              <w:rPr>
                <w:b/>
                <w:i/>
              </w:rPr>
              <w:t>com preocupação as conclusões sobre a sua recusa de conceder</w:t>
            </w:r>
            <w:r w:rsidRPr="00FE45BF">
              <w:t xml:space="preserve"> acesso aos documentos dos trílogos; lamenta que as análises recentes continuem a salientar a falta de práticas pró</w:t>
            </w:r>
            <w:r w:rsidR="005765AA" w:rsidRPr="00FE45BF">
              <w:noBreakHyphen/>
            </w:r>
            <w:r w:rsidRPr="00FE45BF">
              <w:t>ativas de publicação e registo;</w:t>
            </w:r>
          </w:p>
        </w:tc>
        <w:tc>
          <w:tcPr>
            <w:tcW w:w="4876" w:type="dxa"/>
            <w:tcBorders>
              <w:top w:val="nil"/>
              <w:left w:val="nil"/>
              <w:bottom w:val="nil"/>
              <w:right w:val="nil"/>
            </w:tcBorders>
          </w:tcPr>
          <w:p w14:paraId="0CC1FC6B" w14:textId="7D53DEE0" w:rsidR="00DB12DE" w:rsidRPr="00FE45BF" w:rsidRDefault="00DB12DE" w:rsidP="00063C6A">
            <w:pPr>
              <w:pStyle w:val="Normal6a"/>
            </w:pPr>
            <w:r w:rsidRPr="00FE45BF">
              <w:t>9.</w:t>
            </w:r>
            <w:r w:rsidRPr="00FE45BF">
              <w:tab/>
              <w:t xml:space="preserve">Lamenta que, no que toca ao Conselho, continuem a existir falhas em matéria de transparência; regista </w:t>
            </w:r>
            <w:r w:rsidRPr="00FE45BF">
              <w:rPr>
                <w:b/>
                <w:i/>
              </w:rPr>
              <w:t>que o Conselho recusou o</w:t>
            </w:r>
            <w:r w:rsidRPr="00FE45BF">
              <w:t xml:space="preserve"> acesso aos documentos dos trílogos; lamenta que as análises recentes continuem a salientar a falta de práticas pró</w:t>
            </w:r>
            <w:r w:rsidR="005765AA" w:rsidRPr="00FE45BF">
              <w:noBreakHyphen/>
            </w:r>
            <w:r w:rsidRPr="00FE45BF">
              <w:t>ativas de publicação e registo;</w:t>
            </w:r>
          </w:p>
        </w:tc>
      </w:tr>
    </w:tbl>
    <w:p w14:paraId="788DE756"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{SK}</w:t>
      </w:r>
      <w:r w:rsidRPr="00FE45BF">
        <w:t>sk</w:t>
      </w:r>
      <w:r w:rsidRPr="00FE45BF">
        <w:rPr>
          <w:rStyle w:val="HideTWBExt"/>
        </w:rPr>
        <w:t>&lt;/Original&gt;</w:t>
      </w:r>
    </w:p>
    <w:p w14:paraId="76F0C66D" w14:textId="77777777" w:rsidR="00DB12DE" w:rsidRPr="00FE45BF" w:rsidRDefault="00DB12DE" w:rsidP="00DB12DE">
      <w:r w:rsidRPr="00FE45BF">
        <w:rPr>
          <w:rStyle w:val="HideTWBExt"/>
        </w:rPr>
        <w:t>&lt;/Amend&gt;</w:t>
      </w:r>
    </w:p>
    <w:p w14:paraId="6B1B527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82</w:t>
      </w:r>
      <w:r w:rsidRPr="00FE45BF">
        <w:rPr>
          <w:rStyle w:val="HideTWBExt"/>
        </w:rPr>
        <w:t>&lt;/NumAm&gt;</w:t>
      </w:r>
    </w:p>
    <w:p w14:paraId="12368FE5" w14:textId="77777777" w:rsidR="00DB12DE" w:rsidRPr="00FE45BF" w:rsidRDefault="00DB12DE" w:rsidP="00DB12DE">
      <w:pPr>
        <w:pStyle w:val="NormalBold"/>
      </w:pPr>
      <w:r w:rsidRPr="00FE45BF">
        <w:rPr>
          <w:rStyle w:val="HideTWBExt"/>
          <w:b w:val="0"/>
        </w:rPr>
        <w:t>&lt;RepeatBlock-By&gt;&lt;Members&gt;</w:t>
      </w:r>
      <w:r w:rsidRPr="00FE45BF">
        <w:t>Tomáš Zdechovský</w:t>
      </w:r>
      <w:r w:rsidRPr="00FE45BF">
        <w:rPr>
          <w:rStyle w:val="HideTWBExt"/>
          <w:b w:val="0"/>
        </w:rPr>
        <w:t>&lt;/Members&gt;</w:t>
      </w:r>
    </w:p>
    <w:p w14:paraId="523B0BBF" w14:textId="77777777" w:rsidR="00DB12DE" w:rsidRPr="00FE45BF" w:rsidRDefault="00DB12DE" w:rsidP="00DB12DE">
      <w:pPr>
        <w:pStyle w:val="NormalBold"/>
      </w:pPr>
      <w:r w:rsidRPr="00FE45BF">
        <w:rPr>
          <w:rStyle w:val="HideTWBExt"/>
          <w:b w:val="0"/>
        </w:rPr>
        <w:t>&lt;/RepeatBlock-By&gt;</w:t>
      </w:r>
    </w:p>
    <w:p w14:paraId="3E3E8A2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0461BD6" w14:textId="58A936A2" w:rsidR="00DB12DE" w:rsidRPr="00FE45BF" w:rsidRDefault="00DB12DE" w:rsidP="00DB12DE">
      <w:pPr>
        <w:pStyle w:val="NormalBold"/>
      </w:pPr>
      <w:r w:rsidRPr="00FE45BF">
        <w:rPr>
          <w:rStyle w:val="HideTWBExt"/>
        </w:rPr>
        <w:t>&lt;Article&gt;</w:t>
      </w:r>
      <w:r w:rsidRPr="00FE45BF">
        <w:t>N.º 9</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F5FC532" w14:textId="77777777" w:rsidTr="00063C6A">
        <w:trPr>
          <w:trHeight w:hRule="exact" w:val="240"/>
          <w:jc w:val="center"/>
        </w:trPr>
        <w:tc>
          <w:tcPr>
            <w:tcW w:w="9752" w:type="dxa"/>
            <w:gridSpan w:val="2"/>
            <w:tcBorders>
              <w:top w:val="nil"/>
              <w:left w:val="nil"/>
              <w:bottom w:val="nil"/>
              <w:right w:val="nil"/>
            </w:tcBorders>
          </w:tcPr>
          <w:p w14:paraId="1CA6A049" w14:textId="77777777" w:rsidR="00DB12DE" w:rsidRPr="00FE45BF" w:rsidRDefault="00DB12DE" w:rsidP="00063C6A"/>
        </w:tc>
      </w:tr>
      <w:tr w:rsidR="00DB12DE" w:rsidRPr="00FE45BF" w14:paraId="4CECB5D5" w14:textId="77777777" w:rsidTr="00063C6A">
        <w:trPr>
          <w:trHeight w:val="240"/>
          <w:jc w:val="center"/>
        </w:trPr>
        <w:tc>
          <w:tcPr>
            <w:tcW w:w="4876" w:type="dxa"/>
            <w:tcBorders>
              <w:top w:val="nil"/>
              <w:left w:val="nil"/>
              <w:bottom w:val="nil"/>
              <w:right w:val="nil"/>
            </w:tcBorders>
          </w:tcPr>
          <w:p w14:paraId="581CEBA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8883882" w14:textId="77777777" w:rsidR="00DB12DE" w:rsidRPr="00FE45BF" w:rsidRDefault="00DB12DE" w:rsidP="00063C6A">
            <w:pPr>
              <w:pStyle w:val="AmColumnHeading"/>
            </w:pPr>
            <w:r w:rsidRPr="00FE45BF">
              <w:t>Alteração</w:t>
            </w:r>
          </w:p>
        </w:tc>
      </w:tr>
      <w:tr w:rsidR="00DB12DE" w:rsidRPr="00FE45BF" w14:paraId="30E58CA8" w14:textId="77777777" w:rsidTr="00063C6A">
        <w:trPr>
          <w:jc w:val="center"/>
        </w:trPr>
        <w:tc>
          <w:tcPr>
            <w:tcW w:w="4876" w:type="dxa"/>
            <w:tcBorders>
              <w:top w:val="nil"/>
              <w:left w:val="nil"/>
              <w:bottom w:val="nil"/>
              <w:right w:val="nil"/>
            </w:tcBorders>
          </w:tcPr>
          <w:p w14:paraId="300887B8" w14:textId="77777777" w:rsidR="00DB12DE" w:rsidRPr="00FE45BF" w:rsidRDefault="00DB12DE" w:rsidP="00063C6A">
            <w:pPr>
              <w:pStyle w:val="Normal6a"/>
            </w:pPr>
          </w:p>
        </w:tc>
        <w:tc>
          <w:tcPr>
            <w:tcW w:w="4876" w:type="dxa"/>
            <w:tcBorders>
              <w:top w:val="nil"/>
              <w:left w:val="nil"/>
              <w:bottom w:val="nil"/>
              <w:right w:val="nil"/>
            </w:tcBorders>
          </w:tcPr>
          <w:p w14:paraId="524B616E" w14:textId="4DCFC177" w:rsidR="00DB12DE" w:rsidRPr="00FE45BF" w:rsidRDefault="00DB12DE" w:rsidP="00063C6A">
            <w:pPr>
              <w:pStyle w:val="Normal6a"/>
            </w:pPr>
            <w:r w:rsidRPr="00FE45BF">
              <w:rPr>
                <w:b/>
                <w:i/>
              </w:rPr>
              <w:t>9</w:t>
            </w:r>
            <w:r w:rsidR="005765AA" w:rsidRPr="00FE45BF">
              <w:rPr>
                <w:b/>
                <w:i/>
              </w:rPr>
              <w:noBreakHyphen/>
            </w:r>
            <w:r w:rsidRPr="00FE45BF">
              <w:rPr>
                <w:b/>
                <w:i/>
              </w:rPr>
              <w:t>A.</w:t>
            </w:r>
            <w:r w:rsidRPr="00FE45BF">
              <w:tab/>
            </w:r>
            <w:r w:rsidRPr="00FE45BF">
              <w:rPr>
                <w:b/>
                <w:i/>
              </w:rPr>
              <w:t>Reitera que o Conselho deve respeitar as mesmas normas de transparência que o Parlamento e a Comissão; salienta que a confiança interinstitucional é posta em causa quando uma instituição se recusa persistentemente a conceder acesso público a documentos pertinentes para o processo de tomada de decisão da UE;</w:t>
            </w:r>
          </w:p>
        </w:tc>
      </w:tr>
    </w:tbl>
    <w:p w14:paraId="7151DEBF"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CDB3DCB" w14:textId="77777777" w:rsidR="00DB12DE" w:rsidRPr="00FE45BF" w:rsidRDefault="00DB12DE" w:rsidP="00DB12DE">
      <w:r w:rsidRPr="00FE45BF">
        <w:rPr>
          <w:rStyle w:val="HideTWBExt"/>
        </w:rPr>
        <w:t>&lt;/Amend&gt;</w:t>
      </w:r>
    </w:p>
    <w:p w14:paraId="393698C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83</w:t>
      </w:r>
      <w:r w:rsidRPr="00FE45BF">
        <w:rPr>
          <w:rStyle w:val="HideTWBExt"/>
        </w:rPr>
        <w:t>&lt;/NumAm&gt;</w:t>
      </w:r>
    </w:p>
    <w:p w14:paraId="7E8FB599"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6A36AE55" w14:textId="77777777" w:rsidR="00DB12DE" w:rsidRPr="00FE45BF" w:rsidRDefault="00DB12DE" w:rsidP="00DB12DE">
      <w:pPr>
        <w:pStyle w:val="NormalBold"/>
      </w:pPr>
      <w:r w:rsidRPr="00FE45BF">
        <w:rPr>
          <w:rStyle w:val="HideTWBExt"/>
          <w:b w:val="0"/>
        </w:rPr>
        <w:t>&lt;/RepeatBlock-By&gt;</w:t>
      </w:r>
    </w:p>
    <w:p w14:paraId="4ECAE78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9219237" w14:textId="7B29A773" w:rsidR="00DB12DE" w:rsidRPr="00FE45BF" w:rsidRDefault="00DB12DE" w:rsidP="00DB12DE">
      <w:pPr>
        <w:pStyle w:val="NormalBold"/>
      </w:pPr>
      <w:r w:rsidRPr="00FE45BF">
        <w:rPr>
          <w:rStyle w:val="HideTWBExt"/>
        </w:rPr>
        <w:t>&lt;Article&gt;</w:t>
      </w:r>
      <w:r w:rsidRPr="00FE45BF">
        <w:t>N.º 9</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87323C9" w14:textId="77777777" w:rsidTr="00063C6A">
        <w:trPr>
          <w:trHeight w:hRule="exact" w:val="240"/>
          <w:jc w:val="center"/>
        </w:trPr>
        <w:tc>
          <w:tcPr>
            <w:tcW w:w="9752" w:type="dxa"/>
            <w:gridSpan w:val="2"/>
            <w:tcBorders>
              <w:top w:val="nil"/>
              <w:left w:val="nil"/>
              <w:bottom w:val="nil"/>
              <w:right w:val="nil"/>
            </w:tcBorders>
          </w:tcPr>
          <w:p w14:paraId="77F33632" w14:textId="77777777" w:rsidR="00DB12DE" w:rsidRPr="00FE45BF" w:rsidRDefault="00DB12DE" w:rsidP="00063C6A"/>
        </w:tc>
      </w:tr>
      <w:tr w:rsidR="00DB12DE" w:rsidRPr="00FE45BF" w14:paraId="1B20114B" w14:textId="77777777" w:rsidTr="00063C6A">
        <w:trPr>
          <w:trHeight w:val="240"/>
          <w:jc w:val="center"/>
        </w:trPr>
        <w:tc>
          <w:tcPr>
            <w:tcW w:w="4876" w:type="dxa"/>
            <w:tcBorders>
              <w:top w:val="nil"/>
              <w:left w:val="nil"/>
              <w:bottom w:val="nil"/>
              <w:right w:val="nil"/>
            </w:tcBorders>
          </w:tcPr>
          <w:p w14:paraId="0430A72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989EB98" w14:textId="77777777" w:rsidR="00DB12DE" w:rsidRPr="00FE45BF" w:rsidRDefault="00DB12DE" w:rsidP="00063C6A">
            <w:pPr>
              <w:pStyle w:val="AmColumnHeading"/>
            </w:pPr>
            <w:r w:rsidRPr="00FE45BF">
              <w:t>Alteração</w:t>
            </w:r>
          </w:p>
        </w:tc>
      </w:tr>
      <w:tr w:rsidR="00DB12DE" w:rsidRPr="00FE45BF" w14:paraId="14C60288" w14:textId="77777777" w:rsidTr="00063C6A">
        <w:trPr>
          <w:jc w:val="center"/>
        </w:trPr>
        <w:tc>
          <w:tcPr>
            <w:tcW w:w="4876" w:type="dxa"/>
            <w:tcBorders>
              <w:top w:val="nil"/>
              <w:left w:val="nil"/>
              <w:bottom w:val="nil"/>
              <w:right w:val="nil"/>
            </w:tcBorders>
          </w:tcPr>
          <w:p w14:paraId="38443360" w14:textId="77777777" w:rsidR="00DB12DE" w:rsidRPr="00FE45BF" w:rsidRDefault="00DB12DE" w:rsidP="00063C6A">
            <w:pPr>
              <w:pStyle w:val="Normal6a"/>
            </w:pPr>
          </w:p>
        </w:tc>
        <w:tc>
          <w:tcPr>
            <w:tcW w:w="4876" w:type="dxa"/>
            <w:tcBorders>
              <w:top w:val="nil"/>
              <w:left w:val="nil"/>
              <w:bottom w:val="nil"/>
              <w:right w:val="nil"/>
            </w:tcBorders>
          </w:tcPr>
          <w:p w14:paraId="2B73CE81" w14:textId="5492E0CC" w:rsidR="00DB12DE" w:rsidRPr="00FE45BF" w:rsidRDefault="00DB12DE" w:rsidP="00063C6A">
            <w:pPr>
              <w:pStyle w:val="Normal6a"/>
            </w:pPr>
            <w:r w:rsidRPr="00FE45BF">
              <w:rPr>
                <w:b/>
                <w:i/>
              </w:rPr>
              <w:t>9</w:t>
            </w:r>
            <w:r w:rsidR="005765AA" w:rsidRPr="00FE45BF">
              <w:rPr>
                <w:b/>
                <w:i/>
              </w:rPr>
              <w:noBreakHyphen/>
            </w:r>
            <w:r w:rsidRPr="00FE45BF">
              <w:rPr>
                <w:b/>
                <w:i/>
              </w:rPr>
              <w:t>A.</w:t>
            </w:r>
            <w:r w:rsidRPr="00FE45BF">
              <w:tab/>
            </w:r>
            <w:r w:rsidRPr="00FE45BF">
              <w:rPr>
                <w:b/>
                <w:i/>
              </w:rPr>
              <w:t>Salienta que acordos internacionais, como o acordo UE</w:t>
            </w:r>
            <w:r w:rsidR="005765AA" w:rsidRPr="00FE45BF">
              <w:rPr>
                <w:b/>
                <w:i/>
              </w:rPr>
              <w:noBreakHyphen/>
            </w:r>
            <w:r w:rsidRPr="00FE45BF">
              <w:rPr>
                <w:b/>
                <w:i/>
              </w:rPr>
              <w:t>Mercosul, têm força vinculativa e impacto na legislação da UE e sublinha a necessidade de as negociações serem transparentes para o Parlamento ao longo de todo o processo, nomeadamente garantindo o acesso dos deputados ao Parlamento Europeu a todos os documentos relevantes;</w:t>
            </w:r>
          </w:p>
        </w:tc>
      </w:tr>
    </w:tbl>
    <w:p w14:paraId="0B5BE2D1"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5F19235F" w14:textId="77777777" w:rsidR="00DB12DE" w:rsidRPr="00FE45BF" w:rsidRDefault="00DB12DE" w:rsidP="00DB12DE">
      <w:r w:rsidRPr="00FE45BF">
        <w:rPr>
          <w:rStyle w:val="HideTWBExt"/>
        </w:rPr>
        <w:t>&lt;/Amend&gt;</w:t>
      </w:r>
    </w:p>
    <w:p w14:paraId="7CECD0F4" w14:textId="77777777" w:rsidR="00DB12DE" w:rsidRPr="00FE45BF" w:rsidRDefault="00DB12DE" w:rsidP="00DB12DE">
      <w:pPr>
        <w:pStyle w:val="AmNumberTabs"/>
      </w:pPr>
      <w:r w:rsidRPr="00FE45BF">
        <w:rPr>
          <w:rStyle w:val="HideTWBExt"/>
        </w:rPr>
        <w:lastRenderedPageBreak/>
        <w:t>&lt;Amend&gt;</w:t>
      </w:r>
      <w:r w:rsidRPr="00FE45BF">
        <w:t>Alteração</w:t>
      </w:r>
      <w:r w:rsidRPr="00FE45BF">
        <w:tab/>
      </w:r>
      <w:r w:rsidRPr="00FE45BF">
        <w:tab/>
      </w:r>
      <w:r w:rsidRPr="00FE45BF">
        <w:rPr>
          <w:rStyle w:val="HideTWBExt"/>
        </w:rPr>
        <w:t>&lt;NumAm&gt;</w:t>
      </w:r>
      <w:r w:rsidRPr="00FE45BF">
        <w:t>84</w:t>
      </w:r>
      <w:r w:rsidRPr="00FE45BF">
        <w:rPr>
          <w:rStyle w:val="HideTWBExt"/>
        </w:rPr>
        <w:t>&lt;/NumAm&gt;</w:t>
      </w:r>
    </w:p>
    <w:p w14:paraId="241929B0" w14:textId="652E7C8E" w:rsidR="00DB12DE" w:rsidRPr="00FE45BF" w:rsidRDefault="00DB12DE" w:rsidP="00DB12DE">
      <w:pPr>
        <w:pStyle w:val="NormalBold"/>
      </w:pPr>
      <w:r w:rsidRPr="00FE45BF">
        <w:rPr>
          <w:rStyle w:val="HideTWBExt"/>
          <w:b w:val="0"/>
        </w:rPr>
        <w:t>&lt;RepeatBlock-By&gt;&lt;Members&gt;</w:t>
      </w:r>
      <w:r w:rsidRPr="00FE45BF">
        <w:t>Raquel García Hermida</w:t>
      </w:r>
      <w:r w:rsidR="005765AA" w:rsidRPr="00FE45BF">
        <w:noBreakHyphen/>
      </w:r>
      <w:r w:rsidRPr="00FE45BF">
        <w:t>Van Der Walle, Veronika Cifrová Ostrihoňová, Irena Joveva, Lucia Yar, Hilde Vautmans</w:t>
      </w:r>
      <w:r w:rsidRPr="00FE45BF">
        <w:rPr>
          <w:rStyle w:val="HideTWBExt"/>
          <w:b w:val="0"/>
        </w:rPr>
        <w:t>&lt;/Members&gt;</w:t>
      </w:r>
    </w:p>
    <w:p w14:paraId="746100F4" w14:textId="77777777" w:rsidR="00DB12DE" w:rsidRPr="00FE45BF" w:rsidRDefault="00DB12DE" w:rsidP="00DB12DE">
      <w:pPr>
        <w:pStyle w:val="NormalBold"/>
      </w:pPr>
      <w:r w:rsidRPr="00FE45BF">
        <w:rPr>
          <w:rStyle w:val="HideTWBExt"/>
          <w:b w:val="0"/>
        </w:rPr>
        <w:t>&lt;/RepeatBlock-By&gt;</w:t>
      </w:r>
    </w:p>
    <w:p w14:paraId="486E7D70"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1CF01A3" w14:textId="77777777" w:rsidR="00DB12DE" w:rsidRPr="00FE45BF" w:rsidRDefault="00DB12DE" w:rsidP="00DB12DE">
      <w:pPr>
        <w:pStyle w:val="NormalBold"/>
      </w:pPr>
      <w:r w:rsidRPr="00FE45BF">
        <w:rPr>
          <w:rStyle w:val="HideTWBExt"/>
        </w:rPr>
        <w:t>&lt;Article&gt;</w:t>
      </w:r>
      <w:r w:rsidRPr="00FE45BF">
        <w:t>N.º 10</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D51AB4D" w14:textId="77777777" w:rsidTr="00063C6A">
        <w:trPr>
          <w:trHeight w:hRule="exact" w:val="240"/>
          <w:jc w:val="center"/>
        </w:trPr>
        <w:tc>
          <w:tcPr>
            <w:tcW w:w="9752" w:type="dxa"/>
            <w:gridSpan w:val="2"/>
            <w:tcBorders>
              <w:top w:val="nil"/>
              <w:left w:val="nil"/>
              <w:bottom w:val="nil"/>
              <w:right w:val="nil"/>
            </w:tcBorders>
          </w:tcPr>
          <w:p w14:paraId="0D7E9CCA" w14:textId="77777777" w:rsidR="00DB12DE" w:rsidRPr="00FE45BF" w:rsidRDefault="00DB12DE" w:rsidP="00063C6A"/>
        </w:tc>
      </w:tr>
      <w:tr w:rsidR="00DB12DE" w:rsidRPr="00FE45BF" w14:paraId="6E884555" w14:textId="77777777" w:rsidTr="00063C6A">
        <w:trPr>
          <w:trHeight w:val="240"/>
          <w:jc w:val="center"/>
        </w:trPr>
        <w:tc>
          <w:tcPr>
            <w:tcW w:w="4876" w:type="dxa"/>
            <w:tcBorders>
              <w:top w:val="nil"/>
              <w:left w:val="nil"/>
              <w:bottom w:val="nil"/>
              <w:right w:val="nil"/>
            </w:tcBorders>
          </w:tcPr>
          <w:p w14:paraId="51259279"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970FC35" w14:textId="77777777" w:rsidR="00DB12DE" w:rsidRPr="00FE45BF" w:rsidRDefault="00DB12DE" w:rsidP="00063C6A">
            <w:pPr>
              <w:pStyle w:val="AmColumnHeading"/>
            </w:pPr>
            <w:r w:rsidRPr="00FE45BF">
              <w:t>Alteração</w:t>
            </w:r>
          </w:p>
        </w:tc>
      </w:tr>
      <w:tr w:rsidR="00DB12DE" w:rsidRPr="00FE45BF" w14:paraId="5E064EF5" w14:textId="77777777" w:rsidTr="00063C6A">
        <w:trPr>
          <w:jc w:val="center"/>
        </w:trPr>
        <w:tc>
          <w:tcPr>
            <w:tcW w:w="4876" w:type="dxa"/>
            <w:tcBorders>
              <w:top w:val="nil"/>
              <w:left w:val="nil"/>
              <w:bottom w:val="nil"/>
              <w:right w:val="nil"/>
            </w:tcBorders>
          </w:tcPr>
          <w:p w14:paraId="7CD8C40A" w14:textId="52BBAEFF" w:rsidR="00DB12DE" w:rsidRPr="00FE45BF" w:rsidRDefault="00DB12DE" w:rsidP="00063C6A">
            <w:pPr>
              <w:pStyle w:val="Normal6a"/>
            </w:pPr>
            <w:r w:rsidRPr="00FE45BF">
              <w:t>10.</w:t>
            </w:r>
            <w:r w:rsidRPr="00FE45BF">
              <w:tab/>
              <w:t>Congratula</w:t>
            </w:r>
            <w:r w:rsidR="005765AA" w:rsidRPr="00FE45BF">
              <w:noBreakHyphen/>
            </w:r>
            <w:r w:rsidRPr="00FE45BF">
              <w:t>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w:t>
            </w:r>
          </w:p>
        </w:tc>
        <w:tc>
          <w:tcPr>
            <w:tcW w:w="4876" w:type="dxa"/>
            <w:tcBorders>
              <w:top w:val="nil"/>
              <w:left w:val="nil"/>
              <w:bottom w:val="nil"/>
              <w:right w:val="nil"/>
            </w:tcBorders>
          </w:tcPr>
          <w:p w14:paraId="22E59EB5" w14:textId="74BDE60C" w:rsidR="00DB12DE" w:rsidRPr="00FE45BF" w:rsidRDefault="00DB12DE" w:rsidP="00063C6A">
            <w:pPr>
              <w:pStyle w:val="Normal6a"/>
            </w:pPr>
            <w:r w:rsidRPr="00FE45BF">
              <w:t>10.</w:t>
            </w:r>
            <w:r w:rsidRPr="00FE45BF">
              <w:tab/>
              <w:t>Congratula</w:t>
            </w:r>
            <w:r w:rsidR="005765AA" w:rsidRPr="00FE45BF">
              <w:noBreakHyphen/>
            </w:r>
            <w:r w:rsidRPr="00FE45BF">
              <w:t xml:space="preserve">se com o acórdão do TJUE no processo Stevi e The New York Times/Comissão como um contributo importante para a linha jurisprudencial que promoveu práticas transparentes nas instituições, órgãos e organismos da UE; </w:t>
            </w:r>
            <w:r w:rsidRPr="00FE45BF">
              <w:rPr>
                <w:b/>
                <w:i/>
              </w:rPr>
              <w:t>considera que a forma como a presidente Ursula von der Leyen tratou este pedido de acesso a documentos diminuiu a confiança na Comissão; lamenta a persistente recusa da Comissão em explicar por que razão não foi possível conceder acesso (parcial) aos documentos solicitados;</w:t>
            </w:r>
            <w:r w:rsidRPr="00FE45BF">
              <w:t xml:space="preserve"> observa que o acórdão sublinha o dever de conservar proativamente a documentação para assegurar o exercício efetivo do direito de acesso</w:t>
            </w:r>
            <w:r w:rsidRPr="00FE45BF">
              <w:rPr>
                <w:b/>
                <w:i/>
              </w:rPr>
              <w:t>; constata, a este respeito, que o registo de um documento é uma consequência da existência de um documento e não um pré</w:t>
            </w:r>
            <w:r w:rsidR="005765AA" w:rsidRPr="00FE45BF">
              <w:rPr>
                <w:b/>
                <w:i/>
              </w:rPr>
              <w:noBreakHyphen/>
            </w:r>
            <w:r w:rsidRPr="00FE45BF">
              <w:rPr>
                <w:b/>
                <w:i/>
              </w:rPr>
              <w:t>requisito para a sua existência, e que a Comissão não pode basear</w:t>
            </w:r>
            <w:r w:rsidR="005765AA" w:rsidRPr="00FE45BF">
              <w:rPr>
                <w:b/>
                <w:i/>
              </w:rPr>
              <w:noBreakHyphen/>
            </w:r>
            <w:r w:rsidRPr="00FE45BF">
              <w:rPr>
                <w:b/>
                <w:i/>
              </w:rPr>
              <w:t>se apenas na ausência de registo no seu sistema para demonstrar que não possui os documentos solicitados; acredita firmemente que perder ou eliminar um documento apenas por causa da mera ação de declarar um documento como «de curta duração» compromete fundamentalmente o princípio da transparência e da boa governação, o que constitui um precedente perigoso para o tratamento futuro dos pedidos de acesso a documentos</w:t>
            </w:r>
            <w:r w:rsidRPr="00FE45BF">
              <w:t>; lamenta, no entanto, que o TJUE tenha optado por não reinterpretar o Regulamento (CE) n.º 1049/2001 à luz dos métodos de comunicação modernos e da evolução das obrigações de transparência;</w:t>
            </w:r>
          </w:p>
        </w:tc>
      </w:tr>
    </w:tbl>
    <w:p w14:paraId="330FF89A"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6C0FF7F" w14:textId="77777777" w:rsidR="00DB12DE" w:rsidRPr="00FE45BF" w:rsidRDefault="00DB12DE" w:rsidP="00DB12DE">
      <w:r w:rsidRPr="00FE45BF">
        <w:rPr>
          <w:rStyle w:val="HideTWBExt"/>
        </w:rPr>
        <w:t>&lt;/Amend&gt;</w:t>
      </w:r>
    </w:p>
    <w:p w14:paraId="06FBAF8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85</w:t>
      </w:r>
      <w:r w:rsidRPr="00FE45BF">
        <w:rPr>
          <w:rStyle w:val="HideTWBExt"/>
        </w:rPr>
        <w:t>&lt;/NumAm&gt;</w:t>
      </w:r>
    </w:p>
    <w:p w14:paraId="0089D7D7"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432A0801" w14:textId="77777777" w:rsidR="00DB12DE" w:rsidRPr="00FE45BF" w:rsidRDefault="00DB12DE" w:rsidP="00DB12DE">
      <w:pPr>
        <w:pStyle w:val="NormalBold"/>
      </w:pPr>
      <w:r w:rsidRPr="00FE45BF">
        <w:rPr>
          <w:rStyle w:val="HideTWBExt"/>
          <w:b w:val="0"/>
        </w:rPr>
        <w:t>&lt;/RepeatBlock-By&gt;</w:t>
      </w:r>
    </w:p>
    <w:p w14:paraId="3E81F15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A14A040" w14:textId="77777777" w:rsidR="00DB12DE" w:rsidRPr="00FE45BF" w:rsidRDefault="00DB12DE" w:rsidP="00DB12DE">
      <w:pPr>
        <w:pStyle w:val="NormalBold"/>
      </w:pPr>
      <w:r w:rsidRPr="00FE45BF">
        <w:rPr>
          <w:rStyle w:val="HideTWBExt"/>
        </w:rPr>
        <w:t>&lt;Article&gt;</w:t>
      </w:r>
      <w:r w:rsidRPr="00FE45BF">
        <w:t>N.º 10</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96EE6A0" w14:textId="77777777" w:rsidTr="00063C6A">
        <w:trPr>
          <w:trHeight w:hRule="exact" w:val="240"/>
          <w:jc w:val="center"/>
        </w:trPr>
        <w:tc>
          <w:tcPr>
            <w:tcW w:w="9752" w:type="dxa"/>
            <w:gridSpan w:val="2"/>
            <w:tcBorders>
              <w:top w:val="nil"/>
              <w:left w:val="nil"/>
              <w:bottom w:val="nil"/>
              <w:right w:val="nil"/>
            </w:tcBorders>
          </w:tcPr>
          <w:p w14:paraId="24548494" w14:textId="77777777" w:rsidR="00DB12DE" w:rsidRPr="00FE45BF" w:rsidRDefault="00DB12DE" w:rsidP="00063C6A"/>
        </w:tc>
      </w:tr>
      <w:tr w:rsidR="00DB12DE" w:rsidRPr="00FE45BF" w14:paraId="533284DA" w14:textId="77777777" w:rsidTr="00063C6A">
        <w:trPr>
          <w:trHeight w:val="240"/>
          <w:jc w:val="center"/>
        </w:trPr>
        <w:tc>
          <w:tcPr>
            <w:tcW w:w="4876" w:type="dxa"/>
            <w:tcBorders>
              <w:top w:val="nil"/>
              <w:left w:val="nil"/>
              <w:bottom w:val="nil"/>
              <w:right w:val="nil"/>
            </w:tcBorders>
          </w:tcPr>
          <w:p w14:paraId="0E925F32"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05AB731" w14:textId="77777777" w:rsidR="00DB12DE" w:rsidRPr="00FE45BF" w:rsidRDefault="00DB12DE" w:rsidP="00063C6A">
            <w:pPr>
              <w:pStyle w:val="AmColumnHeading"/>
            </w:pPr>
            <w:r w:rsidRPr="00FE45BF">
              <w:t>Alteração</w:t>
            </w:r>
          </w:p>
        </w:tc>
      </w:tr>
      <w:tr w:rsidR="00DB12DE" w:rsidRPr="00FE45BF" w14:paraId="30EC5F23" w14:textId="77777777" w:rsidTr="00063C6A">
        <w:trPr>
          <w:jc w:val="center"/>
        </w:trPr>
        <w:tc>
          <w:tcPr>
            <w:tcW w:w="4876" w:type="dxa"/>
            <w:tcBorders>
              <w:top w:val="nil"/>
              <w:left w:val="nil"/>
              <w:bottom w:val="nil"/>
              <w:right w:val="nil"/>
            </w:tcBorders>
          </w:tcPr>
          <w:p w14:paraId="541F85EC" w14:textId="15F48C08" w:rsidR="00DB12DE" w:rsidRPr="00FE45BF" w:rsidRDefault="00DB12DE" w:rsidP="00063C6A">
            <w:pPr>
              <w:pStyle w:val="Normal6a"/>
            </w:pPr>
            <w:r w:rsidRPr="00FE45BF">
              <w:t>10.</w:t>
            </w:r>
            <w:r w:rsidRPr="00FE45BF">
              <w:tab/>
              <w:t>Congratula</w:t>
            </w:r>
            <w:r w:rsidR="005765AA" w:rsidRPr="00FE45BF">
              <w:noBreakHyphen/>
            </w:r>
            <w:r w:rsidRPr="00FE45BF">
              <w:t>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w:t>
            </w:r>
          </w:p>
        </w:tc>
        <w:tc>
          <w:tcPr>
            <w:tcW w:w="4876" w:type="dxa"/>
            <w:tcBorders>
              <w:top w:val="nil"/>
              <w:left w:val="nil"/>
              <w:bottom w:val="nil"/>
              <w:right w:val="nil"/>
            </w:tcBorders>
          </w:tcPr>
          <w:p w14:paraId="586189B2" w14:textId="3F55F0FC" w:rsidR="00DB12DE" w:rsidRPr="00FE45BF" w:rsidRDefault="00DB12DE" w:rsidP="00063C6A">
            <w:pPr>
              <w:pStyle w:val="Normal6a"/>
            </w:pPr>
            <w:r w:rsidRPr="00FE45BF">
              <w:t>10.</w:t>
            </w:r>
            <w:r w:rsidRPr="00FE45BF">
              <w:tab/>
              <w:t>Congratula</w:t>
            </w:r>
            <w:r w:rsidR="005765AA" w:rsidRPr="00FE45BF">
              <w:noBreakHyphen/>
            </w:r>
            <w:r w:rsidRPr="00FE45BF">
              <w:t xml:space="preserve">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 </w:t>
            </w:r>
            <w:r w:rsidRPr="00FE45BF">
              <w:rPr>
                <w:b/>
                <w:i/>
              </w:rPr>
              <w:t>lamenta que a política interna da Comissão não inclua o registo de mensagens de texto, que considera erroneamente serem «documentos efémeros» que não se destinam a conter informações importantes sobre as políticas, atividades e decisões da Comissão;</w:t>
            </w:r>
          </w:p>
        </w:tc>
      </w:tr>
    </w:tbl>
    <w:p w14:paraId="770A83A6"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69697183" w14:textId="77777777" w:rsidR="00DB12DE" w:rsidRPr="00FE45BF" w:rsidRDefault="00DB12DE" w:rsidP="00DB12DE">
      <w:r w:rsidRPr="00FE45BF">
        <w:rPr>
          <w:rStyle w:val="HideTWBExt"/>
        </w:rPr>
        <w:t>&lt;/Amend&gt;</w:t>
      </w:r>
    </w:p>
    <w:p w14:paraId="48AE9F1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86</w:t>
      </w:r>
      <w:r w:rsidRPr="00FE45BF">
        <w:rPr>
          <w:rStyle w:val="HideTWBExt"/>
        </w:rPr>
        <w:t>&lt;/NumAm&gt;</w:t>
      </w:r>
    </w:p>
    <w:p w14:paraId="6E1A66EF" w14:textId="77777777" w:rsidR="00DB12DE" w:rsidRPr="00FE45BF" w:rsidRDefault="00DB12DE" w:rsidP="00DB12DE">
      <w:pPr>
        <w:pStyle w:val="NormalBold"/>
      </w:pPr>
      <w:r w:rsidRPr="00FE45BF">
        <w:rPr>
          <w:rStyle w:val="HideTWBExt"/>
          <w:b w:val="0"/>
        </w:rPr>
        <w:t>&lt;RepeatBlock-By&gt;&lt;Members&gt;</w:t>
      </w:r>
      <w:r w:rsidRPr="00FE45BF">
        <w:t>Erik Kaliňák</w:t>
      </w:r>
      <w:r w:rsidRPr="00FE45BF">
        <w:rPr>
          <w:rStyle w:val="HideTWBExt"/>
          <w:b w:val="0"/>
        </w:rPr>
        <w:t>&lt;/Members&gt;</w:t>
      </w:r>
    </w:p>
    <w:p w14:paraId="05EBCB66" w14:textId="77777777" w:rsidR="00DB12DE" w:rsidRPr="00FE45BF" w:rsidRDefault="00DB12DE" w:rsidP="00DB12DE">
      <w:pPr>
        <w:pStyle w:val="NormalBold"/>
      </w:pPr>
      <w:r w:rsidRPr="00FE45BF">
        <w:rPr>
          <w:rStyle w:val="HideTWBExt"/>
          <w:b w:val="0"/>
        </w:rPr>
        <w:t>&lt;/RepeatBlock-By&gt;</w:t>
      </w:r>
    </w:p>
    <w:p w14:paraId="41E6C32C"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CDA54E3" w14:textId="77777777" w:rsidR="00DB12DE" w:rsidRPr="00FE45BF" w:rsidRDefault="00DB12DE" w:rsidP="00DB12DE">
      <w:pPr>
        <w:pStyle w:val="NormalBold"/>
      </w:pPr>
      <w:r w:rsidRPr="00FE45BF">
        <w:rPr>
          <w:rStyle w:val="HideTWBExt"/>
        </w:rPr>
        <w:t>&lt;Article&gt;</w:t>
      </w:r>
      <w:r w:rsidRPr="00FE45BF">
        <w:t>N.º 10</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3B119F1" w14:textId="77777777" w:rsidTr="00063C6A">
        <w:trPr>
          <w:trHeight w:hRule="exact" w:val="240"/>
          <w:jc w:val="center"/>
        </w:trPr>
        <w:tc>
          <w:tcPr>
            <w:tcW w:w="9752" w:type="dxa"/>
            <w:gridSpan w:val="2"/>
            <w:tcBorders>
              <w:top w:val="nil"/>
              <w:left w:val="nil"/>
              <w:bottom w:val="nil"/>
              <w:right w:val="nil"/>
            </w:tcBorders>
          </w:tcPr>
          <w:p w14:paraId="6EF76380" w14:textId="77777777" w:rsidR="00DB12DE" w:rsidRPr="00FE45BF" w:rsidRDefault="00DB12DE" w:rsidP="00063C6A"/>
        </w:tc>
      </w:tr>
      <w:tr w:rsidR="00DB12DE" w:rsidRPr="00FE45BF" w14:paraId="48333C10" w14:textId="77777777" w:rsidTr="00063C6A">
        <w:trPr>
          <w:trHeight w:val="240"/>
          <w:jc w:val="center"/>
        </w:trPr>
        <w:tc>
          <w:tcPr>
            <w:tcW w:w="4876" w:type="dxa"/>
            <w:tcBorders>
              <w:top w:val="nil"/>
              <w:left w:val="nil"/>
              <w:bottom w:val="nil"/>
              <w:right w:val="nil"/>
            </w:tcBorders>
          </w:tcPr>
          <w:p w14:paraId="5C3CF08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8E3DA1C" w14:textId="77777777" w:rsidR="00DB12DE" w:rsidRPr="00FE45BF" w:rsidRDefault="00DB12DE" w:rsidP="00063C6A">
            <w:pPr>
              <w:pStyle w:val="AmColumnHeading"/>
            </w:pPr>
            <w:r w:rsidRPr="00FE45BF">
              <w:t>Alteração</w:t>
            </w:r>
          </w:p>
        </w:tc>
      </w:tr>
      <w:tr w:rsidR="00DB12DE" w:rsidRPr="00FE45BF" w14:paraId="3258A477" w14:textId="77777777" w:rsidTr="00063C6A">
        <w:trPr>
          <w:jc w:val="center"/>
        </w:trPr>
        <w:tc>
          <w:tcPr>
            <w:tcW w:w="4876" w:type="dxa"/>
            <w:tcBorders>
              <w:top w:val="nil"/>
              <w:left w:val="nil"/>
              <w:bottom w:val="nil"/>
              <w:right w:val="nil"/>
            </w:tcBorders>
          </w:tcPr>
          <w:p w14:paraId="70940E1F" w14:textId="3BAA09D2" w:rsidR="00DB12DE" w:rsidRPr="00FE45BF" w:rsidRDefault="00DB12DE" w:rsidP="00063C6A">
            <w:pPr>
              <w:pStyle w:val="Normal6a"/>
            </w:pPr>
            <w:r w:rsidRPr="00FE45BF">
              <w:t>10.</w:t>
            </w:r>
            <w:r w:rsidRPr="00FE45BF">
              <w:tab/>
              <w:t>Congratula</w:t>
            </w:r>
            <w:r w:rsidR="005765AA" w:rsidRPr="00FE45BF">
              <w:noBreakHyphen/>
            </w:r>
            <w:r w:rsidRPr="00FE45BF">
              <w:t xml:space="preserve">se com o acórdão do TJUE no processo Stevi e The New York </w:t>
            </w:r>
            <w:r w:rsidRPr="00FE45BF">
              <w:lastRenderedPageBreak/>
              <w:t xml:space="preserve">Times/Comissão como um contributo importante para </w:t>
            </w:r>
            <w:r w:rsidRPr="00FE45BF">
              <w:rPr>
                <w:b/>
                <w:i/>
              </w:rPr>
              <w:t>a linha jurisprudencial que promoveu práticas transparentes</w:t>
            </w:r>
            <w:r w:rsidRPr="00FE45BF">
              <w:t xml:space="preserve"> nas instituições, órgãos e organismos da UE; </w:t>
            </w:r>
            <w:r w:rsidRPr="00FE45BF">
              <w:rPr>
                <w:b/>
                <w:i/>
              </w:rPr>
              <w:t>observa que o acórdão sublinha o dever de conservar proativamente a documentação para assegurar o exercício efetivo do direito de acesso;</w:t>
            </w:r>
            <w:r w:rsidRPr="00FE45BF">
              <w:t xml:space="preserve"> </w:t>
            </w:r>
            <w:r w:rsidRPr="00FE45BF">
              <w:rPr>
                <w:b/>
                <w:i/>
              </w:rPr>
              <w:t>lamenta, no entanto, que o TJUE tenha optado por não reinterpretar o Regulamento (CE) n.º 1049/2001 à luz dos métodos de comunicação modernos e da evolução das obrigações de transparência</w:t>
            </w:r>
            <w:r w:rsidRPr="00FE45BF">
              <w:t>;</w:t>
            </w:r>
          </w:p>
        </w:tc>
        <w:tc>
          <w:tcPr>
            <w:tcW w:w="4876" w:type="dxa"/>
            <w:tcBorders>
              <w:top w:val="nil"/>
              <w:left w:val="nil"/>
              <w:bottom w:val="nil"/>
              <w:right w:val="nil"/>
            </w:tcBorders>
          </w:tcPr>
          <w:p w14:paraId="7AEEB312" w14:textId="24475824" w:rsidR="00DB12DE" w:rsidRPr="00FE45BF" w:rsidRDefault="00DB12DE" w:rsidP="00063C6A">
            <w:pPr>
              <w:pStyle w:val="Normal6a"/>
            </w:pPr>
            <w:r w:rsidRPr="00FE45BF">
              <w:lastRenderedPageBreak/>
              <w:t>10.</w:t>
            </w:r>
            <w:r w:rsidRPr="00FE45BF">
              <w:tab/>
              <w:t>Congratula</w:t>
            </w:r>
            <w:r w:rsidR="005765AA" w:rsidRPr="00FE45BF">
              <w:noBreakHyphen/>
            </w:r>
            <w:r w:rsidRPr="00FE45BF">
              <w:t xml:space="preserve">se com o acórdão do TJUE no processo Stevi e The New York </w:t>
            </w:r>
            <w:r w:rsidRPr="00FE45BF">
              <w:lastRenderedPageBreak/>
              <w:t xml:space="preserve">Times/Comissão como um contributo importante para </w:t>
            </w:r>
            <w:r w:rsidRPr="00FE45BF">
              <w:rPr>
                <w:b/>
                <w:i/>
              </w:rPr>
              <w:t>o apoio à transparência</w:t>
            </w:r>
            <w:r w:rsidRPr="00FE45BF">
              <w:t xml:space="preserve"> nas instituições, órgãos e organismos da UE; </w:t>
            </w:r>
            <w:r w:rsidRPr="00FE45BF">
              <w:rPr>
                <w:b/>
                <w:i/>
              </w:rPr>
              <w:t>insta veementemente a Comissão a publicar todas as mensagens de texto trocadas entre a presidente da Comissão e o diretor executivo da empresa farmacêutica Pfizer entre 1 de janeiro de 2021 e 11 de maio de 2022</w:t>
            </w:r>
            <w:r w:rsidRPr="00FE45BF">
              <w:t>;</w:t>
            </w:r>
          </w:p>
        </w:tc>
      </w:tr>
    </w:tbl>
    <w:p w14:paraId="0DAA2481"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{SK}</w:t>
      </w:r>
      <w:r w:rsidRPr="00FE45BF">
        <w:t>sk</w:t>
      </w:r>
      <w:r w:rsidRPr="00FE45BF">
        <w:rPr>
          <w:rStyle w:val="HideTWBExt"/>
        </w:rPr>
        <w:t>&lt;/Original&gt;</w:t>
      </w:r>
    </w:p>
    <w:p w14:paraId="53470FFA" w14:textId="77777777" w:rsidR="00DB12DE" w:rsidRPr="00FE45BF" w:rsidRDefault="00DB12DE" w:rsidP="00DB12DE">
      <w:r w:rsidRPr="00FE45BF">
        <w:rPr>
          <w:rStyle w:val="HideTWBExt"/>
        </w:rPr>
        <w:t>&lt;/Amend&gt;</w:t>
      </w:r>
    </w:p>
    <w:p w14:paraId="27592601"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87</w:t>
      </w:r>
      <w:r w:rsidRPr="00FE45BF">
        <w:rPr>
          <w:rStyle w:val="HideTWBExt"/>
        </w:rPr>
        <w:t>&lt;/NumAm&gt;</w:t>
      </w:r>
    </w:p>
    <w:p w14:paraId="2213BA93"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69E95472" w14:textId="77777777" w:rsidR="00DB12DE" w:rsidRPr="00FE45BF" w:rsidRDefault="00DB12DE" w:rsidP="00DB12DE">
      <w:pPr>
        <w:pStyle w:val="NormalBold"/>
      </w:pPr>
      <w:r w:rsidRPr="00FE45BF">
        <w:rPr>
          <w:rStyle w:val="HideTWBExt"/>
          <w:b w:val="0"/>
        </w:rPr>
        <w:t>&lt;/RepeatBlock-By&gt;</w:t>
      </w:r>
    </w:p>
    <w:p w14:paraId="3759785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E6ACD7D" w14:textId="77777777" w:rsidR="00DB12DE" w:rsidRPr="00FE45BF" w:rsidRDefault="00DB12DE" w:rsidP="00DB12DE">
      <w:pPr>
        <w:pStyle w:val="NormalBold"/>
      </w:pPr>
      <w:r w:rsidRPr="00FE45BF">
        <w:rPr>
          <w:rStyle w:val="HideTWBExt"/>
        </w:rPr>
        <w:t>&lt;Article&gt;</w:t>
      </w:r>
      <w:r w:rsidRPr="00FE45BF">
        <w:t>N.º 10</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7CF91BC" w14:textId="77777777" w:rsidTr="00063C6A">
        <w:trPr>
          <w:trHeight w:hRule="exact" w:val="240"/>
          <w:jc w:val="center"/>
        </w:trPr>
        <w:tc>
          <w:tcPr>
            <w:tcW w:w="9752" w:type="dxa"/>
            <w:gridSpan w:val="2"/>
            <w:tcBorders>
              <w:top w:val="nil"/>
              <w:left w:val="nil"/>
              <w:bottom w:val="nil"/>
              <w:right w:val="nil"/>
            </w:tcBorders>
          </w:tcPr>
          <w:p w14:paraId="625A2879" w14:textId="77777777" w:rsidR="00DB12DE" w:rsidRPr="00FE45BF" w:rsidRDefault="00DB12DE" w:rsidP="00063C6A"/>
        </w:tc>
      </w:tr>
      <w:tr w:rsidR="00DB12DE" w:rsidRPr="00FE45BF" w14:paraId="22C8744D" w14:textId="77777777" w:rsidTr="00063C6A">
        <w:trPr>
          <w:trHeight w:val="240"/>
          <w:jc w:val="center"/>
        </w:trPr>
        <w:tc>
          <w:tcPr>
            <w:tcW w:w="4876" w:type="dxa"/>
            <w:tcBorders>
              <w:top w:val="nil"/>
              <w:left w:val="nil"/>
              <w:bottom w:val="nil"/>
              <w:right w:val="nil"/>
            </w:tcBorders>
          </w:tcPr>
          <w:p w14:paraId="3116A2B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C6D93B5" w14:textId="77777777" w:rsidR="00DB12DE" w:rsidRPr="00FE45BF" w:rsidRDefault="00DB12DE" w:rsidP="00063C6A">
            <w:pPr>
              <w:pStyle w:val="AmColumnHeading"/>
            </w:pPr>
            <w:r w:rsidRPr="00FE45BF">
              <w:t>Alteração</w:t>
            </w:r>
          </w:p>
        </w:tc>
      </w:tr>
      <w:tr w:rsidR="00DB12DE" w:rsidRPr="00FE45BF" w14:paraId="303C43E6" w14:textId="77777777" w:rsidTr="00063C6A">
        <w:trPr>
          <w:jc w:val="center"/>
        </w:trPr>
        <w:tc>
          <w:tcPr>
            <w:tcW w:w="4876" w:type="dxa"/>
            <w:tcBorders>
              <w:top w:val="nil"/>
              <w:left w:val="nil"/>
              <w:bottom w:val="nil"/>
              <w:right w:val="nil"/>
            </w:tcBorders>
          </w:tcPr>
          <w:p w14:paraId="7F2276E0" w14:textId="711E3F4C" w:rsidR="00DB12DE" w:rsidRPr="00FE45BF" w:rsidRDefault="00DB12DE" w:rsidP="00063C6A">
            <w:pPr>
              <w:pStyle w:val="Normal6a"/>
            </w:pPr>
            <w:r w:rsidRPr="00FE45BF">
              <w:t>10.</w:t>
            </w:r>
            <w:r w:rsidRPr="00FE45BF">
              <w:tab/>
              <w:t>Congratula</w:t>
            </w:r>
            <w:r w:rsidR="005765AA" w:rsidRPr="00FE45BF">
              <w:noBreakHyphen/>
            </w:r>
            <w:r w:rsidRPr="00FE45BF">
              <w:t>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w:t>
            </w:r>
          </w:p>
        </w:tc>
        <w:tc>
          <w:tcPr>
            <w:tcW w:w="4876" w:type="dxa"/>
            <w:tcBorders>
              <w:top w:val="nil"/>
              <w:left w:val="nil"/>
              <w:bottom w:val="nil"/>
              <w:right w:val="nil"/>
            </w:tcBorders>
          </w:tcPr>
          <w:p w14:paraId="68376576" w14:textId="365B9E23" w:rsidR="00DB12DE" w:rsidRPr="00FE45BF" w:rsidRDefault="00DB12DE" w:rsidP="00063C6A">
            <w:pPr>
              <w:pStyle w:val="Normal6a"/>
            </w:pPr>
            <w:r w:rsidRPr="00FE45BF">
              <w:t>10.</w:t>
            </w:r>
            <w:r w:rsidRPr="00FE45BF">
              <w:tab/>
              <w:t>Congratula</w:t>
            </w:r>
            <w:r w:rsidR="005765AA" w:rsidRPr="00FE45BF">
              <w:noBreakHyphen/>
            </w:r>
            <w:r w:rsidRPr="00FE45BF">
              <w:t xml:space="preserve">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 </w:t>
            </w:r>
            <w:r w:rsidRPr="00FE45BF">
              <w:rPr>
                <w:b/>
                <w:i/>
              </w:rPr>
              <w:t>manifesta a sua preocupação com a forma como a Comissão tratou o processo, nomeadamente a sua incapacidade de explicar por que razão as mensagens de texto não foram disponibilizadas;</w:t>
            </w:r>
          </w:p>
        </w:tc>
      </w:tr>
    </w:tbl>
    <w:p w14:paraId="130594D7"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82BBE1E" w14:textId="77777777" w:rsidR="00DB12DE" w:rsidRPr="00FE45BF" w:rsidRDefault="00DB12DE" w:rsidP="00DB12DE">
      <w:r w:rsidRPr="00FE45BF">
        <w:rPr>
          <w:rStyle w:val="HideTWBExt"/>
        </w:rPr>
        <w:lastRenderedPageBreak/>
        <w:t>&lt;/Amend&gt;</w:t>
      </w:r>
    </w:p>
    <w:p w14:paraId="251D461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88</w:t>
      </w:r>
      <w:r w:rsidRPr="00FE45BF">
        <w:rPr>
          <w:rStyle w:val="HideTWBExt"/>
        </w:rPr>
        <w:t>&lt;/NumAm&gt;</w:t>
      </w:r>
    </w:p>
    <w:p w14:paraId="6F166EBD"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4AA34411" w14:textId="77777777" w:rsidR="00DB12DE" w:rsidRPr="00FE45BF" w:rsidRDefault="00DB12DE" w:rsidP="00DB12DE">
      <w:pPr>
        <w:pStyle w:val="NormalBold"/>
      </w:pPr>
      <w:r w:rsidRPr="00FE45BF">
        <w:rPr>
          <w:rStyle w:val="HideTWBExt"/>
          <w:b w:val="0"/>
        </w:rPr>
        <w:t>&lt;/RepeatBlock-By&gt;</w:t>
      </w:r>
    </w:p>
    <w:p w14:paraId="7477204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91F5244" w14:textId="77777777" w:rsidR="00DB12DE" w:rsidRPr="00FE45BF" w:rsidRDefault="00DB12DE" w:rsidP="00DB12DE">
      <w:pPr>
        <w:pStyle w:val="NormalBold"/>
      </w:pPr>
      <w:r w:rsidRPr="00FE45BF">
        <w:rPr>
          <w:rStyle w:val="HideTWBExt"/>
        </w:rPr>
        <w:t>&lt;Article&gt;</w:t>
      </w:r>
      <w:r w:rsidRPr="00FE45BF">
        <w:t>N.º 10</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F2FEE73" w14:textId="77777777" w:rsidTr="00063C6A">
        <w:trPr>
          <w:trHeight w:hRule="exact" w:val="240"/>
          <w:jc w:val="center"/>
        </w:trPr>
        <w:tc>
          <w:tcPr>
            <w:tcW w:w="9752" w:type="dxa"/>
            <w:gridSpan w:val="2"/>
            <w:tcBorders>
              <w:top w:val="nil"/>
              <w:left w:val="nil"/>
              <w:bottom w:val="nil"/>
              <w:right w:val="nil"/>
            </w:tcBorders>
          </w:tcPr>
          <w:p w14:paraId="61A3ACFA" w14:textId="77777777" w:rsidR="00DB12DE" w:rsidRPr="00FE45BF" w:rsidRDefault="00DB12DE" w:rsidP="00063C6A"/>
        </w:tc>
      </w:tr>
      <w:tr w:rsidR="00DB12DE" w:rsidRPr="00FE45BF" w14:paraId="74BC8E58" w14:textId="77777777" w:rsidTr="00063C6A">
        <w:trPr>
          <w:trHeight w:val="240"/>
          <w:jc w:val="center"/>
        </w:trPr>
        <w:tc>
          <w:tcPr>
            <w:tcW w:w="4876" w:type="dxa"/>
            <w:tcBorders>
              <w:top w:val="nil"/>
              <w:left w:val="nil"/>
              <w:bottom w:val="nil"/>
              <w:right w:val="nil"/>
            </w:tcBorders>
          </w:tcPr>
          <w:p w14:paraId="4CDBA6B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1988F42" w14:textId="77777777" w:rsidR="00DB12DE" w:rsidRPr="00FE45BF" w:rsidRDefault="00DB12DE" w:rsidP="00063C6A">
            <w:pPr>
              <w:pStyle w:val="AmColumnHeading"/>
            </w:pPr>
            <w:r w:rsidRPr="00FE45BF">
              <w:t>Alteração</w:t>
            </w:r>
          </w:p>
        </w:tc>
      </w:tr>
      <w:tr w:rsidR="00DB12DE" w:rsidRPr="00FE45BF" w14:paraId="23289A27" w14:textId="77777777" w:rsidTr="00063C6A">
        <w:trPr>
          <w:jc w:val="center"/>
        </w:trPr>
        <w:tc>
          <w:tcPr>
            <w:tcW w:w="4876" w:type="dxa"/>
            <w:tcBorders>
              <w:top w:val="nil"/>
              <w:left w:val="nil"/>
              <w:bottom w:val="nil"/>
              <w:right w:val="nil"/>
            </w:tcBorders>
          </w:tcPr>
          <w:p w14:paraId="00ADCF17" w14:textId="536F840B" w:rsidR="00DB12DE" w:rsidRPr="00FE45BF" w:rsidRDefault="00DB12DE" w:rsidP="00063C6A">
            <w:pPr>
              <w:pStyle w:val="Normal6a"/>
            </w:pPr>
            <w:r w:rsidRPr="00FE45BF">
              <w:t>10.</w:t>
            </w:r>
            <w:r w:rsidRPr="00FE45BF">
              <w:tab/>
              <w:t>Congratula</w:t>
            </w:r>
            <w:r w:rsidR="005765AA" w:rsidRPr="00FE45BF">
              <w:noBreakHyphen/>
            </w:r>
            <w:r w:rsidRPr="00FE45BF">
              <w:t>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w:t>
            </w:r>
          </w:p>
        </w:tc>
        <w:tc>
          <w:tcPr>
            <w:tcW w:w="4876" w:type="dxa"/>
            <w:tcBorders>
              <w:top w:val="nil"/>
              <w:left w:val="nil"/>
              <w:bottom w:val="nil"/>
              <w:right w:val="nil"/>
            </w:tcBorders>
          </w:tcPr>
          <w:p w14:paraId="26EE686B" w14:textId="6919ECBD" w:rsidR="00DB12DE" w:rsidRPr="00FE45BF" w:rsidRDefault="00DB12DE" w:rsidP="00063C6A">
            <w:pPr>
              <w:pStyle w:val="Normal6a"/>
            </w:pPr>
            <w:r w:rsidRPr="00FE45BF">
              <w:t>10.</w:t>
            </w:r>
            <w:r w:rsidRPr="00FE45BF">
              <w:tab/>
              <w:t>Congratula</w:t>
            </w:r>
            <w:r w:rsidR="005765AA" w:rsidRPr="00FE45BF">
              <w:noBreakHyphen/>
            </w:r>
            <w:r w:rsidRPr="00FE45BF">
              <w:t xml:space="preserve">se com o acórdão do TJUE no processo Stevi e The New York Times/Comissão como um contributo importante para a linha jurisprudencial que promoveu práticas transparentes nas instituições, órgãos e organismos da UE; observa que o acórdão sublinha o dever de conservar proativamente a documentação para assegurar o exercício efetivo do direito de acesso; lamenta, no entanto, que o TJUE tenha optado por não reinterpretar o Regulamento (CE) n.º 1049/2001 à luz dos métodos de comunicação modernos e da evolução das obrigações de transparência; </w:t>
            </w:r>
            <w:r w:rsidRPr="00FE45BF">
              <w:rPr>
                <w:b/>
                <w:i/>
              </w:rPr>
              <w:t>insta a Comissão, enquanto administrador dos Tratados, a seguir as suas próprias regras;</w:t>
            </w:r>
          </w:p>
        </w:tc>
      </w:tr>
    </w:tbl>
    <w:p w14:paraId="67AEA1DF"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3184C616" w14:textId="77777777" w:rsidR="00DB12DE" w:rsidRPr="00FE45BF" w:rsidRDefault="00DB12DE" w:rsidP="00DB12DE">
      <w:r w:rsidRPr="00FE45BF">
        <w:rPr>
          <w:rStyle w:val="HideTWBExt"/>
        </w:rPr>
        <w:t>&lt;/Amend&gt;</w:t>
      </w:r>
    </w:p>
    <w:p w14:paraId="7FEBCBF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89</w:t>
      </w:r>
      <w:r w:rsidRPr="00FE45BF">
        <w:rPr>
          <w:rStyle w:val="HideTWBExt"/>
        </w:rPr>
        <w:t>&lt;/NumAm&gt;</w:t>
      </w:r>
    </w:p>
    <w:p w14:paraId="13FC881E"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59FEA22A" w14:textId="77777777" w:rsidR="00DB12DE" w:rsidRPr="00FE45BF" w:rsidRDefault="00DB12DE" w:rsidP="00DB12DE">
      <w:pPr>
        <w:pStyle w:val="NormalBold"/>
      </w:pPr>
      <w:r w:rsidRPr="00FE45BF">
        <w:rPr>
          <w:rStyle w:val="HideTWBExt"/>
          <w:b w:val="0"/>
        </w:rPr>
        <w:t>&lt;/RepeatBlock-By&gt;</w:t>
      </w:r>
    </w:p>
    <w:p w14:paraId="18A0191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0EFA6E1" w14:textId="57800B21"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6A47573" w14:textId="77777777" w:rsidTr="00063C6A">
        <w:trPr>
          <w:trHeight w:hRule="exact" w:val="240"/>
          <w:jc w:val="center"/>
        </w:trPr>
        <w:tc>
          <w:tcPr>
            <w:tcW w:w="9752" w:type="dxa"/>
            <w:gridSpan w:val="2"/>
            <w:tcBorders>
              <w:top w:val="nil"/>
              <w:left w:val="nil"/>
              <w:bottom w:val="nil"/>
              <w:right w:val="nil"/>
            </w:tcBorders>
          </w:tcPr>
          <w:p w14:paraId="14E1D491" w14:textId="77777777" w:rsidR="00DB12DE" w:rsidRPr="00FE45BF" w:rsidRDefault="00DB12DE" w:rsidP="00063C6A"/>
        </w:tc>
      </w:tr>
      <w:tr w:rsidR="00DB12DE" w:rsidRPr="00FE45BF" w14:paraId="5BD4B748" w14:textId="77777777" w:rsidTr="00063C6A">
        <w:trPr>
          <w:trHeight w:val="240"/>
          <w:jc w:val="center"/>
        </w:trPr>
        <w:tc>
          <w:tcPr>
            <w:tcW w:w="4876" w:type="dxa"/>
            <w:tcBorders>
              <w:top w:val="nil"/>
              <w:left w:val="nil"/>
              <w:bottom w:val="nil"/>
              <w:right w:val="nil"/>
            </w:tcBorders>
          </w:tcPr>
          <w:p w14:paraId="5E3A8E26"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76C2BB0" w14:textId="77777777" w:rsidR="00DB12DE" w:rsidRPr="00FE45BF" w:rsidRDefault="00DB12DE" w:rsidP="00063C6A">
            <w:pPr>
              <w:pStyle w:val="AmColumnHeading"/>
            </w:pPr>
            <w:r w:rsidRPr="00FE45BF">
              <w:t>Alteração</w:t>
            </w:r>
          </w:p>
        </w:tc>
      </w:tr>
      <w:tr w:rsidR="00DB12DE" w:rsidRPr="00FE45BF" w14:paraId="2875E4DA" w14:textId="77777777" w:rsidTr="00063C6A">
        <w:trPr>
          <w:jc w:val="center"/>
        </w:trPr>
        <w:tc>
          <w:tcPr>
            <w:tcW w:w="4876" w:type="dxa"/>
            <w:tcBorders>
              <w:top w:val="nil"/>
              <w:left w:val="nil"/>
              <w:bottom w:val="nil"/>
              <w:right w:val="nil"/>
            </w:tcBorders>
          </w:tcPr>
          <w:p w14:paraId="0A8835C7" w14:textId="77777777" w:rsidR="00DB12DE" w:rsidRPr="00FE45BF" w:rsidRDefault="00DB12DE" w:rsidP="00063C6A">
            <w:pPr>
              <w:pStyle w:val="Normal6a"/>
            </w:pPr>
          </w:p>
        </w:tc>
        <w:tc>
          <w:tcPr>
            <w:tcW w:w="4876" w:type="dxa"/>
            <w:tcBorders>
              <w:top w:val="nil"/>
              <w:left w:val="nil"/>
              <w:bottom w:val="nil"/>
              <w:right w:val="nil"/>
            </w:tcBorders>
          </w:tcPr>
          <w:p w14:paraId="2683C6FF" w14:textId="69FB8F58" w:rsidR="00DB12DE" w:rsidRPr="00FE45BF" w:rsidRDefault="00DB12DE" w:rsidP="00063C6A">
            <w:pPr>
              <w:pStyle w:val="Normal6a"/>
            </w:pPr>
            <w:r w:rsidRPr="00FE45BF">
              <w:rPr>
                <w:b/>
                <w:i/>
              </w:rPr>
              <w:t>10</w:t>
            </w:r>
            <w:r w:rsidR="005765AA" w:rsidRPr="00FE45BF">
              <w:rPr>
                <w:b/>
                <w:i/>
              </w:rPr>
              <w:noBreakHyphen/>
            </w:r>
            <w:r w:rsidRPr="00FE45BF">
              <w:rPr>
                <w:b/>
                <w:i/>
              </w:rPr>
              <w:t>A.</w:t>
            </w:r>
            <w:r w:rsidRPr="00FE45BF">
              <w:tab/>
            </w:r>
            <w:r w:rsidRPr="00FE45BF">
              <w:rPr>
                <w:b/>
                <w:i/>
              </w:rPr>
              <w:t xml:space="preserve">Insta todas as instituições, órgãos ou organismos da UE a armazenarem, registarem e disponibilizarem proativamente todos os documentos oficiais, incluindo os produzidos através de mensagens de texto, aplicações de mensagens instantâneas e qualquer outra forma de comunicação digital, quando relacionados com assuntos públicos; </w:t>
            </w:r>
            <w:r w:rsidRPr="00FE45BF">
              <w:rPr>
                <w:b/>
                <w:i/>
              </w:rPr>
              <w:lastRenderedPageBreak/>
              <w:t>recorda que, tal como clarificado pelo Tribunal de Justiça no processo T</w:t>
            </w:r>
            <w:r w:rsidR="005765AA" w:rsidRPr="00FE45BF">
              <w:rPr>
                <w:b/>
                <w:i/>
              </w:rPr>
              <w:noBreakHyphen/>
            </w:r>
            <w:r w:rsidRPr="00FE45BF">
              <w:rPr>
                <w:b/>
                <w:i/>
              </w:rPr>
              <w:t>36/23 (Stevi e The New York Times/Comissão), o direito de acesso aos documentos abrange todos os formatos pertinentes e não pode ser contornado por regras de registo interno ou práticas de gestão seletiva dos registos.</w:t>
            </w:r>
          </w:p>
        </w:tc>
      </w:tr>
    </w:tbl>
    <w:p w14:paraId="4DD94C39"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244DF60F" w14:textId="77777777" w:rsidR="00DB12DE" w:rsidRPr="00FE45BF" w:rsidRDefault="00DB12DE" w:rsidP="00DB12DE">
      <w:r w:rsidRPr="00FE45BF">
        <w:rPr>
          <w:rStyle w:val="HideTWBExt"/>
        </w:rPr>
        <w:t>&lt;/Amend&gt;</w:t>
      </w:r>
    </w:p>
    <w:p w14:paraId="28C2935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90</w:t>
      </w:r>
      <w:r w:rsidRPr="00FE45BF">
        <w:rPr>
          <w:rStyle w:val="HideTWBExt"/>
        </w:rPr>
        <w:t>&lt;/NumAm&gt;</w:t>
      </w:r>
    </w:p>
    <w:p w14:paraId="4B9A7054" w14:textId="77777777" w:rsidR="00DB12DE" w:rsidRPr="00FE45BF" w:rsidRDefault="00DB12DE" w:rsidP="00DB12DE">
      <w:pPr>
        <w:pStyle w:val="NormalBold"/>
      </w:pPr>
      <w:r w:rsidRPr="00FE45BF">
        <w:rPr>
          <w:rStyle w:val="HideTWBExt"/>
          <w:b w:val="0"/>
        </w:rPr>
        <w:t>&lt;RepeatBlock-By&gt;&lt;Members&gt;</w:t>
      </w:r>
      <w:r w:rsidRPr="00FE45BF">
        <w:t>Pekka Toveri</w:t>
      </w:r>
      <w:r w:rsidRPr="00FE45BF">
        <w:rPr>
          <w:rStyle w:val="HideTWBExt"/>
          <w:b w:val="0"/>
        </w:rPr>
        <w:t>&lt;/Members&gt;</w:t>
      </w:r>
    </w:p>
    <w:p w14:paraId="7ED4218D" w14:textId="77777777" w:rsidR="00DB12DE" w:rsidRPr="00FE45BF" w:rsidRDefault="00DB12DE" w:rsidP="00DB12DE">
      <w:pPr>
        <w:pStyle w:val="NormalBold"/>
      </w:pPr>
      <w:r w:rsidRPr="00FE45BF">
        <w:rPr>
          <w:rStyle w:val="HideTWBExt"/>
          <w:b w:val="0"/>
        </w:rPr>
        <w:t>&lt;/RepeatBlock-By&gt;</w:t>
      </w:r>
    </w:p>
    <w:p w14:paraId="2B1812A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590C1B9" w14:textId="7260939C"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C019FAE" w14:textId="77777777" w:rsidTr="00063C6A">
        <w:trPr>
          <w:trHeight w:hRule="exact" w:val="240"/>
          <w:jc w:val="center"/>
        </w:trPr>
        <w:tc>
          <w:tcPr>
            <w:tcW w:w="9752" w:type="dxa"/>
            <w:gridSpan w:val="2"/>
            <w:tcBorders>
              <w:top w:val="nil"/>
              <w:left w:val="nil"/>
              <w:bottom w:val="nil"/>
              <w:right w:val="nil"/>
            </w:tcBorders>
          </w:tcPr>
          <w:p w14:paraId="2D64B85D" w14:textId="77777777" w:rsidR="00DB12DE" w:rsidRPr="00FE45BF" w:rsidRDefault="00DB12DE" w:rsidP="00063C6A"/>
        </w:tc>
      </w:tr>
      <w:tr w:rsidR="00DB12DE" w:rsidRPr="00FE45BF" w14:paraId="399A3E74" w14:textId="77777777" w:rsidTr="00063C6A">
        <w:trPr>
          <w:trHeight w:val="240"/>
          <w:jc w:val="center"/>
        </w:trPr>
        <w:tc>
          <w:tcPr>
            <w:tcW w:w="4876" w:type="dxa"/>
            <w:tcBorders>
              <w:top w:val="nil"/>
              <w:left w:val="nil"/>
              <w:bottom w:val="nil"/>
              <w:right w:val="nil"/>
            </w:tcBorders>
          </w:tcPr>
          <w:p w14:paraId="35578C29"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AA8D257" w14:textId="77777777" w:rsidR="00DB12DE" w:rsidRPr="00FE45BF" w:rsidRDefault="00DB12DE" w:rsidP="00063C6A">
            <w:pPr>
              <w:pStyle w:val="AmColumnHeading"/>
            </w:pPr>
            <w:r w:rsidRPr="00FE45BF">
              <w:t>Alteração</w:t>
            </w:r>
          </w:p>
        </w:tc>
      </w:tr>
      <w:tr w:rsidR="00DB12DE" w:rsidRPr="00FE45BF" w14:paraId="7FDF20C8" w14:textId="77777777" w:rsidTr="00063C6A">
        <w:trPr>
          <w:jc w:val="center"/>
        </w:trPr>
        <w:tc>
          <w:tcPr>
            <w:tcW w:w="4876" w:type="dxa"/>
            <w:tcBorders>
              <w:top w:val="nil"/>
              <w:left w:val="nil"/>
              <w:bottom w:val="nil"/>
              <w:right w:val="nil"/>
            </w:tcBorders>
          </w:tcPr>
          <w:p w14:paraId="6D5AC2E0" w14:textId="77777777" w:rsidR="00DB12DE" w:rsidRPr="00FE45BF" w:rsidRDefault="00DB12DE" w:rsidP="00063C6A">
            <w:pPr>
              <w:pStyle w:val="Normal6a"/>
            </w:pPr>
          </w:p>
        </w:tc>
        <w:tc>
          <w:tcPr>
            <w:tcW w:w="4876" w:type="dxa"/>
            <w:tcBorders>
              <w:top w:val="nil"/>
              <w:left w:val="nil"/>
              <w:bottom w:val="nil"/>
              <w:right w:val="nil"/>
            </w:tcBorders>
          </w:tcPr>
          <w:p w14:paraId="4DF30A4E" w14:textId="210BDBA6" w:rsidR="00DB12DE" w:rsidRPr="00FE45BF" w:rsidRDefault="00DB12DE" w:rsidP="00063C6A">
            <w:pPr>
              <w:pStyle w:val="Normal6a"/>
            </w:pPr>
            <w:r w:rsidRPr="00FE45BF">
              <w:rPr>
                <w:b/>
                <w:i/>
              </w:rPr>
              <w:t>10</w:t>
            </w:r>
            <w:r w:rsidR="005765AA" w:rsidRPr="00FE45BF">
              <w:rPr>
                <w:b/>
                <w:i/>
              </w:rPr>
              <w:noBreakHyphen/>
            </w:r>
            <w:r w:rsidRPr="00FE45BF">
              <w:rPr>
                <w:b/>
                <w:i/>
              </w:rPr>
              <w:t>A.</w:t>
            </w:r>
            <w:r w:rsidRPr="00FE45BF">
              <w:tab/>
            </w:r>
            <w:r w:rsidRPr="00FE45BF">
              <w:rPr>
                <w:b/>
                <w:i/>
              </w:rPr>
              <w:t>Salienta que, embora a transparência deva continuar a ser a regra geral, existe um número limitado de exceções legítimas definidas na legislação aplicável, nomeadamente por razões de segurança, de proteção de negociações sensíveis em curso e da necessidade de salvaguardar um «espaço de reflexão» protegido durante as deliberações internas; observa que estas exceções também se estendem a determinados pedidos inadequados ou abusivos e são essenciais para assegurar uma tomada de decisão eficaz e responsável nas instituições da União;</w:t>
            </w:r>
          </w:p>
        </w:tc>
      </w:tr>
    </w:tbl>
    <w:p w14:paraId="2DF99FA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C6F95F9" w14:textId="77777777" w:rsidR="00DB12DE" w:rsidRPr="00FE45BF" w:rsidRDefault="00DB12DE" w:rsidP="00DB12DE">
      <w:r w:rsidRPr="00FE45BF">
        <w:rPr>
          <w:rStyle w:val="HideTWBExt"/>
        </w:rPr>
        <w:t>&lt;/Amend&gt;</w:t>
      </w:r>
    </w:p>
    <w:p w14:paraId="71183A03"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91</w:t>
      </w:r>
      <w:r w:rsidRPr="00FE45BF">
        <w:rPr>
          <w:rStyle w:val="HideTWBExt"/>
        </w:rPr>
        <w:t>&lt;/NumAm&gt;</w:t>
      </w:r>
    </w:p>
    <w:p w14:paraId="497677A8"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Malik Azmani, Irena Joveva, Lucia Yar, Nikola Minchev</w:t>
      </w:r>
      <w:r w:rsidRPr="00FE45BF">
        <w:rPr>
          <w:rStyle w:val="HideTWBExt"/>
          <w:b w:val="0"/>
        </w:rPr>
        <w:t>&lt;/Members&gt;</w:t>
      </w:r>
    </w:p>
    <w:p w14:paraId="60D93787" w14:textId="77777777" w:rsidR="00DB12DE" w:rsidRPr="00FE45BF" w:rsidRDefault="00DB12DE" w:rsidP="00DB12DE">
      <w:pPr>
        <w:pStyle w:val="NormalBold"/>
      </w:pPr>
      <w:r w:rsidRPr="00FE45BF">
        <w:rPr>
          <w:rStyle w:val="HideTWBExt"/>
          <w:b w:val="0"/>
        </w:rPr>
        <w:t>&lt;/RepeatBlock-By&gt;</w:t>
      </w:r>
    </w:p>
    <w:p w14:paraId="08342B8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476D30D" w14:textId="238A255D"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BDFB5D6" w14:textId="77777777" w:rsidTr="00063C6A">
        <w:trPr>
          <w:trHeight w:hRule="exact" w:val="240"/>
          <w:jc w:val="center"/>
        </w:trPr>
        <w:tc>
          <w:tcPr>
            <w:tcW w:w="9752" w:type="dxa"/>
            <w:gridSpan w:val="2"/>
            <w:tcBorders>
              <w:top w:val="nil"/>
              <w:left w:val="nil"/>
              <w:bottom w:val="nil"/>
              <w:right w:val="nil"/>
            </w:tcBorders>
          </w:tcPr>
          <w:p w14:paraId="6D8B80F9" w14:textId="77777777" w:rsidR="00DB12DE" w:rsidRPr="00FE45BF" w:rsidRDefault="00DB12DE" w:rsidP="00063C6A"/>
        </w:tc>
      </w:tr>
      <w:tr w:rsidR="00DB12DE" w:rsidRPr="00FE45BF" w14:paraId="75699833" w14:textId="77777777" w:rsidTr="00063C6A">
        <w:trPr>
          <w:trHeight w:val="240"/>
          <w:jc w:val="center"/>
        </w:trPr>
        <w:tc>
          <w:tcPr>
            <w:tcW w:w="4876" w:type="dxa"/>
            <w:tcBorders>
              <w:top w:val="nil"/>
              <w:left w:val="nil"/>
              <w:bottom w:val="nil"/>
              <w:right w:val="nil"/>
            </w:tcBorders>
          </w:tcPr>
          <w:p w14:paraId="704FA370" w14:textId="77777777" w:rsidR="00DB12DE" w:rsidRPr="00FE45BF" w:rsidRDefault="00DB12DE" w:rsidP="00063C6A">
            <w:pPr>
              <w:pStyle w:val="AmColumnHeading"/>
            </w:pPr>
            <w:r w:rsidRPr="00FE45BF">
              <w:lastRenderedPageBreak/>
              <w:t>Proposta de resolução</w:t>
            </w:r>
          </w:p>
        </w:tc>
        <w:tc>
          <w:tcPr>
            <w:tcW w:w="4876" w:type="dxa"/>
            <w:tcBorders>
              <w:top w:val="nil"/>
              <w:left w:val="nil"/>
              <w:bottom w:val="nil"/>
              <w:right w:val="nil"/>
            </w:tcBorders>
          </w:tcPr>
          <w:p w14:paraId="3A3DF194" w14:textId="77777777" w:rsidR="00DB12DE" w:rsidRPr="00FE45BF" w:rsidRDefault="00DB12DE" w:rsidP="00063C6A">
            <w:pPr>
              <w:pStyle w:val="AmColumnHeading"/>
            </w:pPr>
            <w:r w:rsidRPr="00FE45BF">
              <w:t>Alteração</w:t>
            </w:r>
          </w:p>
        </w:tc>
      </w:tr>
      <w:tr w:rsidR="00DB12DE" w:rsidRPr="00FE45BF" w14:paraId="7B6C042C" w14:textId="77777777" w:rsidTr="00063C6A">
        <w:trPr>
          <w:jc w:val="center"/>
        </w:trPr>
        <w:tc>
          <w:tcPr>
            <w:tcW w:w="4876" w:type="dxa"/>
            <w:tcBorders>
              <w:top w:val="nil"/>
              <w:left w:val="nil"/>
              <w:bottom w:val="nil"/>
              <w:right w:val="nil"/>
            </w:tcBorders>
          </w:tcPr>
          <w:p w14:paraId="6F00C9C5" w14:textId="77777777" w:rsidR="00DB12DE" w:rsidRPr="00FE45BF" w:rsidRDefault="00DB12DE" w:rsidP="00063C6A">
            <w:pPr>
              <w:pStyle w:val="Normal6a"/>
            </w:pPr>
          </w:p>
        </w:tc>
        <w:tc>
          <w:tcPr>
            <w:tcW w:w="4876" w:type="dxa"/>
            <w:tcBorders>
              <w:top w:val="nil"/>
              <w:left w:val="nil"/>
              <w:bottom w:val="nil"/>
              <w:right w:val="nil"/>
            </w:tcBorders>
          </w:tcPr>
          <w:p w14:paraId="0C49847A" w14:textId="6C9DA7E2" w:rsidR="00DB12DE" w:rsidRPr="00FE45BF" w:rsidRDefault="00DB12DE" w:rsidP="00063C6A">
            <w:pPr>
              <w:pStyle w:val="Normal6a"/>
            </w:pPr>
            <w:r w:rsidRPr="00FE45BF">
              <w:rPr>
                <w:b/>
                <w:i/>
              </w:rPr>
              <w:t>10</w:t>
            </w:r>
            <w:r w:rsidR="005765AA" w:rsidRPr="00FE45BF">
              <w:rPr>
                <w:b/>
                <w:i/>
              </w:rPr>
              <w:noBreakHyphen/>
            </w:r>
            <w:r w:rsidRPr="00FE45BF">
              <w:rPr>
                <w:b/>
                <w:i/>
              </w:rPr>
              <w:t>A.</w:t>
            </w:r>
            <w:r w:rsidRPr="00FE45BF">
              <w:tab/>
            </w:r>
            <w:r w:rsidRPr="00FE45BF">
              <w:rPr>
                <w:b/>
                <w:i/>
              </w:rPr>
              <w:t>Lamenta que várias propostas legislativas apresentadas pela Comissão durante a última legislatura tenham sido submetidas sem uma avaliação de impacto que as acompanhasse ou sem uma derrogação devidamente justificada da obrigação de a fornecer; sublinha que os colegisladores devem estar plenamente informados das provas subjacentes que fundamentam as iniciativas legislativas;</w:t>
            </w:r>
          </w:p>
        </w:tc>
      </w:tr>
    </w:tbl>
    <w:p w14:paraId="79E9139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DA1F274" w14:textId="77777777" w:rsidR="00DB12DE" w:rsidRPr="00FE45BF" w:rsidRDefault="00DB12DE" w:rsidP="00DB12DE">
      <w:r w:rsidRPr="00FE45BF">
        <w:rPr>
          <w:rStyle w:val="HideTWBExt"/>
        </w:rPr>
        <w:t>&lt;/Amend&gt;</w:t>
      </w:r>
    </w:p>
    <w:p w14:paraId="422EE2B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92</w:t>
      </w:r>
      <w:r w:rsidRPr="00FE45BF">
        <w:rPr>
          <w:rStyle w:val="HideTWBExt"/>
        </w:rPr>
        <w:t>&lt;/NumAm&gt;</w:t>
      </w:r>
    </w:p>
    <w:p w14:paraId="1BBB6430"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7EFF4EA4" w14:textId="77777777" w:rsidR="00DB12DE" w:rsidRPr="00FE45BF" w:rsidRDefault="00DB12DE" w:rsidP="00DB12DE">
      <w:pPr>
        <w:pStyle w:val="NormalBold"/>
      </w:pPr>
      <w:r w:rsidRPr="00FE45BF">
        <w:rPr>
          <w:rStyle w:val="HideTWBExt"/>
          <w:b w:val="0"/>
        </w:rPr>
        <w:t>&lt;/RepeatBlock-By&gt;</w:t>
      </w:r>
    </w:p>
    <w:p w14:paraId="2378D52D"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D96F2E4" w14:textId="3182F0FC"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30BE4E6" w14:textId="77777777" w:rsidTr="00063C6A">
        <w:trPr>
          <w:trHeight w:hRule="exact" w:val="240"/>
          <w:jc w:val="center"/>
        </w:trPr>
        <w:tc>
          <w:tcPr>
            <w:tcW w:w="9752" w:type="dxa"/>
            <w:gridSpan w:val="2"/>
            <w:tcBorders>
              <w:top w:val="nil"/>
              <w:left w:val="nil"/>
              <w:bottom w:val="nil"/>
              <w:right w:val="nil"/>
            </w:tcBorders>
          </w:tcPr>
          <w:p w14:paraId="52F102F9" w14:textId="77777777" w:rsidR="00DB12DE" w:rsidRPr="00FE45BF" w:rsidRDefault="00DB12DE" w:rsidP="00063C6A"/>
        </w:tc>
      </w:tr>
      <w:tr w:rsidR="00DB12DE" w:rsidRPr="00FE45BF" w14:paraId="04CAA9B7" w14:textId="77777777" w:rsidTr="00063C6A">
        <w:trPr>
          <w:trHeight w:val="240"/>
          <w:jc w:val="center"/>
        </w:trPr>
        <w:tc>
          <w:tcPr>
            <w:tcW w:w="4876" w:type="dxa"/>
            <w:tcBorders>
              <w:top w:val="nil"/>
              <w:left w:val="nil"/>
              <w:bottom w:val="nil"/>
              <w:right w:val="nil"/>
            </w:tcBorders>
          </w:tcPr>
          <w:p w14:paraId="7A59083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49E37AC" w14:textId="77777777" w:rsidR="00DB12DE" w:rsidRPr="00FE45BF" w:rsidRDefault="00DB12DE" w:rsidP="00063C6A">
            <w:pPr>
              <w:pStyle w:val="AmColumnHeading"/>
            </w:pPr>
            <w:r w:rsidRPr="00FE45BF">
              <w:t>Alteração</w:t>
            </w:r>
          </w:p>
        </w:tc>
      </w:tr>
      <w:tr w:rsidR="00DB12DE" w:rsidRPr="00FE45BF" w14:paraId="1A20433B" w14:textId="77777777" w:rsidTr="00063C6A">
        <w:trPr>
          <w:jc w:val="center"/>
        </w:trPr>
        <w:tc>
          <w:tcPr>
            <w:tcW w:w="4876" w:type="dxa"/>
            <w:tcBorders>
              <w:top w:val="nil"/>
              <w:left w:val="nil"/>
              <w:bottom w:val="nil"/>
              <w:right w:val="nil"/>
            </w:tcBorders>
          </w:tcPr>
          <w:p w14:paraId="6DDD77FE" w14:textId="77777777" w:rsidR="00DB12DE" w:rsidRPr="00FE45BF" w:rsidRDefault="00DB12DE" w:rsidP="00063C6A">
            <w:pPr>
              <w:pStyle w:val="Normal6a"/>
            </w:pPr>
          </w:p>
        </w:tc>
        <w:tc>
          <w:tcPr>
            <w:tcW w:w="4876" w:type="dxa"/>
            <w:tcBorders>
              <w:top w:val="nil"/>
              <w:left w:val="nil"/>
              <w:bottom w:val="nil"/>
              <w:right w:val="nil"/>
            </w:tcBorders>
          </w:tcPr>
          <w:p w14:paraId="6451330C" w14:textId="49457873" w:rsidR="00DB12DE" w:rsidRPr="00FE45BF" w:rsidRDefault="00DB12DE" w:rsidP="00063C6A">
            <w:pPr>
              <w:pStyle w:val="Normal6a"/>
            </w:pPr>
            <w:r w:rsidRPr="00FE45BF">
              <w:rPr>
                <w:b/>
                <w:i/>
              </w:rPr>
              <w:t>10</w:t>
            </w:r>
            <w:r w:rsidR="005765AA" w:rsidRPr="00FE45BF">
              <w:rPr>
                <w:b/>
                <w:i/>
              </w:rPr>
              <w:noBreakHyphen/>
            </w:r>
            <w:r w:rsidRPr="00FE45BF">
              <w:rPr>
                <w:b/>
                <w:i/>
              </w:rPr>
              <w:t>A.</w:t>
            </w:r>
            <w:r w:rsidRPr="00FE45BF">
              <w:tab/>
            </w:r>
            <w:r w:rsidRPr="00FE45BF">
              <w:rPr>
                <w:b/>
                <w:i/>
              </w:rPr>
              <w:t>Manifesta igualmente a sua preocupação com a falta de transparência demonstrada pela Comissão na publicação dos contratos de aquisição relativos à COVID</w:t>
            </w:r>
            <w:r w:rsidR="005765AA" w:rsidRPr="00FE45BF">
              <w:rPr>
                <w:b/>
                <w:i/>
              </w:rPr>
              <w:noBreakHyphen/>
            </w:r>
            <w:r w:rsidRPr="00FE45BF">
              <w:rPr>
                <w:b/>
                <w:i/>
              </w:rPr>
              <w:t>19; salienta que o TJUE considerou que a Comissão não concedeu ao público um acesso suficientemente amplo aos contratos de aquisição de vacinas contra a COVID</w:t>
            </w:r>
            <w:r w:rsidR="005765AA" w:rsidRPr="00FE45BF">
              <w:rPr>
                <w:b/>
                <w:i/>
              </w:rPr>
              <w:noBreakHyphen/>
            </w:r>
            <w:r w:rsidRPr="00FE45BF">
              <w:rPr>
                <w:b/>
                <w:i/>
              </w:rPr>
              <w:t>19</w:t>
            </w:r>
            <w:r w:rsidRPr="00FE45BF">
              <w:rPr>
                <w:b/>
                <w:i/>
                <w:vertAlign w:val="superscript"/>
              </w:rPr>
              <w:t>1</w:t>
            </w:r>
            <w:r w:rsidR="005765AA" w:rsidRPr="00FE45BF">
              <w:rPr>
                <w:b/>
                <w:i/>
                <w:vertAlign w:val="superscript"/>
              </w:rPr>
              <w:noBreakHyphen/>
            </w:r>
            <w:r w:rsidRPr="00FE45BF">
              <w:rPr>
                <w:b/>
                <w:i/>
                <w:vertAlign w:val="superscript"/>
              </w:rPr>
              <w:t>A</w:t>
            </w:r>
            <w:r w:rsidRPr="00FE45BF">
              <w:rPr>
                <w:b/>
                <w:i/>
              </w:rPr>
              <w:t>;</w:t>
            </w:r>
          </w:p>
        </w:tc>
      </w:tr>
      <w:tr w:rsidR="00DB12DE" w:rsidRPr="00FE45BF" w14:paraId="6ACB1135" w14:textId="77777777" w:rsidTr="00063C6A">
        <w:trPr>
          <w:jc w:val="center"/>
        </w:trPr>
        <w:tc>
          <w:tcPr>
            <w:tcW w:w="4876" w:type="dxa"/>
            <w:tcBorders>
              <w:top w:val="nil"/>
              <w:left w:val="nil"/>
              <w:bottom w:val="nil"/>
              <w:right w:val="nil"/>
            </w:tcBorders>
          </w:tcPr>
          <w:p w14:paraId="62BFE92D" w14:textId="77777777" w:rsidR="00DB12DE" w:rsidRPr="00FE45BF" w:rsidRDefault="00DB12DE" w:rsidP="00063C6A"/>
        </w:tc>
        <w:tc>
          <w:tcPr>
            <w:tcW w:w="4876" w:type="dxa"/>
            <w:tcBorders>
              <w:top w:val="nil"/>
              <w:left w:val="nil"/>
              <w:bottom w:val="nil"/>
              <w:right w:val="nil"/>
            </w:tcBorders>
          </w:tcPr>
          <w:p w14:paraId="77614CC5" w14:textId="77777777" w:rsidR="00DB12DE" w:rsidRPr="00FE45BF" w:rsidRDefault="00DB12DE" w:rsidP="00063C6A">
            <w:pPr>
              <w:pStyle w:val="Normal6a"/>
            </w:pPr>
            <w:r w:rsidRPr="00FE45BF">
              <w:rPr>
                <w:b/>
                <w:i/>
              </w:rPr>
              <w:t>_________________</w:t>
            </w:r>
          </w:p>
        </w:tc>
      </w:tr>
      <w:tr w:rsidR="00DB12DE" w:rsidRPr="00FE45BF" w14:paraId="3394434A" w14:textId="77777777" w:rsidTr="00063C6A">
        <w:trPr>
          <w:jc w:val="center"/>
        </w:trPr>
        <w:tc>
          <w:tcPr>
            <w:tcW w:w="4876" w:type="dxa"/>
            <w:tcBorders>
              <w:top w:val="nil"/>
              <w:left w:val="nil"/>
              <w:bottom w:val="nil"/>
              <w:right w:val="nil"/>
            </w:tcBorders>
          </w:tcPr>
          <w:p w14:paraId="0B6010F9" w14:textId="77777777" w:rsidR="00DB12DE" w:rsidRPr="00FE45BF" w:rsidRDefault="00DB12DE" w:rsidP="00063C6A"/>
        </w:tc>
        <w:tc>
          <w:tcPr>
            <w:tcW w:w="4876" w:type="dxa"/>
            <w:tcBorders>
              <w:top w:val="nil"/>
              <w:left w:val="nil"/>
              <w:bottom w:val="nil"/>
              <w:right w:val="nil"/>
            </w:tcBorders>
          </w:tcPr>
          <w:p w14:paraId="7F77D787" w14:textId="3921B130" w:rsidR="00DB12DE" w:rsidRPr="00FE45BF" w:rsidRDefault="00DB12DE" w:rsidP="00063C6A">
            <w:pPr>
              <w:pStyle w:val="Normal6a"/>
            </w:pPr>
            <w:r w:rsidRPr="00FE45BF">
              <w:rPr>
                <w:b/>
                <w:i/>
                <w:vertAlign w:val="superscript"/>
              </w:rPr>
              <w:t>1</w:t>
            </w:r>
            <w:r w:rsidR="005765AA" w:rsidRPr="00FE45BF">
              <w:rPr>
                <w:b/>
                <w:i/>
                <w:vertAlign w:val="superscript"/>
              </w:rPr>
              <w:noBreakHyphen/>
            </w:r>
            <w:r w:rsidRPr="00FE45BF">
              <w:rPr>
                <w:b/>
                <w:i/>
                <w:vertAlign w:val="superscript"/>
              </w:rPr>
              <w:t>A</w:t>
            </w:r>
            <w:r w:rsidRPr="00FE45BF">
              <w:t xml:space="preserve"> </w:t>
            </w:r>
            <w:r w:rsidRPr="00FE45BF">
              <w:rPr>
                <w:b/>
                <w:i/>
              </w:rPr>
              <w:t>Processos T</w:t>
            </w:r>
            <w:r w:rsidR="005765AA" w:rsidRPr="00FE45BF">
              <w:rPr>
                <w:b/>
                <w:i/>
              </w:rPr>
              <w:noBreakHyphen/>
            </w:r>
            <w:r w:rsidRPr="00FE45BF">
              <w:rPr>
                <w:b/>
                <w:i/>
              </w:rPr>
              <w:t>689/21 | Auken e o./Comissão e T</w:t>
            </w:r>
            <w:r w:rsidR="005765AA" w:rsidRPr="00FE45BF">
              <w:rPr>
                <w:b/>
                <w:i/>
              </w:rPr>
              <w:noBreakHyphen/>
            </w:r>
            <w:r w:rsidRPr="00FE45BF">
              <w:rPr>
                <w:b/>
                <w:i/>
              </w:rPr>
              <w:t>761/21 | Courtois e o./Comissão, PR: https://curia.europa.eu/jcms/upload/docs/application/pdf/2024</w:t>
            </w:r>
            <w:r w:rsidR="005765AA" w:rsidRPr="00FE45BF">
              <w:rPr>
                <w:b/>
                <w:i/>
              </w:rPr>
              <w:noBreakHyphen/>
            </w:r>
            <w:r w:rsidRPr="00FE45BF">
              <w:rPr>
                <w:b/>
                <w:i/>
              </w:rPr>
              <w:t>07/cp240113en.pdf</w:t>
            </w:r>
          </w:p>
        </w:tc>
      </w:tr>
    </w:tbl>
    <w:p w14:paraId="59E6416D"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168E0BD" w14:textId="77777777" w:rsidR="00DB12DE" w:rsidRPr="00FE45BF" w:rsidRDefault="00DB12DE" w:rsidP="00DB12DE">
      <w:r w:rsidRPr="00FE45BF">
        <w:rPr>
          <w:rStyle w:val="HideTWBExt"/>
        </w:rPr>
        <w:t>&lt;/Amend&gt;</w:t>
      </w:r>
    </w:p>
    <w:p w14:paraId="6B9BECE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93</w:t>
      </w:r>
      <w:r w:rsidRPr="00FE45BF">
        <w:rPr>
          <w:rStyle w:val="HideTWBExt"/>
        </w:rPr>
        <w:t>&lt;/NumAm&gt;</w:t>
      </w:r>
    </w:p>
    <w:p w14:paraId="57DD4DF0"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6003C42E" w14:textId="77777777" w:rsidR="00DB12DE" w:rsidRPr="00FE45BF" w:rsidRDefault="00DB12DE" w:rsidP="00DB12DE">
      <w:pPr>
        <w:pStyle w:val="NormalBold"/>
      </w:pPr>
      <w:r w:rsidRPr="00FE45BF">
        <w:rPr>
          <w:rStyle w:val="HideTWBExt"/>
          <w:b w:val="0"/>
        </w:rPr>
        <w:lastRenderedPageBreak/>
        <w:t>&lt;/RepeatBlock-By&gt;</w:t>
      </w:r>
    </w:p>
    <w:p w14:paraId="0B8A0A4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9BA13E6" w14:textId="33BB1DA2"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11370A1" w14:textId="77777777" w:rsidTr="00063C6A">
        <w:trPr>
          <w:trHeight w:hRule="exact" w:val="240"/>
          <w:jc w:val="center"/>
        </w:trPr>
        <w:tc>
          <w:tcPr>
            <w:tcW w:w="9752" w:type="dxa"/>
            <w:gridSpan w:val="2"/>
            <w:tcBorders>
              <w:top w:val="nil"/>
              <w:left w:val="nil"/>
              <w:bottom w:val="nil"/>
              <w:right w:val="nil"/>
            </w:tcBorders>
          </w:tcPr>
          <w:p w14:paraId="029A35ED" w14:textId="77777777" w:rsidR="00DB12DE" w:rsidRPr="00FE45BF" w:rsidRDefault="00DB12DE" w:rsidP="00063C6A"/>
        </w:tc>
      </w:tr>
      <w:tr w:rsidR="00DB12DE" w:rsidRPr="00FE45BF" w14:paraId="2CC69126" w14:textId="77777777" w:rsidTr="00063C6A">
        <w:trPr>
          <w:trHeight w:val="240"/>
          <w:jc w:val="center"/>
        </w:trPr>
        <w:tc>
          <w:tcPr>
            <w:tcW w:w="4876" w:type="dxa"/>
            <w:tcBorders>
              <w:top w:val="nil"/>
              <w:left w:val="nil"/>
              <w:bottom w:val="nil"/>
              <w:right w:val="nil"/>
            </w:tcBorders>
          </w:tcPr>
          <w:p w14:paraId="11D4BEC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9A7FDF6" w14:textId="77777777" w:rsidR="00DB12DE" w:rsidRPr="00FE45BF" w:rsidRDefault="00DB12DE" w:rsidP="00063C6A">
            <w:pPr>
              <w:pStyle w:val="AmColumnHeading"/>
            </w:pPr>
            <w:r w:rsidRPr="00FE45BF">
              <w:t>Alteração</w:t>
            </w:r>
          </w:p>
        </w:tc>
      </w:tr>
      <w:tr w:rsidR="00DB12DE" w:rsidRPr="00FE45BF" w14:paraId="53FBCBE1" w14:textId="77777777" w:rsidTr="00063C6A">
        <w:trPr>
          <w:jc w:val="center"/>
        </w:trPr>
        <w:tc>
          <w:tcPr>
            <w:tcW w:w="4876" w:type="dxa"/>
            <w:tcBorders>
              <w:top w:val="nil"/>
              <w:left w:val="nil"/>
              <w:bottom w:val="nil"/>
              <w:right w:val="nil"/>
            </w:tcBorders>
          </w:tcPr>
          <w:p w14:paraId="58BB1CEB" w14:textId="77777777" w:rsidR="00DB12DE" w:rsidRPr="00FE45BF" w:rsidRDefault="00DB12DE" w:rsidP="00063C6A">
            <w:pPr>
              <w:pStyle w:val="Normal6a"/>
            </w:pPr>
          </w:p>
        </w:tc>
        <w:tc>
          <w:tcPr>
            <w:tcW w:w="4876" w:type="dxa"/>
            <w:tcBorders>
              <w:top w:val="nil"/>
              <w:left w:val="nil"/>
              <w:bottom w:val="nil"/>
              <w:right w:val="nil"/>
            </w:tcBorders>
          </w:tcPr>
          <w:p w14:paraId="1D515377" w14:textId="5C5B43A4" w:rsidR="00DB12DE" w:rsidRPr="00FE45BF" w:rsidRDefault="00DB12DE" w:rsidP="00063C6A">
            <w:pPr>
              <w:pStyle w:val="Normal6a"/>
            </w:pPr>
            <w:r w:rsidRPr="00FE45BF">
              <w:rPr>
                <w:b/>
                <w:i/>
              </w:rPr>
              <w:t>10</w:t>
            </w:r>
            <w:r w:rsidR="005765AA" w:rsidRPr="00FE45BF">
              <w:rPr>
                <w:b/>
                <w:i/>
              </w:rPr>
              <w:noBreakHyphen/>
            </w:r>
            <w:r w:rsidRPr="00FE45BF">
              <w:rPr>
                <w:b/>
                <w:i/>
              </w:rPr>
              <w:t>A.</w:t>
            </w:r>
            <w:r w:rsidRPr="00FE45BF">
              <w:tab/>
            </w:r>
            <w:r w:rsidRPr="00FE45BF">
              <w:rPr>
                <w:b/>
                <w:i/>
              </w:rPr>
              <w:t>Lamenta, no contexto do relatório do TCE e dos recentes escândalos relacionados com a concessão de apoio financeiro pela Comissão a ONG que defendem o reforço do Pacto Ecológico, que a Comissão esteja a financiar as ONG de forma não transparente e eticamente questionável;</w:t>
            </w:r>
          </w:p>
        </w:tc>
      </w:tr>
    </w:tbl>
    <w:p w14:paraId="7DC953C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2FA0A9E1" w14:textId="77777777" w:rsidR="00DB12DE" w:rsidRPr="00FE45BF" w:rsidRDefault="00DB12DE" w:rsidP="00DB12DE">
      <w:r w:rsidRPr="00FE45BF">
        <w:rPr>
          <w:rStyle w:val="HideTWBExt"/>
        </w:rPr>
        <w:t>&lt;/Amend&gt;</w:t>
      </w:r>
    </w:p>
    <w:p w14:paraId="6E21DC3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94</w:t>
      </w:r>
      <w:r w:rsidRPr="00FE45BF">
        <w:rPr>
          <w:rStyle w:val="HideTWBExt"/>
        </w:rPr>
        <w:t>&lt;/NumAm&gt;</w:t>
      </w:r>
    </w:p>
    <w:p w14:paraId="240A6A8C"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3EA64FCE" w14:textId="77777777" w:rsidR="00DB12DE" w:rsidRPr="00FE45BF" w:rsidRDefault="00DB12DE" w:rsidP="00DB12DE">
      <w:pPr>
        <w:pStyle w:val="NormalBold"/>
      </w:pPr>
      <w:r w:rsidRPr="00FE45BF">
        <w:rPr>
          <w:rStyle w:val="HideTWBExt"/>
          <w:b w:val="0"/>
        </w:rPr>
        <w:t>&lt;/RepeatBlock-By&gt;</w:t>
      </w:r>
    </w:p>
    <w:p w14:paraId="0D506E9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1AFB879" w14:textId="67A0276E"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915B5E3" w14:textId="77777777" w:rsidTr="00063C6A">
        <w:trPr>
          <w:trHeight w:hRule="exact" w:val="240"/>
          <w:jc w:val="center"/>
        </w:trPr>
        <w:tc>
          <w:tcPr>
            <w:tcW w:w="9752" w:type="dxa"/>
            <w:gridSpan w:val="2"/>
            <w:tcBorders>
              <w:top w:val="nil"/>
              <w:left w:val="nil"/>
              <w:bottom w:val="nil"/>
              <w:right w:val="nil"/>
            </w:tcBorders>
          </w:tcPr>
          <w:p w14:paraId="2D44F271" w14:textId="77777777" w:rsidR="00DB12DE" w:rsidRPr="00FE45BF" w:rsidRDefault="00DB12DE" w:rsidP="00063C6A"/>
        </w:tc>
      </w:tr>
      <w:tr w:rsidR="00DB12DE" w:rsidRPr="00FE45BF" w14:paraId="5D34622A" w14:textId="77777777" w:rsidTr="00063C6A">
        <w:trPr>
          <w:trHeight w:val="240"/>
          <w:jc w:val="center"/>
        </w:trPr>
        <w:tc>
          <w:tcPr>
            <w:tcW w:w="4876" w:type="dxa"/>
            <w:tcBorders>
              <w:top w:val="nil"/>
              <w:left w:val="nil"/>
              <w:bottom w:val="nil"/>
              <w:right w:val="nil"/>
            </w:tcBorders>
          </w:tcPr>
          <w:p w14:paraId="60EFA15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40CE184" w14:textId="77777777" w:rsidR="00DB12DE" w:rsidRPr="00FE45BF" w:rsidRDefault="00DB12DE" w:rsidP="00063C6A">
            <w:pPr>
              <w:pStyle w:val="AmColumnHeading"/>
            </w:pPr>
            <w:r w:rsidRPr="00FE45BF">
              <w:t>Alteração</w:t>
            </w:r>
          </w:p>
        </w:tc>
      </w:tr>
      <w:tr w:rsidR="00DB12DE" w:rsidRPr="00FE45BF" w14:paraId="4BFCC6B0" w14:textId="77777777" w:rsidTr="00063C6A">
        <w:trPr>
          <w:jc w:val="center"/>
        </w:trPr>
        <w:tc>
          <w:tcPr>
            <w:tcW w:w="4876" w:type="dxa"/>
            <w:tcBorders>
              <w:top w:val="nil"/>
              <w:left w:val="nil"/>
              <w:bottom w:val="nil"/>
              <w:right w:val="nil"/>
            </w:tcBorders>
          </w:tcPr>
          <w:p w14:paraId="3DA6BD99" w14:textId="77777777" w:rsidR="00DB12DE" w:rsidRPr="00FE45BF" w:rsidRDefault="00DB12DE" w:rsidP="00063C6A">
            <w:pPr>
              <w:pStyle w:val="Normal6a"/>
            </w:pPr>
          </w:p>
        </w:tc>
        <w:tc>
          <w:tcPr>
            <w:tcW w:w="4876" w:type="dxa"/>
            <w:tcBorders>
              <w:top w:val="nil"/>
              <w:left w:val="nil"/>
              <w:bottom w:val="nil"/>
              <w:right w:val="nil"/>
            </w:tcBorders>
          </w:tcPr>
          <w:p w14:paraId="40C47657" w14:textId="0D68BFEC" w:rsidR="00DB12DE" w:rsidRPr="00FE45BF" w:rsidRDefault="00DB12DE" w:rsidP="00063C6A">
            <w:pPr>
              <w:pStyle w:val="Normal6a"/>
            </w:pPr>
            <w:r w:rsidRPr="00FE45BF">
              <w:rPr>
                <w:b/>
                <w:i/>
              </w:rPr>
              <w:t>10</w:t>
            </w:r>
            <w:r w:rsidR="005765AA" w:rsidRPr="00FE45BF">
              <w:rPr>
                <w:b/>
                <w:i/>
              </w:rPr>
              <w:noBreakHyphen/>
            </w:r>
            <w:r w:rsidRPr="00FE45BF">
              <w:rPr>
                <w:b/>
                <w:i/>
              </w:rPr>
              <w:t>B.</w:t>
            </w:r>
            <w:r w:rsidRPr="00FE45BF">
              <w:tab/>
            </w:r>
            <w:r w:rsidRPr="00FE45BF">
              <w:rPr>
                <w:b/>
                <w:i/>
              </w:rPr>
              <w:t>Lamenta a falta de transparência da Comissão relativamente às suas ações, tal como revelado no processo Pfizergate e também no processo Smart Kid Belt, e, em particular, a sua recusa em disponibilizar a correspondência com os representantes dos fabricantes de assentos de automóvel para crianças que, tal como constatado pelo Tribunal de Justiça da União Europeia no seu acórdão de 14 de maio de 2025 no processo T</w:t>
            </w:r>
            <w:r w:rsidR="005765AA" w:rsidRPr="00FE45BF">
              <w:rPr>
                <w:b/>
                <w:i/>
              </w:rPr>
              <w:noBreakHyphen/>
            </w:r>
            <w:r w:rsidRPr="00FE45BF">
              <w:rPr>
                <w:b/>
                <w:i/>
              </w:rPr>
              <w:t>227/24, constituía uma violação das disposições relativas ao acesso aos documentos;</w:t>
            </w:r>
            <w:r w:rsidRPr="00FE45BF">
              <w:t xml:space="preserve"> </w:t>
            </w:r>
            <w:r w:rsidRPr="00FE45BF">
              <w:rPr>
                <w:b/>
                <w:i/>
              </w:rPr>
              <w:t xml:space="preserve">insta a Comissão a publicar informações sobre a forma como deu cumprimento ao acórdão no processo Smart Kid Belt e a realizar uma avaliação completa dos procedimentos internos de acesso aos documentos e de consulta; exorta a Comissão a resolver os problemas sistémicos relacionados com a transparência, a deontologia e a </w:t>
            </w:r>
            <w:r w:rsidRPr="00FE45BF">
              <w:rPr>
                <w:b/>
                <w:i/>
              </w:rPr>
              <w:lastRenderedPageBreak/>
              <w:t>responsabilidade dos funcionários, bem como a apresentar ao Parlamento um relatório sobre as medidas corretivas tomadas;</w:t>
            </w:r>
          </w:p>
        </w:tc>
      </w:tr>
    </w:tbl>
    <w:p w14:paraId="3B5F3B09"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4F688DBA" w14:textId="77777777" w:rsidR="00DB12DE" w:rsidRPr="00FE45BF" w:rsidRDefault="00DB12DE" w:rsidP="00DB12DE">
      <w:r w:rsidRPr="00FE45BF">
        <w:rPr>
          <w:rStyle w:val="HideTWBExt"/>
        </w:rPr>
        <w:t>&lt;/Amend&gt;</w:t>
      </w:r>
    </w:p>
    <w:p w14:paraId="37BF5D8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95</w:t>
      </w:r>
      <w:r w:rsidRPr="00FE45BF">
        <w:rPr>
          <w:rStyle w:val="HideTWBExt"/>
        </w:rPr>
        <w:t>&lt;/NumAm&gt;</w:t>
      </w:r>
    </w:p>
    <w:p w14:paraId="437457DE"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615BA63B" w14:textId="77777777" w:rsidR="00DB12DE" w:rsidRPr="00FE45BF" w:rsidRDefault="00DB12DE" w:rsidP="00DB12DE">
      <w:pPr>
        <w:pStyle w:val="NormalBold"/>
      </w:pPr>
      <w:r w:rsidRPr="00FE45BF">
        <w:rPr>
          <w:rStyle w:val="HideTWBExt"/>
          <w:b w:val="0"/>
        </w:rPr>
        <w:t>&lt;/RepeatBlock-By&gt;</w:t>
      </w:r>
    </w:p>
    <w:p w14:paraId="1405035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F5D2B1F" w14:textId="7E03EE3F"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27FD2EC" w14:textId="77777777" w:rsidTr="00063C6A">
        <w:trPr>
          <w:trHeight w:hRule="exact" w:val="240"/>
          <w:jc w:val="center"/>
        </w:trPr>
        <w:tc>
          <w:tcPr>
            <w:tcW w:w="9752" w:type="dxa"/>
            <w:gridSpan w:val="2"/>
            <w:tcBorders>
              <w:top w:val="nil"/>
              <w:left w:val="nil"/>
              <w:bottom w:val="nil"/>
              <w:right w:val="nil"/>
            </w:tcBorders>
          </w:tcPr>
          <w:p w14:paraId="544BFEEE" w14:textId="77777777" w:rsidR="00DB12DE" w:rsidRPr="00FE45BF" w:rsidRDefault="00DB12DE" w:rsidP="00063C6A"/>
        </w:tc>
      </w:tr>
      <w:tr w:rsidR="00DB12DE" w:rsidRPr="00FE45BF" w14:paraId="0D777581" w14:textId="77777777" w:rsidTr="00063C6A">
        <w:trPr>
          <w:trHeight w:val="240"/>
          <w:jc w:val="center"/>
        </w:trPr>
        <w:tc>
          <w:tcPr>
            <w:tcW w:w="4876" w:type="dxa"/>
            <w:tcBorders>
              <w:top w:val="nil"/>
              <w:left w:val="nil"/>
              <w:bottom w:val="nil"/>
              <w:right w:val="nil"/>
            </w:tcBorders>
          </w:tcPr>
          <w:p w14:paraId="7CCB4EC5"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E99CDC3" w14:textId="77777777" w:rsidR="00DB12DE" w:rsidRPr="00FE45BF" w:rsidRDefault="00DB12DE" w:rsidP="00063C6A">
            <w:pPr>
              <w:pStyle w:val="AmColumnHeading"/>
            </w:pPr>
            <w:r w:rsidRPr="00FE45BF">
              <w:t>Alteração</w:t>
            </w:r>
          </w:p>
        </w:tc>
      </w:tr>
      <w:tr w:rsidR="00DB12DE" w:rsidRPr="00FE45BF" w14:paraId="76D029FA" w14:textId="77777777" w:rsidTr="00063C6A">
        <w:trPr>
          <w:jc w:val="center"/>
        </w:trPr>
        <w:tc>
          <w:tcPr>
            <w:tcW w:w="4876" w:type="dxa"/>
            <w:tcBorders>
              <w:top w:val="nil"/>
              <w:left w:val="nil"/>
              <w:bottom w:val="nil"/>
              <w:right w:val="nil"/>
            </w:tcBorders>
          </w:tcPr>
          <w:p w14:paraId="3AE38A2A" w14:textId="77777777" w:rsidR="00DB12DE" w:rsidRPr="00FE45BF" w:rsidRDefault="00DB12DE" w:rsidP="00063C6A">
            <w:pPr>
              <w:pStyle w:val="Normal6a"/>
            </w:pPr>
          </w:p>
        </w:tc>
        <w:tc>
          <w:tcPr>
            <w:tcW w:w="4876" w:type="dxa"/>
            <w:tcBorders>
              <w:top w:val="nil"/>
              <w:left w:val="nil"/>
              <w:bottom w:val="nil"/>
              <w:right w:val="nil"/>
            </w:tcBorders>
          </w:tcPr>
          <w:p w14:paraId="46383EDB" w14:textId="31F9E165" w:rsidR="00DB12DE" w:rsidRPr="00FE45BF" w:rsidRDefault="00DB12DE" w:rsidP="00063C6A">
            <w:pPr>
              <w:pStyle w:val="Normal6a"/>
            </w:pPr>
            <w:r w:rsidRPr="00FE45BF">
              <w:rPr>
                <w:b/>
                <w:i/>
              </w:rPr>
              <w:t>10</w:t>
            </w:r>
            <w:r w:rsidR="005765AA" w:rsidRPr="00FE45BF">
              <w:rPr>
                <w:b/>
                <w:i/>
              </w:rPr>
              <w:noBreakHyphen/>
            </w:r>
            <w:r w:rsidRPr="00FE45BF">
              <w:rPr>
                <w:b/>
                <w:i/>
              </w:rPr>
              <w:t>B.</w:t>
            </w:r>
            <w:r w:rsidRPr="00FE45BF">
              <w:tab/>
            </w:r>
            <w:r w:rsidRPr="00FE45BF">
              <w:rPr>
                <w:b/>
                <w:i/>
              </w:rPr>
              <w:t>Solicita que a obrigação prevista no artigo 17.º do Regulamento (CE) n.º 1049/2001, de apresentar um relatório anual sobre a aplicação do regulamento, seja alargada a todas as demais instituições, órgãos e organismos da UE abrangidos pelo artigo 15.º do TFUE;</w:t>
            </w:r>
          </w:p>
        </w:tc>
      </w:tr>
    </w:tbl>
    <w:p w14:paraId="2AE75488"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07A2B0DD" w14:textId="77777777" w:rsidR="00DB12DE" w:rsidRPr="00FE45BF" w:rsidRDefault="00DB12DE" w:rsidP="00DB12DE">
      <w:r w:rsidRPr="00FE45BF">
        <w:rPr>
          <w:rStyle w:val="HideTWBExt"/>
        </w:rPr>
        <w:t>&lt;/Amend&gt;</w:t>
      </w:r>
    </w:p>
    <w:p w14:paraId="56301C1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96</w:t>
      </w:r>
      <w:r w:rsidRPr="00FE45BF">
        <w:rPr>
          <w:rStyle w:val="HideTWBExt"/>
        </w:rPr>
        <w:t>&lt;/NumAm&gt;</w:t>
      </w:r>
    </w:p>
    <w:p w14:paraId="0EB25D26"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6BAC3685" w14:textId="77777777" w:rsidR="00DB12DE" w:rsidRPr="00FE45BF" w:rsidRDefault="00DB12DE" w:rsidP="00DB12DE">
      <w:pPr>
        <w:pStyle w:val="NormalBold"/>
      </w:pPr>
      <w:r w:rsidRPr="00FE45BF">
        <w:rPr>
          <w:rStyle w:val="HideTWBExt"/>
          <w:b w:val="0"/>
        </w:rPr>
        <w:t>&lt;/RepeatBlock-By&gt;</w:t>
      </w:r>
    </w:p>
    <w:p w14:paraId="48B4839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0298B61" w14:textId="31C6364E"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4A19A11" w14:textId="77777777" w:rsidTr="00063C6A">
        <w:trPr>
          <w:trHeight w:hRule="exact" w:val="240"/>
          <w:jc w:val="center"/>
        </w:trPr>
        <w:tc>
          <w:tcPr>
            <w:tcW w:w="9752" w:type="dxa"/>
            <w:gridSpan w:val="2"/>
            <w:tcBorders>
              <w:top w:val="nil"/>
              <w:left w:val="nil"/>
              <w:bottom w:val="nil"/>
              <w:right w:val="nil"/>
            </w:tcBorders>
          </w:tcPr>
          <w:p w14:paraId="64D4D94F" w14:textId="77777777" w:rsidR="00DB12DE" w:rsidRPr="00FE45BF" w:rsidRDefault="00DB12DE" w:rsidP="00063C6A"/>
        </w:tc>
      </w:tr>
      <w:tr w:rsidR="00DB12DE" w:rsidRPr="00FE45BF" w14:paraId="3E147EDB" w14:textId="77777777" w:rsidTr="00063C6A">
        <w:trPr>
          <w:trHeight w:val="240"/>
          <w:jc w:val="center"/>
        </w:trPr>
        <w:tc>
          <w:tcPr>
            <w:tcW w:w="4876" w:type="dxa"/>
            <w:tcBorders>
              <w:top w:val="nil"/>
              <w:left w:val="nil"/>
              <w:bottom w:val="nil"/>
              <w:right w:val="nil"/>
            </w:tcBorders>
          </w:tcPr>
          <w:p w14:paraId="56A06D5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3909E44" w14:textId="77777777" w:rsidR="00DB12DE" w:rsidRPr="00FE45BF" w:rsidRDefault="00DB12DE" w:rsidP="00063C6A">
            <w:pPr>
              <w:pStyle w:val="AmColumnHeading"/>
            </w:pPr>
            <w:r w:rsidRPr="00FE45BF">
              <w:t>Alteração</w:t>
            </w:r>
          </w:p>
        </w:tc>
      </w:tr>
      <w:tr w:rsidR="00DB12DE" w:rsidRPr="00FE45BF" w14:paraId="4100DD0B" w14:textId="77777777" w:rsidTr="00063C6A">
        <w:trPr>
          <w:jc w:val="center"/>
        </w:trPr>
        <w:tc>
          <w:tcPr>
            <w:tcW w:w="4876" w:type="dxa"/>
            <w:tcBorders>
              <w:top w:val="nil"/>
              <w:left w:val="nil"/>
              <w:bottom w:val="nil"/>
              <w:right w:val="nil"/>
            </w:tcBorders>
          </w:tcPr>
          <w:p w14:paraId="33535D78" w14:textId="77777777" w:rsidR="00DB12DE" w:rsidRPr="00FE45BF" w:rsidRDefault="00DB12DE" w:rsidP="00063C6A">
            <w:pPr>
              <w:pStyle w:val="Normal6a"/>
            </w:pPr>
          </w:p>
        </w:tc>
        <w:tc>
          <w:tcPr>
            <w:tcW w:w="4876" w:type="dxa"/>
            <w:tcBorders>
              <w:top w:val="nil"/>
              <w:left w:val="nil"/>
              <w:bottom w:val="nil"/>
              <w:right w:val="nil"/>
            </w:tcBorders>
          </w:tcPr>
          <w:p w14:paraId="20358A21" w14:textId="616ED833" w:rsidR="00DB12DE" w:rsidRPr="00FE45BF" w:rsidRDefault="00DB12DE" w:rsidP="00063C6A">
            <w:pPr>
              <w:pStyle w:val="Normal6a"/>
            </w:pPr>
            <w:r w:rsidRPr="00FE45BF">
              <w:rPr>
                <w:b/>
                <w:i/>
              </w:rPr>
              <w:t>10</w:t>
            </w:r>
            <w:r w:rsidR="005765AA" w:rsidRPr="00FE45BF">
              <w:rPr>
                <w:b/>
                <w:i/>
              </w:rPr>
              <w:noBreakHyphen/>
            </w:r>
            <w:r w:rsidRPr="00FE45BF">
              <w:rPr>
                <w:b/>
                <w:i/>
              </w:rPr>
              <w:t>B.</w:t>
            </w:r>
            <w:r w:rsidRPr="00FE45BF">
              <w:tab/>
            </w:r>
            <w:r w:rsidRPr="00FE45BF">
              <w:rPr>
                <w:b/>
                <w:i/>
              </w:rPr>
              <w:t>Insta as instituições, órgãos e organismos da UE a aplicarem uma política de transparência desde a conceção e a publicarem documentos de forma proativa, incluindo informações sobre os processos de tomada de decisão, tais como atas de reuniões, documentos de quatro colunas, posições dos Estados</w:t>
            </w:r>
            <w:r w:rsidR="005765AA" w:rsidRPr="00FE45BF">
              <w:rPr>
                <w:b/>
                <w:i/>
              </w:rPr>
              <w:noBreakHyphen/>
            </w:r>
            <w:r w:rsidRPr="00FE45BF">
              <w:rPr>
                <w:b/>
                <w:i/>
              </w:rPr>
              <w:t xml:space="preserve">Membros e outros documentos pertinentes, independentemente do tipo de procedimento, com o objetivo último de garantir que os cidadãos possam exercer </w:t>
            </w:r>
            <w:r w:rsidRPr="00FE45BF">
              <w:rPr>
                <w:b/>
                <w:i/>
              </w:rPr>
              <w:lastRenderedPageBreak/>
              <w:t>plenamente o seu direito de acesso aos documentos e desempenhar a sua função de escrutínio;</w:t>
            </w:r>
          </w:p>
        </w:tc>
      </w:tr>
    </w:tbl>
    <w:p w14:paraId="592CCCA8"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6B424D2" w14:textId="77777777" w:rsidR="00DB12DE" w:rsidRPr="00FE45BF" w:rsidRDefault="00DB12DE" w:rsidP="00DB12DE">
      <w:r w:rsidRPr="00FE45BF">
        <w:rPr>
          <w:rStyle w:val="HideTWBExt"/>
        </w:rPr>
        <w:t>&lt;/Amend&gt;</w:t>
      </w:r>
    </w:p>
    <w:p w14:paraId="42C9FB3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97</w:t>
      </w:r>
      <w:r w:rsidRPr="00FE45BF">
        <w:rPr>
          <w:rStyle w:val="HideTWBExt"/>
        </w:rPr>
        <w:t>&lt;/NumAm&gt;</w:t>
      </w:r>
    </w:p>
    <w:p w14:paraId="59B76E75" w14:textId="7E6C1004" w:rsidR="00DB12DE" w:rsidRPr="00FE45BF" w:rsidRDefault="00DB12DE" w:rsidP="00DB12DE">
      <w:pPr>
        <w:pStyle w:val="NormalBold"/>
      </w:pPr>
      <w:r w:rsidRPr="00FE45BF">
        <w:rPr>
          <w:rStyle w:val="HideTWBExt"/>
          <w:b w:val="0"/>
        </w:rPr>
        <w:t>&lt;RepeatBlock-By&gt;&lt;Members&gt;</w:t>
      </w:r>
      <w:r w:rsidRPr="00FE45BF">
        <w:t>Raquel García Hermida</w:t>
      </w:r>
      <w:r w:rsidR="005765AA" w:rsidRPr="00FE45BF">
        <w:noBreakHyphen/>
      </w:r>
      <w:r w:rsidRPr="00FE45BF">
        <w:t>Van Der Walle, Veronika Cifrová Ostrihoňová, Irena Joveva, Lucia Yar, Hilde Vautmans</w:t>
      </w:r>
      <w:r w:rsidRPr="00FE45BF">
        <w:rPr>
          <w:rStyle w:val="HideTWBExt"/>
          <w:b w:val="0"/>
        </w:rPr>
        <w:t>&lt;/Members&gt;</w:t>
      </w:r>
    </w:p>
    <w:p w14:paraId="6D15538C" w14:textId="77777777" w:rsidR="00DB12DE" w:rsidRPr="00FE45BF" w:rsidRDefault="00DB12DE" w:rsidP="00DB12DE">
      <w:pPr>
        <w:pStyle w:val="NormalBold"/>
      </w:pPr>
      <w:r w:rsidRPr="00FE45BF">
        <w:rPr>
          <w:rStyle w:val="HideTWBExt"/>
          <w:b w:val="0"/>
        </w:rPr>
        <w:t>&lt;/RepeatBlock-By&gt;</w:t>
      </w:r>
    </w:p>
    <w:p w14:paraId="663301E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DDD691D" w14:textId="70358F9A" w:rsidR="00DB12DE" w:rsidRPr="00FE45BF" w:rsidRDefault="00DB12DE" w:rsidP="00DB12DE">
      <w:pPr>
        <w:pStyle w:val="NormalBold"/>
      </w:pPr>
      <w:r w:rsidRPr="00FE45BF">
        <w:rPr>
          <w:rStyle w:val="HideTWBExt"/>
        </w:rPr>
        <w:t>&lt;Article&gt;</w:t>
      </w:r>
      <w:r w:rsidRPr="00FE45BF">
        <w:t>N.º 10</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0A3D2B4" w14:textId="77777777" w:rsidTr="00063C6A">
        <w:trPr>
          <w:trHeight w:hRule="exact" w:val="240"/>
          <w:jc w:val="center"/>
        </w:trPr>
        <w:tc>
          <w:tcPr>
            <w:tcW w:w="9752" w:type="dxa"/>
            <w:gridSpan w:val="2"/>
            <w:tcBorders>
              <w:top w:val="nil"/>
              <w:left w:val="nil"/>
              <w:bottom w:val="nil"/>
              <w:right w:val="nil"/>
            </w:tcBorders>
          </w:tcPr>
          <w:p w14:paraId="42166815" w14:textId="77777777" w:rsidR="00DB12DE" w:rsidRPr="00FE45BF" w:rsidRDefault="00DB12DE" w:rsidP="00063C6A"/>
        </w:tc>
      </w:tr>
      <w:tr w:rsidR="00DB12DE" w:rsidRPr="00FE45BF" w14:paraId="73D4DF5B" w14:textId="77777777" w:rsidTr="00063C6A">
        <w:trPr>
          <w:trHeight w:val="240"/>
          <w:jc w:val="center"/>
        </w:trPr>
        <w:tc>
          <w:tcPr>
            <w:tcW w:w="4876" w:type="dxa"/>
            <w:tcBorders>
              <w:top w:val="nil"/>
              <w:left w:val="nil"/>
              <w:bottom w:val="nil"/>
              <w:right w:val="nil"/>
            </w:tcBorders>
          </w:tcPr>
          <w:p w14:paraId="57D744D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879CDB0" w14:textId="77777777" w:rsidR="00DB12DE" w:rsidRPr="00FE45BF" w:rsidRDefault="00DB12DE" w:rsidP="00063C6A">
            <w:pPr>
              <w:pStyle w:val="AmColumnHeading"/>
            </w:pPr>
            <w:r w:rsidRPr="00FE45BF">
              <w:t>Alteração</w:t>
            </w:r>
          </w:p>
        </w:tc>
      </w:tr>
      <w:tr w:rsidR="00DB12DE" w:rsidRPr="00FE45BF" w14:paraId="79F34DC8" w14:textId="77777777" w:rsidTr="00063C6A">
        <w:trPr>
          <w:jc w:val="center"/>
        </w:trPr>
        <w:tc>
          <w:tcPr>
            <w:tcW w:w="4876" w:type="dxa"/>
            <w:tcBorders>
              <w:top w:val="nil"/>
              <w:left w:val="nil"/>
              <w:bottom w:val="nil"/>
              <w:right w:val="nil"/>
            </w:tcBorders>
          </w:tcPr>
          <w:p w14:paraId="4889A12A" w14:textId="77777777" w:rsidR="00DB12DE" w:rsidRPr="00FE45BF" w:rsidRDefault="00DB12DE" w:rsidP="00063C6A">
            <w:pPr>
              <w:pStyle w:val="Normal6a"/>
            </w:pPr>
          </w:p>
        </w:tc>
        <w:tc>
          <w:tcPr>
            <w:tcW w:w="4876" w:type="dxa"/>
            <w:tcBorders>
              <w:top w:val="nil"/>
              <w:left w:val="nil"/>
              <w:bottom w:val="nil"/>
              <w:right w:val="nil"/>
            </w:tcBorders>
          </w:tcPr>
          <w:p w14:paraId="62F8B2E1" w14:textId="2464D58E" w:rsidR="00DB12DE" w:rsidRPr="00FE45BF" w:rsidRDefault="00DB12DE" w:rsidP="00063C6A">
            <w:pPr>
              <w:pStyle w:val="Normal6a"/>
            </w:pPr>
            <w:r w:rsidRPr="00FE45BF">
              <w:rPr>
                <w:b/>
                <w:i/>
              </w:rPr>
              <w:t>10</w:t>
            </w:r>
            <w:r w:rsidR="005765AA" w:rsidRPr="00FE45BF">
              <w:rPr>
                <w:b/>
                <w:i/>
              </w:rPr>
              <w:noBreakHyphen/>
            </w:r>
            <w:r w:rsidRPr="00FE45BF">
              <w:rPr>
                <w:b/>
                <w:i/>
              </w:rPr>
              <w:t>A.</w:t>
            </w:r>
            <w:r w:rsidRPr="00FE45BF">
              <w:tab/>
            </w:r>
            <w:r w:rsidRPr="00FE45BF">
              <w:rPr>
                <w:b/>
                <w:i/>
              </w:rPr>
              <w:t>Insta a Comissão a reconhecer que o exercício pelos cidadãos do direito à transparência e ao acesso aos documentos não é um sinal de desconfiança que deve, por conseguinte, ser limitado ou impedido, mas sim uma oportunidade para as instituições da UE demonstrarem a forma como as decisões são tomadas e aumentarem a confiança da sociedade na União;</w:t>
            </w:r>
          </w:p>
        </w:tc>
      </w:tr>
    </w:tbl>
    <w:p w14:paraId="05FBEF04"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D0D1B96" w14:textId="77777777" w:rsidR="00DB12DE" w:rsidRPr="00FE45BF" w:rsidRDefault="00DB12DE" w:rsidP="00DB12DE">
      <w:r w:rsidRPr="00FE45BF">
        <w:rPr>
          <w:rStyle w:val="HideTWBExt"/>
        </w:rPr>
        <w:t>&lt;/Amend&gt;</w:t>
      </w:r>
    </w:p>
    <w:p w14:paraId="143D72E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98</w:t>
      </w:r>
      <w:r w:rsidRPr="00FE45BF">
        <w:rPr>
          <w:rStyle w:val="HideTWBExt"/>
        </w:rPr>
        <w:t>&lt;/NumAm&gt;</w:t>
      </w:r>
    </w:p>
    <w:p w14:paraId="146E0AF8"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5CA79A05" w14:textId="77777777" w:rsidR="00DB12DE" w:rsidRPr="00FE45BF" w:rsidRDefault="00DB12DE" w:rsidP="00DB12DE">
      <w:pPr>
        <w:pStyle w:val="NormalBold"/>
      </w:pPr>
      <w:r w:rsidRPr="00FE45BF">
        <w:rPr>
          <w:rStyle w:val="HideTWBExt"/>
          <w:b w:val="0"/>
        </w:rPr>
        <w:t>&lt;/RepeatBlock-By&gt;</w:t>
      </w:r>
    </w:p>
    <w:p w14:paraId="24CC8810"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58C83E9" w14:textId="77777777" w:rsidR="00DB12DE" w:rsidRPr="00FE45BF" w:rsidRDefault="00DB12DE" w:rsidP="00DB12DE">
      <w:pPr>
        <w:pStyle w:val="NormalBold"/>
      </w:pPr>
      <w:r w:rsidRPr="00FE45BF">
        <w:rPr>
          <w:rStyle w:val="HideTWBExt"/>
        </w:rPr>
        <w:t>&lt;Article&gt;</w:t>
      </w:r>
      <w:r w:rsidRPr="00FE45BF">
        <w:t>N.º 11</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8702C26" w14:textId="77777777" w:rsidTr="00063C6A">
        <w:trPr>
          <w:trHeight w:hRule="exact" w:val="240"/>
          <w:jc w:val="center"/>
        </w:trPr>
        <w:tc>
          <w:tcPr>
            <w:tcW w:w="9752" w:type="dxa"/>
            <w:gridSpan w:val="2"/>
            <w:tcBorders>
              <w:top w:val="nil"/>
              <w:left w:val="nil"/>
              <w:bottom w:val="nil"/>
              <w:right w:val="nil"/>
            </w:tcBorders>
          </w:tcPr>
          <w:p w14:paraId="0AAD6108" w14:textId="77777777" w:rsidR="00DB12DE" w:rsidRPr="00FE45BF" w:rsidRDefault="00DB12DE" w:rsidP="00063C6A"/>
        </w:tc>
      </w:tr>
      <w:tr w:rsidR="00DB12DE" w:rsidRPr="00FE45BF" w14:paraId="4FA9243D" w14:textId="77777777" w:rsidTr="00063C6A">
        <w:trPr>
          <w:trHeight w:val="240"/>
          <w:jc w:val="center"/>
        </w:trPr>
        <w:tc>
          <w:tcPr>
            <w:tcW w:w="4876" w:type="dxa"/>
            <w:tcBorders>
              <w:top w:val="nil"/>
              <w:left w:val="nil"/>
              <w:bottom w:val="nil"/>
              <w:right w:val="nil"/>
            </w:tcBorders>
          </w:tcPr>
          <w:p w14:paraId="425A892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64C1407" w14:textId="77777777" w:rsidR="00DB12DE" w:rsidRPr="00FE45BF" w:rsidRDefault="00DB12DE" w:rsidP="00063C6A">
            <w:pPr>
              <w:pStyle w:val="AmColumnHeading"/>
            </w:pPr>
            <w:r w:rsidRPr="00FE45BF">
              <w:t>Alteração</w:t>
            </w:r>
          </w:p>
        </w:tc>
      </w:tr>
      <w:tr w:rsidR="00DB12DE" w:rsidRPr="00FE45BF" w14:paraId="05EBEEE4" w14:textId="77777777" w:rsidTr="00063C6A">
        <w:trPr>
          <w:jc w:val="center"/>
        </w:trPr>
        <w:tc>
          <w:tcPr>
            <w:tcW w:w="4876" w:type="dxa"/>
            <w:tcBorders>
              <w:top w:val="nil"/>
              <w:left w:val="nil"/>
              <w:bottom w:val="nil"/>
              <w:right w:val="nil"/>
            </w:tcBorders>
          </w:tcPr>
          <w:p w14:paraId="26E00DE1" w14:textId="05D27F16" w:rsidR="00DB12DE" w:rsidRPr="00FE45BF" w:rsidRDefault="00DB12DE" w:rsidP="00063C6A">
            <w:pPr>
              <w:pStyle w:val="Normal6a"/>
            </w:pPr>
            <w:r w:rsidRPr="00FE45BF">
              <w:t>11.</w:t>
            </w:r>
            <w:r w:rsidRPr="00FE45BF">
              <w:tab/>
              <w:t xml:space="preserve">Regista a adoção das regras internas revistas da Comissão em matéria de acesso aos documentos e que foram levantadas questões quanto à sua compatibilidade com a Carta, o TUE, o TFUE e o Regulamento (CE) n.º 1049/2001; salienta que o acesso aos documentos constitui um direito fundamental ao abrigo do direito da UE, essencial para garantir a transparência, a </w:t>
            </w:r>
            <w:r w:rsidRPr="00FE45BF">
              <w:lastRenderedPageBreak/>
              <w:t>responsabilização democrática e a participação significativa dos cidadãos; insta a Comissão a rever estas regras à luz da jurisprudência pertinente e</w:t>
            </w:r>
            <w:r w:rsidRPr="00FE45BF">
              <w:rPr>
                <w:b/>
                <w:i/>
              </w:rPr>
              <w:t>, se for caso disso,</w:t>
            </w:r>
            <w:r w:rsidRPr="00FE45BF">
              <w:t xml:space="preserve"> a clarificá</w:t>
            </w:r>
            <w:r w:rsidR="005765AA" w:rsidRPr="00FE45BF">
              <w:noBreakHyphen/>
            </w:r>
            <w:r w:rsidRPr="00FE45BF">
              <w:t>las ou a ajustá</w:t>
            </w:r>
            <w:r w:rsidR="005765AA" w:rsidRPr="00FE45BF">
              <w:noBreakHyphen/>
            </w:r>
            <w:r w:rsidRPr="00FE45BF">
              <w:t>las de modo a alcançarem o mais elevado nível de transparência;</w:t>
            </w:r>
          </w:p>
        </w:tc>
        <w:tc>
          <w:tcPr>
            <w:tcW w:w="4876" w:type="dxa"/>
            <w:tcBorders>
              <w:top w:val="nil"/>
              <w:left w:val="nil"/>
              <w:bottom w:val="nil"/>
              <w:right w:val="nil"/>
            </w:tcBorders>
          </w:tcPr>
          <w:p w14:paraId="7C8142C8" w14:textId="16D6A29A" w:rsidR="00DB12DE" w:rsidRPr="00FE45BF" w:rsidRDefault="00DB12DE" w:rsidP="00063C6A">
            <w:pPr>
              <w:pStyle w:val="Normal6a"/>
            </w:pPr>
            <w:r w:rsidRPr="00FE45BF">
              <w:lastRenderedPageBreak/>
              <w:t>11.</w:t>
            </w:r>
            <w:r w:rsidRPr="00FE45BF">
              <w:tab/>
              <w:t xml:space="preserve">Regista a adoção das regras internas revistas da Comissão em matéria de acesso aos documentos e que foram levantadas questões quanto à sua compatibilidade com a Carta, o TUE, o TFUE e o Regulamento (CE) n.º 1049/2001; salienta que o acesso aos documentos constitui um direito fundamental ao abrigo do direito da UE, essencial para garantir a transparência, a </w:t>
            </w:r>
            <w:r w:rsidRPr="00FE45BF">
              <w:lastRenderedPageBreak/>
              <w:t>responsabilização democrática e a participação significativa dos cidadãos; insta a Comissão a rever estas regras à luz da jurisprudência pertinente e a clarificá</w:t>
            </w:r>
            <w:r w:rsidR="005765AA" w:rsidRPr="00FE45BF">
              <w:noBreakHyphen/>
            </w:r>
            <w:r w:rsidRPr="00FE45BF">
              <w:t>las ou a ajustá</w:t>
            </w:r>
            <w:r w:rsidR="005765AA" w:rsidRPr="00FE45BF">
              <w:noBreakHyphen/>
            </w:r>
            <w:r w:rsidRPr="00FE45BF">
              <w:t xml:space="preserve">las de modo a alcançarem o mais elevado nível de transparência; </w:t>
            </w:r>
            <w:r w:rsidRPr="00FE45BF">
              <w:rPr>
                <w:b/>
                <w:i/>
              </w:rPr>
              <w:t>considera esta questão essencial para a credibilidade democrática da União;</w:t>
            </w:r>
          </w:p>
        </w:tc>
      </w:tr>
    </w:tbl>
    <w:p w14:paraId="47385A99"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57F87B25" w14:textId="77777777" w:rsidR="00DB12DE" w:rsidRPr="00FE45BF" w:rsidRDefault="00DB12DE" w:rsidP="00DB12DE">
      <w:r w:rsidRPr="00FE45BF">
        <w:rPr>
          <w:rStyle w:val="HideTWBExt"/>
        </w:rPr>
        <w:t>&lt;/Amend&gt;</w:t>
      </w:r>
    </w:p>
    <w:p w14:paraId="7B6EEED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99</w:t>
      </w:r>
      <w:r w:rsidRPr="00FE45BF">
        <w:rPr>
          <w:rStyle w:val="HideTWBExt"/>
        </w:rPr>
        <w:t>&lt;/NumAm&gt;</w:t>
      </w:r>
    </w:p>
    <w:p w14:paraId="69CE9F80"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36C9DE39" w14:textId="77777777" w:rsidR="00DB12DE" w:rsidRPr="00FE45BF" w:rsidRDefault="00DB12DE" w:rsidP="00DB12DE">
      <w:pPr>
        <w:pStyle w:val="NormalBold"/>
      </w:pPr>
      <w:r w:rsidRPr="00FE45BF">
        <w:rPr>
          <w:rStyle w:val="HideTWBExt"/>
          <w:b w:val="0"/>
        </w:rPr>
        <w:t>&lt;/RepeatBlock-By&gt;</w:t>
      </w:r>
    </w:p>
    <w:p w14:paraId="795EF9A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B9DABA1" w14:textId="77777777" w:rsidR="00DB12DE" w:rsidRPr="00FE45BF" w:rsidRDefault="00DB12DE" w:rsidP="00DB12DE">
      <w:pPr>
        <w:pStyle w:val="NormalBold"/>
      </w:pPr>
      <w:r w:rsidRPr="00FE45BF">
        <w:rPr>
          <w:rStyle w:val="HideTWBExt"/>
        </w:rPr>
        <w:t>&lt;Article&gt;</w:t>
      </w:r>
      <w:r w:rsidRPr="00FE45BF">
        <w:t>N.º 11</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509A3295" w14:textId="77777777" w:rsidTr="00063C6A">
        <w:trPr>
          <w:trHeight w:hRule="exact" w:val="240"/>
          <w:jc w:val="center"/>
        </w:trPr>
        <w:tc>
          <w:tcPr>
            <w:tcW w:w="9752" w:type="dxa"/>
            <w:gridSpan w:val="2"/>
            <w:tcBorders>
              <w:top w:val="nil"/>
              <w:left w:val="nil"/>
              <w:bottom w:val="nil"/>
              <w:right w:val="nil"/>
            </w:tcBorders>
          </w:tcPr>
          <w:p w14:paraId="7ACE1F78" w14:textId="77777777" w:rsidR="00DB12DE" w:rsidRPr="00FE45BF" w:rsidRDefault="00DB12DE" w:rsidP="00063C6A"/>
        </w:tc>
      </w:tr>
      <w:tr w:rsidR="00DB12DE" w:rsidRPr="00FE45BF" w14:paraId="22CCC489" w14:textId="77777777" w:rsidTr="00063C6A">
        <w:trPr>
          <w:trHeight w:val="240"/>
          <w:jc w:val="center"/>
        </w:trPr>
        <w:tc>
          <w:tcPr>
            <w:tcW w:w="4876" w:type="dxa"/>
            <w:tcBorders>
              <w:top w:val="nil"/>
              <w:left w:val="nil"/>
              <w:bottom w:val="nil"/>
              <w:right w:val="nil"/>
            </w:tcBorders>
          </w:tcPr>
          <w:p w14:paraId="46935ED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EAB0ADF" w14:textId="77777777" w:rsidR="00DB12DE" w:rsidRPr="00FE45BF" w:rsidRDefault="00DB12DE" w:rsidP="00063C6A">
            <w:pPr>
              <w:pStyle w:val="AmColumnHeading"/>
            </w:pPr>
            <w:r w:rsidRPr="00FE45BF">
              <w:t>Alteração</w:t>
            </w:r>
          </w:p>
        </w:tc>
      </w:tr>
      <w:tr w:rsidR="00DB12DE" w:rsidRPr="00FE45BF" w14:paraId="2FAE90FE" w14:textId="77777777" w:rsidTr="00063C6A">
        <w:trPr>
          <w:jc w:val="center"/>
        </w:trPr>
        <w:tc>
          <w:tcPr>
            <w:tcW w:w="4876" w:type="dxa"/>
            <w:tcBorders>
              <w:top w:val="nil"/>
              <w:left w:val="nil"/>
              <w:bottom w:val="nil"/>
              <w:right w:val="nil"/>
            </w:tcBorders>
          </w:tcPr>
          <w:p w14:paraId="249C861A" w14:textId="07F1D2EF" w:rsidR="00DB12DE" w:rsidRPr="00FE45BF" w:rsidRDefault="00DB12DE" w:rsidP="00063C6A">
            <w:pPr>
              <w:pStyle w:val="Normal6a"/>
            </w:pPr>
            <w:r w:rsidRPr="00FE45BF">
              <w:t>11.</w:t>
            </w:r>
            <w:r w:rsidRPr="00FE45BF">
              <w:tab/>
              <w:t xml:space="preserve">Regista a adoção das regras internas revistas da Comissão em matéria de acesso aos documentos e que foram levantadas questões quanto à sua compatibilidade com a Carta, o TUE, o TFUE e o Regulamento (CE) </w:t>
            </w:r>
            <w:r w:rsidRPr="00FE45BF">
              <w:rPr>
                <w:b/>
                <w:i/>
              </w:rPr>
              <w:t>n.º 1049/2001</w:t>
            </w:r>
            <w:r w:rsidRPr="00FE45BF">
              <w:t xml:space="preserve">; salienta que o acesso aos documentos constitui um direito fundamental ao abrigo do direito da UE, essencial para garantir a transparência, a responsabilização democrática e a participação significativa dos cidadãos; insta a Comissão a rever estas regras à luz da jurisprudência pertinente </w:t>
            </w:r>
            <w:r w:rsidRPr="00FE45BF">
              <w:rPr>
                <w:b/>
                <w:i/>
              </w:rPr>
              <w:t>e, se for caso disso, a clarificá</w:t>
            </w:r>
            <w:r w:rsidR="005765AA" w:rsidRPr="00FE45BF">
              <w:rPr>
                <w:b/>
                <w:i/>
              </w:rPr>
              <w:noBreakHyphen/>
            </w:r>
            <w:r w:rsidRPr="00FE45BF">
              <w:rPr>
                <w:b/>
                <w:i/>
              </w:rPr>
              <w:t>las ou a ajustá</w:t>
            </w:r>
            <w:r w:rsidR="005765AA" w:rsidRPr="00FE45BF">
              <w:rPr>
                <w:b/>
                <w:i/>
              </w:rPr>
              <w:noBreakHyphen/>
            </w:r>
            <w:r w:rsidRPr="00FE45BF">
              <w:rPr>
                <w:b/>
                <w:i/>
              </w:rPr>
              <w:t>las de modo a alcançarem o mais elevado nível de transparência</w:t>
            </w:r>
            <w:r w:rsidRPr="00FE45BF">
              <w:t>;</w:t>
            </w:r>
          </w:p>
        </w:tc>
        <w:tc>
          <w:tcPr>
            <w:tcW w:w="4876" w:type="dxa"/>
            <w:tcBorders>
              <w:top w:val="nil"/>
              <w:left w:val="nil"/>
              <w:bottom w:val="nil"/>
              <w:right w:val="nil"/>
            </w:tcBorders>
          </w:tcPr>
          <w:p w14:paraId="23D14E1E" w14:textId="77777777" w:rsidR="00DB12DE" w:rsidRPr="00FE45BF" w:rsidRDefault="00DB12DE" w:rsidP="00063C6A">
            <w:pPr>
              <w:pStyle w:val="Normal6a"/>
            </w:pPr>
            <w:r w:rsidRPr="00FE45BF">
              <w:t>11.</w:t>
            </w:r>
            <w:r w:rsidRPr="00FE45BF">
              <w:tab/>
              <w:t xml:space="preserve">Regista a adoção das regras internas revistas da Comissão em matéria de acesso aos documentos e que foram levantadas questões quanto à sua compatibilidade com a Carta, o TUE, o TFUE e o Regulamento (CE) </w:t>
            </w:r>
            <w:r w:rsidRPr="00FE45BF">
              <w:rPr>
                <w:b/>
                <w:i/>
              </w:rPr>
              <w:t>n.º 1049/2001, e que estão em curso recursos perante o Tribunal da União Europeia</w:t>
            </w:r>
            <w:r w:rsidRPr="00FE45BF">
              <w:t>; salienta que o acesso aos documentos constitui um direito fundamental ao abrigo do direito da UE, essencial para garantir a transparência, a responsabilização democrática e a participação significativa dos cidadãos; insta a Comissão a rever estas regras à luz da jurisprudência pertinente</w:t>
            </w:r>
            <w:r w:rsidRPr="00FE45BF">
              <w:rPr>
                <w:b/>
                <w:i/>
              </w:rPr>
              <w:t>, em conformidade com os requisitos e o espírito do artigo 15.º do TFUE e do Regulamento (CE) n.º 1049/2001</w:t>
            </w:r>
            <w:r w:rsidRPr="00FE45BF">
              <w:t>;</w:t>
            </w:r>
          </w:p>
        </w:tc>
      </w:tr>
    </w:tbl>
    <w:p w14:paraId="56FD2DA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49CE11AD" w14:textId="77777777" w:rsidR="00DB12DE" w:rsidRPr="00FE45BF" w:rsidRDefault="00DB12DE" w:rsidP="00DB12DE">
      <w:r w:rsidRPr="00FE45BF">
        <w:rPr>
          <w:rStyle w:val="HideTWBExt"/>
        </w:rPr>
        <w:t>&lt;/Amend&gt;</w:t>
      </w:r>
    </w:p>
    <w:p w14:paraId="702872C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100</w:t>
      </w:r>
      <w:r w:rsidRPr="00FE45BF">
        <w:rPr>
          <w:rStyle w:val="HideTWBExt"/>
        </w:rPr>
        <w:t>&lt;/NumAm&gt;</w:t>
      </w:r>
    </w:p>
    <w:p w14:paraId="5AC8AE76" w14:textId="77777777" w:rsidR="00DB12DE" w:rsidRPr="00FE45BF" w:rsidRDefault="00DB12DE" w:rsidP="00DB12DE">
      <w:pPr>
        <w:pStyle w:val="NormalBold"/>
      </w:pPr>
      <w:r w:rsidRPr="00FE45BF">
        <w:rPr>
          <w:rStyle w:val="HideTWBExt"/>
          <w:b w:val="0"/>
        </w:rPr>
        <w:t>&lt;RepeatBlock-By&gt;&lt;Members&gt;</w:t>
      </w:r>
      <w:r w:rsidRPr="00FE45BF">
        <w:t>Erik Kaliňák</w:t>
      </w:r>
      <w:r w:rsidRPr="00FE45BF">
        <w:rPr>
          <w:rStyle w:val="HideTWBExt"/>
          <w:b w:val="0"/>
        </w:rPr>
        <w:t>&lt;/Members&gt;</w:t>
      </w:r>
    </w:p>
    <w:p w14:paraId="5FD9C11A" w14:textId="77777777" w:rsidR="00DB12DE" w:rsidRPr="00FE45BF" w:rsidRDefault="00DB12DE" w:rsidP="00DB12DE">
      <w:pPr>
        <w:pStyle w:val="NormalBold"/>
      </w:pPr>
      <w:r w:rsidRPr="00FE45BF">
        <w:rPr>
          <w:rStyle w:val="HideTWBExt"/>
          <w:b w:val="0"/>
        </w:rPr>
        <w:t>&lt;/RepeatBlock-By&gt;</w:t>
      </w:r>
    </w:p>
    <w:p w14:paraId="3FD1F34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46F267C" w14:textId="77777777" w:rsidR="00DB12DE" w:rsidRPr="00FE45BF" w:rsidRDefault="00DB12DE" w:rsidP="00DB12DE">
      <w:pPr>
        <w:pStyle w:val="NormalBold"/>
      </w:pPr>
      <w:r w:rsidRPr="00FE45BF">
        <w:rPr>
          <w:rStyle w:val="HideTWBExt"/>
        </w:rPr>
        <w:lastRenderedPageBreak/>
        <w:t>&lt;Article&gt;</w:t>
      </w:r>
      <w:r w:rsidRPr="00FE45BF">
        <w:t>N.º 11</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A0EBF46" w14:textId="77777777" w:rsidTr="00063C6A">
        <w:trPr>
          <w:trHeight w:hRule="exact" w:val="240"/>
          <w:jc w:val="center"/>
        </w:trPr>
        <w:tc>
          <w:tcPr>
            <w:tcW w:w="9752" w:type="dxa"/>
            <w:gridSpan w:val="2"/>
            <w:tcBorders>
              <w:top w:val="nil"/>
              <w:left w:val="nil"/>
              <w:bottom w:val="nil"/>
              <w:right w:val="nil"/>
            </w:tcBorders>
          </w:tcPr>
          <w:p w14:paraId="6724639F" w14:textId="77777777" w:rsidR="00DB12DE" w:rsidRPr="00FE45BF" w:rsidRDefault="00DB12DE" w:rsidP="00063C6A"/>
        </w:tc>
      </w:tr>
      <w:tr w:rsidR="00DB12DE" w:rsidRPr="00FE45BF" w14:paraId="22220A89" w14:textId="77777777" w:rsidTr="00063C6A">
        <w:trPr>
          <w:trHeight w:val="240"/>
          <w:jc w:val="center"/>
        </w:trPr>
        <w:tc>
          <w:tcPr>
            <w:tcW w:w="4876" w:type="dxa"/>
            <w:tcBorders>
              <w:top w:val="nil"/>
              <w:left w:val="nil"/>
              <w:bottom w:val="nil"/>
              <w:right w:val="nil"/>
            </w:tcBorders>
          </w:tcPr>
          <w:p w14:paraId="22CCCB9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5AABD04" w14:textId="77777777" w:rsidR="00DB12DE" w:rsidRPr="00FE45BF" w:rsidRDefault="00DB12DE" w:rsidP="00063C6A">
            <w:pPr>
              <w:pStyle w:val="AmColumnHeading"/>
            </w:pPr>
            <w:r w:rsidRPr="00FE45BF">
              <w:t>Alteração</w:t>
            </w:r>
          </w:p>
        </w:tc>
      </w:tr>
      <w:tr w:rsidR="00DB12DE" w:rsidRPr="00FE45BF" w14:paraId="6F1D2102" w14:textId="77777777" w:rsidTr="00063C6A">
        <w:trPr>
          <w:jc w:val="center"/>
        </w:trPr>
        <w:tc>
          <w:tcPr>
            <w:tcW w:w="4876" w:type="dxa"/>
            <w:tcBorders>
              <w:top w:val="nil"/>
              <w:left w:val="nil"/>
              <w:bottom w:val="nil"/>
              <w:right w:val="nil"/>
            </w:tcBorders>
          </w:tcPr>
          <w:p w14:paraId="0EFAF992" w14:textId="5CFBC91D" w:rsidR="00DB12DE" w:rsidRPr="00FE45BF" w:rsidRDefault="00DB12DE" w:rsidP="00063C6A">
            <w:pPr>
              <w:pStyle w:val="Normal6a"/>
            </w:pPr>
            <w:r w:rsidRPr="00FE45BF">
              <w:t>11.</w:t>
            </w:r>
            <w:r w:rsidRPr="00FE45BF">
              <w:tab/>
              <w:t xml:space="preserve">Regista a adoção das regras internas revistas da Comissão em matéria de acesso aos documentos e que foram levantadas questões quanto à sua compatibilidade com a Carta, o TUE, o TFUE e o Regulamento (CE) n.º 1049/2001; salienta que o acesso aos documentos constitui um direito </w:t>
            </w:r>
            <w:r w:rsidRPr="00FE45BF">
              <w:rPr>
                <w:b/>
                <w:i/>
              </w:rPr>
              <w:t>fundamental</w:t>
            </w:r>
            <w:r w:rsidRPr="00FE45BF">
              <w:t xml:space="preserve"> ao abrigo do direito da UE, essencial para garantir a transparência, a responsabilização democrática e a participação </w:t>
            </w:r>
            <w:r w:rsidRPr="00FE45BF">
              <w:rPr>
                <w:b/>
                <w:i/>
              </w:rPr>
              <w:t>significativa</w:t>
            </w:r>
            <w:r w:rsidRPr="00FE45BF">
              <w:t xml:space="preserve"> dos cidadãos; insta a Comissão a rever estas regras à luz da jurisprudência pertinente e, </w:t>
            </w:r>
            <w:r w:rsidRPr="00FE45BF">
              <w:rPr>
                <w:b/>
                <w:i/>
              </w:rPr>
              <w:t>se for caso disso, a clarificá</w:t>
            </w:r>
            <w:r w:rsidR="005765AA" w:rsidRPr="00FE45BF">
              <w:rPr>
                <w:b/>
                <w:i/>
              </w:rPr>
              <w:noBreakHyphen/>
            </w:r>
            <w:r w:rsidRPr="00FE45BF">
              <w:rPr>
                <w:b/>
                <w:i/>
              </w:rPr>
              <w:t>las ou</w:t>
            </w:r>
            <w:r w:rsidRPr="00FE45BF">
              <w:t xml:space="preserve"> a ajustá</w:t>
            </w:r>
            <w:r w:rsidR="005765AA" w:rsidRPr="00FE45BF">
              <w:noBreakHyphen/>
            </w:r>
            <w:r w:rsidRPr="00FE45BF">
              <w:t>las de modo a alcançarem o mais elevado nível de transparência;</w:t>
            </w:r>
          </w:p>
        </w:tc>
        <w:tc>
          <w:tcPr>
            <w:tcW w:w="4876" w:type="dxa"/>
            <w:tcBorders>
              <w:top w:val="nil"/>
              <w:left w:val="nil"/>
              <w:bottom w:val="nil"/>
              <w:right w:val="nil"/>
            </w:tcBorders>
          </w:tcPr>
          <w:p w14:paraId="4D451AAC" w14:textId="5A212C71" w:rsidR="00DB12DE" w:rsidRPr="00FE45BF" w:rsidRDefault="00DB12DE" w:rsidP="00063C6A">
            <w:pPr>
              <w:pStyle w:val="Normal6a"/>
            </w:pPr>
            <w:r w:rsidRPr="00FE45BF">
              <w:t>11.</w:t>
            </w:r>
            <w:r w:rsidRPr="00FE45BF">
              <w:tab/>
              <w:t xml:space="preserve">Regista a adoção das regras internas revistas da Comissão em matéria de acesso aos documentos e que foram levantadas questões quanto à sua compatibilidade com a Carta, o TUE, o TFUE e o Regulamento (CE) n.º 1049/2001; salienta que o acesso aos documentos constitui um direito </w:t>
            </w:r>
            <w:r w:rsidRPr="00FE45BF">
              <w:rPr>
                <w:b/>
                <w:i/>
              </w:rPr>
              <w:t>extremamente importante</w:t>
            </w:r>
            <w:r w:rsidRPr="00FE45BF">
              <w:t xml:space="preserve"> ao abrigo do direito da UE, essencial para garantir a transparência, a responsabilização democrática e a participação </w:t>
            </w:r>
            <w:r w:rsidRPr="00FE45BF">
              <w:rPr>
                <w:b/>
                <w:i/>
              </w:rPr>
              <w:t>adequada</w:t>
            </w:r>
            <w:r w:rsidRPr="00FE45BF">
              <w:t xml:space="preserve"> dos cidadãos; insta a Comissão a rever estas regras à luz da jurisprudência pertinente e, </w:t>
            </w:r>
            <w:r w:rsidRPr="00FE45BF">
              <w:rPr>
                <w:b/>
                <w:i/>
              </w:rPr>
              <w:t>caso não correspondam à jurisprudência do Tribunal de Justiça,</w:t>
            </w:r>
            <w:r w:rsidRPr="00FE45BF">
              <w:t xml:space="preserve"> a ajustá</w:t>
            </w:r>
            <w:r w:rsidR="005765AA" w:rsidRPr="00FE45BF">
              <w:noBreakHyphen/>
            </w:r>
            <w:r w:rsidRPr="00FE45BF">
              <w:t xml:space="preserve">las </w:t>
            </w:r>
            <w:r w:rsidRPr="00FE45BF">
              <w:rPr>
                <w:b/>
                <w:bCs/>
                <w:i/>
                <w:iCs/>
              </w:rPr>
              <w:t>imediatamente,</w:t>
            </w:r>
            <w:r w:rsidRPr="00FE45BF">
              <w:t xml:space="preserve"> de modo a alcançarem o mais elevado nível de transparência;</w:t>
            </w:r>
          </w:p>
        </w:tc>
      </w:tr>
    </w:tbl>
    <w:p w14:paraId="4B88327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{SK}</w:t>
      </w:r>
      <w:r w:rsidRPr="00FE45BF">
        <w:t>sk</w:t>
      </w:r>
      <w:r w:rsidRPr="00FE45BF">
        <w:rPr>
          <w:rStyle w:val="HideTWBExt"/>
        </w:rPr>
        <w:t>&lt;/Original&gt;</w:t>
      </w:r>
    </w:p>
    <w:p w14:paraId="430549C3" w14:textId="77777777" w:rsidR="00DB12DE" w:rsidRPr="00FE45BF" w:rsidRDefault="00DB12DE" w:rsidP="00DB12DE">
      <w:r w:rsidRPr="00FE45BF">
        <w:rPr>
          <w:rStyle w:val="HideTWBExt"/>
        </w:rPr>
        <w:t>&lt;/Amend&gt;</w:t>
      </w:r>
    </w:p>
    <w:p w14:paraId="2D88A5E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101</w:t>
      </w:r>
      <w:r w:rsidRPr="00FE45BF">
        <w:rPr>
          <w:rStyle w:val="HideTWBExt"/>
        </w:rPr>
        <w:t>&lt;/NumAm&gt;</w:t>
      </w:r>
    </w:p>
    <w:p w14:paraId="6E51B2B5" w14:textId="7893D557" w:rsidR="00DB12DE" w:rsidRPr="00FE45BF" w:rsidRDefault="00DB12DE" w:rsidP="00DB12DE">
      <w:pPr>
        <w:pStyle w:val="NormalBold"/>
      </w:pPr>
      <w:r w:rsidRPr="00FE45BF">
        <w:rPr>
          <w:rStyle w:val="HideTWBExt"/>
          <w:b w:val="0"/>
        </w:rPr>
        <w:t>&lt;RepeatBlock-By&gt;&lt;Members&gt;</w:t>
      </w:r>
      <w:r w:rsidRPr="00FE45BF">
        <w:t>Raquel García Hermida</w:t>
      </w:r>
      <w:r w:rsidR="005765AA" w:rsidRPr="00FE45BF">
        <w:noBreakHyphen/>
      </w:r>
      <w:r w:rsidRPr="00FE45BF">
        <w:t>Van Der Walle, Veronika Cifrová Ostrihoňová, Irena Joveva, Lucia Yar, Hilde Vautmans</w:t>
      </w:r>
      <w:r w:rsidRPr="00FE45BF">
        <w:rPr>
          <w:rStyle w:val="HideTWBExt"/>
          <w:b w:val="0"/>
        </w:rPr>
        <w:t>&lt;/Members&gt;</w:t>
      </w:r>
    </w:p>
    <w:p w14:paraId="4F41CC81" w14:textId="77777777" w:rsidR="00DB12DE" w:rsidRPr="00FE45BF" w:rsidRDefault="00DB12DE" w:rsidP="00DB12DE">
      <w:pPr>
        <w:pStyle w:val="NormalBold"/>
      </w:pPr>
      <w:r w:rsidRPr="00FE45BF">
        <w:rPr>
          <w:rStyle w:val="HideTWBExt"/>
          <w:b w:val="0"/>
        </w:rPr>
        <w:t>&lt;/RepeatBlock-By&gt;</w:t>
      </w:r>
    </w:p>
    <w:p w14:paraId="2A4F495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EBDEF64" w14:textId="77777777" w:rsidR="00DB12DE" w:rsidRPr="00FE45BF" w:rsidRDefault="00DB12DE" w:rsidP="00DB12DE">
      <w:pPr>
        <w:pStyle w:val="NormalBold"/>
      </w:pPr>
      <w:r w:rsidRPr="00FE45BF">
        <w:rPr>
          <w:rStyle w:val="HideTWBExt"/>
        </w:rPr>
        <w:t>&lt;Article&gt;</w:t>
      </w:r>
      <w:r w:rsidRPr="00FE45BF">
        <w:t>N.º 11</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314AD77" w14:textId="77777777" w:rsidTr="00063C6A">
        <w:trPr>
          <w:trHeight w:hRule="exact" w:val="240"/>
          <w:jc w:val="center"/>
        </w:trPr>
        <w:tc>
          <w:tcPr>
            <w:tcW w:w="9752" w:type="dxa"/>
            <w:gridSpan w:val="2"/>
            <w:tcBorders>
              <w:top w:val="nil"/>
              <w:left w:val="nil"/>
              <w:bottom w:val="nil"/>
              <w:right w:val="nil"/>
            </w:tcBorders>
          </w:tcPr>
          <w:p w14:paraId="1795A62C" w14:textId="77777777" w:rsidR="00DB12DE" w:rsidRPr="00FE45BF" w:rsidRDefault="00DB12DE" w:rsidP="00063C6A"/>
        </w:tc>
      </w:tr>
      <w:tr w:rsidR="00DB12DE" w:rsidRPr="00FE45BF" w14:paraId="5252110B" w14:textId="77777777" w:rsidTr="00063C6A">
        <w:trPr>
          <w:trHeight w:val="240"/>
          <w:jc w:val="center"/>
        </w:trPr>
        <w:tc>
          <w:tcPr>
            <w:tcW w:w="4876" w:type="dxa"/>
            <w:tcBorders>
              <w:top w:val="nil"/>
              <w:left w:val="nil"/>
              <w:bottom w:val="nil"/>
              <w:right w:val="nil"/>
            </w:tcBorders>
          </w:tcPr>
          <w:p w14:paraId="2B4F930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6C79955" w14:textId="77777777" w:rsidR="00DB12DE" w:rsidRPr="00FE45BF" w:rsidRDefault="00DB12DE" w:rsidP="00063C6A">
            <w:pPr>
              <w:pStyle w:val="AmColumnHeading"/>
            </w:pPr>
            <w:r w:rsidRPr="00FE45BF">
              <w:t>Alteração</w:t>
            </w:r>
          </w:p>
        </w:tc>
      </w:tr>
      <w:tr w:rsidR="00DB12DE" w:rsidRPr="00FE45BF" w14:paraId="36784E03" w14:textId="77777777" w:rsidTr="00063C6A">
        <w:trPr>
          <w:jc w:val="center"/>
        </w:trPr>
        <w:tc>
          <w:tcPr>
            <w:tcW w:w="4876" w:type="dxa"/>
            <w:tcBorders>
              <w:top w:val="nil"/>
              <w:left w:val="nil"/>
              <w:bottom w:val="nil"/>
              <w:right w:val="nil"/>
            </w:tcBorders>
          </w:tcPr>
          <w:p w14:paraId="3164B18F" w14:textId="3594F854" w:rsidR="00DB12DE" w:rsidRPr="00FE45BF" w:rsidRDefault="00DB12DE" w:rsidP="00063C6A">
            <w:pPr>
              <w:pStyle w:val="Normal6a"/>
            </w:pPr>
            <w:r w:rsidRPr="00FE45BF">
              <w:t>11.</w:t>
            </w:r>
            <w:r w:rsidRPr="00FE45BF">
              <w:tab/>
              <w:t xml:space="preserve">Regista a adoção das regras internas revistas da Comissão em matéria de acesso aos documentos e que foram levantadas questões quanto à sua compatibilidade com a Carta, o TUE, o TFUE e o Regulamento (CE) n.º 1049/2001; salienta que o acesso aos documentos constitui um direito fundamental ao abrigo do direito da UE, essencial para garantir a transparência, a responsabilização democrática e a participação significativa dos cidadãos; </w:t>
            </w:r>
            <w:r w:rsidRPr="00FE45BF">
              <w:rPr>
                <w:b/>
                <w:i/>
              </w:rPr>
              <w:t>insta</w:t>
            </w:r>
            <w:r w:rsidRPr="00FE45BF">
              <w:t xml:space="preserve"> a Comissão a rever </w:t>
            </w:r>
            <w:r w:rsidRPr="00FE45BF">
              <w:rPr>
                <w:b/>
                <w:i/>
              </w:rPr>
              <w:t>estas</w:t>
            </w:r>
            <w:r w:rsidRPr="00FE45BF">
              <w:t xml:space="preserve"> regras à luz da jurisprudência pertinente e</w:t>
            </w:r>
            <w:r w:rsidRPr="00FE45BF">
              <w:rPr>
                <w:b/>
                <w:i/>
              </w:rPr>
              <w:t>, se for caso disso,</w:t>
            </w:r>
            <w:r w:rsidRPr="00FE45BF">
              <w:t xml:space="preserve"> a clarificá</w:t>
            </w:r>
            <w:r w:rsidR="005765AA" w:rsidRPr="00FE45BF">
              <w:noBreakHyphen/>
            </w:r>
            <w:r w:rsidRPr="00FE45BF">
              <w:t>las ou a ajustá</w:t>
            </w:r>
            <w:r w:rsidR="005765AA" w:rsidRPr="00FE45BF">
              <w:noBreakHyphen/>
            </w:r>
            <w:r w:rsidRPr="00FE45BF">
              <w:t xml:space="preserve">las de </w:t>
            </w:r>
            <w:r w:rsidRPr="00FE45BF">
              <w:lastRenderedPageBreak/>
              <w:t>modo a alcançarem o mais elevado nível de transparência;</w:t>
            </w:r>
          </w:p>
        </w:tc>
        <w:tc>
          <w:tcPr>
            <w:tcW w:w="4876" w:type="dxa"/>
            <w:tcBorders>
              <w:top w:val="nil"/>
              <w:left w:val="nil"/>
              <w:bottom w:val="nil"/>
              <w:right w:val="nil"/>
            </w:tcBorders>
          </w:tcPr>
          <w:p w14:paraId="7EFC7743" w14:textId="257E53FF" w:rsidR="00DB12DE" w:rsidRPr="00FE45BF" w:rsidRDefault="00DB12DE" w:rsidP="00063C6A">
            <w:pPr>
              <w:pStyle w:val="Normal6a"/>
            </w:pPr>
            <w:r w:rsidRPr="00FE45BF">
              <w:lastRenderedPageBreak/>
              <w:t>11.</w:t>
            </w:r>
            <w:r w:rsidRPr="00FE45BF">
              <w:tab/>
              <w:t xml:space="preserve">Regista a adoção das regras internas revistas da Comissão em matéria de acesso aos documentos e que foram levantadas questões quanto à sua compatibilidade com a Carta, o TUE, o TFUE e o Regulamento (CE) n.º 1049/2001; salienta que o acesso aos documentos constitui um direito fundamental ao abrigo do direito da UE, essencial para garantir a transparência, a responsabilização democrática e a participação significativa dos cidadãos; </w:t>
            </w:r>
            <w:r w:rsidRPr="00FE45BF">
              <w:rPr>
                <w:b/>
                <w:i/>
              </w:rPr>
              <w:t>exorta</w:t>
            </w:r>
            <w:r w:rsidRPr="00FE45BF">
              <w:t xml:space="preserve"> a Comissão a rever </w:t>
            </w:r>
            <w:r w:rsidRPr="00FE45BF">
              <w:rPr>
                <w:b/>
                <w:i/>
              </w:rPr>
              <w:t>as suas</w:t>
            </w:r>
            <w:r w:rsidRPr="00FE45BF">
              <w:t xml:space="preserve"> regras </w:t>
            </w:r>
            <w:r w:rsidRPr="00FE45BF">
              <w:rPr>
                <w:b/>
                <w:i/>
              </w:rPr>
              <w:t>em matéria de gestão de documentos de arquivo e de arquivos</w:t>
            </w:r>
            <w:r w:rsidRPr="00FE45BF">
              <w:t xml:space="preserve"> à luz da </w:t>
            </w:r>
            <w:r w:rsidRPr="00FE45BF">
              <w:lastRenderedPageBreak/>
              <w:t>jurisprudência pertinente e a clarificá</w:t>
            </w:r>
            <w:r w:rsidR="005765AA" w:rsidRPr="00FE45BF">
              <w:noBreakHyphen/>
            </w:r>
            <w:r w:rsidRPr="00FE45BF">
              <w:t>las ou a ajustá</w:t>
            </w:r>
            <w:r w:rsidR="005765AA" w:rsidRPr="00FE45BF">
              <w:noBreakHyphen/>
            </w:r>
            <w:r w:rsidRPr="00FE45BF">
              <w:t>las de modo a alcançarem o mais elevado nível de transparência;</w:t>
            </w:r>
          </w:p>
        </w:tc>
      </w:tr>
    </w:tbl>
    <w:p w14:paraId="4055888E"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C6483A8" w14:textId="77777777" w:rsidR="00DB12DE" w:rsidRPr="00FE45BF" w:rsidRDefault="00DB12DE" w:rsidP="00DB12DE">
      <w:r w:rsidRPr="00FE45BF">
        <w:rPr>
          <w:rStyle w:val="HideTWBExt"/>
        </w:rPr>
        <w:t>&lt;/Amend&gt;</w:t>
      </w:r>
    </w:p>
    <w:p w14:paraId="643778AB"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102</w:t>
      </w:r>
      <w:r w:rsidRPr="00FE45BF">
        <w:rPr>
          <w:rStyle w:val="HideTWBExt"/>
        </w:rPr>
        <w:t>&lt;/NumAm&gt;</w:t>
      </w:r>
    </w:p>
    <w:p w14:paraId="3F1D1DF3"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5B12C758" w14:textId="77777777" w:rsidR="00DB12DE" w:rsidRPr="00FE45BF" w:rsidRDefault="00DB12DE" w:rsidP="00DB12DE">
      <w:pPr>
        <w:pStyle w:val="NormalBold"/>
      </w:pPr>
      <w:r w:rsidRPr="00FE45BF">
        <w:rPr>
          <w:rStyle w:val="HideTWBExt"/>
          <w:b w:val="0"/>
        </w:rPr>
        <w:t>&lt;/RepeatBlock-By&gt;</w:t>
      </w:r>
    </w:p>
    <w:p w14:paraId="7A76738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D3AE5D9" w14:textId="77777777" w:rsidR="00DB12DE" w:rsidRPr="00FE45BF" w:rsidRDefault="00DB12DE" w:rsidP="00DB12DE">
      <w:pPr>
        <w:pStyle w:val="NormalBold"/>
      </w:pPr>
      <w:r w:rsidRPr="00FE45BF">
        <w:rPr>
          <w:rStyle w:val="HideTWBExt"/>
        </w:rPr>
        <w:t>&lt;Article&gt;</w:t>
      </w:r>
      <w:r w:rsidRPr="00FE45BF">
        <w:t>N.º 11</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F940EC8" w14:textId="77777777" w:rsidTr="00063C6A">
        <w:trPr>
          <w:trHeight w:hRule="exact" w:val="240"/>
          <w:jc w:val="center"/>
        </w:trPr>
        <w:tc>
          <w:tcPr>
            <w:tcW w:w="9752" w:type="dxa"/>
            <w:gridSpan w:val="2"/>
            <w:tcBorders>
              <w:top w:val="nil"/>
              <w:left w:val="nil"/>
              <w:bottom w:val="nil"/>
              <w:right w:val="nil"/>
            </w:tcBorders>
          </w:tcPr>
          <w:p w14:paraId="47908D93" w14:textId="77777777" w:rsidR="00DB12DE" w:rsidRPr="00FE45BF" w:rsidRDefault="00DB12DE" w:rsidP="00063C6A"/>
        </w:tc>
      </w:tr>
      <w:tr w:rsidR="00DB12DE" w:rsidRPr="00FE45BF" w14:paraId="69103FC9" w14:textId="77777777" w:rsidTr="00063C6A">
        <w:trPr>
          <w:trHeight w:val="240"/>
          <w:jc w:val="center"/>
        </w:trPr>
        <w:tc>
          <w:tcPr>
            <w:tcW w:w="4876" w:type="dxa"/>
            <w:tcBorders>
              <w:top w:val="nil"/>
              <w:left w:val="nil"/>
              <w:bottom w:val="nil"/>
              <w:right w:val="nil"/>
            </w:tcBorders>
          </w:tcPr>
          <w:p w14:paraId="3E07C1F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AA9A448" w14:textId="77777777" w:rsidR="00DB12DE" w:rsidRPr="00FE45BF" w:rsidRDefault="00DB12DE" w:rsidP="00063C6A">
            <w:pPr>
              <w:pStyle w:val="AmColumnHeading"/>
            </w:pPr>
            <w:r w:rsidRPr="00FE45BF">
              <w:t>Alteração</w:t>
            </w:r>
          </w:p>
        </w:tc>
      </w:tr>
      <w:tr w:rsidR="00DB12DE" w:rsidRPr="00FE45BF" w14:paraId="016B20AC" w14:textId="77777777" w:rsidTr="00063C6A">
        <w:trPr>
          <w:jc w:val="center"/>
        </w:trPr>
        <w:tc>
          <w:tcPr>
            <w:tcW w:w="4876" w:type="dxa"/>
            <w:tcBorders>
              <w:top w:val="nil"/>
              <w:left w:val="nil"/>
              <w:bottom w:val="nil"/>
              <w:right w:val="nil"/>
            </w:tcBorders>
          </w:tcPr>
          <w:p w14:paraId="2F6BF5DC" w14:textId="521A98D6" w:rsidR="00DB12DE" w:rsidRPr="00FE45BF" w:rsidRDefault="00DB12DE" w:rsidP="00063C6A">
            <w:pPr>
              <w:pStyle w:val="Normal6a"/>
            </w:pPr>
            <w:r w:rsidRPr="00FE45BF">
              <w:t>11.</w:t>
            </w:r>
            <w:r w:rsidRPr="00FE45BF">
              <w:tab/>
              <w:t xml:space="preserve">Regista a adoção das regras internas revistas da Comissão em matéria de acesso aos documentos </w:t>
            </w:r>
            <w:r w:rsidRPr="00FE45BF">
              <w:rPr>
                <w:b/>
                <w:i/>
              </w:rPr>
              <w:t>e que foram</w:t>
            </w:r>
            <w:r w:rsidRPr="00FE45BF">
              <w:t xml:space="preserve"> levantadas questões quanto à sua compatibilidade com a Carta, o TUE, o TFUE e o Regulamento (CE) n.º 1049/2001; salienta que o acesso aos documentos constitui um direito fundamental ao abrigo do direito da UE, essencial para garantir a transparência, a responsabilização democrática e a participação significativa dos cidadãos; insta a Comissão a rever estas regras à luz da jurisprudência pertinente e, se for caso disso, a clarificá</w:t>
            </w:r>
            <w:r w:rsidR="005765AA" w:rsidRPr="00FE45BF">
              <w:noBreakHyphen/>
            </w:r>
            <w:r w:rsidRPr="00FE45BF">
              <w:t>las ou a ajustá</w:t>
            </w:r>
            <w:r w:rsidR="005765AA" w:rsidRPr="00FE45BF">
              <w:noBreakHyphen/>
            </w:r>
            <w:r w:rsidRPr="00FE45BF">
              <w:t>las de modo a alcançarem o mais elevado nível de transparência;</w:t>
            </w:r>
          </w:p>
        </w:tc>
        <w:tc>
          <w:tcPr>
            <w:tcW w:w="4876" w:type="dxa"/>
            <w:tcBorders>
              <w:top w:val="nil"/>
              <w:left w:val="nil"/>
              <w:bottom w:val="nil"/>
              <w:right w:val="nil"/>
            </w:tcBorders>
          </w:tcPr>
          <w:p w14:paraId="5BC3CBB7" w14:textId="1590A1A4" w:rsidR="00DB12DE" w:rsidRPr="00FE45BF" w:rsidRDefault="00DB12DE" w:rsidP="00063C6A">
            <w:pPr>
              <w:pStyle w:val="Normal6a"/>
            </w:pPr>
            <w:r w:rsidRPr="00FE45BF">
              <w:t>11.</w:t>
            </w:r>
            <w:r w:rsidRPr="00FE45BF">
              <w:tab/>
              <w:t>Regista a adoção das regras internas revistas da Comissão em matéria de acesso aos documentos</w:t>
            </w:r>
            <w:r w:rsidRPr="00FE45BF">
              <w:rPr>
                <w:b/>
                <w:i/>
              </w:rPr>
              <w:t>; manifesta preocupação com o facto de terem sido</w:t>
            </w:r>
            <w:r w:rsidRPr="00FE45BF">
              <w:t xml:space="preserve"> levantadas questões quanto à sua compatibilidade com a Carta, o TUE, o TFUE e o Regulamento (CE) n.º 1049/2001; salienta que o acesso aos documentos constitui um direito fundamental ao abrigo do direito da UE, essencial para garantir a transparência, a responsabilização democrática e a participação significativa dos cidadãos; insta a Comissão a rever estas regras à luz da jurisprudência pertinente e, se for caso disso, a clarificá</w:t>
            </w:r>
            <w:r w:rsidR="005765AA" w:rsidRPr="00FE45BF">
              <w:noBreakHyphen/>
            </w:r>
            <w:r w:rsidRPr="00FE45BF">
              <w:t>las ou a ajustá</w:t>
            </w:r>
            <w:r w:rsidR="005765AA" w:rsidRPr="00FE45BF">
              <w:noBreakHyphen/>
            </w:r>
            <w:r w:rsidRPr="00FE45BF">
              <w:t>las de modo a alcançarem o mais elevado nível de transparência;</w:t>
            </w:r>
          </w:p>
        </w:tc>
      </w:tr>
    </w:tbl>
    <w:p w14:paraId="05D11D43"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25C3E5A" w14:textId="77777777" w:rsidR="00DB12DE" w:rsidRPr="00FE45BF" w:rsidRDefault="00DB12DE" w:rsidP="00DB12DE">
      <w:r w:rsidRPr="00FE45BF">
        <w:rPr>
          <w:rStyle w:val="HideTWBExt"/>
        </w:rPr>
        <w:t>&lt;/Amend&gt;</w:t>
      </w:r>
    </w:p>
    <w:p w14:paraId="255C2F4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103</w:t>
      </w:r>
      <w:r w:rsidRPr="00FE45BF">
        <w:rPr>
          <w:rStyle w:val="HideTWBExt"/>
        </w:rPr>
        <w:t>&lt;/NumAm&gt;</w:t>
      </w:r>
    </w:p>
    <w:p w14:paraId="5C8F528C"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15E99D5" w14:textId="77777777" w:rsidR="00DB12DE" w:rsidRPr="00FE45BF" w:rsidRDefault="00DB12DE" w:rsidP="00DB12DE">
      <w:pPr>
        <w:pStyle w:val="NormalBold"/>
      </w:pPr>
      <w:r w:rsidRPr="00FE45BF">
        <w:rPr>
          <w:rStyle w:val="HideTWBExt"/>
          <w:b w:val="0"/>
        </w:rPr>
        <w:t>&lt;/RepeatBlock-By&gt;</w:t>
      </w:r>
    </w:p>
    <w:p w14:paraId="2540331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AF56B87" w14:textId="583274DB" w:rsidR="00DB12DE" w:rsidRPr="00FE45BF" w:rsidRDefault="00DB12DE" w:rsidP="00DB12DE">
      <w:pPr>
        <w:pStyle w:val="NormalBold"/>
      </w:pPr>
      <w:r w:rsidRPr="00FE45BF">
        <w:rPr>
          <w:rStyle w:val="HideTWBExt"/>
        </w:rPr>
        <w:t>&lt;Article&gt;</w:t>
      </w:r>
      <w:r w:rsidRPr="00FE45BF">
        <w:t>N.º 11</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B307100" w14:textId="77777777" w:rsidTr="00063C6A">
        <w:trPr>
          <w:trHeight w:hRule="exact" w:val="240"/>
          <w:jc w:val="center"/>
        </w:trPr>
        <w:tc>
          <w:tcPr>
            <w:tcW w:w="9752" w:type="dxa"/>
            <w:gridSpan w:val="2"/>
            <w:tcBorders>
              <w:top w:val="nil"/>
              <w:left w:val="nil"/>
              <w:bottom w:val="nil"/>
              <w:right w:val="nil"/>
            </w:tcBorders>
          </w:tcPr>
          <w:p w14:paraId="242ADB6C" w14:textId="77777777" w:rsidR="00DB12DE" w:rsidRPr="00FE45BF" w:rsidRDefault="00DB12DE" w:rsidP="00063C6A"/>
        </w:tc>
      </w:tr>
      <w:tr w:rsidR="00DB12DE" w:rsidRPr="00FE45BF" w14:paraId="18A2AA3B" w14:textId="77777777" w:rsidTr="00063C6A">
        <w:trPr>
          <w:trHeight w:val="240"/>
          <w:jc w:val="center"/>
        </w:trPr>
        <w:tc>
          <w:tcPr>
            <w:tcW w:w="4876" w:type="dxa"/>
            <w:tcBorders>
              <w:top w:val="nil"/>
              <w:left w:val="nil"/>
              <w:bottom w:val="nil"/>
              <w:right w:val="nil"/>
            </w:tcBorders>
          </w:tcPr>
          <w:p w14:paraId="2C6BD605"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FFE44D0" w14:textId="77777777" w:rsidR="00DB12DE" w:rsidRPr="00FE45BF" w:rsidRDefault="00DB12DE" w:rsidP="00063C6A">
            <w:pPr>
              <w:pStyle w:val="AmColumnHeading"/>
            </w:pPr>
            <w:r w:rsidRPr="00FE45BF">
              <w:t>Alteração</w:t>
            </w:r>
          </w:p>
        </w:tc>
      </w:tr>
      <w:tr w:rsidR="00DB12DE" w:rsidRPr="00FE45BF" w14:paraId="715E167F" w14:textId="77777777" w:rsidTr="00063C6A">
        <w:trPr>
          <w:jc w:val="center"/>
        </w:trPr>
        <w:tc>
          <w:tcPr>
            <w:tcW w:w="4876" w:type="dxa"/>
            <w:tcBorders>
              <w:top w:val="nil"/>
              <w:left w:val="nil"/>
              <w:bottom w:val="nil"/>
              <w:right w:val="nil"/>
            </w:tcBorders>
          </w:tcPr>
          <w:p w14:paraId="33696051" w14:textId="77777777" w:rsidR="00DB12DE" w:rsidRPr="00FE45BF" w:rsidRDefault="00DB12DE" w:rsidP="00063C6A">
            <w:pPr>
              <w:pStyle w:val="Normal6a"/>
            </w:pPr>
          </w:p>
        </w:tc>
        <w:tc>
          <w:tcPr>
            <w:tcW w:w="4876" w:type="dxa"/>
            <w:tcBorders>
              <w:top w:val="nil"/>
              <w:left w:val="nil"/>
              <w:bottom w:val="nil"/>
              <w:right w:val="nil"/>
            </w:tcBorders>
          </w:tcPr>
          <w:p w14:paraId="6CA0D6D2" w14:textId="6A907B24" w:rsidR="00DB12DE" w:rsidRPr="00FE45BF" w:rsidRDefault="00DB12DE" w:rsidP="00063C6A">
            <w:pPr>
              <w:pStyle w:val="Normal6a"/>
            </w:pPr>
            <w:r w:rsidRPr="00FE45BF">
              <w:rPr>
                <w:b/>
                <w:i/>
              </w:rPr>
              <w:t>11</w:t>
            </w:r>
            <w:r w:rsidR="005765AA" w:rsidRPr="00FE45BF">
              <w:rPr>
                <w:b/>
                <w:i/>
              </w:rPr>
              <w:noBreakHyphen/>
            </w:r>
            <w:r w:rsidRPr="00FE45BF">
              <w:rPr>
                <w:b/>
                <w:i/>
              </w:rPr>
              <w:t>A.</w:t>
            </w:r>
            <w:r w:rsidRPr="00FE45BF">
              <w:tab/>
            </w:r>
            <w:r w:rsidRPr="00FE45BF">
              <w:rPr>
                <w:b/>
                <w:i/>
              </w:rPr>
              <w:t xml:space="preserve">Insta as instituições, órgãos e organismos da UE a adotarem procedimentos acessíveis para o </w:t>
            </w:r>
            <w:r w:rsidRPr="00FE45BF">
              <w:rPr>
                <w:b/>
                <w:i/>
              </w:rPr>
              <w:lastRenderedPageBreak/>
              <w:t>tratamento de queixas sobre recusas de acesso e medidas destinadas a garantir que os cidadãos podem contestar decisões sempre que necessário; recorda que as instituições da UE devem fornecer respostas individualizadas e não basear</w:t>
            </w:r>
            <w:r w:rsidR="005765AA" w:rsidRPr="00FE45BF">
              <w:rPr>
                <w:b/>
                <w:i/>
              </w:rPr>
              <w:noBreakHyphen/>
            </w:r>
            <w:r w:rsidRPr="00FE45BF">
              <w:rPr>
                <w:b/>
                <w:i/>
              </w:rPr>
              <w:t>se apenas em presunções gerais; recorda que, no caso de documentos relacionados com as emissões ambientais, deve considerar</w:t>
            </w:r>
            <w:r w:rsidR="005765AA" w:rsidRPr="00FE45BF">
              <w:rPr>
                <w:b/>
                <w:i/>
              </w:rPr>
              <w:noBreakHyphen/>
            </w:r>
            <w:r w:rsidRPr="00FE45BF">
              <w:rPr>
                <w:b/>
                <w:i/>
              </w:rPr>
              <w:t>se que existe um interesse público superior na divulgação à luz do Regulamento Aarhus;</w:t>
            </w:r>
          </w:p>
        </w:tc>
      </w:tr>
    </w:tbl>
    <w:p w14:paraId="4191E8AB"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597BC91" w14:textId="77777777" w:rsidR="00DB12DE" w:rsidRPr="00FE45BF" w:rsidRDefault="00DB12DE" w:rsidP="00DB12DE">
      <w:r w:rsidRPr="00FE45BF">
        <w:rPr>
          <w:rStyle w:val="HideTWBExt"/>
        </w:rPr>
        <w:t>&lt;/Amend&gt;</w:t>
      </w:r>
    </w:p>
    <w:p w14:paraId="421706B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104</w:t>
      </w:r>
      <w:r w:rsidRPr="00FE45BF">
        <w:rPr>
          <w:rStyle w:val="HideTWBExt"/>
        </w:rPr>
        <w:t>&lt;/NumAm&gt;</w:t>
      </w:r>
    </w:p>
    <w:p w14:paraId="08697260"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505582D3" w14:textId="77777777" w:rsidR="00DB12DE" w:rsidRPr="00FE45BF" w:rsidRDefault="00DB12DE" w:rsidP="00DB12DE">
      <w:pPr>
        <w:pStyle w:val="NormalBold"/>
      </w:pPr>
      <w:r w:rsidRPr="00FE45BF">
        <w:rPr>
          <w:rStyle w:val="HideTWBExt"/>
          <w:b w:val="0"/>
        </w:rPr>
        <w:t>&lt;/RepeatBlock-By&gt;</w:t>
      </w:r>
    </w:p>
    <w:p w14:paraId="7B88AA1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4F26BEE" w14:textId="77777777" w:rsidR="00DB12DE" w:rsidRPr="00FE45BF" w:rsidRDefault="00DB12DE" w:rsidP="00DB12DE">
      <w:pPr>
        <w:pStyle w:val="NormalBold"/>
      </w:pPr>
      <w:r w:rsidRPr="00FE45BF">
        <w:rPr>
          <w:rStyle w:val="HideTWBExt"/>
        </w:rPr>
        <w:t>&lt;Article&gt;</w:t>
      </w:r>
      <w:r w:rsidRPr="00FE45BF">
        <w:t>N.º 12</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FC7D118" w14:textId="77777777" w:rsidTr="00063C6A">
        <w:trPr>
          <w:trHeight w:hRule="exact" w:val="240"/>
          <w:jc w:val="center"/>
        </w:trPr>
        <w:tc>
          <w:tcPr>
            <w:tcW w:w="9752" w:type="dxa"/>
            <w:gridSpan w:val="2"/>
            <w:tcBorders>
              <w:top w:val="nil"/>
              <w:left w:val="nil"/>
              <w:bottom w:val="nil"/>
              <w:right w:val="nil"/>
            </w:tcBorders>
          </w:tcPr>
          <w:p w14:paraId="23236434" w14:textId="77777777" w:rsidR="00DB12DE" w:rsidRPr="00FE45BF" w:rsidRDefault="00DB12DE" w:rsidP="00063C6A"/>
        </w:tc>
      </w:tr>
      <w:tr w:rsidR="00DB12DE" w:rsidRPr="00FE45BF" w14:paraId="24D673FE" w14:textId="77777777" w:rsidTr="00063C6A">
        <w:trPr>
          <w:trHeight w:val="240"/>
          <w:jc w:val="center"/>
        </w:trPr>
        <w:tc>
          <w:tcPr>
            <w:tcW w:w="4876" w:type="dxa"/>
            <w:tcBorders>
              <w:top w:val="nil"/>
              <w:left w:val="nil"/>
              <w:bottom w:val="nil"/>
              <w:right w:val="nil"/>
            </w:tcBorders>
          </w:tcPr>
          <w:p w14:paraId="4FAD5405"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77D168A" w14:textId="77777777" w:rsidR="00DB12DE" w:rsidRPr="00FE45BF" w:rsidRDefault="00DB12DE" w:rsidP="00063C6A">
            <w:pPr>
              <w:pStyle w:val="AmColumnHeading"/>
            </w:pPr>
            <w:r w:rsidRPr="00FE45BF">
              <w:t>Alteração</w:t>
            </w:r>
          </w:p>
        </w:tc>
      </w:tr>
      <w:tr w:rsidR="00DB12DE" w:rsidRPr="00FE45BF" w14:paraId="27B830CD" w14:textId="77777777" w:rsidTr="00063C6A">
        <w:trPr>
          <w:jc w:val="center"/>
        </w:trPr>
        <w:tc>
          <w:tcPr>
            <w:tcW w:w="4876" w:type="dxa"/>
            <w:tcBorders>
              <w:top w:val="nil"/>
              <w:left w:val="nil"/>
              <w:bottom w:val="nil"/>
              <w:right w:val="nil"/>
            </w:tcBorders>
          </w:tcPr>
          <w:p w14:paraId="522C922B" w14:textId="422737D4"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se assim uma oportunidade fundamental para modernizar o quadro existente e desatualizado; insta a Comissão a apresentar uma proposta atualizada que limite as exceções aos casos estritamente necessários e estabeleça uma nova norma da UE para a abertura e o acesso do público aos documentos;</w:t>
            </w:r>
          </w:p>
        </w:tc>
        <w:tc>
          <w:tcPr>
            <w:tcW w:w="4876" w:type="dxa"/>
            <w:tcBorders>
              <w:top w:val="nil"/>
              <w:left w:val="nil"/>
              <w:bottom w:val="nil"/>
              <w:right w:val="nil"/>
            </w:tcBorders>
          </w:tcPr>
          <w:p w14:paraId="12F04C9F" w14:textId="045F3936"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 xml:space="preserve">se assim uma oportunidade fundamental para modernizar o quadro existente e desatualizado; insta a Comissão a apresentar uma proposta atualizada que limite as exceções aos casos estritamente necessários e estabeleça uma nova norma da UE para a abertura e o acesso do público aos documentos; </w:t>
            </w:r>
            <w:r w:rsidRPr="00FE45BF">
              <w:rPr>
                <w:b/>
                <w:i/>
              </w:rPr>
              <w:t>na pendência de uma proposta atualizada, solicita que o Regulamento (CE) n.º 1049/2001 seja interpretado de forma rigorosa e aplicado de maneira coerente, em conformidade com a jurisprudência pertinente e com o princípio segundo o qual deve ser garantido o acesso mais amplo possível;</w:t>
            </w:r>
          </w:p>
        </w:tc>
      </w:tr>
    </w:tbl>
    <w:p w14:paraId="6034F56C"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6AB81EFA" w14:textId="77777777" w:rsidR="00DB12DE" w:rsidRPr="00FE45BF" w:rsidRDefault="00DB12DE" w:rsidP="00DB12DE">
      <w:r w:rsidRPr="00FE45BF">
        <w:rPr>
          <w:rStyle w:val="HideTWBExt"/>
        </w:rPr>
        <w:t>&lt;/Amend&gt;</w:t>
      </w:r>
    </w:p>
    <w:p w14:paraId="222DD255"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105</w:t>
      </w:r>
      <w:r w:rsidRPr="00FE45BF">
        <w:rPr>
          <w:rStyle w:val="HideTWBExt"/>
        </w:rPr>
        <w:t>&lt;/NumAm&gt;</w:t>
      </w:r>
    </w:p>
    <w:p w14:paraId="52EABB67" w14:textId="4CCC510B" w:rsidR="00DB12DE" w:rsidRPr="00FE45BF" w:rsidRDefault="00DB12DE" w:rsidP="00DB12DE">
      <w:pPr>
        <w:pStyle w:val="NormalBold"/>
      </w:pPr>
      <w:r w:rsidRPr="00FE45BF">
        <w:rPr>
          <w:rStyle w:val="HideTWBExt"/>
          <w:b w:val="0"/>
        </w:rPr>
        <w:t>&lt;RepeatBlock-By&gt;&lt;Members&gt;</w:t>
      </w:r>
      <w:r w:rsidRPr="00FE45BF">
        <w:t>Raquel García Hermida</w:t>
      </w:r>
      <w:r w:rsidR="005765AA" w:rsidRPr="00FE45BF">
        <w:noBreakHyphen/>
      </w:r>
      <w:r w:rsidRPr="00FE45BF">
        <w:t>Van Der Walle, Veronika Cifrová Ostrihoňová, Irena Joveva, Lucia Yar, Hilde Vautmans</w:t>
      </w:r>
      <w:r w:rsidRPr="00FE45BF">
        <w:rPr>
          <w:rStyle w:val="HideTWBExt"/>
          <w:b w:val="0"/>
        </w:rPr>
        <w:t>&lt;/Members&gt;</w:t>
      </w:r>
    </w:p>
    <w:p w14:paraId="122444EC" w14:textId="77777777" w:rsidR="00DB12DE" w:rsidRPr="00FE45BF" w:rsidRDefault="00DB12DE" w:rsidP="00DB12DE">
      <w:pPr>
        <w:pStyle w:val="NormalBold"/>
      </w:pPr>
      <w:r w:rsidRPr="00FE45BF">
        <w:rPr>
          <w:rStyle w:val="HideTWBExt"/>
          <w:b w:val="0"/>
        </w:rPr>
        <w:t>&lt;/RepeatBlock-By&gt;</w:t>
      </w:r>
    </w:p>
    <w:p w14:paraId="1474D7CC"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1875A37" w14:textId="77777777" w:rsidR="00DB12DE" w:rsidRPr="00FE45BF" w:rsidRDefault="00DB12DE" w:rsidP="00DB12DE">
      <w:pPr>
        <w:pStyle w:val="NormalBold"/>
      </w:pPr>
      <w:r w:rsidRPr="00FE45BF">
        <w:rPr>
          <w:rStyle w:val="HideTWBExt"/>
        </w:rPr>
        <w:t>&lt;Article&gt;</w:t>
      </w:r>
      <w:r w:rsidRPr="00FE45BF">
        <w:t>N.º 12</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BF6F7F1" w14:textId="77777777" w:rsidTr="00063C6A">
        <w:trPr>
          <w:trHeight w:hRule="exact" w:val="240"/>
          <w:jc w:val="center"/>
        </w:trPr>
        <w:tc>
          <w:tcPr>
            <w:tcW w:w="9752" w:type="dxa"/>
            <w:gridSpan w:val="2"/>
            <w:tcBorders>
              <w:top w:val="nil"/>
              <w:left w:val="nil"/>
              <w:bottom w:val="nil"/>
              <w:right w:val="nil"/>
            </w:tcBorders>
          </w:tcPr>
          <w:p w14:paraId="209CD729" w14:textId="77777777" w:rsidR="00DB12DE" w:rsidRPr="00FE45BF" w:rsidRDefault="00DB12DE" w:rsidP="00063C6A"/>
        </w:tc>
      </w:tr>
      <w:tr w:rsidR="00DB12DE" w:rsidRPr="00FE45BF" w14:paraId="449E50D3" w14:textId="77777777" w:rsidTr="00063C6A">
        <w:trPr>
          <w:trHeight w:val="240"/>
          <w:jc w:val="center"/>
        </w:trPr>
        <w:tc>
          <w:tcPr>
            <w:tcW w:w="4876" w:type="dxa"/>
            <w:tcBorders>
              <w:top w:val="nil"/>
              <w:left w:val="nil"/>
              <w:bottom w:val="nil"/>
              <w:right w:val="nil"/>
            </w:tcBorders>
          </w:tcPr>
          <w:p w14:paraId="0C92AD4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20F00CB" w14:textId="77777777" w:rsidR="00DB12DE" w:rsidRPr="00FE45BF" w:rsidRDefault="00DB12DE" w:rsidP="00063C6A">
            <w:pPr>
              <w:pStyle w:val="AmColumnHeading"/>
            </w:pPr>
            <w:r w:rsidRPr="00FE45BF">
              <w:t>Alteração</w:t>
            </w:r>
          </w:p>
        </w:tc>
      </w:tr>
      <w:tr w:rsidR="00DB12DE" w:rsidRPr="00FE45BF" w14:paraId="13412FD7" w14:textId="77777777" w:rsidTr="00063C6A">
        <w:trPr>
          <w:jc w:val="center"/>
        </w:trPr>
        <w:tc>
          <w:tcPr>
            <w:tcW w:w="4876" w:type="dxa"/>
            <w:tcBorders>
              <w:top w:val="nil"/>
              <w:left w:val="nil"/>
              <w:bottom w:val="nil"/>
              <w:right w:val="nil"/>
            </w:tcBorders>
          </w:tcPr>
          <w:p w14:paraId="088F89D8" w14:textId="2921E3D0"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se assim uma oportunidade fundamental para modernizar o quadro existente e desatualizado; insta a Comissão a apresentar uma proposta atualizada que limite as exceções aos casos estritamente necessários e estabeleça uma nova norma da UE para a abertura e o acesso do público aos documentos;</w:t>
            </w:r>
          </w:p>
        </w:tc>
        <w:tc>
          <w:tcPr>
            <w:tcW w:w="4876" w:type="dxa"/>
            <w:tcBorders>
              <w:top w:val="nil"/>
              <w:left w:val="nil"/>
              <w:bottom w:val="nil"/>
              <w:right w:val="nil"/>
            </w:tcBorders>
          </w:tcPr>
          <w:p w14:paraId="05A7D91F" w14:textId="424C7C4E"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 xml:space="preserve">se assim uma oportunidade fundamental para modernizar o quadro existente e desatualizado; </w:t>
            </w:r>
            <w:r w:rsidRPr="00FE45BF">
              <w:rPr>
                <w:b/>
                <w:i/>
              </w:rPr>
              <w:t>recomenda vivamente à Comissão que estude as diferentes legislações e culturas nacionais em matéria de acesso aos documentos, incluindo nos Estados</w:t>
            </w:r>
            <w:r w:rsidR="005765AA" w:rsidRPr="00FE45BF">
              <w:rPr>
                <w:b/>
                <w:i/>
              </w:rPr>
              <w:noBreakHyphen/>
            </w:r>
            <w:r w:rsidRPr="00FE45BF">
              <w:rPr>
                <w:b/>
                <w:i/>
              </w:rPr>
              <w:t>Membros em que existem normas mais rigorosas em matéria de transparência do que a nível da União;</w:t>
            </w:r>
            <w:r w:rsidRPr="00FE45BF">
              <w:t xml:space="preserve"> insta a Comissão a apresentar uma proposta atualizada que limite as exceções aos casos estritamente necessários e estabeleça uma nova norma da UE para a abertura e o acesso do público aos documentos;</w:t>
            </w:r>
          </w:p>
        </w:tc>
      </w:tr>
    </w:tbl>
    <w:p w14:paraId="46D4F9B6"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37C9434" w14:textId="77777777" w:rsidR="00DB12DE" w:rsidRPr="00FE45BF" w:rsidRDefault="00DB12DE" w:rsidP="00DB12DE">
      <w:r w:rsidRPr="00FE45BF">
        <w:rPr>
          <w:rStyle w:val="HideTWBExt"/>
        </w:rPr>
        <w:t>&lt;/Amend&gt;</w:t>
      </w:r>
    </w:p>
    <w:p w14:paraId="7E115D9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106</w:t>
      </w:r>
      <w:r w:rsidRPr="00FE45BF">
        <w:rPr>
          <w:rStyle w:val="HideTWBExt"/>
        </w:rPr>
        <w:t>&lt;/NumAm&gt;</w:t>
      </w:r>
    </w:p>
    <w:p w14:paraId="7B40ABFE"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7B132163" w14:textId="77777777" w:rsidR="00DB12DE" w:rsidRPr="00FE45BF" w:rsidRDefault="00DB12DE" w:rsidP="00DB12DE">
      <w:pPr>
        <w:pStyle w:val="NormalBold"/>
      </w:pPr>
      <w:r w:rsidRPr="00FE45BF">
        <w:rPr>
          <w:rStyle w:val="HideTWBExt"/>
          <w:b w:val="0"/>
        </w:rPr>
        <w:t>&lt;/RepeatBlock-By&gt;</w:t>
      </w:r>
    </w:p>
    <w:p w14:paraId="27F4C56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4450229" w14:textId="77777777" w:rsidR="00DB12DE" w:rsidRPr="00FE45BF" w:rsidRDefault="00DB12DE" w:rsidP="00DB12DE">
      <w:pPr>
        <w:pStyle w:val="NormalBold"/>
      </w:pPr>
      <w:r w:rsidRPr="00FE45BF">
        <w:rPr>
          <w:rStyle w:val="HideTWBExt"/>
        </w:rPr>
        <w:t>&lt;Article&gt;</w:t>
      </w:r>
      <w:r w:rsidRPr="00FE45BF">
        <w:t>N.º 12</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2CCB82D" w14:textId="77777777" w:rsidTr="00063C6A">
        <w:trPr>
          <w:trHeight w:hRule="exact" w:val="240"/>
          <w:jc w:val="center"/>
        </w:trPr>
        <w:tc>
          <w:tcPr>
            <w:tcW w:w="9752" w:type="dxa"/>
            <w:gridSpan w:val="2"/>
            <w:tcBorders>
              <w:top w:val="nil"/>
              <w:left w:val="nil"/>
              <w:bottom w:val="nil"/>
              <w:right w:val="nil"/>
            </w:tcBorders>
          </w:tcPr>
          <w:p w14:paraId="1670DCA1" w14:textId="77777777" w:rsidR="00DB12DE" w:rsidRPr="00FE45BF" w:rsidRDefault="00DB12DE" w:rsidP="00063C6A"/>
        </w:tc>
      </w:tr>
      <w:tr w:rsidR="00DB12DE" w:rsidRPr="00FE45BF" w14:paraId="4FBA7556" w14:textId="77777777" w:rsidTr="00063C6A">
        <w:trPr>
          <w:trHeight w:val="240"/>
          <w:jc w:val="center"/>
        </w:trPr>
        <w:tc>
          <w:tcPr>
            <w:tcW w:w="4876" w:type="dxa"/>
            <w:tcBorders>
              <w:top w:val="nil"/>
              <w:left w:val="nil"/>
              <w:bottom w:val="nil"/>
              <w:right w:val="nil"/>
            </w:tcBorders>
          </w:tcPr>
          <w:p w14:paraId="02C245DB"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1FE9C2E" w14:textId="77777777" w:rsidR="00DB12DE" w:rsidRPr="00FE45BF" w:rsidRDefault="00DB12DE" w:rsidP="00063C6A">
            <w:pPr>
              <w:pStyle w:val="AmColumnHeading"/>
            </w:pPr>
            <w:r w:rsidRPr="00FE45BF">
              <w:t>Alteração</w:t>
            </w:r>
          </w:p>
        </w:tc>
      </w:tr>
      <w:tr w:rsidR="00DB12DE" w:rsidRPr="00FE45BF" w14:paraId="42980693" w14:textId="77777777" w:rsidTr="00063C6A">
        <w:trPr>
          <w:jc w:val="center"/>
        </w:trPr>
        <w:tc>
          <w:tcPr>
            <w:tcW w:w="4876" w:type="dxa"/>
            <w:tcBorders>
              <w:top w:val="nil"/>
              <w:left w:val="nil"/>
              <w:bottom w:val="nil"/>
              <w:right w:val="nil"/>
            </w:tcBorders>
          </w:tcPr>
          <w:p w14:paraId="3F343457" w14:textId="1E55AD94" w:rsidR="00DB12DE" w:rsidRPr="00FE45BF" w:rsidRDefault="00DB12DE" w:rsidP="00063C6A">
            <w:pPr>
              <w:pStyle w:val="Normal6a"/>
            </w:pPr>
            <w:r w:rsidRPr="00FE45BF">
              <w:t>12.</w:t>
            </w:r>
            <w:r w:rsidRPr="00FE45BF">
              <w:tab/>
              <w:t xml:space="preserve">Toma nota que a Comissão retirou </w:t>
            </w:r>
            <w:r w:rsidRPr="00FE45BF">
              <w:lastRenderedPageBreak/>
              <w:t>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se assim uma oportunidade fundamental para modernizar o quadro existente e desatualizado; insta a Comissão a apresentar uma proposta atualizada que limite as exceções aos casos estritamente necessários e estabeleça uma nova norma da UE para a abertura e o acesso do público aos documentos;</w:t>
            </w:r>
          </w:p>
        </w:tc>
        <w:tc>
          <w:tcPr>
            <w:tcW w:w="4876" w:type="dxa"/>
            <w:tcBorders>
              <w:top w:val="nil"/>
              <w:left w:val="nil"/>
              <w:bottom w:val="nil"/>
              <w:right w:val="nil"/>
            </w:tcBorders>
          </w:tcPr>
          <w:p w14:paraId="50C8CE1D" w14:textId="4A4AE101" w:rsidR="00DB12DE" w:rsidRPr="00FE45BF" w:rsidRDefault="00DB12DE" w:rsidP="00063C6A">
            <w:pPr>
              <w:pStyle w:val="Normal6a"/>
            </w:pPr>
            <w:r w:rsidRPr="00FE45BF">
              <w:lastRenderedPageBreak/>
              <w:t>12.</w:t>
            </w:r>
            <w:r w:rsidRPr="00FE45BF">
              <w:tab/>
              <w:t xml:space="preserve">Toma nota que a Comissão retirou </w:t>
            </w:r>
            <w:r w:rsidRPr="00FE45BF">
              <w:lastRenderedPageBreak/>
              <w:t xml:space="preserve">as suas propostas de 2008 e 2011 de revisão do Regulamento (CE) n.º 1049/2001; lamenta </w:t>
            </w:r>
            <w:r w:rsidRPr="00FE45BF">
              <w:rPr>
                <w:b/>
                <w:i/>
              </w:rPr>
              <w:t>profundamente</w:t>
            </w:r>
            <w:r w:rsidRPr="00FE45BF">
              <w:t xml:space="preserve"> esta decisão de retirada das propostas após anos de impasse sem um roteiro claro, um calendário ou uma consulta significativa, perdendo</w:t>
            </w:r>
            <w:r w:rsidR="005765AA" w:rsidRPr="00FE45BF">
              <w:noBreakHyphen/>
            </w:r>
            <w:r w:rsidRPr="00FE45BF">
              <w:t xml:space="preserve">se assim uma oportunidade fundamental para modernizar o quadro existente e desatualizado; insta a Comissão a apresentar uma proposta atualizada </w:t>
            </w:r>
            <w:r w:rsidRPr="00FE45BF">
              <w:rPr>
                <w:b/>
                <w:i/>
              </w:rPr>
              <w:t>e mais ambiciosa</w:t>
            </w:r>
            <w:r w:rsidRPr="00FE45BF">
              <w:t xml:space="preserve"> que limite as exceções aos casos estritamente necessários e estabeleça uma nova norma da UE para a abertura e o acesso do público aos documentos;</w:t>
            </w:r>
          </w:p>
        </w:tc>
      </w:tr>
    </w:tbl>
    <w:p w14:paraId="5D411FA6"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66812E0" w14:textId="77777777" w:rsidR="00DB12DE" w:rsidRPr="00FE45BF" w:rsidRDefault="00DB12DE" w:rsidP="00DB12DE">
      <w:r w:rsidRPr="00FE45BF">
        <w:rPr>
          <w:rStyle w:val="HideTWBExt"/>
        </w:rPr>
        <w:t>&lt;/Amend&gt;</w:t>
      </w:r>
    </w:p>
    <w:p w14:paraId="375C454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107</w:t>
      </w:r>
      <w:r w:rsidRPr="00FE45BF">
        <w:rPr>
          <w:rStyle w:val="HideTWBExt"/>
        </w:rPr>
        <w:t>&lt;/NumAm&gt;</w:t>
      </w:r>
    </w:p>
    <w:p w14:paraId="69DB7CC0"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244DD387" w14:textId="77777777" w:rsidR="00DB12DE" w:rsidRPr="00FE45BF" w:rsidRDefault="00DB12DE" w:rsidP="00DB12DE">
      <w:pPr>
        <w:pStyle w:val="NormalBold"/>
      </w:pPr>
      <w:r w:rsidRPr="00FE45BF">
        <w:rPr>
          <w:rStyle w:val="HideTWBExt"/>
          <w:b w:val="0"/>
        </w:rPr>
        <w:t>&lt;/RepeatBlock-By&gt;</w:t>
      </w:r>
    </w:p>
    <w:p w14:paraId="58B8AC98"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FC23928" w14:textId="77777777" w:rsidR="00DB12DE" w:rsidRPr="00FE45BF" w:rsidRDefault="00DB12DE" w:rsidP="00DB12DE">
      <w:pPr>
        <w:pStyle w:val="NormalBold"/>
      </w:pPr>
      <w:r w:rsidRPr="00FE45BF">
        <w:rPr>
          <w:rStyle w:val="HideTWBExt"/>
        </w:rPr>
        <w:t>&lt;Article&gt;</w:t>
      </w:r>
      <w:r w:rsidRPr="00FE45BF">
        <w:t>N.º 12</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7078DA7" w14:textId="77777777" w:rsidTr="00063C6A">
        <w:trPr>
          <w:trHeight w:hRule="exact" w:val="240"/>
          <w:jc w:val="center"/>
        </w:trPr>
        <w:tc>
          <w:tcPr>
            <w:tcW w:w="9752" w:type="dxa"/>
            <w:gridSpan w:val="2"/>
            <w:tcBorders>
              <w:top w:val="nil"/>
              <w:left w:val="nil"/>
              <w:bottom w:val="nil"/>
              <w:right w:val="nil"/>
            </w:tcBorders>
          </w:tcPr>
          <w:p w14:paraId="191789A0" w14:textId="77777777" w:rsidR="00DB12DE" w:rsidRPr="00FE45BF" w:rsidRDefault="00DB12DE" w:rsidP="00063C6A"/>
        </w:tc>
      </w:tr>
      <w:tr w:rsidR="00DB12DE" w:rsidRPr="00FE45BF" w14:paraId="0E65E1CF" w14:textId="77777777" w:rsidTr="00063C6A">
        <w:trPr>
          <w:trHeight w:val="240"/>
          <w:jc w:val="center"/>
        </w:trPr>
        <w:tc>
          <w:tcPr>
            <w:tcW w:w="4876" w:type="dxa"/>
            <w:tcBorders>
              <w:top w:val="nil"/>
              <w:left w:val="nil"/>
              <w:bottom w:val="nil"/>
              <w:right w:val="nil"/>
            </w:tcBorders>
          </w:tcPr>
          <w:p w14:paraId="37D200E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E7A8C52" w14:textId="77777777" w:rsidR="00DB12DE" w:rsidRPr="00FE45BF" w:rsidRDefault="00DB12DE" w:rsidP="00063C6A">
            <w:pPr>
              <w:pStyle w:val="AmColumnHeading"/>
            </w:pPr>
            <w:r w:rsidRPr="00FE45BF">
              <w:t>Alteração</w:t>
            </w:r>
          </w:p>
        </w:tc>
      </w:tr>
      <w:tr w:rsidR="00DB12DE" w:rsidRPr="00FE45BF" w14:paraId="6AEF511E" w14:textId="77777777" w:rsidTr="00063C6A">
        <w:trPr>
          <w:jc w:val="center"/>
        </w:trPr>
        <w:tc>
          <w:tcPr>
            <w:tcW w:w="4876" w:type="dxa"/>
            <w:tcBorders>
              <w:top w:val="nil"/>
              <w:left w:val="nil"/>
              <w:bottom w:val="nil"/>
              <w:right w:val="nil"/>
            </w:tcBorders>
          </w:tcPr>
          <w:p w14:paraId="759488A1" w14:textId="58E3437E"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se assim uma oportunidade fundamental para modernizar o quadro existente e desatualizado; insta a Comissão a apresentar uma proposta atualizada que limite as exceções aos casos estritamente necessários e estabeleça uma nova norma da UE para a abertura e o acesso do público aos documentos;</w:t>
            </w:r>
          </w:p>
        </w:tc>
        <w:tc>
          <w:tcPr>
            <w:tcW w:w="4876" w:type="dxa"/>
            <w:tcBorders>
              <w:top w:val="nil"/>
              <w:left w:val="nil"/>
              <w:bottom w:val="nil"/>
              <w:right w:val="nil"/>
            </w:tcBorders>
          </w:tcPr>
          <w:p w14:paraId="5E4A7ECC" w14:textId="3CE090DC"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 xml:space="preserve">se assim uma oportunidade fundamental para modernizar o quadro existente e desatualizado; insta a Comissão a apresentar uma proposta atualizada que limite as exceções aos casos estritamente necessários e estabeleça uma nova norma </w:t>
            </w:r>
            <w:r w:rsidRPr="00FE45BF">
              <w:rPr>
                <w:b/>
                <w:i/>
              </w:rPr>
              <w:t>ambiciosa</w:t>
            </w:r>
            <w:r w:rsidRPr="00FE45BF">
              <w:t xml:space="preserve"> da UE para a abertura e o acesso do público aos documentos;</w:t>
            </w:r>
          </w:p>
        </w:tc>
      </w:tr>
    </w:tbl>
    <w:p w14:paraId="7A07D325"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193C3E56" w14:textId="77777777" w:rsidR="00DB12DE" w:rsidRPr="00FE45BF" w:rsidRDefault="00DB12DE" w:rsidP="00DB12DE">
      <w:r w:rsidRPr="00FE45BF">
        <w:rPr>
          <w:rStyle w:val="HideTWBExt"/>
        </w:rPr>
        <w:t>&lt;/Amend&gt;</w:t>
      </w:r>
    </w:p>
    <w:p w14:paraId="609B112C"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108</w:t>
      </w:r>
      <w:r w:rsidRPr="00FE45BF">
        <w:rPr>
          <w:rStyle w:val="HideTWBExt"/>
        </w:rPr>
        <w:t>&lt;/NumAm&gt;</w:t>
      </w:r>
    </w:p>
    <w:p w14:paraId="37EEBB99" w14:textId="77777777" w:rsidR="00DB12DE" w:rsidRPr="00FE45BF" w:rsidRDefault="00DB12DE" w:rsidP="00DB12DE">
      <w:pPr>
        <w:pStyle w:val="NormalBold"/>
      </w:pPr>
      <w:r w:rsidRPr="00FE45BF">
        <w:rPr>
          <w:rStyle w:val="HideTWBExt"/>
          <w:b w:val="0"/>
        </w:rPr>
        <w:lastRenderedPageBreak/>
        <w:t>&lt;RepeatBlock-By&gt;&lt;Members&gt;</w:t>
      </w:r>
      <w:r w:rsidRPr="00FE45BF">
        <w:t>Markéta Gregorová</w:t>
      </w:r>
      <w:r w:rsidRPr="00FE45BF">
        <w:rPr>
          <w:rStyle w:val="HideTWBExt"/>
          <w:b w:val="0"/>
        </w:rPr>
        <w:t>&lt;/Members&gt;</w:t>
      </w:r>
    </w:p>
    <w:p w14:paraId="5C9FA4A9" w14:textId="77777777" w:rsidR="00DB12DE" w:rsidRPr="00FE45BF" w:rsidRDefault="00DB12DE" w:rsidP="00DB12DE">
      <w:pPr>
        <w:pStyle w:val="NormalBold"/>
      </w:pPr>
      <w:r w:rsidRPr="00FE45BF">
        <w:rPr>
          <w:rStyle w:val="HideTWBExt"/>
          <w:b w:val="0"/>
        </w:rPr>
        <w:t>&lt;/RepeatBlock-By&gt;</w:t>
      </w:r>
    </w:p>
    <w:p w14:paraId="737CDD8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84C7B96" w14:textId="77777777" w:rsidR="00DB12DE" w:rsidRPr="00FE45BF" w:rsidRDefault="00DB12DE" w:rsidP="00DB12DE">
      <w:pPr>
        <w:pStyle w:val="NormalBold"/>
      </w:pPr>
      <w:r w:rsidRPr="00FE45BF">
        <w:rPr>
          <w:rStyle w:val="HideTWBExt"/>
        </w:rPr>
        <w:t>&lt;Article&gt;</w:t>
      </w:r>
      <w:r w:rsidRPr="00FE45BF">
        <w:t>N.º 12</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1B64E6C" w14:textId="77777777" w:rsidTr="00063C6A">
        <w:trPr>
          <w:trHeight w:hRule="exact" w:val="240"/>
          <w:jc w:val="center"/>
        </w:trPr>
        <w:tc>
          <w:tcPr>
            <w:tcW w:w="9752" w:type="dxa"/>
            <w:gridSpan w:val="2"/>
            <w:tcBorders>
              <w:top w:val="nil"/>
              <w:left w:val="nil"/>
              <w:bottom w:val="nil"/>
              <w:right w:val="nil"/>
            </w:tcBorders>
          </w:tcPr>
          <w:p w14:paraId="492DEBA7" w14:textId="77777777" w:rsidR="00DB12DE" w:rsidRPr="00FE45BF" w:rsidRDefault="00DB12DE" w:rsidP="00063C6A"/>
        </w:tc>
      </w:tr>
      <w:tr w:rsidR="00DB12DE" w:rsidRPr="00FE45BF" w14:paraId="40D2787E" w14:textId="77777777" w:rsidTr="00063C6A">
        <w:trPr>
          <w:trHeight w:val="240"/>
          <w:jc w:val="center"/>
        </w:trPr>
        <w:tc>
          <w:tcPr>
            <w:tcW w:w="4876" w:type="dxa"/>
            <w:tcBorders>
              <w:top w:val="nil"/>
              <w:left w:val="nil"/>
              <w:bottom w:val="nil"/>
              <w:right w:val="nil"/>
            </w:tcBorders>
          </w:tcPr>
          <w:p w14:paraId="49EB362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F89B430" w14:textId="77777777" w:rsidR="00DB12DE" w:rsidRPr="00FE45BF" w:rsidRDefault="00DB12DE" w:rsidP="00063C6A">
            <w:pPr>
              <w:pStyle w:val="AmColumnHeading"/>
            </w:pPr>
            <w:r w:rsidRPr="00FE45BF">
              <w:t>Alteração</w:t>
            </w:r>
          </w:p>
        </w:tc>
      </w:tr>
      <w:tr w:rsidR="00DB12DE" w:rsidRPr="00FE45BF" w14:paraId="226868EE" w14:textId="77777777" w:rsidTr="00063C6A">
        <w:trPr>
          <w:jc w:val="center"/>
        </w:trPr>
        <w:tc>
          <w:tcPr>
            <w:tcW w:w="4876" w:type="dxa"/>
            <w:tcBorders>
              <w:top w:val="nil"/>
              <w:left w:val="nil"/>
              <w:bottom w:val="nil"/>
              <w:right w:val="nil"/>
            </w:tcBorders>
          </w:tcPr>
          <w:p w14:paraId="6565588E" w14:textId="4F677CA6"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 xml:space="preserve">se assim uma oportunidade fundamental para modernizar o quadro existente e desatualizado; insta a Comissão a apresentar uma proposta atualizada que </w:t>
            </w:r>
            <w:r w:rsidRPr="00FE45BF">
              <w:rPr>
                <w:b/>
                <w:i/>
              </w:rPr>
              <w:t>limite as exceções aos casos estritamente necessários e estabeleça uma nova norma da UE para a abertura e o acesso do público aos documentos</w:t>
            </w:r>
            <w:r w:rsidRPr="00FE45BF">
              <w:t>;</w:t>
            </w:r>
          </w:p>
        </w:tc>
        <w:tc>
          <w:tcPr>
            <w:tcW w:w="4876" w:type="dxa"/>
            <w:tcBorders>
              <w:top w:val="nil"/>
              <w:left w:val="nil"/>
              <w:bottom w:val="nil"/>
              <w:right w:val="nil"/>
            </w:tcBorders>
          </w:tcPr>
          <w:p w14:paraId="7C03372B" w14:textId="53FB8D71" w:rsidR="00DB12DE" w:rsidRPr="00FE45BF" w:rsidRDefault="00DB12DE" w:rsidP="00063C6A">
            <w:pPr>
              <w:pStyle w:val="Normal6a"/>
            </w:pPr>
            <w:r w:rsidRPr="00FE45BF">
              <w:t>12.</w:t>
            </w:r>
            <w:r w:rsidRPr="00FE45BF">
              <w:tab/>
              <w:t>Toma nota que a Comissão retirou as suas propostas de 2008 e 2011 de revisão do Regulamento (CE) n.º 1049/2001; lamenta esta decisão de retirada das propostas após anos de impasse sem um roteiro claro, um calendário ou uma consulta significativa, perdendo</w:t>
            </w:r>
            <w:r w:rsidR="005765AA" w:rsidRPr="00FE45BF">
              <w:noBreakHyphen/>
            </w:r>
            <w:r w:rsidRPr="00FE45BF">
              <w:t xml:space="preserve">se assim uma oportunidade fundamental para modernizar o quadro existente e desatualizado; insta a Comissão a apresentar uma proposta atualizada que </w:t>
            </w:r>
            <w:r w:rsidRPr="00FE45BF">
              <w:rPr>
                <w:b/>
                <w:i/>
              </w:rPr>
              <w:t>incorpore a jurisprudência do TJUE e do Tribunal Europeu dos Direitos Humanos (TEDH) e tenha em conta as recomendações do Parlamento Europeu, incluindo a sua posição de 2011</w:t>
            </w:r>
            <w:r w:rsidRPr="00FE45BF">
              <w:t>;</w:t>
            </w:r>
          </w:p>
        </w:tc>
      </w:tr>
    </w:tbl>
    <w:p w14:paraId="1A8E332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C4C2319" w14:textId="77777777" w:rsidR="00DB12DE" w:rsidRPr="00FE45BF" w:rsidRDefault="00DB12DE" w:rsidP="00DB12DE">
      <w:r w:rsidRPr="00FE45BF">
        <w:rPr>
          <w:rStyle w:val="HideTWBExt"/>
        </w:rPr>
        <w:t>&lt;/Amend&gt;</w:t>
      </w:r>
    </w:p>
    <w:p w14:paraId="017CEAC5"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109</w:t>
      </w:r>
      <w:r w:rsidRPr="00FE45BF">
        <w:rPr>
          <w:rStyle w:val="HideTWBExt"/>
        </w:rPr>
        <w:t>&lt;/NumAm&gt;</w:t>
      </w:r>
    </w:p>
    <w:p w14:paraId="30473221"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365AD60F" w14:textId="77777777" w:rsidR="00DB12DE" w:rsidRPr="00FE45BF" w:rsidRDefault="00DB12DE" w:rsidP="00DB12DE">
      <w:pPr>
        <w:pStyle w:val="NormalBold"/>
      </w:pPr>
      <w:r w:rsidRPr="00FE45BF">
        <w:rPr>
          <w:rStyle w:val="HideTWBExt"/>
          <w:b w:val="0"/>
        </w:rPr>
        <w:t>&lt;/RepeatBlock-By&gt;</w:t>
      </w:r>
    </w:p>
    <w:p w14:paraId="55D2DA0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502EECD" w14:textId="3AD85EAC" w:rsidR="00DB12DE" w:rsidRPr="00FE45BF" w:rsidRDefault="00DB12DE" w:rsidP="00DB12DE">
      <w:pPr>
        <w:pStyle w:val="NormalBold"/>
      </w:pPr>
      <w:r w:rsidRPr="00FE45BF">
        <w:rPr>
          <w:rStyle w:val="HideTWBExt"/>
        </w:rPr>
        <w:t>&lt;Article&gt;</w:t>
      </w:r>
      <w:r w:rsidRPr="00FE45BF">
        <w:t>N.º 12</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6B97A81" w14:textId="77777777" w:rsidTr="00063C6A">
        <w:trPr>
          <w:trHeight w:hRule="exact" w:val="240"/>
          <w:jc w:val="center"/>
        </w:trPr>
        <w:tc>
          <w:tcPr>
            <w:tcW w:w="9752" w:type="dxa"/>
            <w:gridSpan w:val="2"/>
            <w:tcBorders>
              <w:top w:val="nil"/>
              <w:left w:val="nil"/>
              <w:bottom w:val="nil"/>
              <w:right w:val="nil"/>
            </w:tcBorders>
          </w:tcPr>
          <w:p w14:paraId="2C8FE10D" w14:textId="77777777" w:rsidR="00DB12DE" w:rsidRPr="00FE45BF" w:rsidRDefault="00DB12DE" w:rsidP="00063C6A"/>
        </w:tc>
      </w:tr>
      <w:tr w:rsidR="00DB12DE" w:rsidRPr="00FE45BF" w14:paraId="160A72A9" w14:textId="77777777" w:rsidTr="00063C6A">
        <w:trPr>
          <w:trHeight w:val="240"/>
          <w:jc w:val="center"/>
        </w:trPr>
        <w:tc>
          <w:tcPr>
            <w:tcW w:w="4876" w:type="dxa"/>
            <w:tcBorders>
              <w:top w:val="nil"/>
              <w:left w:val="nil"/>
              <w:bottom w:val="nil"/>
              <w:right w:val="nil"/>
            </w:tcBorders>
          </w:tcPr>
          <w:p w14:paraId="349D64FB"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537BAEA" w14:textId="77777777" w:rsidR="00DB12DE" w:rsidRPr="00FE45BF" w:rsidRDefault="00DB12DE" w:rsidP="00063C6A">
            <w:pPr>
              <w:pStyle w:val="AmColumnHeading"/>
            </w:pPr>
            <w:r w:rsidRPr="00FE45BF">
              <w:t>Alteração</w:t>
            </w:r>
          </w:p>
        </w:tc>
      </w:tr>
      <w:tr w:rsidR="00DB12DE" w:rsidRPr="00FE45BF" w14:paraId="483B9843" w14:textId="77777777" w:rsidTr="00063C6A">
        <w:trPr>
          <w:jc w:val="center"/>
        </w:trPr>
        <w:tc>
          <w:tcPr>
            <w:tcW w:w="4876" w:type="dxa"/>
            <w:tcBorders>
              <w:top w:val="nil"/>
              <w:left w:val="nil"/>
              <w:bottom w:val="nil"/>
              <w:right w:val="nil"/>
            </w:tcBorders>
          </w:tcPr>
          <w:p w14:paraId="29DD7418" w14:textId="77777777" w:rsidR="00DB12DE" w:rsidRPr="00FE45BF" w:rsidRDefault="00DB12DE" w:rsidP="00063C6A">
            <w:pPr>
              <w:pStyle w:val="Normal6a"/>
            </w:pPr>
          </w:p>
        </w:tc>
        <w:tc>
          <w:tcPr>
            <w:tcW w:w="4876" w:type="dxa"/>
            <w:tcBorders>
              <w:top w:val="nil"/>
              <w:left w:val="nil"/>
              <w:bottom w:val="nil"/>
              <w:right w:val="nil"/>
            </w:tcBorders>
          </w:tcPr>
          <w:p w14:paraId="2FBB8720" w14:textId="542D513B" w:rsidR="00DB12DE" w:rsidRPr="00FE45BF" w:rsidRDefault="00DB12DE" w:rsidP="00063C6A">
            <w:pPr>
              <w:pStyle w:val="Normal6a"/>
            </w:pPr>
            <w:r w:rsidRPr="00FE45BF">
              <w:rPr>
                <w:b/>
                <w:i/>
              </w:rPr>
              <w:t>12</w:t>
            </w:r>
            <w:r w:rsidR="005765AA" w:rsidRPr="00FE45BF">
              <w:rPr>
                <w:b/>
                <w:i/>
              </w:rPr>
              <w:noBreakHyphen/>
            </w:r>
            <w:r w:rsidRPr="00FE45BF">
              <w:rPr>
                <w:b/>
                <w:i/>
              </w:rPr>
              <w:t>A.</w:t>
            </w:r>
            <w:r w:rsidRPr="00FE45BF">
              <w:tab/>
            </w:r>
            <w:r w:rsidRPr="00FE45BF">
              <w:rPr>
                <w:b/>
                <w:i/>
              </w:rPr>
              <w:t>Salienta que quando as instituições da UE emitem documentos ou relatórios oficiais com algum impacto nos Estados</w:t>
            </w:r>
            <w:r w:rsidR="005765AA" w:rsidRPr="00FE45BF">
              <w:rPr>
                <w:b/>
                <w:i/>
              </w:rPr>
              <w:noBreakHyphen/>
            </w:r>
            <w:r w:rsidRPr="00FE45BF">
              <w:rPr>
                <w:b/>
                <w:i/>
              </w:rPr>
              <w:t>Membros ou nos seus cidadãos, devem imperativamente incluir os nomes dos funcionários e/ou peritos que os redigiram;</w:t>
            </w:r>
            <w:r w:rsidRPr="00FE45BF">
              <w:t xml:space="preserve"> </w:t>
            </w:r>
            <w:r w:rsidRPr="00FE45BF">
              <w:rPr>
                <w:b/>
                <w:i/>
              </w:rPr>
              <w:t xml:space="preserve">salienta que o direito dos cidadãos da UE a conhecerem a identidade dos autores desses documentos prevalece sobre a necessidade de proteger, se necessário e se for caso disso, o direito à privacidade das pessoas que redigiram </w:t>
            </w:r>
            <w:r w:rsidRPr="00FE45BF">
              <w:rPr>
                <w:b/>
                <w:i/>
              </w:rPr>
              <w:lastRenderedPageBreak/>
              <w:t>esses documentos ou relatórios;</w:t>
            </w:r>
          </w:p>
        </w:tc>
      </w:tr>
    </w:tbl>
    <w:p w14:paraId="314D20AD"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76EB5A9F" w14:textId="77777777" w:rsidR="00DB12DE" w:rsidRPr="00FE45BF" w:rsidRDefault="00DB12DE" w:rsidP="00DB12DE">
      <w:r w:rsidRPr="00FE45BF">
        <w:rPr>
          <w:rStyle w:val="HideTWBExt"/>
        </w:rPr>
        <w:t>&lt;/Amend&gt;</w:t>
      </w:r>
    </w:p>
    <w:p w14:paraId="7AB832C1"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110</w:t>
      </w:r>
      <w:r w:rsidRPr="00FE45BF">
        <w:rPr>
          <w:rStyle w:val="HideTWBExt"/>
        </w:rPr>
        <w:t>&lt;/NumAm&gt;</w:t>
      </w:r>
    </w:p>
    <w:p w14:paraId="07800EAD"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56BFC05D" w14:textId="77777777" w:rsidR="00DB12DE" w:rsidRPr="00FE45BF" w:rsidRDefault="00DB12DE" w:rsidP="00DB12DE">
      <w:pPr>
        <w:pStyle w:val="NormalBold"/>
      </w:pPr>
      <w:r w:rsidRPr="00FE45BF">
        <w:rPr>
          <w:rStyle w:val="HideTWBExt"/>
          <w:b w:val="0"/>
        </w:rPr>
        <w:t>&lt;/RepeatBlock-By&gt;</w:t>
      </w:r>
    </w:p>
    <w:p w14:paraId="15438E7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BBE6864" w14:textId="25E53200" w:rsidR="00DB12DE" w:rsidRPr="00FE45BF" w:rsidRDefault="00DB12DE" w:rsidP="00DB12DE">
      <w:pPr>
        <w:pStyle w:val="NormalBold"/>
      </w:pPr>
      <w:r w:rsidRPr="00FE45BF">
        <w:rPr>
          <w:rStyle w:val="HideTWBExt"/>
        </w:rPr>
        <w:t>&lt;Article&gt;</w:t>
      </w:r>
      <w:r w:rsidRPr="00FE45BF">
        <w:t>N.º 12</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94448E8" w14:textId="77777777" w:rsidTr="00063C6A">
        <w:trPr>
          <w:trHeight w:hRule="exact" w:val="240"/>
          <w:jc w:val="center"/>
        </w:trPr>
        <w:tc>
          <w:tcPr>
            <w:tcW w:w="9752" w:type="dxa"/>
            <w:gridSpan w:val="2"/>
            <w:tcBorders>
              <w:top w:val="nil"/>
              <w:left w:val="nil"/>
              <w:bottom w:val="nil"/>
              <w:right w:val="nil"/>
            </w:tcBorders>
          </w:tcPr>
          <w:p w14:paraId="32B79E65" w14:textId="77777777" w:rsidR="00DB12DE" w:rsidRPr="00FE45BF" w:rsidRDefault="00DB12DE" w:rsidP="00063C6A"/>
        </w:tc>
      </w:tr>
      <w:tr w:rsidR="00DB12DE" w:rsidRPr="00FE45BF" w14:paraId="5FA242E9" w14:textId="77777777" w:rsidTr="00063C6A">
        <w:trPr>
          <w:trHeight w:val="240"/>
          <w:jc w:val="center"/>
        </w:trPr>
        <w:tc>
          <w:tcPr>
            <w:tcW w:w="4876" w:type="dxa"/>
            <w:tcBorders>
              <w:top w:val="nil"/>
              <w:left w:val="nil"/>
              <w:bottom w:val="nil"/>
              <w:right w:val="nil"/>
            </w:tcBorders>
          </w:tcPr>
          <w:p w14:paraId="5BADB94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2AADB0D" w14:textId="77777777" w:rsidR="00DB12DE" w:rsidRPr="00FE45BF" w:rsidRDefault="00DB12DE" w:rsidP="00063C6A">
            <w:pPr>
              <w:pStyle w:val="AmColumnHeading"/>
            </w:pPr>
            <w:r w:rsidRPr="00FE45BF">
              <w:t>Alteração</w:t>
            </w:r>
          </w:p>
        </w:tc>
      </w:tr>
      <w:tr w:rsidR="00DB12DE" w:rsidRPr="00FE45BF" w14:paraId="067E72B5" w14:textId="77777777" w:rsidTr="00063C6A">
        <w:trPr>
          <w:jc w:val="center"/>
        </w:trPr>
        <w:tc>
          <w:tcPr>
            <w:tcW w:w="4876" w:type="dxa"/>
            <w:tcBorders>
              <w:top w:val="nil"/>
              <w:left w:val="nil"/>
              <w:bottom w:val="nil"/>
              <w:right w:val="nil"/>
            </w:tcBorders>
          </w:tcPr>
          <w:p w14:paraId="6EEDBF88" w14:textId="77777777" w:rsidR="00DB12DE" w:rsidRPr="00FE45BF" w:rsidRDefault="00DB12DE" w:rsidP="00063C6A">
            <w:pPr>
              <w:pStyle w:val="Normal6a"/>
            </w:pPr>
          </w:p>
        </w:tc>
        <w:tc>
          <w:tcPr>
            <w:tcW w:w="4876" w:type="dxa"/>
            <w:tcBorders>
              <w:top w:val="nil"/>
              <w:left w:val="nil"/>
              <w:bottom w:val="nil"/>
              <w:right w:val="nil"/>
            </w:tcBorders>
          </w:tcPr>
          <w:p w14:paraId="31D9AAE9" w14:textId="188807D6" w:rsidR="00DB12DE" w:rsidRPr="00FE45BF" w:rsidRDefault="00DB12DE" w:rsidP="00063C6A">
            <w:pPr>
              <w:pStyle w:val="Normal6a"/>
            </w:pPr>
            <w:r w:rsidRPr="00FE45BF">
              <w:rPr>
                <w:b/>
                <w:i/>
              </w:rPr>
              <w:t>12</w:t>
            </w:r>
            <w:r w:rsidR="005765AA" w:rsidRPr="00FE45BF">
              <w:rPr>
                <w:b/>
                <w:i/>
              </w:rPr>
              <w:noBreakHyphen/>
            </w:r>
            <w:r w:rsidRPr="00FE45BF">
              <w:rPr>
                <w:b/>
                <w:i/>
              </w:rPr>
              <w:t>A.</w:t>
            </w:r>
            <w:r w:rsidRPr="00FE45BF">
              <w:tab/>
            </w:r>
            <w:r w:rsidRPr="00FE45BF">
              <w:rPr>
                <w:b/>
                <w:i/>
              </w:rPr>
              <w:t>Insta o Parlamento Europeu a dar o exemplo, divulgando proativamente os documentos em conformidade com a sua prática consolidada em matéria de transparência legislativa e alargando essa abordagem aos documentos administrativos, incluindo as ordens de trabalhos e as atas das reuniões dos coordenadores, bem como aos documentos da Mesa, incluindo as notas do secretário‑geral;</w:t>
            </w:r>
          </w:p>
        </w:tc>
      </w:tr>
    </w:tbl>
    <w:p w14:paraId="3C0336D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625C7D19" w14:textId="77777777" w:rsidR="00DB12DE" w:rsidRPr="00FE45BF" w:rsidRDefault="00DB12DE" w:rsidP="00DB12DE">
      <w:r w:rsidRPr="00FE45BF">
        <w:rPr>
          <w:rStyle w:val="HideTWBExt"/>
        </w:rPr>
        <w:t>&lt;/Amend&gt;</w:t>
      </w:r>
    </w:p>
    <w:p w14:paraId="19EE2BB2"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111</w:t>
      </w:r>
      <w:r w:rsidRPr="00FE45BF">
        <w:rPr>
          <w:rStyle w:val="HideTWBExt"/>
        </w:rPr>
        <w:t>&lt;/NumAm&gt;</w:t>
      </w:r>
    </w:p>
    <w:p w14:paraId="610F1012" w14:textId="77777777" w:rsidR="00DB12DE" w:rsidRPr="00FE45BF" w:rsidRDefault="00DB12DE" w:rsidP="00DB12DE">
      <w:pPr>
        <w:pStyle w:val="NormalBold"/>
      </w:pPr>
      <w:r w:rsidRPr="00FE45BF">
        <w:rPr>
          <w:rStyle w:val="HideTWBExt"/>
          <w:b w:val="0"/>
        </w:rPr>
        <w:t>&lt;RepeatBlock-By&gt;&lt;Members&gt;</w:t>
      </w:r>
      <w:r w:rsidRPr="00FE45BF">
        <w:t>Fabienne Keller, Veronika Cifrová Ostrihoňová</w:t>
      </w:r>
      <w:r w:rsidRPr="00FE45BF">
        <w:rPr>
          <w:rStyle w:val="HideTWBExt"/>
          <w:b w:val="0"/>
        </w:rPr>
        <w:t>&lt;/Members&gt;</w:t>
      </w:r>
    </w:p>
    <w:p w14:paraId="19E87C86" w14:textId="77777777" w:rsidR="00DB12DE" w:rsidRPr="00FE45BF" w:rsidRDefault="00DB12DE" w:rsidP="00DB12DE">
      <w:pPr>
        <w:pStyle w:val="NormalBold"/>
      </w:pPr>
      <w:r w:rsidRPr="00FE45BF">
        <w:rPr>
          <w:rStyle w:val="HideTWBExt"/>
          <w:b w:val="0"/>
        </w:rPr>
        <w:t>&lt;/RepeatBlock-By&gt;</w:t>
      </w:r>
    </w:p>
    <w:p w14:paraId="06FDEF6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6D72521" w14:textId="0B07A991" w:rsidR="00DB12DE" w:rsidRPr="00FE45BF" w:rsidRDefault="00DB12DE" w:rsidP="00DB12DE">
      <w:pPr>
        <w:pStyle w:val="NormalBold"/>
      </w:pPr>
      <w:r w:rsidRPr="00FE45BF">
        <w:rPr>
          <w:rStyle w:val="HideTWBExt"/>
        </w:rPr>
        <w:t>&lt;Article&gt;</w:t>
      </w:r>
      <w:r w:rsidRPr="00FE45BF">
        <w:t>N.º 12</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45BAA30" w14:textId="77777777" w:rsidTr="00063C6A">
        <w:trPr>
          <w:trHeight w:hRule="exact" w:val="240"/>
          <w:jc w:val="center"/>
        </w:trPr>
        <w:tc>
          <w:tcPr>
            <w:tcW w:w="9752" w:type="dxa"/>
            <w:gridSpan w:val="2"/>
            <w:tcBorders>
              <w:top w:val="nil"/>
              <w:left w:val="nil"/>
              <w:bottom w:val="nil"/>
              <w:right w:val="nil"/>
            </w:tcBorders>
          </w:tcPr>
          <w:p w14:paraId="16B8387C" w14:textId="77777777" w:rsidR="00DB12DE" w:rsidRPr="00FE45BF" w:rsidRDefault="00DB12DE" w:rsidP="00063C6A"/>
        </w:tc>
      </w:tr>
      <w:tr w:rsidR="00DB12DE" w:rsidRPr="00FE45BF" w14:paraId="31467860" w14:textId="77777777" w:rsidTr="00063C6A">
        <w:trPr>
          <w:trHeight w:val="240"/>
          <w:jc w:val="center"/>
        </w:trPr>
        <w:tc>
          <w:tcPr>
            <w:tcW w:w="4876" w:type="dxa"/>
            <w:tcBorders>
              <w:top w:val="nil"/>
              <w:left w:val="nil"/>
              <w:bottom w:val="nil"/>
              <w:right w:val="nil"/>
            </w:tcBorders>
          </w:tcPr>
          <w:p w14:paraId="3B9CD5AB"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ABDDFFC" w14:textId="77777777" w:rsidR="00DB12DE" w:rsidRPr="00FE45BF" w:rsidRDefault="00DB12DE" w:rsidP="00063C6A">
            <w:pPr>
              <w:pStyle w:val="AmColumnHeading"/>
            </w:pPr>
            <w:r w:rsidRPr="00FE45BF">
              <w:t>Alteração</w:t>
            </w:r>
          </w:p>
        </w:tc>
      </w:tr>
      <w:tr w:rsidR="00DB12DE" w:rsidRPr="00FE45BF" w14:paraId="6E456954" w14:textId="77777777" w:rsidTr="00063C6A">
        <w:trPr>
          <w:jc w:val="center"/>
        </w:trPr>
        <w:tc>
          <w:tcPr>
            <w:tcW w:w="4876" w:type="dxa"/>
            <w:tcBorders>
              <w:top w:val="nil"/>
              <w:left w:val="nil"/>
              <w:bottom w:val="nil"/>
              <w:right w:val="nil"/>
            </w:tcBorders>
          </w:tcPr>
          <w:p w14:paraId="7784CCB2" w14:textId="77777777" w:rsidR="00DB12DE" w:rsidRPr="00FE45BF" w:rsidRDefault="00DB12DE" w:rsidP="00063C6A">
            <w:pPr>
              <w:pStyle w:val="Normal6a"/>
            </w:pPr>
          </w:p>
        </w:tc>
        <w:tc>
          <w:tcPr>
            <w:tcW w:w="4876" w:type="dxa"/>
            <w:tcBorders>
              <w:top w:val="nil"/>
              <w:left w:val="nil"/>
              <w:bottom w:val="nil"/>
              <w:right w:val="nil"/>
            </w:tcBorders>
          </w:tcPr>
          <w:p w14:paraId="3CADAFFE" w14:textId="7CBC794D" w:rsidR="00DB12DE" w:rsidRPr="00FE45BF" w:rsidRDefault="00DB12DE" w:rsidP="00063C6A">
            <w:pPr>
              <w:pStyle w:val="Normal6a"/>
            </w:pPr>
            <w:r w:rsidRPr="00FE45BF">
              <w:rPr>
                <w:b/>
                <w:i/>
              </w:rPr>
              <w:t>12</w:t>
            </w:r>
            <w:r w:rsidR="005765AA" w:rsidRPr="00FE45BF">
              <w:rPr>
                <w:b/>
                <w:i/>
              </w:rPr>
              <w:noBreakHyphen/>
            </w:r>
            <w:r w:rsidRPr="00FE45BF">
              <w:rPr>
                <w:b/>
                <w:i/>
              </w:rPr>
              <w:t>A.</w:t>
            </w:r>
            <w:r w:rsidRPr="00FE45BF">
              <w:tab/>
            </w:r>
            <w:r w:rsidRPr="00FE45BF">
              <w:rPr>
                <w:b/>
                <w:i/>
              </w:rPr>
              <w:t xml:space="preserve">Salienta a necessidade de uma maior transparência e de um acesso proativo aos documentos das agências da UE; insta a Agência da União Europeia para o Asilo (AUEA) a conceder ao Parlamento Europeu acesso atempado às suas informações e análises sobre países de origem seguros e países terceiros seguros, em conformidade com o artigo 12.º, n.º 4, do Regulamento AUEA, </w:t>
            </w:r>
            <w:r w:rsidRPr="00FE45BF">
              <w:rPr>
                <w:b/>
                <w:i/>
              </w:rPr>
              <w:lastRenderedPageBreak/>
              <w:t>a fim de reforçar o controlo democrático.</w:t>
            </w:r>
          </w:p>
        </w:tc>
      </w:tr>
    </w:tbl>
    <w:p w14:paraId="77E6B559"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8C7FEA8" w14:textId="77777777" w:rsidR="00DB12DE" w:rsidRPr="00FE45BF" w:rsidRDefault="00DB12DE" w:rsidP="00DB12DE">
      <w:r w:rsidRPr="00FE45BF">
        <w:rPr>
          <w:rStyle w:val="HideTWBExt"/>
        </w:rPr>
        <w:t>&lt;/Amend&gt;</w:t>
      </w:r>
    </w:p>
    <w:p w14:paraId="420EAC9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112</w:t>
      </w:r>
      <w:r w:rsidRPr="00FE45BF">
        <w:rPr>
          <w:rStyle w:val="HideTWBExt"/>
        </w:rPr>
        <w:t>&lt;/NumAm&gt;</w:t>
      </w:r>
    </w:p>
    <w:p w14:paraId="48004FDC" w14:textId="77777777" w:rsidR="00DB12DE" w:rsidRPr="00FE45BF" w:rsidRDefault="00DB12DE" w:rsidP="00DB12DE">
      <w:pPr>
        <w:pStyle w:val="NormalBold"/>
      </w:pPr>
      <w:r w:rsidRPr="00FE45BF">
        <w:rPr>
          <w:rStyle w:val="HideTWBExt"/>
          <w:b w:val="0"/>
        </w:rPr>
        <w:t>&lt;RepeatBlock-By&gt;&lt;Members&gt;</w:t>
      </w:r>
      <w:r w:rsidRPr="00FE45BF">
        <w:t>Georgiana Teodorescu, Cristian Terheş</w:t>
      </w:r>
      <w:r w:rsidRPr="00FE45BF">
        <w:rPr>
          <w:rStyle w:val="HideTWBExt"/>
          <w:b w:val="0"/>
        </w:rPr>
        <w:t>&lt;/Members&gt;</w:t>
      </w:r>
    </w:p>
    <w:p w14:paraId="4F048270" w14:textId="77777777" w:rsidR="00DB12DE" w:rsidRPr="00FE45BF" w:rsidRDefault="00DB12DE" w:rsidP="00DB12DE">
      <w:pPr>
        <w:pStyle w:val="NormalBold"/>
      </w:pPr>
      <w:r w:rsidRPr="00FE45BF">
        <w:rPr>
          <w:rStyle w:val="HideTWBExt"/>
          <w:b w:val="0"/>
        </w:rPr>
        <w:t>&lt;/RepeatBlock-By&gt;</w:t>
      </w:r>
    </w:p>
    <w:p w14:paraId="7B0CE28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85AEE5F" w14:textId="708DD856" w:rsidR="00DB12DE" w:rsidRPr="00FE45BF" w:rsidRDefault="00DB12DE" w:rsidP="00DB12DE">
      <w:pPr>
        <w:pStyle w:val="NormalBold"/>
      </w:pPr>
      <w:r w:rsidRPr="00FE45BF">
        <w:rPr>
          <w:rStyle w:val="HideTWBExt"/>
        </w:rPr>
        <w:t>&lt;Article&gt;</w:t>
      </w:r>
      <w:r w:rsidRPr="00FE45BF">
        <w:t>N.º 12</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8DAD233" w14:textId="77777777" w:rsidTr="00063C6A">
        <w:trPr>
          <w:trHeight w:hRule="exact" w:val="240"/>
          <w:jc w:val="center"/>
        </w:trPr>
        <w:tc>
          <w:tcPr>
            <w:tcW w:w="9752" w:type="dxa"/>
            <w:gridSpan w:val="2"/>
            <w:tcBorders>
              <w:top w:val="nil"/>
              <w:left w:val="nil"/>
              <w:bottom w:val="nil"/>
              <w:right w:val="nil"/>
            </w:tcBorders>
          </w:tcPr>
          <w:p w14:paraId="13777547" w14:textId="77777777" w:rsidR="00DB12DE" w:rsidRPr="00FE45BF" w:rsidRDefault="00DB12DE" w:rsidP="00063C6A"/>
        </w:tc>
      </w:tr>
      <w:tr w:rsidR="00DB12DE" w:rsidRPr="00FE45BF" w14:paraId="4D22FC86" w14:textId="77777777" w:rsidTr="00063C6A">
        <w:trPr>
          <w:trHeight w:val="240"/>
          <w:jc w:val="center"/>
        </w:trPr>
        <w:tc>
          <w:tcPr>
            <w:tcW w:w="4876" w:type="dxa"/>
            <w:tcBorders>
              <w:top w:val="nil"/>
              <w:left w:val="nil"/>
              <w:bottom w:val="nil"/>
              <w:right w:val="nil"/>
            </w:tcBorders>
          </w:tcPr>
          <w:p w14:paraId="2DBECB3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B86CAE9" w14:textId="77777777" w:rsidR="00DB12DE" w:rsidRPr="00FE45BF" w:rsidRDefault="00DB12DE" w:rsidP="00063C6A">
            <w:pPr>
              <w:pStyle w:val="AmColumnHeading"/>
            </w:pPr>
            <w:r w:rsidRPr="00FE45BF">
              <w:t>Alteração</w:t>
            </w:r>
          </w:p>
        </w:tc>
      </w:tr>
      <w:tr w:rsidR="00DB12DE" w:rsidRPr="00FE45BF" w14:paraId="1F326A7A" w14:textId="77777777" w:rsidTr="00063C6A">
        <w:trPr>
          <w:jc w:val="center"/>
        </w:trPr>
        <w:tc>
          <w:tcPr>
            <w:tcW w:w="4876" w:type="dxa"/>
            <w:tcBorders>
              <w:top w:val="nil"/>
              <w:left w:val="nil"/>
              <w:bottom w:val="nil"/>
              <w:right w:val="nil"/>
            </w:tcBorders>
          </w:tcPr>
          <w:p w14:paraId="523E7D24" w14:textId="77777777" w:rsidR="00DB12DE" w:rsidRPr="00FE45BF" w:rsidRDefault="00DB12DE" w:rsidP="00063C6A">
            <w:pPr>
              <w:pStyle w:val="Normal6a"/>
            </w:pPr>
          </w:p>
        </w:tc>
        <w:tc>
          <w:tcPr>
            <w:tcW w:w="4876" w:type="dxa"/>
            <w:tcBorders>
              <w:top w:val="nil"/>
              <w:left w:val="nil"/>
              <w:bottom w:val="nil"/>
              <w:right w:val="nil"/>
            </w:tcBorders>
          </w:tcPr>
          <w:p w14:paraId="4253AD76" w14:textId="0BAC0F20" w:rsidR="00DB12DE" w:rsidRPr="00FE45BF" w:rsidRDefault="00DB12DE" w:rsidP="00063C6A">
            <w:pPr>
              <w:pStyle w:val="Normal6a"/>
            </w:pPr>
            <w:r w:rsidRPr="00FE45BF">
              <w:rPr>
                <w:b/>
                <w:i/>
              </w:rPr>
              <w:t>12</w:t>
            </w:r>
            <w:r w:rsidR="005765AA" w:rsidRPr="00FE45BF">
              <w:rPr>
                <w:b/>
                <w:i/>
              </w:rPr>
              <w:noBreakHyphen/>
            </w:r>
            <w:r w:rsidRPr="00FE45BF">
              <w:rPr>
                <w:b/>
                <w:i/>
              </w:rPr>
              <w:t>A.</w:t>
            </w:r>
            <w:r w:rsidRPr="00FE45BF">
              <w:tab/>
            </w:r>
            <w:r w:rsidRPr="00FE45BF">
              <w:rPr>
                <w:b/>
                <w:i/>
              </w:rPr>
              <w:t>Salienta com veemência que quaisquer exceções ao acesso do público a documentos ou informações da UE devem ser analisadas caso a caso, tendo em conta que o acesso a esses documentos é a regra, ao passo que as exceções à regra são questões de interpretação estrita;</w:t>
            </w:r>
          </w:p>
        </w:tc>
      </w:tr>
    </w:tbl>
    <w:p w14:paraId="6C2B7F4B"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5BBF4A31" w14:textId="77777777" w:rsidR="00DB12DE" w:rsidRPr="00FE45BF" w:rsidRDefault="00DB12DE" w:rsidP="00DB12DE">
      <w:r w:rsidRPr="00FE45BF">
        <w:rPr>
          <w:rStyle w:val="HideTWBExt"/>
        </w:rPr>
        <w:t>&lt;/Amend&gt;</w:t>
      </w:r>
    </w:p>
    <w:p w14:paraId="6E83A5F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113</w:t>
      </w:r>
      <w:r w:rsidRPr="00FE45BF">
        <w:rPr>
          <w:rStyle w:val="HideTWBExt"/>
        </w:rPr>
        <w:t>&lt;/NumAm&gt;</w:t>
      </w:r>
    </w:p>
    <w:p w14:paraId="4B82F1EF" w14:textId="77777777" w:rsidR="00DB12DE" w:rsidRPr="00FE45BF" w:rsidRDefault="00DB12DE" w:rsidP="00DB12DE">
      <w:pPr>
        <w:pStyle w:val="NormalBold"/>
      </w:pPr>
      <w:r w:rsidRPr="00FE45BF">
        <w:rPr>
          <w:rStyle w:val="HideTWBExt"/>
          <w:b w:val="0"/>
        </w:rPr>
        <w:t>&lt;RepeatBlock-By&gt;&lt;Members&gt;</w:t>
      </w:r>
      <w:r w:rsidRPr="00FE45BF">
        <w:t>Georgiana Teodorescu, Cristian Terheş</w:t>
      </w:r>
      <w:r w:rsidRPr="00FE45BF">
        <w:rPr>
          <w:rStyle w:val="HideTWBExt"/>
          <w:b w:val="0"/>
        </w:rPr>
        <w:t>&lt;/Members&gt;</w:t>
      </w:r>
    </w:p>
    <w:p w14:paraId="79884BBE" w14:textId="77777777" w:rsidR="00DB12DE" w:rsidRPr="00FE45BF" w:rsidRDefault="00DB12DE" w:rsidP="00DB12DE">
      <w:pPr>
        <w:pStyle w:val="NormalBold"/>
      </w:pPr>
      <w:r w:rsidRPr="00FE45BF">
        <w:rPr>
          <w:rStyle w:val="HideTWBExt"/>
          <w:b w:val="0"/>
        </w:rPr>
        <w:t>&lt;/RepeatBlock-By&gt;</w:t>
      </w:r>
    </w:p>
    <w:p w14:paraId="7CCEA3C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E6D9E33" w14:textId="6DFD23C2" w:rsidR="00DB12DE" w:rsidRPr="00FE45BF" w:rsidRDefault="00DB12DE" w:rsidP="00DB12DE">
      <w:pPr>
        <w:pStyle w:val="NormalBold"/>
      </w:pPr>
      <w:r w:rsidRPr="00FE45BF">
        <w:rPr>
          <w:rStyle w:val="HideTWBExt"/>
        </w:rPr>
        <w:t>&lt;Article&gt;</w:t>
      </w:r>
      <w:r w:rsidRPr="00FE45BF">
        <w:t>N.º 12</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2E205108" w14:textId="77777777" w:rsidTr="00063C6A">
        <w:trPr>
          <w:trHeight w:hRule="exact" w:val="240"/>
          <w:jc w:val="center"/>
        </w:trPr>
        <w:tc>
          <w:tcPr>
            <w:tcW w:w="9752" w:type="dxa"/>
            <w:gridSpan w:val="2"/>
            <w:tcBorders>
              <w:top w:val="nil"/>
              <w:left w:val="nil"/>
              <w:bottom w:val="nil"/>
              <w:right w:val="nil"/>
            </w:tcBorders>
          </w:tcPr>
          <w:p w14:paraId="6E5AD813" w14:textId="77777777" w:rsidR="00DB12DE" w:rsidRPr="00FE45BF" w:rsidRDefault="00DB12DE" w:rsidP="00063C6A"/>
        </w:tc>
      </w:tr>
      <w:tr w:rsidR="00DB12DE" w:rsidRPr="00FE45BF" w14:paraId="72AD6CB4" w14:textId="77777777" w:rsidTr="00063C6A">
        <w:trPr>
          <w:trHeight w:val="240"/>
          <w:jc w:val="center"/>
        </w:trPr>
        <w:tc>
          <w:tcPr>
            <w:tcW w:w="4876" w:type="dxa"/>
            <w:tcBorders>
              <w:top w:val="nil"/>
              <w:left w:val="nil"/>
              <w:bottom w:val="nil"/>
              <w:right w:val="nil"/>
            </w:tcBorders>
          </w:tcPr>
          <w:p w14:paraId="28D16AC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4F97FED" w14:textId="77777777" w:rsidR="00DB12DE" w:rsidRPr="00FE45BF" w:rsidRDefault="00DB12DE" w:rsidP="00063C6A">
            <w:pPr>
              <w:pStyle w:val="AmColumnHeading"/>
            </w:pPr>
            <w:r w:rsidRPr="00FE45BF">
              <w:t>Alteração</w:t>
            </w:r>
          </w:p>
        </w:tc>
      </w:tr>
      <w:tr w:rsidR="00DB12DE" w:rsidRPr="00FE45BF" w14:paraId="2B9FA98B" w14:textId="77777777" w:rsidTr="00063C6A">
        <w:trPr>
          <w:jc w:val="center"/>
        </w:trPr>
        <w:tc>
          <w:tcPr>
            <w:tcW w:w="4876" w:type="dxa"/>
            <w:tcBorders>
              <w:top w:val="nil"/>
              <w:left w:val="nil"/>
              <w:bottom w:val="nil"/>
              <w:right w:val="nil"/>
            </w:tcBorders>
          </w:tcPr>
          <w:p w14:paraId="02302BC8" w14:textId="77777777" w:rsidR="00DB12DE" w:rsidRPr="00FE45BF" w:rsidRDefault="00DB12DE" w:rsidP="00063C6A">
            <w:pPr>
              <w:pStyle w:val="Normal6a"/>
            </w:pPr>
          </w:p>
        </w:tc>
        <w:tc>
          <w:tcPr>
            <w:tcW w:w="4876" w:type="dxa"/>
            <w:tcBorders>
              <w:top w:val="nil"/>
              <w:left w:val="nil"/>
              <w:bottom w:val="nil"/>
              <w:right w:val="nil"/>
            </w:tcBorders>
          </w:tcPr>
          <w:p w14:paraId="0D0C4AD6" w14:textId="313C82D7" w:rsidR="00DB12DE" w:rsidRPr="00FE45BF" w:rsidRDefault="00DB12DE" w:rsidP="00063C6A">
            <w:pPr>
              <w:pStyle w:val="Normal6a"/>
            </w:pPr>
            <w:r w:rsidRPr="00FE45BF">
              <w:rPr>
                <w:b/>
                <w:i/>
              </w:rPr>
              <w:t>12</w:t>
            </w:r>
            <w:r w:rsidR="005765AA" w:rsidRPr="00FE45BF">
              <w:rPr>
                <w:b/>
                <w:i/>
              </w:rPr>
              <w:noBreakHyphen/>
            </w:r>
            <w:r w:rsidRPr="00FE45BF">
              <w:rPr>
                <w:b/>
                <w:i/>
              </w:rPr>
              <w:t>B.</w:t>
            </w:r>
            <w:r w:rsidRPr="00FE45BF">
              <w:tab/>
            </w:r>
            <w:r w:rsidRPr="00FE45BF">
              <w:rPr>
                <w:b/>
                <w:i/>
              </w:rPr>
              <w:t>Salienta que quando as instituições da UE emitem documentos ou relatórios oficiais com algum impacto nos Estados</w:t>
            </w:r>
            <w:r w:rsidR="005765AA" w:rsidRPr="00FE45BF">
              <w:rPr>
                <w:b/>
                <w:i/>
              </w:rPr>
              <w:noBreakHyphen/>
            </w:r>
            <w:r w:rsidRPr="00FE45BF">
              <w:rPr>
                <w:b/>
                <w:i/>
              </w:rPr>
              <w:t>Membros ou nos seus cidadãos, devem imperativamente incluir os nomes dos funcionários e/ou peritos que os redigiram; salienta que o direito dos cidadãos da UE a conhecerem a identidade dos autores desses documentos prevalece sobre a necessidade de proteger, se necessário e se for caso disso, o direito à privacidade das pessoas que redigiram esses documentos ou relatórios;</w:t>
            </w:r>
          </w:p>
        </w:tc>
      </w:tr>
    </w:tbl>
    <w:p w14:paraId="2738140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D641EC7" w14:textId="77777777" w:rsidR="00DB12DE" w:rsidRPr="00FE45BF" w:rsidRDefault="00DB12DE" w:rsidP="00DB12DE">
      <w:r w:rsidRPr="00FE45BF">
        <w:rPr>
          <w:rStyle w:val="HideTWBExt"/>
        </w:rPr>
        <w:lastRenderedPageBreak/>
        <w:t>&lt;/Amend&gt;</w:t>
      </w:r>
    </w:p>
    <w:p w14:paraId="3123BD2B"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114</w:t>
      </w:r>
      <w:r w:rsidRPr="00FE45BF">
        <w:rPr>
          <w:rStyle w:val="HideTWBExt"/>
        </w:rPr>
        <w:t>&lt;/NumAm&gt;</w:t>
      </w:r>
    </w:p>
    <w:p w14:paraId="431CD7B0"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448B5633" w14:textId="77777777" w:rsidR="00DB12DE" w:rsidRPr="00FE45BF" w:rsidRDefault="00DB12DE" w:rsidP="00DB12DE">
      <w:pPr>
        <w:pStyle w:val="NormalBold"/>
      </w:pPr>
      <w:r w:rsidRPr="00FE45BF">
        <w:rPr>
          <w:rStyle w:val="HideTWBExt"/>
          <w:b w:val="0"/>
        </w:rPr>
        <w:t>&lt;/RepeatBlock-By&gt;</w:t>
      </w:r>
    </w:p>
    <w:p w14:paraId="3076C58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783E40B" w14:textId="77777777" w:rsidR="00DB12DE" w:rsidRPr="00FE45BF" w:rsidRDefault="00DB12DE" w:rsidP="00DB12DE">
      <w:pPr>
        <w:pStyle w:val="NormalBold"/>
      </w:pPr>
      <w:r w:rsidRPr="00FE45BF">
        <w:rPr>
          <w:rStyle w:val="HideTWBExt"/>
        </w:rPr>
        <w:t>&lt;Article&gt;</w:t>
      </w:r>
      <w:r w:rsidRPr="00FE45BF">
        <w:t>N.º 13</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780922C" w14:textId="77777777" w:rsidTr="00063C6A">
        <w:trPr>
          <w:trHeight w:hRule="exact" w:val="240"/>
          <w:jc w:val="center"/>
        </w:trPr>
        <w:tc>
          <w:tcPr>
            <w:tcW w:w="9752" w:type="dxa"/>
            <w:gridSpan w:val="2"/>
            <w:tcBorders>
              <w:top w:val="nil"/>
              <w:left w:val="nil"/>
              <w:bottom w:val="nil"/>
              <w:right w:val="nil"/>
            </w:tcBorders>
          </w:tcPr>
          <w:p w14:paraId="79D04F56" w14:textId="77777777" w:rsidR="00DB12DE" w:rsidRPr="00FE45BF" w:rsidRDefault="00DB12DE" w:rsidP="00063C6A"/>
        </w:tc>
      </w:tr>
      <w:tr w:rsidR="00DB12DE" w:rsidRPr="00FE45BF" w14:paraId="29BE340D" w14:textId="77777777" w:rsidTr="00063C6A">
        <w:trPr>
          <w:trHeight w:val="240"/>
          <w:jc w:val="center"/>
        </w:trPr>
        <w:tc>
          <w:tcPr>
            <w:tcW w:w="4876" w:type="dxa"/>
            <w:tcBorders>
              <w:top w:val="nil"/>
              <w:left w:val="nil"/>
              <w:bottom w:val="nil"/>
              <w:right w:val="nil"/>
            </w:tcBorders>
          </w:tcPr>
          <w:p w14:paraId="2A748C9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443025B" w14:textId="77777777" w:rsidR="00DB12DE" w:rsidRPr="00FE45BF" w:rsidRDefault="00DB12DE" w:rsidP="00063C6A">
            <w:pPr>
              <w:pStyle w:val="AmColumnHeading"/>
            </w:pPr>
            <w:r w:rsidRPr="00FE45BF">
              <w:t>Alteração</w:t>
            </w:r>
          </w:p>
        </w:tc>
      </w:tr>
      <w:tr w:rsidR="00DB12DE" w:rsidRPr="00FE45BF" w14:paraId="4C061663" w14:textId="77777777" w:rsidTr="00063C6A">
        <w:trPr>
          <w:jc w:val="center"/>
        </w:trPr>
        <w:tc>
          <w:tcPr>
            <w:tcW w:w="4876" w:type="dxa"/>
            <w:tcBorders>
              <w:top w:val="nil"/>
              <w:left w:val="nil"/>
              <w:bottom w:val="nil"/>
              <w:right w:val="nil"/>
            </w:tcBorders>
          </w:tcPr>
          <w:p w14:paraId="00DFAC25" w14:textId="77777777" w:rsidR="00DB12DE" w:rsidRPr="00FE45BF" w:rsidRDefault="00DB12DE" w:rsidP="00063C6A">
            <w:pPr>
              <w:pStyle w:val="Normal6a"/>
            </w:pPr>
            <w:r w:rsidRPr="00FE45BF">
              <w:t>13.</w:t>
            </w:r>
            <w:r w:rsidRPr="00FE45BF">
              <w:tab/>
              <w:t>Recomenda que os atrasos sistémicos no tratamento dos pedidos confirmativos sejam urgentemente resolvidos através da melhoria dos procedimentos internos, da afetação de recursos suficientes e da garantia de uma comunicação atempada e transparente com os requerentes, a fim de respeitar as obrigações jurídicas e apoiar a confiança e a participação do público;</w:t>
            </w:r>
          </w:p>
        </w:tc>
        <w:tc>
          <w:tcPr>
            <w:tcW w:w="4876" w:type="dxa"/>
            <w:tcBorders>
              <w:top w:val="nil"/>
              <w:left w:val="nil"/>
              <w:bottom w:val="nil"/>
              <w:right w:val="nil"/>
            </w:tcBorders>
          </w:tcPr>
          <w:p w14:paraId="1FDBBD9E" w14:textId="77777777" w:rsidR="00DB12DE" w:rsidRPr="00FE45BF" w:rsidRDefault="00DB12DE" w:rsidP="00063C6A">
            <w:pPr>
              <w:pStyle w:val="Normal6a"/>
            </w:pPr>
            <w:r w:rsidRPr="00FE45BF">
              <w:t>13.</w:t>
            </w:r>
            <w:r w:rsidRPr="00FE45BF">
              <w:tab/>
              <w:t>Recomenda que os atrasos sistémicos no tratamento dos pedidos confirmativos sejam urgentemente resolvidos através da melhoria dos procedimentos internos, da afetação de recursos suficientes e da garantia de uma comunicação atempada e transparente com os requerentes, a fim de respeitar as obrigações jurídicas e apoiar a confiança e a participação do público</w:t>
            </w:r>
            <w:r w:rsidRPr="00FE45BF">
              <w:rPr>
                <w:b/>
                <w:i/>
              </w:rPr>
              <w:t>.</w:t>
            </w:r>
            <w:r w:rsidRPr="00FE45BF">
              <w:t xml:space="preserve"> </w:t>
            </w:r>
            <w:r w:rsidRPr="00FE45BF">
              <w:rPr>
                <w:b/>
                <w:i/>
              </w:rPr>
              <w:t>Recomenda que as instituições, órgãos e organismos da UE forneçam orientações nos seus sítios Web sobre o que deve ser incluído num pedido de documentos ao abrigo do Regulamento (CE) n.º 1049/2001, a fim de simplificar o tratamento dos pedidos</w:t>
            </w:r>
            <w:r w:rsidRPr="00FE45BF">
              <w:t>;</w:t>
            </w:r>
          </w:p>
        </w:tc>
      </w:tr>
    </w:tbl>
    <w:p w14:paraId="2095BDF4"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2BA4FDAD" w14:textId="77777777" w:rsidR="00DB12DE" w:rsidRPr="00FE45BF" w:rsidRDefault="00DB12DE" w:rsidP="00DB12DE">
      <w:r w:rsidRPr="00FE45BF">
        <w:rPr>
          <w:rStyle w:val="HideTWBExt"/>
        </w:rPr>
        <w:t>&lt;/Amend&gt;</w:t>
      </w:r>
    </w:p>
    <w:p w14:paraId="1EB6BD33"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115</w:t>
      </w:r>
      <w:r w:rsidRPr="00FE45BF">
        <w:rPr>
          <w:rStyle w:val="HideTWBExt"/>
        </w:rPr>
        <w:t>&lt;/NumAm&gt;</w:t>
      </w:r>
    </w:p>
    <w:p w14:paraId="63850738"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0172EA4E" w14:textId="77777777" w:rsidR="00DB12DE" w:rsidRPr="00FE45BF" w:rsidRDefault="00DB12DE" w:rsidP="00DB12DE">
      <w:pPr>
        <w:pStyle w:val="NormalBold"/>
      </w:pPr>
      <w:r w:rsidRPr="00FE45BF">
        <w:rPr>
          <w:rStyle w:val="HideTWBExt"/>
          <w:b w:val="0"/>
        </w:rPr>
        <w:t>&lt;/RepeatBlock-By&gt;</w:t>
      </w:r>
    </w:p>
    <w:p w14:paraId="3093689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2200974" w14:textId="77777777" w:rsidR="00DB12DE" w:rsidRPr="00FE45BF" w:rsidRDefault="00DB12DE" w:rsidP="00DB12DE">
      <w:pPr>
        <w:pStyle w:val="NormalBold"/>
      </w:pPr>
      <w:r w:rsidRPr="00FE45BF">
        <w:rPr>
          <w:rStyle w:val="HideTWBExt"/>
        </w:rPr>
        <w:t>&lt;Article&gt;</w:t>
      </w:r>
      <w:r w:rsidRPr="00FE45BF">
        <w:t>N.º 13</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6C98C51" w14:textId="77777777" w:rsidTr="00063C6A">
        <w:trPr>
          <w:trHeight w:hRule="exact" w:val="240"/>
          <w:jc w:val="center"/>
        </w:trPr>
        <w:tc>
          <w:tcPr>
            <w:tcW w:w="9752" w:type="dxa"/>
            <w:gridSpan w:val="2"/>
            <w:tcBorders>
              <w:top w:val="nil"/>
              <w:left w:val="nil"/>
              <w:bottom w:val="nil"/>
              <w:right w:val="nil"/>
            </w:tcBorders>
          </w:tcPr>
          <w:p w14:paraId="421766A4" w14:textId="77777777" w:rsidR="00DB12DE" w:rsidRPr="00FE45BF" w:rsidRDefault="00DB12DE" w:rsidP="00063C6A"/>
        </w:tc>
      </w:tr>
      <w:tr w:rsidR="00DB12DE" w:rsidRPr="00FE45BF" w14:paraId="4C95175C" w14:textId="77777777" w:rsidTr="00063C6A">
        <w:trPr>
          <w:trHeight w:val="240"/>
          <w:jc w:val="center"/>
        </w:trPr>
        <w:tc>
          <w:tcPr>
            <w:tcW w:w="4876" w:type="dxa"/>
            <w:tcBorders>
              <w:top w:val="nil"/>
              <w:left w:val="nil"/>
              <w:bottom w:val="nil"/>
              <w:right w:val="nil"/>
            </w:tcBorders>
          </w:tcPr>
          <w:p w14:paraId="4D18BC6B"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901292A" w14:textId="77777777" w:rsidR="00DB12DE" w:rsidRPr="00FE45BF" w:rsidRDefault="00DB12DE" w:rsidP="00063C6A">
            <w:pPr>
              <w:pStyle w:val="AmColumnHeading"/>
            </w:pPr>
            <w:r w:rsidRPr="00FE45BF">
              <w:t>Alteração</w:t>
            </w:r>
          </w:p>
        </w:tc>
      </w:tr>
      <w:tr w:rsidR="00DB12DE" w:rsidRPr="00FE45BF" w14:paraId="0B5869FB" w14:textId="77777777" w:rsidTr="00063C6A">
        <w:trPr>
          <w:jc w:val="center"/>
        </w:trPr>
        <w:tc>
          <w:tcPr>
            <w:tcW w:w="4876" w:type="dxa"/>
            <w:tcBorders>
              <w:top w:val="nil"/>
              <w:left w:val="nil"/>
              <w:bottom w:val="nil"/>
              <w:right w:val="nil"/>
            </w:tcBorders>
          </w:tcPr>
          <w:p w14:paraId="0EADFBDE" w14:textId="77777777" w:rsidR="00DB12DE" w:rsidRPr="00FE45BF" w:rsidRDefault="00DB12DE" w:rsidP="00063C6A">
            <w:pPr>
              <w:pStyle w:val="Normal6a"/>
            </w:pPr>
            <w:r w:rsidRPr="00FE45BF">
              <w:t>13.</w:t>
            </w:r>
            <w:r w:rsidRPr="00FE45BF">
              <w:tab/>
            </w:r>
            <w:r w:rsidRPr="00FE45BF">
              <w:rPr>
                <w:b/>
                <w:i/>
              </w:rPr>
              <w:t>Recomenda que</w:t>
            </w:r>
            <w:r w:rsidRPr="00FE45BF">
              <w:t xml:space="preserve"> os atrasos sistémicos no tratamento dos pedidos confirmativos </w:t>
            </w:r>
            <w:r w:rsidRPr="00FE45BF">
              <w:rPr>
                <w:b/>
                <w:i/>
              </w:rPr>
              <w:t>sejam urgentemente resolvidos</w:t>
            </w:r>
            <w:r w:rsidRPr="00FE45BF">
              <w:t xml:space="preserve"> através da melhoria dos procedimentos internos, da afetação de recursos suficientes e da garantia de uma comunicação atempada e transparente com os requerentes, a fim de respeitar as obrigações jurídicas e apoiar a confiança e a participação do público;</w:t>
            </w:r>
          </w:p>
        </w:tc>
        <w:tc>
          <w:tcPr>
            <w:tcW w:w="4876" w:type="dxa"/>
            <w:tcBorders>
              <w:top w:val="nil"/>
              <w:left w:val="nil"/>
              <w:bottom w:val="nil"/>
              <w:right w:val="nil"/>
            </w:tcBorders>
          </w:tcPr>
          <w:p w14:paraId="43A42626" w14:textId="77777777" w:rsidR="00DB12DE" w:rsidRPr="00FE45BF" w:rsidRDefault="00DB12DE" w:rsidP="00063C6A">
            <w:pPr>
              <w:pStyle w:val="Normal6a"/>
            </w:pPr>
            <w:r w:rsidRPr="00FE45BF">
              <w:t>13.</w:t>
            </w:r>
            <w:r w:rsidRPr="00FE45BF">
              <w:tab/>
            </w:r>
            <w:r w:rsidRPr="00FE45BF">
              <w:rPr>
                <w:b/>
                <w:i/>
              </w:rPr>
              <w:t>Reitera o seu apelo à Comissão para que resolva</w:t>
            </w:r>
            <w:r w:rsidRPr="00FE45BF">
              <w:t xml:space="preserve"> os atrasos sistémicos no tratamento dos pedidos confirmativos sejam urgentemente resolvidos através </w:t>
            </w:r>
            <w:r w:rsidRPr="00FE45BF">
              <w:rPr>
                <w:b/>
                <w:i/>
              </w:rPr>
              <w:t>da adoção de uma abordagem proativa,</w:t>
            </w:r>
            <w:r w:rsidRPr="00FE45BF">
              <w:t xml:space="preserve"> da melhoria dos procedimentos internos, da afetação de recursos suficientes e da garantia de uma comunicação atempada e transparente com os requerentes, a fim de respeitar as obrigações jurídicas e apoiar a </w:t>
            </w:r>
            <w:r w:rsidRPr="00FE45BF">
              <w:lastRenderedPageBreak/>
              <w:t>confiança e a participação do público;</w:t>
            </w:r>
          </w:p>
        </w:tc>
      </w:tr>
    </w:tbl>
    <w:p w14:paraId="59E6846B"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B72EC96" w14:textId="77777777" w:rsidR="00DB12DE" w:rsidRPr="00FE45BF" w:rsidRDefault="00DB12DE" w:rsidP="00DB12DE">
      <w:r w:rsidRPr="00FE45BF">
        <w:rPr>
          <w:rStyle w:val="HideTWBExt"/>
        </w:rPr>
        <w:t>&lt;/Amend&gt;</w:t>
      </w:r>
    </w:p>
    <w:p w14:paraId="530A62D3"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116</w:t>
      </w:r>
      <w:r w:rsidRPr="00FE45BF">
        <w:rPr>
          <w:rStyle w:val="HideTWBExt"/>
        </w:rPr>
        <w:t>&lt;/NumAm&gt;</w:t>
      </w:r>
    </w:p>
    <w:p w14:paraId="507E0CA5" w14:textId="77777777" w:rsidR="00DB12DE" w:rsidRPr="00FE45BF" w:rsidRDefault="00DB12DE" w:rsidP="00DB12DE">
      <w:pPr>
        <w:pStyle w:val="NormalBold"/>
      </w:pPr>
      <w:r w:rsidRPr="00FE45BF">
        <w:rPr>
          <w:rStyle w:val="HideTWBExt"/>
          <w:b w:val="0"/>
        </w:rPr>
        <w:t>&lt;RepeatBlock-By&gt;&lt;Members&gt;</w:t>
      </w:r>
      <w:r w:rsidRPr="00FE45BF">
        <w:t>Sophie Wilmès, Hilde Vautmans, Lucia Yar, Nikola Minchev, Malik Azmani</w:t>
      </w:r>
      <w:r w:rsidRPr="00FE45BF">
        <w:rPr>
          <w:rStyle w:val="HideTWBExt"/>
          <w:b w:val="0"/>
        </w:rPr>
        <w:t>&lt;/Members&gt;</w:t>
      </w:r>
    </w:p>
    <w:p w14:paraId="0EB80789" w14:textId="77777777" w:rsidR="00DB12DE" w:rsidRPr="00FE45BF" w:rsidRDefault="00DB12DE" w:rsidP="00DB12DE">
      <w:pPr>
        <w:pStyle w:val="NormalBold"/>
      </w:pPr>
      <w:r w:rsidRPr="00FE45BF">
        <w:rPr>
          <w:rStyle w:val="HideTWBExt"/>
          <w:b w:val="0"/>
        </w:rPr>
        <w:t>&lt;/RepeatBlock-By&gt;</w:t>
      </w:r>
    </w:p>
    <w:p w14:paraId="4505D455"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BAF9840" w14:textId="77777777" w:rsidR="00DB12DE" w:rsidRPr="00FE45BF" w:rsidRDefault="00DB12DE" w:rsidP="00DB12DE">
      <w:pPr>
        <w:pStyle w:val="NormalBold"/>
      </w:pPr>
      <w:r w:rsidRPr="00FE45BF">
        <w:rPr>
          <w:rStyle w:val="HideTWBExt"/>
        </w:rPr>
        <w:t>&lt;Article&gt;</w:t>
      </w:r>
      <w:r w:rsidRPr="00FE45BF">
        <w:t>N.º 13</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82338F3" w14:textId="77777777" w:rsidTr="00063C6A">
        <w:trPr>
          <w:trHeight w:hRule="exact" w:val="240"/>
          <w:jc w:val="center"/>
        </w:trPr>
        <w:tc>
          <w:tcPr>
            <w:tcW w:w="9752" w:type="dxa"/>
            <w:gridSpan w:val="2"/>
            <w:tcBorders>
              <w:top w:val="nil"/>
              <w:left w:val="nil"/>
              <w:bottom w:val="nil"/>
              <w:right w:val="nil"/>
            </w:tcBorders>
          </w:tcPr>
          <w:p w14:paraId="6A707AC8" w14:textId="77777777" w:rsidR="00DB12DE" w:rsidRPr="00FE45BF" w:rsidRDefault="00DB12DE" w:rsidP="00063C6A"/>
        </w:tc>
      </w:tr>
      <w:tr w:rsidR="00DB12DE" w:rsidRPr="00FE45BF" w14:paraId="30719162" w14:textId="77777777" w:rsidTr="00063C6A">
        <w:trPr>
          <w:trHeight w:val="240"/>
          <w:jc w:val="center"/>
        </w:trPr>
        <w:tc>
          <w:tcPr>
            <w:tcW w:w="4876" w:type="dxa"/>
            <w:tcBorders>
              <w:top w:val="nil"/>
              <w:left w:val="nil"/>
              <w:bottom w:val="nil"/>
              <w:right w:val="nil"/>
            </w:tcBorders>
          </w:tcPr>
          <w:p w14:paraId="7A4CAA8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A35E3D0" w14:textId="77777777" w:rsidR="00DB12DE" w:rsidRPr="00FE45BF" w:rsidRDefault="00DB12DE" w:rsidP="00063C6A">
            <w:pPr>
              <w:pStyle w:val="AmColumnHeading"/>
            </w:pPr>
            <w:r w:rsidRPr="00FE45BF">
              <w:t>Alteração</w:t>
            </w:r>
          </w:p>
        </w:tc>
      </w:tr>
      <w:tr w:rsidR="00DB12DE" w:rsidRPr="00FE45BF" w14:paraId="69F1DA62" w14:textId="77777777" w:rsidTr="00063C6A">
        <w:trPr>
          <w:jc w:val="center"/>
        </w:trPr>
        <w:tc>
          <w:tcPr>
            <w:tcW w:w="4876" w:type="dxa"/>
            <w:tcBorders>
              <w:top w:val="nil"/>
              <w:left w:val="nil"/>
              <w:bottom w:val="nil"/>
              <w:right w:val="nil"/>
            </w:tcBorders>
          </w:tcPr>
          <w:p w14:paraId="0FE328E2" w14:textId="77777777" w:rsidR="00DB12DE" w:rsidRPr="00FE45BF" w:rsidRDefault="00DB12DE" w:rsidP="00063C6A">
            <w:pPr>
              <w:pStyle w:val="Normal6a"/>
            </w:pPr>
            <w:r w:rsidRPr="00FE45BF">
              <w:t>13.</w:t>
            </w:r>
            <w:r w:rsidRPr="00FE45BF">
              <w:tab/>
              <w:t>Recomenda que os atrasos sistémicos no tratamento dos pedidos confirmativos sejam urgentemente resolvidos através da melhoria dos procedimentos internos, da afetação de recursos suficientes e da garantia de uma comunicação atempada e transparente com os requerentes, a fim de respeitar as obrigações jurídicas e apoiar a confiança e a participação do público;</w:t>
            </w:r>
          </w:p>
        </w:tc>
        <w:tc>
          <w:tcPr>
            <w:tcW w:w="4876" w:type="dxa"/>
            <w:tcBorders>
              <w:top w:val="nil"/>
              <w:left w:val="nil"/>
              <w:bottom w:val="nil"/>
              <w:right w:val="nil"/>
            </w:tcBorders>
          </w:tcPr>
          <w:p w14:paraId="18A41622" w14:textId="77777777" w:rsidR="00DB12DE" w:rsidRPr="00FE45BF" w:rsidRDefault="00DB12DE" w:rsidP="00063C6A">
            <w:pPr>
              <w:pStyle w:val="Normal6a"/>
            </w:pPr>
            <w:r w:rsidRPr="00FE45BF">
              <w:t>13.</w:t>
            </w:r>
            <w:r w:rsidRPr="00FE45BF">
              <w:tab/>
              <w:t xml:space="preserve">Recomenda que os atrasos sistémicos no tratamento dos pedidos confirmativos sejam urgentemente resolvidos através da melhoria dos procedimentos internos, da afetação de recursos suficientes </w:t>
            </w:r>
            <w:r w:rsidRPr="00FE45BF">
              <w:rPr>
                <w:b/>
                <w:i/>
              </w:rPr>
              <w:t>com base numa avaliação exaustiva das necessidades</w:t>
            </w:r>
            <w:r w:rsidRPr="00FE45BF">
              <w:t xml:space="preserve"> e da garantia de uma comunicação atempada e transparente com os requerentes, a fim de respeitar as obrigações jurídicas e apoiar a confiança e a participação do público;</w:t>
            </w:r>
          </w:p>
        </w:tc>
      </w:tr>
    </w:tbl>
    <w:p w14:paraId="7E53DF1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2A2F229" w14:textId="77777777" w:rsidR="00DB12DE" w:rsidRPr="00FE45BF" w:rsidRDefault="00DB12DE" w:rsidP="00DB12DE">
      <w:r w:rsidRPr="00FE45BF">
        <w:rPr>
          <w:rStyle w:val="HideTWBExt"/>
        </w:rPr>
        <w:t>&lt;/Amend&gt;</w:t>
      </w:r>
    </w:p>
    <w:p w14:paraId="06E3E2F1"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117</w:t>
      </w:r>
      <w:r w:rsidRPr="00FE45BF">
        <w:rPr>
          <w:rStyle w:val="HideTWBExt"/>
        </w:rPr>
        <w:t>&lt;/NumAm&gt;</w:t>
      </w:r>
    </w:p>
    <w:p w14:paraId="6F85E973"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7F59DFED" w14:textId="77777777" w:rsidR="00DB12DE" w:rsidRPr="00FE45BF" w:rsidRDefault="00DB12DE" w:rsidP="00DB12DE">
      <w:pPr>
        <w:pStyle w:val="NormalBold"/>
      </w:pPr>
      <w:r w:rsidRPr="00FE45BF">
        <w:rPr>
          <w:rStyle w:val="HideTWBExt"/>
          <w:b w:val="0"/>
        </w:rPr>
        <w:t>&lt;/RepeatBlock-By&gt;</w:t>
      </w:r>
    </w:p>
    <w:p w14:paraId="35F090B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8ED966C" w14:textId="77777777" w:rsidR="00DB12DE" w:rsidRPr="00FE45BF" w:rsidRDefault="00DB12DE" w:rsidP="00DB12DE">
      <w:pPr>
        <w:pStyle w:val="NormalBold"/>
      </w:pPr>
      <w:r w:rsidRPr="00FE45BF">
        <w:rPr>
          <w:rStyle w:val="HideTWBExt"/>
        </w:rPr>
        <w:t>&lt;Article&gt;</w:t>
      </w:r>
      <w:r w:rsidRPr="00FE45BF">
        <w:t>N.º 13</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BE0EB8A" w14:textId="77777777" w:rsidTr="00063C6A">
        <w:trPr>
          <w:trHeight w:hRule="exact" w:val="240"/>
          <w:jc w:val="center"/>
        </w:trPr>
        <w:tc>
          <w:tcPr>
            <w:tcW w:w="9752" w:type="dxa"/>
            <w:gridSpan w:val="2"/>
            <w:tcBorders>
              <w:top w:val="nil"/>
              <w:left w:val="nil"/>
              <w:bottom w:val="nil"/>
              <w:right w:val="nil"/>
            </w:tcBorders>
          </w:tcPr>
          <w:p w14:paraId="7DB09F6C" w14:textId="77777777" w:rsidR="00DB12DE" w:rsidRPr="00FE45BF" w:rsidRDefault="00DB12DE" w:rsidP="00063C6A"/>
        </w:tc>
      </w:tr>
      <w:tr w:rsidR="00DB12DE" w:rsidRPr="00FE45BF" w14:paraId="5025EEF8" w14:textId="77777777" w:rsidTr="00063C6A">
        <w:trPr>
          <w:trHeight w:val="240"/>
          <w:jc w:val="center"/>
        </w:trPr>
        <w:tc>
          <w:tcPr>
            <w:tcW w:w="4876" w:type="dxa"/>
            <w:tcBorders>
              <w:top w:val="nil"/>
              <w:left w:val="nil"/>
              <w:bottom w:val="nil"/>
              <w:right w:val="nil"/>
            </w:tcBorders>
          </w:tcPr>
          <w:p w14:paraId="7EB9105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CB468D2" w14:textId="77777777" w:rsidR="00DB12DE" w:rsidRPr="00FE45BF" w:rsidRDefault="00DB12DE" w:rsidP="00063C6A">
            <w:pPr>
              <w:pStyle w:val="AmColumnHeading"/>
            </w:pPr>
            <w:r w:rsidRPr="00FE45BF">
              <w:t>Alteração</w:t>
            </w:r>
          </w:p>
        </w:tc>
      </w:tr>
      <w:tr w:rsidR="00DB12DE" w:rsidRPr="00FE45BF" w14:paraId="54D41173" w14:textId="77777777" w:rsidTr="00063C6A">
        <w:trPr>
          <w:jc w:val="center"/>
        </w:trPr>
        <w:tc>
          <w:tcPr>
            <w:tcW w:w="4876" w:type="dxa"/>
            <w:tcBorders>
              <w:top w:val="nil"/>
              <w:left w:val="nil"/>
              <w:bottom w:val="nil"/>
              <w:right w:val="nil"/>
            </w:tcBorders>
          </w:tcPr>
          <w:p w14:paraId="5A4D8027" w14:textId="77777777" w:rsidR="00DB12DE" w:rsidRPr="00FE45BF" w:rsidRDefault="00DB12DE" w:rsidP="00063C6A">
            <w:pPr>
              <w:pStyle w:val="Normal6a"/>
            </w:pPr>
            <w:r w:rsidRPr="00FE45BF">
              <w:t>13.</w:t>
            </w:r>
            <w:r w:rsidRPr="00FE45BF">
              <w:tab/>
              <w:t xml:space="preserve">Recomenda que os atrasos sistémicos no tratamento dos pedidos confirmativos sejam urgentemente resolvidos através da melhoria dos procedimentos internos, da afetação de recursos suficientes e da garantia de uma comunicação atempada e transparente com os requerentes, a fim de respeitar as obrigações jurídicas e apoiar a confiança e </w:t>
            </w:r>
            <w:r w:rsidRPr="00FE45BF">
              <w:lastRenderedPageBreak/>
              <w:t>a participação do público;</w:t>
            </w:r>
          </w:p>
        </w:tc>
        <w:tc>
          <w:tcPr>
            <w:tcW w:w="4876" w:type="dxa"/>
            <w:tcBorders>
              <w:top w:val="nil"/>
              <w:left w:val="nil"/>
              <w:bottom w:val="nil"/>
              <w:right w:val="nil"/>
            </w:tcBorders>
          </w:tcPr>
          <w:p w14:paraId="6A3A2CC2" w14:textId="77777777" w:rsidR="00DB12DE" w:rsidRPr="00FE45BF" w:rsidRDefault="00DB12DE" w:rsidP="00063C6A">
            <w:pPr>
              <w:pStyle w:val="Normal6a"/>
            </w:pPr>
            <w:r w:rsidRPr="00FE45BF">
              <w:lastRenderedPageBreak/>
              <w:t>13.</w:t>
            </w:r>
            <w:r w:rsidRPr="00FE45BF">
              <w:tab/>
              <w:t xml:space="preserve">Recomenda que os atrasos sistémicos no tratamento dos pedidos confirmativos sejam urgentemente resolvidos através da melhoria dos procedimentos internos, da afetação de recursos </w:t>
            </w:r>
            <w:r w:rsidRPr="00FE45BF">
              <w:rPr>
                <w:b/>
                <w:i/>
              </w:rPr>
              <w:t>humanos e financeiros</w:t>
            </w:r>
            <w:r w:rsidRPr="00FE45BF">
              <w:t xml:space="preserve"> suficientes e da garantia de uma comunicação atempada e transparente com os requerentes, a fim de respeitar as obrigações jurídicas e apoiar a confiança e </w:t>
            </w:r>
            <w:r w:rsidRPr="00FE45BF">
              <w:lastRenderedPageBreak/>
              <w:t>a participação do público;</w:t>
            </w:r>
          </w:p>
        </w:tc>
      </w:tr>
    </w:tbl>
    <w:p w14:paraId="66AE5618"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929D772" w14:textId="77777777" w:rsidR="00DB12DE" w:rsidRPr="00FE45BF" w:rsidRDefault="00DB12DE" w:rsidP="00DB12DE">
      <w:r w:rsidRPr="00FE45BF">
        <w:rPr>
          <w:rStyle w:val="HideTWBExt"/>
        </w:rPr>
        <w:t>&lt;/Amend&gt;</w:t>
      </w:r>
    </w:p>
    <w:p w14:paraId="4D687A3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118</w:t>
      </w:r>
      <w:r w:rsidRPr="00FE45BF">
        <w:rPr>
          <w:rStyle w:val="HideTWBExt"/>
        </w:rPr>
        <w:t>&lt;/NumAm&gt;</w:t>
      </w:r>
    </w:p>
    <w:p w14:paraId="3C264955"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23D80D2F" w14:textId="77777777" w:rsidR="00DB12DE" w:rsidRPr="00FE45BF" w:rsidRDefault="00DB12DE" w:rsidP="00DB12DE">
      <w:pPr>
        <w:pStyle w:val="NormalBold"/>
      </w:pPr>
      <w:r w:rsidRPr="00FE45BF">
        <w:rPr>
          <w:rStyle w:val="HideTWBExt"/>
          <w:b w:val="0"/>
        </w:rPr>
        <w:t>&lt;/RepeatBlock-By&gt;</w:t>
      </w:r>
    </w:p>
    <w:p w14:paraId="327E8C9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BE4E98E" w14:textId="77777777" w:rsidR="00DB12DE" w:rsidRPr="00FE45BF" w:rsidRDefault="00DB12DE" w:rsidP="00DB12DE">
      <w:pPr>
        <w:pStyle w:val="NormalBold"/>
      </w:pPr>
      <w:r w:rsidRPr="00FE45BF">
        <w:rPr>
          <w:rStyle w:val="HideTWBExt"/>
        </w:rPr>
        <w:t>&lt;Article&gt;</w:t>
      </w:r>
      <w:r w:rsidRPr="00FE45BF">
        <w:t>N.º 13</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406C254" w14:textId="77777777" w:rsidTr="00063C6A">
        <w:trPr>
          <w:trHeight w:hRule="exact" w:val="240"/>
          <w:jc w:val="center"/>
        </w:trPr>
        <w:tc>
          <w:tcPr>
            <w:tcW w:w="9752" w:type="dxa"/>
            <w:gridSpan w:val="2"/>
            <w:tcBorders>
              <w:top w:val="nil"/>
              <w:left w:val="nil"/>
              <w:bottom w:val="nil"/>
              <w:right w:val="nil"/>
            </w:tcBorders>
          </w:tcPr>
          <w:p w14:paraId="57E0BEDB" w14:textId="77777777" w:rsidR="00DB12DE" w:rsidRPr="00FE45BF" w:rsidRDefault="00DB12DE" w:rsidP="00063C6A"/>
        </w:tc>
      </w:tr>
      <w:tr w:rsidR="00DB12DE" w:rsidRPr="00FE45BF" w14:paraId="6D57307D" w14:textId="77777777" w:rsidTr="00063C6A">
        <w:trPr>
          <w:trHeight w:val="240"/>
          <w:jc w:val="center"/>
        </w:trPr>
        <w:tc>
          <w:tcPr>
            <w:tcW w:w="4876" w:type="dxa"/>
            <w:tcBorders>
              <w:top w:val="nil"/>
              <w:left w:val="nil"/>
              <w:bottom w:val="nil"/>
              <w:right w:val="nil"/>
            </w:tcBorders>
          </w:tcPr>
          <w:p w14:paraId="725A0A7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3519F41" w14:textId="77777777" w:rsidR="00DB12DE" w:rsidRPr="00FE45BF" w:rsidRDefault="00DB12DE" w:rsidP="00063C6A">
            <w:pPr>
              <w:pStyle w:val="AmColumnHeading"/>
            </w:pPr>
            <w:r w:rsidRPr="00FE45BF">
              <w:t>Alteração</w:t>
            </w:r>
          </w:p>
        </w:tc>
      </w:tr>
      <w:tr w:rsidR="00DB12DE" w:rsidRPr="00FE45BF" w14:paraId="01AE867D" w14:textId="77777777" w:rsidTr="00063C6A">
        <w:trPr>
          <w:jc w:val="center"/>
        </w:trPr>
        <w:tc>
          <w:tcPr>
            <w:tcW w:w="4876" w:type="dxa"/>
            <w:tcBorders>
              <w:top w:val="nil"/>
              <w:left w:val="nil"/>
              <w:bottom w:val="nil"/>
              <w:right w:val="nil"/>
            </w:tcBorders>
          </w:tcPr>
          <w:p w14:paraId="44EC2E3D" w14:textId="77777777" w:rsidR="00DB12DE" w:rsidRPr="00FE45BF" w:rsidRDefault="00DB12DE" w:rsidP="00063C6A">
            <w:pPr>
              <w:pStyle w:val="Normal6a"/>
            </w:pPr>
            <w:r w:rsidRPr="00FE45BF">
              <w:t>13.</w:t>
            </w:r>
            <w:r w:rsidRPr="00FE45BF">
              <w:tab/>
              <w:t xml:space="preserve">Recomenda que os atrasos sistémicos no tratamento dos pedidos confirmativos sejam </w:t>
            </w:r>
            <w:r w:rsidRPr="00FE45BF">
              <w:rPr>
                <w:b/>
                <w:i/>
              </w:rPr>
              <w:t>urgentemente</w:t>
            </w:r>
            <w:r w:rsidRPr="00FE45BF">
              <w:t xml:space="preserve"> resolvidos através da melhoria dos procedimentos internos, da afetação de recursos suficientes e da garantia de uma comunicação atempada e transparente com os requerentes, a fim de respeitar as obrigações jurídicas e apoiar a confiança e a participação do público;</w:t>
            </w:r>
          </w:p>
        </w:tc>
        <w:tc>
          <w:tcPr>
            <w:tcW w:w="4876" w:type="dxa"/>
            <w:tcBorders>
              <w:top w:val="nil"/>
              <w:left w:val="nil"/>
              <w:bottom w:val="nil"/>
              <w:right w:val="nil"/>
            </w:tcBorders>
          </w:tcPr>
          <w:p w14:paraId="33B6AA42" w14:textId="77777777" w:rsidR="00DB12DE" w:rsidRPr="00FE45BF" w:rsidRDefault="00DB12DE" w:rsidP="00063C6A">
            <w:pPr>
              <w:pStyle w:val="Normal6a"/>
            </w:pPr>
            <w:r w:rsidRPr="00FE45BF">
              <w:t>13.</w:t>
            </w:r>
            <w:r w:rsidRPr="00FE45BF">
              <w:tab/>
              <w:t xml:space="preserve">Recomenda que os atrasos sistémicos no tratamento dos pedidos confirmativos sejam </w:t>
            </w:r>
            <w:r w:rsidRPr="00FE45BF">
              <w:rPr>
                <w:b/>
                <w:i/>
              </w:rPr>
              <w:t>imediatamente</w:t>
            </w:r>
            <w:r w:rsidRPr="00FE45BF">
              <w:t xml:space="preserve"> resolvidos através da melhoria dos procedimentos internos, da afetação de recursos suficientes e da garantia de uma comunicação atempada e transparente com os requerentes, a fim de respeitar as obrigações jurídicas e apoiar a confiança e a participação do público;</w:t>
            </w:r>
          </w:p>
        </w:tc>
      </w:tr>
    </w:tbl>
    <w:p w14:paraId="1F6A1B17"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449E053E" w14:textId="77777777" w:rsidR="00DB12DE" w:rsidRPr="00FE45BF" w:rsidRDefault="00DB12DE" w:rsidP="00DB12DE">
      <w:r w:rsidRPr="00FE45BF">
        <w:rPr>
          <w:rStyle w:val="HideTWBExt"/>
        </w:rPr>
        <w:t>&lt;/Amend&gt;</w:t>
      </w:r>
    </w:p>
    <w:p w14:paraId="151DA20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119</w:t>
      </w:r>
      <w:r w:rsidRPr="00FE45BF">
        <w:rPr>
          <w:rStyle w:val="HideTWBExt"/>
        </w:rPr>
        <w:t>&lt;/NumAm&gt;</w:t>
      </w:r>
    </w:p>
    <w:p w14:paraId="2CDDCC13" w14:textId="77777777" w:rsidR="00DB12DE" w:rsidRPr="00FE45BF" w:rsidRDefault="00DB12DE" w:rsidP="00DB12DE">
      <w:pPr>
        <w:pStyle w:val="NormalBold"/>
      </w:pPr>
      <w:r w:rsidRPr="00FE45BF">
        <w:rPr>
          <w:rStyle w:val="HideTWBExt"/>
          <w:b w:val="0"/>
        </w:rPr>
        <w:t>&lt;RepeatBlock-By&gt;&lt;Members&gt;</w:t>
      </w:r>
      <w:r w:rsidRPr="00FE45BF">
        <w:t>Erik Kaliňák</w:t>
      </w:r>
      <w:r w:rsidRPr="00FE45BF">
        <w:rPr>
          <w:rStyle w:val="HideTWBExt"/>
          <w:b w:val="0"/>
        </w:rPr>
        <w:t>&lt;/Members&gt;</w:t>
      </w:r>
    </w:p>
    <w:p w14:paraId="53EAAD19" w14:textId="77777777" w:rsidR="00DB12DE" w:rsidRPr="00FE45BF" w:rsidRDefault="00DB12DE" w:rsidP="00DB12DE">
      <w:pPr>
        <w:pStyle w:val="NormalBold"/>
      </w:pPr>
      <w:r w:rsidRPr="00FE45BF">
        <w:rPr>
          <w:rStyle w:val="HideTWBExt"/>
          <w:b w:val="0"/>
        </w:rPr>
        <w:t>&lt;/RepeatBlock-By&gt;</w:t>
      </w:r>
    </w:p>
    <w:p w14:paraId="6CFF7AC3"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0156D26" w14:textId="77777777" w:rsidR="00DB12DE" w:rsidRPr="00FE45BF" w:rsidRDefault="00DB12DE" w:rsidP="00DB12DE">
      <w:pPr>
        <w:pStyle w:val="NormalBold"/>
      </w:pPr>
      <w:r w:rsidRPr="00FE45BF">
        <w:rPr>
          <w:rStyle w:val="HideTWBExt"/>
        </w:rPr>
        <w:t>&lt;Article&gt;</w:t>
      </w:r>
      <w:r w:rsidRPr="00FE45BF">
        <w:t>N.º 13</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2DBCD24" w14:textId="77777777" w:rsidTr="00063C6A">
        <w:trPr>
          <w:trHeight w:hRule="exact" w:val="240"/>
          <w:jc w:val="center"/>
        </w:trPr>
        <w:tc>
          <w:tcPr>
            <w:tcW w:w="9752" w:type="dxa"/>
            <w:gridSpan w:val="2"/>
            <w:tcBorders>
              <w:top w:val="nil"/>
              <w:left w:val="nil"/>
              <w:bottom w:val="nil"/>
              <w:right w:val="nil"/>
            </w:tcBorders>
          </w:tcPr>
          <w:p w14:paraId="71090A44" w14:textId="77777777" w:rsidR="00DB12DE" w:rsidRPr="00FE45BF" w:rsidRDefault="00DB12DE" w:rsidP="00063C6A"/>
        </w:tc>
      </w:tr>
      <w:tr w:rsidR="00DB12DE" w:rsidRPr="00FE45BF" w14:paraId="350E654E" w14:textId="77777777" w:rsidTr="00063C6A">
        <w:trPr>
          <w:trHeight w:val="240"/>
          <w:jc w:val="center"/>
        </w:trPr>
        <w:tc>
          <w:tcPr>
            <w:tcW w:w="4876" w:type="dxa"/>
            <w:tcBorders>
              <w:top w:val="nil"/>
              <w:left w:val="nil"/>
              <w:bottom w:val="nil"/>
              <w:right w:val="nil"/>
            </w:tcBorders>
          </w:tcPr>
          <w:p w14:paraId="45598A10"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7125332" w14:textId="77777777" w:rsidR="00DB12DE" w:rsidRPr="00FE45BF" w:rsidRDefault="00DB12DE" w:rsidP="00063C6A">
            <w:pPr>
              <w:pStyle w:val="AmColumnHeading"/>
            </w:pPr>
            <w:r w:rsidRPr="00FE45BF">
              <w:t>Alteração</w:t>
            </w:r>
          </w:p>
        </w:tc>
      </w:tr>
      <w:tr w:rsidR="00DB12DE" w:rsidRPr="00FE45BF" w14:paraId="01420913" w14:textId="77777777" w:rsidTr="00063C6A">
        <w:trPr>
          <w:jc w:val="center"/>
        </w:trPr>
        <w:tc>
          <w:tcPr>
            <w:tcW w:w="4876" w:type="dxa"/>
            <w:tcBorders>
              <w:top w:val="nil"/>
              <w:left w:val="nil"/>
              <w:bottom w:val="nil"/>
              <w:right w:val="nil"/>
            </w:tcBorders>
          </w:tcPr>
          <w:p w14:paraId="04512766" w14:textId="77777777" w:rsidR="00DB12DE" w:rsidRPr="00FE45BF" w:rsidRDefault="00DB12DE" w:rsidP="00063C6A">
            <w:pPr>
              <w:pStyle w:val="Normal6a"/>
            </w:pPr>
            <w:r w:rsidRPr="00FE45BF">
              <w:t>13.</w:t>
            </w:r>
            <w:r w:rsidRPr="00FE45BF">
              <w:tab/>
              <w:t>Recomenda que os atrasos sistémicos no tratamento dos pedidos confirmativos sejam urgentemente resolvidos através da melhoria dos procedimentos internos</w:t>
            </w:r>
            <w:r w:rsidRPr="00FE45BF">
              <w:rPr>
                <w:b/>
                <w:i/>
              </w:rPr>
              <w:t>, da afetação de recursos suficientes</w:t>
            </w:r>
            <w:r w:rsidRPr="00FE45BF">
              <w:t xml:space="preserve"> e da garantia de uma comunicação atempada e transparente com os requerentes, a fim de respeitar as obrigações jurídicas </w:t>
            </w:r>
            <w:r w:rsidRPr="00FE45BF">
              <w:rPr>
                <w:b/>
                <w:i/>
              </w:rPr>
              <w:t>e apoiar</w:t>
            </w:r>
            <w:r w:rsidRPr="00FE45BF">
              <w:t xml:space="preserve"> a confiança e a participação do público;</w:t>
            </w:r>
          </w:p>
        </w:tc>
        <w:tc>
          <w:tcPr>
            <w:tcW w:w="4876" w:type="dxa"/>
            <w:tcBorders>
              <w:top w:val="nil"/>
              <w:left w:val="nil"/>
              <w:bottom w:val="nil"/>
              <w:right w:val="nil"/>
            </w:tcBorders>
          </w:tcPr>
          <w:p w14:paraId="3861212A" w14:textId="77777777" w:rsidR="00DB12DE" w:rsidRPr="00FE45BF" w:rsidRDefault="00DB12DE" w:rsidP="00063C6A">
            <w:pPr>
              <w:pStyle w:val="Normal6a"/>
            </w:pPr>
            <w:r w:rsidRPr="00FE45BF">
              <w:t>13.</w:t>
            </w:r>
            <w:r w:rsidRPr="00FE45BF">
              <w:tab/>
              <w:t>Recomenda que os atrasos sistémicos no tratamento dos pedidos confirmativos sejam urgentemente resolvidos através da melhoria dos procedimentos internos e da garantia de uma comunicação atempada e transparente com os requerentes, a fim de respeitar as obrigações jurídicas</w:t>
            </w:r>
            <w:r w:rsidRPr="00FE45BF">
              <w:rPr>
                <w:b/>
                <w:i/>
              </w:rPr>
              <w:t>, apoiando assim</w:t>
            </w:r>
            <w:r w:rsidRPr="00FE45BF">
              <w:t xml:space="preserve"> a confiança e a participação do público;</w:t>
            </w:r>
          </w:p>
        </w:tc>
      </w:tr>
    </w:tbl>
    <w:p w14:paraId="5D62D5F2"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{SK}</w:t>
      </w:r>
      <w:r w:rsidRPr="00FE45BF">
        <w:t>sk</w:t>
      </w:r>
      <w:r w:rsidRPr="00FE45BF">
        <w:rPr>
          <w:rStyle w:val="HideTWBExt"/>
        </w:rPr>
        <w:t>&lt;/Original&gt;</w:t>
      </w:r>
    </w:p>
    <w:p w14:paraId="33B6A006" w14:textId="77777777" w:rsidR="00DB12DE" w:rsidRPr="00FE45BF" w:rsidRDefault="00DB12DE" w:rsidP="00DB12DE">
      <w:r w:rsidRPr="00FE45BF">
        <w:rPr>
          <w:rStyle w:val="HideTWBExt"/>
        </w:rPr>
        <w:lastRenderedPageBreak/>
        <w:t>&lt;/Amend&gt;</w:t>
      </w:r>
    </w:p>
    <w:p w14:paraId="716A57A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120</w:t>
      </w:r>
      <w:r w:rsidRPr="00FE45BF">
        <w:rPr>
          <w:rStyle w:val="HideTWBExt"/>
        </w:rPr>
        <w:t>&lt;/NumAm&gt;</w:t>
      </w:r>
    </w:p>
    <w:p w14:paraId="17B07915"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6821DA17" w14:textId="77777777" w:rsidR="00DB12DE" w:rsidRPr="00FE45BF" w:rsidRDefault="00DB12DE" w:rsidP="00DB12DE">
      <w:pPr>
        <w:pStyle w:val="NormalBold"/>
      </w:pPr>
      <w:r w:rsidRPr="00FE45BF">
        <w:rPr>
          <w:rStyle w:val="HideTWBExt"/>
          <w:b w:val="0"/>
        </w:rPr>
        <w:t>&lt;/RepeatBlock-By&gt;</w:t>
      </w:r>
    </w:p>
    <w:p w14:paraId="75B89EC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6B07D94" w14:textId="795C6514" w:rsidR="00DB12DE" w:rsidRPr="00FE45BF" w:rsidRDefault="00DB12DE" w:rsidP="00DB12DE">
      <w:pPr>
        <w:pStyle w:val="NormalBold"/>
      </w:pPr>
      <w:r w:rsidRPr="00FE45BF">
        <w:rPr>
          <w:rStyle w:val="HideTWBExt"/>
        </w:rPr>
        <w:t>&lt;Article&gt;</w:t>
      </w:r>
      <w:r w:rsidRPr="00FE45BF">
        <w:t>N.º 13</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B43EAA7" w14:textId="77777777" w:rsidTr="00063C6A">
        <w:trPr>
          <w:trHeight w:hRule="exact" w:val="240"/>
          <w:jc w:val="center"/>
        </w:trPr>
        <w:tc>
          <w:tcPr>
            <w:tcW w:w="9752" w:type="dxa"/>
            <w:gridSpan w:val="2"/>
            <w:tcBorders>
              <w:top w:val="nil"/>
              <w:left w:val="nil"/>
              <w:bottom w:val="nil"/>
              <w:right w:val="nil"/>
            </w:tcBorders>
          </w:tcPr>
          <w:p w14:paraId="7BCE7AA4" w14:textId="77777777" w:rsidR="00DB12DE" w:rsidRPr="00FE45BF" w:rsidRDefault="00DB12DE" w:rsidP="00063C6A"/>
        </w:tc>
      </w:tr>
      <w:tr w:rsidR="00DB12DE" w:rsidRPr="00FE45BF" w14:paraId="243D55B0" w14:textId="77777777" w:rsidTr="00063C6A">
        <w:trPr>
          <w:trHeight w:val="240"/>
          <w:jc w:val="center"/>
        </w:trPr>
        <w:tc>
          <w:tcPr>
            <w:tcW w:w="4876" w:type="dxa"/>
            <w:tcBorders>
              <w:top w:val="nil"/>
              <w:left w:val="nil"/>
              <w:bottom w:val="nil"/>
              <w:right w:val="nil"/>
            </w:tcBorders>
          </w:tcPr>
          <w:p w14:paraId="378DD2EC"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6E181CC" w14:textId="77777777" w:rsidR="00DB12DE" w:rsidRPr="00FE45BF" w:rsidRDefault="00DB12DE" w:rsidP="00063C6A">
            <w:pPr>
              <w:pStyle w:val="AmColumnHeading"/>
            </w:pPr>
            <w:r w:rsidRPr="00FE45BF">
              <w:t>Alteração</w:t>
            </w:r>
          </w:p>
        </w:tc>
      </w:tr>
      <w:tr w:rsidR="00DB12DE" w:rsidRPr="00FE45BF" w14:paraId="2153C2D2" w14:textId="77777777" w:rsidTr="00063C6A">
        <w:trPr>
          <w:jc w:val="center"/>
        </w:trPr>
        <w:tc>
          <w:tcPr>
            <w:tcW w:w="4876" w:type="dxa"/>
            <w:tcBorders>
              <w:top w:val="nil"/>
              <w:left w:val="nil"/>
              <w:bottom w:val="nil"/>
              <w:right w:val="nil"/>
            </w:tcBorders>
          </w:tcPr>
          <w:p w14:paraId="600D0DF6" w14:textId="77777777" w:rsidR="00DB12DE" w:rsidRPr="00FE45BF" w:rsidRDefault="00DB12DE" w:rsidP="00063C6A">
            <w:pPr>
              <w:pStyle w:val="Normal6a"/>
            </w:pPr>
          </w:p>
        </w:tc>
        <w:tc>
          <w:tcPr>
            <w:tcW w:w="4876" w:type="dxa"/>
            <w:tcBorders>
              <w:top w:val="nil"/>
              <w:left w:val="nil"/>
              <w:bottom w:val="nil"/>
              <w:right w:val="nil"/>
            </w:tcBorders>
          </w:tcPr>
          <w:p w14:paraId="6FDD8C14" w14:textId="2C772B3D" w:rsidR="00DB12DE" w:rsidRPr="00FE45BF" w:rsidRDefault="00DB12DE" w:rsidP="00063C6A">
            <w:pPr>
              <w:pStyle w:val="Normal6a"/>
            </w:pPr>
            <w:r w:rsidRPr="00FE45BF">
              <w:rPr>
                <w:b/>
                <w:i/>
              </w:rPr>
              <w:t>13</w:t>
            </w:r>
            <w:r w:rsidR="005765AA" w:rsidRPr="00FE45BF">
              <w:rPr>
                <w:b/>
                <w:i/>
              </w:rPr>
              <w:noBreakHyphen/>
            </w:r>
            <w:r w:rsidRPr="00FE45BF">
              <w:rPr>
                <w:b/>
                <w:i/>
              </w:rPr>
              <w:t>A.</w:t>
            </w:r>
            <w:r w:rsidRPr="00FE45BF">
              <w:tab/>
            </w:r>
            <w:r w:rsidRPr="00FE45BF">
              <w:rPr>
                <w:b/>
                <w:i/>
              </w:rPr>
              <w:t>Solicita que as recusas de acesso aos pedidos sejam justificadas por motivos concretos e individualizados e comunicadas sem demora injustificada, em conformidade com a jurisprudência recente; solicita a introdução de um procedimento acelerado de recurso pela Provedora de Justiça Europeia ou pelo Tribunal de Justiça, nomeadamente nos casos que envolvam interesses públicos importantes.</w:t>
            </w:r>
          </w:p>
        </w:tc>
      </w:tr>
    </w:tbl>
    <w:p w14:paraId="2565A6F7"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47C31FCE" w14:textId="77777777" w:rsidR="00DB12DE" w:rsidRPr="00FE45BF" w:rsidRDefault="00DB12DE" w:rsidP="00DB12DE">
      <w:r w:rsidRPr="00FE45BF">
        <w:rPr>
          <w:rStyle w:val="HideTWBExt"/>
        </w:rPr>
        <w:t>&lt;/Amend&gt;</w:t>
      </w:r>
    </w:p>
    <w:p w14:paraId="6DCDF7D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121</w:t>
      </w:r>
      <w:r w:rsidRPr="00FE45BF">
        <w:rPr>
          <w:rStyle w:val="HideTWBExt"/>
        </w:rPr>
        <w:t>&lt;/NumAm&gt;</w:t>
      </w:r>
    </w:p>
    <w:p w14:paraId="11AA09F0" w14:textId="77777777" w:rsidR="00DB12DE" w:rsidRPr="00FE45BF" w:rsidRDefault="00DB12DE" w:rsidP="00DB12DE">
      <w:pPr>
        <w:pStyle w:val="NormalBold"/>
      </w:pPr>
      <w:r w:rsidRPr="00FE45BF">
        <w:rPr>
          <w:rStyle w:val="HideTWBExt"/>
          <w:b w:val="0"/>
        </w:rPr>
        <w:t>&lt;RepeatBlock-By&gt;&lt;Members&gt;</w:t>
      </w:r>
      <w:r w:rsidRPr="00FE45BF">
        <w:t>Georgiana Teodorescu, Cristian Terheş</w:t>
      </w:r>
      <w:r w:rsidRPr="00FE45BF">
        <w:rPr>
          <w:rStyle w:val="HideTWBExt"/>
          <w:b w:val="0"/>
        </w:rPr>
        <w:t>&lt;/Members&gt;</w:t>
      </w:r>
    </w:p>
    <w:p w14:paraId="434C0864" w14:textId="77777777" w:rsidR="00DB12DE" w:rsidRPr="00FE45BF" w:rsidRDefault="00DB12DE" w:rsidP="00DB12DE">
      <w:pPr>
        <w:pStyle w:val="NormalBold"/>
      </w:pPr>
      <w:r w:rsidRPr="00FE45BF">
        <w:rPr>
          <w:rStyle w:val="HideTWBExt"/>
          <w:b w:val="0"/>
        </w:rPr>
        <w:t>&lt;/RepeatBlock-By&gt;</w:t>
      </w:r>
    </w:p>
    <w:p w14:paraId="56EAB3C0"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4FEBB46" w14:textId="2A0EB439" w:rsidR="00DB12DE" w:rsidRPr="00FE45BF" w:rsidRDefault="00DB12DE" w:rsidP="00DB12DE">
      <w:pPr>
        <w:pStyle w:val="NormalBold"/>
      </w:pPr>
      <w:r w:rsidRPr="00FE45BF">
        <w:rPr>
          <w:rStyle w:val="HideTWBExt"/>
        </w:rPr>
        <w:t>&lt;Article&gt;</w:t>
      </w:r>
      <w:r w:rsidRPr="00FE45BF">
        <w:t>N.º 13</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455FE41" w14:textId="77777777" w:rsidTr="00063C6A">
        <w:trPr>
          <w:trHeight w:hRule="exact" w:val="240"/>
          <w:jc w:val="center"/>
        </w:trPr>
        <w:tc>
          <w:tcPr>
            <w:tcW w:w="9752" w:type="dxa"/>
            <w:gridSpan w:val="2"/>
            <w:tcBorders>
              <w:top w:val="nil"/>
              <w:left w:val="nil"/>
              <w:bottom w:val="nil"/>
              <w:right w:val="nil"/>
            </w:tcBorders>
          </w:tcPr>
          <w:p w14:paraId="3B631CD5" w14:textId="77777777" w:rsidR="00DB12DE" w:rsidRPr="00FE45BF" w:rsidRDefault="00DB12DE" w:rsidP="00063C6A"/>
        </w:tc>
      </w:tr>
      <w:tr w:rsidR="00DB12DE" w:rsidRPr="00FE45BF" w14:paraId="1F5534FA" w14:textId="77777777" w:rsidTr="00063C6A">
        <w:trPr>
          <w:trHeight w:val="240"/>
          <w:jc w:val="center"/>
        </w:trPr>
        <w:tc>
          <w:tcPr>
            <w:tcW w:w="4876" w:type="dxa"/>
            <w:tcBorders>
              <w:top w:val="nil"/>
              <w:left w:val="nil"/>
              <w:bottom w:val="nil"/>
              <w:right w:val="nil"/>
            </w:tcBorders>
          </w:tcPr>
          <w:p w14:paraId="5207EC8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50942D2" w14:textId="77777777" w:rsidR="00DB12DE" w:rsidRPr="00FE45BF" w:rsidRDefault="00DB12DE" w:rsidP="00063C6A">
            <w:pPr>
              <w:pStyle w:val="AmColumnHeading"/>
            </w:pPr>
            <w:r w:rsidRPr="00FE45BF">
              <w:t>Alteração</w:t>
            </w:r>
          </w:p>
        </w:tc>
      </w:tr>
      <w:tr w:rsidR="00DB12DE" w:rsidRPr="00FE45BF" w14:paraId="6667B196" w14:textId="77777777" w:rsidTr="00063C6A">
        <w:trPr>
          <w:jc w:val="center"/>
        </w:trPr>
        <w:tc>
          <w:tcPr>
            <w:tcW w:w="4876" w:type="dxa"/>
            <w:tcBorders>
              <w:top w:val="nil"/>
              <w:left w:val="nil"/>
              <w:bottom w:val="nil"/>
              <w:right w:val="nil"/>
            </w:tcBorders>
          </w:tcPr>
          <w:p w14:paraId="22DE27A0" w14:textId="77777777" w:rsidR="00DB12DE" w:rsidRPr="00FE45BF" w:rsidRDefault="00DB12DE" w:rsidP="00063C6A">
            <w:pPr>
              <w:pStyle w:val="Normal6a"/>
            </w:pPr>
          </w:p>
        </w:tc>
        <w:tc>
          <w:tcPr>
            <w:tcW w:w="4876" w:type="dxa"/>
            <w:tcBorders>
              <w:top w:val="nil"/>
              <w:left w:val="nil"/>
              <w:bottom w:val="nil"/>
              <w:right w:val="nil"/>
            </w:tcBorders>
          </w:tcPr>
          <w:p w14:paraId="3FA2DF92" w14:textId="665D50D7" w:rsidR="00DB12DE" w:rsidRPr="00FE45BF" w:rsidRDefault="00DB12DE" w:rsidP="00063C6A">
            <w:pPr>
              <w:pStyle w:val="Normal6a"/>
            </w:pPr>
            <w:r w:rsidRPr="00FE45BF">
              <w:rPr>
                <w:b/>
                <w:i/>
              </w:rPr>
              <w:t>13</w:t>
            </w:r>
            <w:r w:rsidR="005765AA" w:rsidRPr="00FE45BF">
              <w:rPr>
                <w:b/>
                <w:i/>
              </w:rPr>
              <w:noBreakHyphen/>
            </w:r>
            <w:r w:rsidRPr="00FE45BF">
              <w:rPr>
                <w:b/>
                <w:i/>
              </w:rPr>
              <w:t>A.</w:t>
            </w:r>
            <w:r w:rsidRPr="00FE45BF">
              <w:tab/>
            </w:r>
            <w:r w:rsidRPr="00FE45BF">
              <w:rPr>
                <w:b/>
                <w:i/>
              </w:rPr>
              <w:t>Assinala que no caso de funcionários ou peritos europeus que redigem relatórios ou documentos com impacto nos Estados</w:t>
            </w:r>
            <w:r w:rsidR="005765AA" w:rsidRPr="00FE45BF">
              <w:rPr>
                <w:b/>
                <w:i/>
              </w:rPr>
              <w:noBreakHyphen/>
            </w:r>
            <w:r w:rsidRPr="00FE45BF">
              <w:rPr>
                <w:b/>
                <w:i/>
              </w:rPr>
              <w:t>Membros, o direito de conhecer os seus nomes prevalece sobre qualquer eventual proteção dos dados pessoais dessas pessoas que seja aplicável;</w:t>
            </w:r>
          </w:p>
        </w:tc>
      </w:tr>
    </w:tbl>
    <w:p w14:paraId="3314C79F"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F3AE977" w14:textId="77777777" w:rsidR="00DB12DE" w:rsidRPr="00FE45BF" w:rsidRDefault="00DB12DE" w:rsidP="00DB12DE">
      <w:r w:rsidRPr="00FE45BF">
        <w:rPr>
          <w:rStyle w:val="HideTWBExt"/>
        </w:rPr>
        <w:t>&lt;/Amend&gt;</w:t>
      </w:r>
    </w:p>
    <w:p w14:paraId="3856A1F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122</w:t>
      </w:r>
      <w:r w:rsidRPr="00FE45BF">
        <w:rPr>
          <w:rStyle w:val="HideTWBExt"/>
        </w:rPr>
        <w:t>&lt;/NumAm&gt;</w:t>
      </w:r>
    </w:p>
    <w:p w14:paraId="6E9038D9"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2DE1DEE9" w14:textId="77777777" w:rsidR="00DB12DE" w:rsidRPr="00FE45BF" w:rsidRDefault="00DB12DE" w:rsidP="00DB12DE">
      <w:pPr>
        <w:pStyle w:val="NormalBold"/>
      </w:pPr>
      <w:r w:rsidRPr="00FE45BF">
        <w:rPr>
          <w:rStyle w:val="HideTWBExt"/>
          <w:b w:val="0"/>
        </w:rPr>
        <w:lastRenderedPageBreak/>
        <w:t>&lt;/RepeatBlock-By&gt;</w:t>
      </w:r>
    </w:p>
    <w:p w14:paraId="4D3150B5"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7F21534" w14:textId="2080BA89" w:rsidR="00DB12DE" w:rsidRPr="00FE45BF" w:rsidRDefault="00DB12DE" w:rsidP="00DB12DE">
      <w:pPr>
        <w:pStyle w:val="NormalBold"/>
      </w:pPr>
      <w:r w:rsidRPr="00FE45BF">
        <w:rPr>
          <w:rStyle w:val="HideTWBExt"/>
        </w:rPr>
        <w:t>&lt;Article&gt;</w:t>
      </w:r>
      <w:r w:rsidRPr="00FE45BF">
        <w:t>N.º 13</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8FD6A59" w14:textId="77777777" w:rsidTr="00063C6A">
        <w:trPr>
          <w:trHeight w:hRule="exact" w:val="240"/>
          <w:jc w:val="center"/>
        </w:trPr>
        <w:tc>
          <w:tcPr>
            <w:tcW w:w="9752" w:type="dxa"/>
            <w:gridSpan w:val="2"/>
            <w:tcBorders>
              <w:top w:val="nil"/>
              <w:left w:val="nil"/>
              <w:bottom w:val="nil"/>
              <w:right w:val="nil"/>
            </w:tcBorders>
          </w:tcPr>
          <w:p w14:paraId="1D2469D9" w14:textId="77777777" w:rsidR="00DB12DE" w:rsidRPr="00FE45BF" w:rsidRDefault="00DB12DE" w:rsidP="00063C6A"/>
        </w:tc>
      </w:tr>
      <w:tr w:rsidR="00DB12DE" w:rsidRPr="00FE45BF" w14:paraId="1E01496D" w14:textId="77777777" w:rsidTr="00063C6A">
        <w:trPr>
          <w:trHeight w:val="240"/>
          <w:jc w:val="center"/>
        </w:trPr>
        <w:tc>
          <w:tcPr>
            <w:tcW w:w="4876" w:type="dxa"/>
            <w:tcBorders>
              <w:top w:val="nil"/>
              <w:left w:val="nil"/>
              <w:bottom w:val="nil"/>
              <w:right w:val="nil"/>
            </w:tcBorders>
          </w:tcPr>
          <w:p w14:paraId="4CE59AD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F731BE1" w14:textId="77777777" w:rsidR="00DB12DE" w:rsidRPr="00FE45BF" w:rsidRDefault="00DB12DE" w:rsidP="00063C6A">
            <w:pPr>
              <w:pStyle w:val="AmColumnHeading"/>
            </w:pPr>
            <w:r w:rsidRPr="00FE45BF">
              <w:t>Alteração</w:t>
            </w:r>
          </w:p>
        </w:tc>
      </w:tr>
      <w:tr w:rsidR="00DB12DE" w:rsidRPr="00FE45BF" w14:paraId="0E86EFD7" w14:textId="77777777" w:rsidTr="00063C6A">
        <w:trPr>
          <w:jc w:val="center"/>
        </w:trPr>
        <w:tc>
          <w:tcPr>
            <w:tcW w:w="4876" w:type="dxa"/>
            <w:tcBorders>
              <w:top w:val="nil"/>
              <w:left w:val="nil"/>
              <w:bottom w:val="nil"/>
              <w:right w:val="nil"/>
            </w:tcBorders>
          </w:tcPr>
          <w:p w14:paraId="326AA766" w14:textId="77777777" w:rsidR="00DB12DE" w:rsidRPr="00FE45BF" w:rsidRDefault="00DB12DE" w:rsidP="00063C6A">
            <w:pPr>
              <w:pStyle w:val="Normal6a"/>
            </w:pPr>
          </w:p>
        </w:tc>
        <w:tc>
          <w:tcPr>
            <w:tcW w:w="4876" w:type="dxa"/>
            <w:tcBorders>
              <w:top w:val="nil"/>
              <w:left w:val="nil"/>
              <w:bottom w:val="nil"/>
              <w:right w:val="nil"/>
            </w:tcBorders>
          </w:tcPr>
          <w:p w14:paraId="40A4D4DD" w14:textId="395A3B0B" w:rsidR="00DB12DE" w:rsidRPr="00FE45BF" w:rsidRDefault="00DB12DE" w:rsidP="00063C6A">
            <w:pPr>
              <w:pStyle w:val="Normal6a"/>
            </w:pPr>
            <w:r w:rsidRPr="00FE45BF">
              <w:rPr>
                <w:b/>
                <w:i/>
              </w:rPr>
              <w:t>13</w:t>
            </w:r>
            <w:r w:rsidR="005765AA" w:rsidRPr="00FE45BF">
              <w:rPr>
                <w:b/>
                <w:i/>
              </w:rPr>
              <w:noBreakHyphen/>
            </w:r>
            <w:r w:rsidRPr="00FE45BF">
              <w:rPr>
                <w:b/>
                <w:i/>
              </w:rPr>
              <w:t>B.</w:t>
            </w:r>
            <w:r w:rsidRPr="00FE45BF">
              <w:tab/>
            </w:r>
            <w:r w:rsidRPr="00FE45BF">
              <w:rPr>
                <w:b/>
                <w:i/>
              </w:rPr>
              <w:t>Insta as instituições, órgãos e organismos da UE a estabelecerem programas de formação obrigatórios e contínuos para todo o pessoal, com especial destaque para os que gerem documentos e processos de tomada de decisão, a fim de promover uma cultura interna de transparência, responsabilização e boa governação;</w:t>
            </w:r>
          </w:p>
        </w:tc>
      </w:tr>
    </w:tbl>
    <w:p w14:paraId="69ABBE81"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7CB84BED" w14:textId="77777777" w:rsidR="00DB12DE" w:rsidRPr="00FE45BF" w:rsidRDefault="00DB12DE" w:rsidP="00DB12DE">
      <w:r w:rsidRPr="00FE45BF">
        <w:rPr>
          <w:rStyle w:val="HideTWBExt"/>
        </w:rPr>
        <w:t>&lt;/Amend&gt;</w:t>
      </w:r>
    </w:p>
    <w:p w14:paraId="56674B69"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123</w:t>
      </w:r>
      <w:r w:rsidRPr="00FE45BF">
        <w:rPr>
          <w:rStyle w:val="HideTWBExt"/>
        </w:rPr>
        <w:t>&lt;/NumAm&gt;</w:t>
      </w:r>
    </w:p>
    <w:p w14:paraId="53C4E192"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430E837E" w14:textId="77777777" w:rsidR="00DB12DE" w:rsidRPr="00FE45BF" w:rsidRDefault="00DB12DE" w:rsidP="00DB12DE">
      <w:pPr>
        <w:pStyle w:val="NormalBold"/>
      </w:pPr>
      <w:r w:rsidRPr="00FE45BF">
        <w:rPr>
          <w:rStyle w:val="HideTWBExt"/>
          <w:b w:val="0"/>
        </w:rPr>
        <w:t>&lt;/RepeatBlock-By&gt;</w:t>
      </w:r>
    </w:p>
    <w:p w14:paraId="1ED7505E"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532E696" w14:textId="77777777" w:rsidR="00DB12DE" w:rsidRPr="00FE45BF" w:rsidRDefault="00DB12DE" w:rsidP="00DB12DE">
      <w:pPr>
        <w:pStyle w:val="NormalBold"/>
      </w:pPr>
      <w:r w:rsidRPr="00FE45BF">
        <w:rPr>
          <w:rStyle w:val="HideTWBExt"/>
        </w:rPr>
        <w:t>&lt;Article&gt;</w:t>
      </w:r>
      <w:r w:rsidRPr="00FE45BF">
        <w:t>N.º 14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9621A96" w14:textId="77777777" w:rsidTr="00063C6A">
        <w:trPr>
          <w:trHeight w:hRule="exact" w:val="240"/>
          <w:jc w:val="center"/>
        </w:trPr>
        <w:tc>
          <w:tcPr>
            <w:tcW w:w="9752" w:type="dxa"/>
            <w:gridSpan w:val="2"/>
            <w:tcBorders>
              <w:top w:val="nil"/>
              <w:left w:val="nil"/>
              <w:bottom w:val="nil"/>
              <w:right w:val="nil"/>
            </w:tcBorders>
          </w:tcPr>
          <w:p w14:paraId="4CC4EA6C" w14:textId="77777777" w:rsidR="00DB12DE" w:rsidRPr="00FE45BF" w:rsidRDefault="00DB12DE" w:rsidP="00063C6A"/>
        </w:tc>
      </w:tr>
      <w:tr w:rsidR="00DB12DE" w:rsidRPr="00FE45BF" w14:paraId="3D1C24F2" w14:textId="77777777" w:rsidTr="00063C6A">
        <w:trPr>
          <w:trHeight w:val="240"/>
          <w:jc w:val="center"/>
        </w:trPr>
        <w:tc>
          <w:tcPr>
            <w:tcW w:w="4876" w:type="dxa"/>
            <w:tcBorders>
              <w:top w:val="nil"/>
              <w:left w:val="nil"/>
              <w:bottom w:val="nil"/>
              <w:right w:val="nil"/>
            </w:tcBorders>
          </w:tcPr>
          <w:p w14:paraId="03A2AEC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318E52A" w14:textId="77777777" w:rsidR="00DB12DE" w:rsidRPr="00FE45BF" w:rsidRDefault="00DB12DE" w:rsidP="00063C6A">
            <w:pPr>
              <w:pStyle w:val="AmColumnHeading"/>
            </w:pPr>
            <w:r w:rsidRPr="00FE45BF">
              <w:t>Alteração</w:t>
            </w:r>
          </w:p>
        </w:tc>
      </w:tr>
      <w:tr w:rsidR="00DB12DE" w:rsidRPr="00FE45BF" w14:paraId="5A0BED26" w14:textId="77777777" w:rsidTr="00063C6A">
        <w:trPr>
          <w:jc w:val="center"/>
        </w:trPr>
        <w:tc>
          <w:tcPr>
            <w:tcW w:w="4876" w:type="dxa"/>
            <w:tcBorders>
              <w:top w:val="nil"/>
              <w:left w:val="nil"/>
              <w:bottom w:val="nil"/>
              <w:right w:val="nil"/>
            </w:tcBorders>
          </w:tcPr>
          <w:p w14:paraId="7BC22397" w14:textId="77777777" w:rsidR="00DB12DE" w:rsidRPr="00FE45BF" w:rsidRDefault="00DB12DE" w:rsidP="00063C6A">
            <w:pPr>
              <w:pStyle w:val="Normal6a"/>
            </w:pPr>
            <w:r w:rsidRPr="00FE45BF">
              <w:t>14.</w:t>
            </w:r>
            <w:r w:rsidRPr="00FE45BF">
              <w:tab/>
              <w:t xml:space="preserve">Salienta que a transparência e </w:t>
            </w:r>
            <w:r w:rsidRPr="00FE45BF">
              <w:rPr>
                <w:b/>
                <w:i/>
              </w:rPr>
              <w:t>o acesso aos</w:t>
            </w:r>
            <w:r w:rsidRPr="00FE45BF">
              <w:t xml:space="preserve"> documentos na posse das instituições, órgãos e organismos da UE devem ser a regra e que </w:t>
            </w:r>
            <w:r w:rsidRPr="00FE45BF">
              <w:rPr>
                <w:b/>
                <w:i/>
              </w:rPr>
              <w:t>as exceções a essa regra devem ser interpretadas</w:t>
            </w:r>
            <w:r w:rsidRPr="00FE45BF">
              <w:t xml:space="preserve"> de forma estrita, tendo em conta o interesse público superior na divulgação, a fim de permitir o escrutínio público;</w:t>
            </w:r>
          </w:p>
        </w:tc>
        <w:tc>
          <w:tcPr>
            <w:tcW w:w="4876" w:type="dxa"/>
            <w:tcBorders>
              <w:top w:val="nil"/>
              <w:left w:val="nil"/>
              <w:bottom w:val="nil"/>
              <w:right w:val="nil"/>
            </w:tcBorders>
          </w:tcPr>
          <w:p w14:paraId="61DC433A" w14:textId="3E28B6A4" w:rsidR="00DB12DE" w:rsidRPr="00FE45BF" w:rsidRDefault="00DB12DE" w:rsidP="00063C6A">
            <w:pPr>
              <w:pStyle w:val="Normal6a"/>
            </w:pPr>
            <w:r w:rsidRPr="00FE45BF">
              <w:t>14.</w:t>
            </w:r>
            <w:r w:rsidRPr="00FE45BF">
              <w:tab/>
              <w:t xml:space="preserve">Salienta que a transparência e </w:t>
            </w:r>
            <w:r w:rsidRPr="00FE45BF">
              <w:rPr>
                <w:b/>
                <w:i/>
              </w:rPr>
              <w:t>a publicação proativa dos</w:t>
            </w:r>
            <w:r w:rsidRPr="00FE45BF">
              <w:t xml:space="preserve"> documentos na posse das instituições, órgãos e organismos da UE devem ser a regra e que </w:t>
            </w:r>
            <w:r w:rsidRPr="00FE45BF">
              <w:rPr>
                <w:b/>
                <w:i/>
              </w:rPr>
              <w:t>qualquer decisão que recuse o acesso do público aos documentos deve ser interpretada</w:t>
            </w:r>
            <w:r w:rsidRPr="00FE45BF">
              <w:t xml:space="preserve"> de forma estrita, tendo em conta o interesse público superior na divulgação, </w:t>
            </w:r>
            <w:r w:rsidRPr="00FE45BF">
              <w:rPr>
                <w:b/>
                <w:i/>
              </w:rPr>
              <w:t>e basear</w:t>
            </w:r>
            <w:r w:rsidR="005765AA" w:rsidRPr="00FE45BF">
              <w:rPr>
                <w:b/>
                <w:i/>
              </w:rPr>
              <w:noBreakHyphen/>
            </w:r>
            <w:r w:rsidRPr="00FE45BF">
              <w:rPr>
                <w:b/>
                <w:i/>
              </w:rPr>
              <w:t>se em exceções legais definidas de forma clara e rigorosa, acompanhadas de uma justificação fundamentada e concreta</w:t>
            </w:r>
            <w:r w:rsidRPr="00FE45BF">
              <w:t>, a fim de permitir o escrutínio público</w:t>
            </w:r>
            <w:r w:rsidRPr="00FE45BF">
              <w:rPr>
                <w:b/>
                <w:i/>
              </w:rPr>
              <w:t>, garantindo que os cidadãos compreendam a recusa de acesso e possam utilizar eficazmente as vias de recurso ao seu dispor, quando necessário</w:t>
            </w:r>
            <w:r w:rsidRPr="00FE45BF">
              <w:t>;</w:t>
            </w:r>
          </w:p>
        </w:tc>
      </w:tr>
    </w:tbl>
    <w:p w14:paraId="1695A5EC"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060AFD6B" w14:textId="77777777" w:rsidR="00DB12DE" w:rsidRPr="00FE45BF" w:rsidRDefault="00DB12DE" w:rsidP="00DB12DE">
      <w:r w:rsidRPr="00FE45BF">
        <w:rPr>
          <w:rStyle w:val="HideTWBExt"/>
        </w:rPr>
        <w:t>&lt;/Amend&gt;</w:t>
      </w:r>
    </w:p>
    <w:p w14:paraId="0E9C4B9C" w14:textId="77777777" w:rsidR="00DB12DE" w:rsidRPr="00FE45BF" w:rsidRDefault="00DB12DE" w:rsidP="00DB12DE">
      <w:pPr>
        <w:pStyle w:val="AmNumberTabs"/>
      </w:pPr>
      <w:r w:rsidRPr="00FE45BF">
        <w:rPr>
          <w:rStyle w:val="HideTWBExt"/>
        </w:rPr>
        <w:lastRenderedPageBreak/>
        <w:t>&lt;Amend&gt;</w:t>
      </w:r>
      <w:r w:rsidRPr="00FE45BF">
        <w:t>Alteração</w:t>
      </w:r>
      <w:r w:rsidRPr="00FE45BF">
        <w:tab/>
      </w:r>
      <w:r w:rsidRPr="00FE45BF">
        <w:tab/>
      </w:r>
      <w:r w:rsidRPr="00FE45BF">
        <w:rPr>
          <w:rStyle w:val="HideTWBExt"/>
        </w:rPr>
        <w:t>&lt;NumAm&gt;</w:t>
      </w:r>
      <w:r w:rsidRPr="00FE45BF">
        <w:t>124</w:t>
      </w:r>
      <w:r w:rsidRPr="00FE45BF">
        <w:rPr>
          <w:rStyle w:val="HideTWBExt"/>
        </w:rPr>
        <w:t>&lt;/NumAm&gt;</w:t>
      </w:r>
    </w:p>
    <w:p w14:paraId="1D0D48F6"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21B4BC11" w14:textId="77777777" w:rsidR="00DB12DE" w:rsidRPr="00FE45BF" w:rsidRDefault="00DB12DE" w:rsidP="00DB12DE">
      <w:pPr>
        <w:pStyle w:val="NormalBold"/>
      </w:pPr>
      <w:r w:rsidRPr="00FE45BF">
        <w:rPr>
          <w:rStyle w:val="HideTWBExt"/>
          <w:b w:val="0"/>
        </w:rPr>
        <w:t>&lt;/RepeatBlock-By&gt;</w:t>
      </w:r>
    </w:p>
    <w:p w14:paraId="2D9FA295"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02CEFC4" w14:textId="77777777" w:rsidR="00DB12DE" w:rsidRPr="00FE45BF" w:rsidRDefault="00DB12DE" w:rsidP="00DB12DE">
      <w:pPr>
        <w:pStyle w:val="NormalBold"/>
      </w:pPr>
      <w:r w:rsidRPr="00FE45BF">
        <w:rPr>
          <w:rStyle w:val="HideTWBExt"/>
        </w:rPr>
        <w:t>&lt;Article&gt;</w:t>
      </w:r>
      <w:r w:rsidRPr="00FE45BF">
        <w:t>N.º 14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F424BE9" w14:textId="77777777" w:rsidTr="00063C6A">
        <w:trPr>
          <w:trHeight w:hRule="exact" w:val="240"/>
          <w:jc w:val="center"/>
        </w:trPr>
        <w:tc>
          <w:tcPr>
            <w:tcW w:w="9752" w:type="dxa"/>
            <w:gridSpan w:val="2"/>
            <w:tcBorders>
              <w:top w:val="nil"/>
              <w:left w:val="nil"/>
              <w:bottom w:val="nil"/>
              <w:right w:val="nil"/>
            </w:tcBorders>
          </w:tcPr>
          <w:p w14:paraId="36F7108A" w14:textId="77777777" w:rsidR="00DB12DE" w:rsidRPr="00FE45BF" w:rsidRDefault="00DB12DE" w:rsidP="00063C6A"/>
        </w:tc>
      </w:tr>
      <w:tr w:rsidR="00DB12DE" w:rsidRPr="00FE45BF" w14:paraId="02700AD2" w14:textId="77777777" w:rsidTr="00063C6A">
        <w:trPr>
          <w:trHeight w:val="240"/>
          <w:jc w:val="center"/>
        </w:trPr>
        <w:tc>
          <w:tcPr>
            <w:tcW w:w="4876" w:type="dxa"/>
            <w:tcBorders>
              <w:top w:val="nil"/>
              <w:left w:val="nil"/>
              <w:bottom w:val="nil"/>
              <w:right w:val="nil"/>
            </w:tcBorders>
          </w:tcPr>
          <w:p w14:paraId="6D66F1F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215CDBFC" w14:textId="77777777" w:rsidR="00DB12DE" w:rsidRPr="00FE45BF" w:rsidRDefault="00DB12DE" w:rsidP="00063C6A">
            <w:pPr>
              <w:pStyle w:val="AmColumnHeading"/>
            </w:pPr>
            <w:r w:rsidRPr="00FE45BF">
              <w:t>Alteração</w:t>
            </w:r>
          </w:p>
        </w:tc>
      </w:tr>
      <w:tr w:rsidR="00DB12DE" w:rsidRPr="00FE45BF" w14:paraId="79182DB2" w14:textId="77777777" w:rsidTr="00063C6A">
        <w:trPr>
          <w:jc w:val="center"/>
        </w:trPr>
        <w:tc>
          <w:tcPr>
            <w:tcW w:w="4876" w:type="dxa"/>
            <w:tcBorders>
              <w:top w:val="nil"/>
              <w:left w:val="nil"/>
              <w:bottom w:val="nil"/>
              <w:right w:val="nil"/>
            </w:tcBorders>
          </w:tcPr>
          <w:p w14:paraId="1F5BDD94" w14:textId="77777777" w:rsidR="00DB12DE" w:rsidRPr="00FE45BF" w:rsidRDefault="00DB12DE" w:rsidP="00063C6A">
            <w:pPr>
              <w:pStyle w:val="Normal6a"/>
            </w:pPr>
            <w:r w:rsidRPr="00FE45BF">
              <w:t>14.</w:t>
            </w:r>
            <w:r w:rsidRPr="00FE45BF">
              <w:tab/>
              <w:t>Salienta que a transparência e o acesso aos documentos na posse das instituições, órgãos e organismos da UE devem ser a regra e que as exceções a essa regra devem ser interpretadas de forma estrita, tendo em conta o interesse público superior na divulgação, a fim de permitir o escrutínio público;</w:t>
            </w:r>
          </w:p>
        </w:tc>
        <w:tc>
          <w:tcPr>
            <w:tcW w:w="4876" w:type="dxa"/>
            <w:tcBorders>
              <w:top w:val="nil"/>
              <w:left w:val="nil"/>
              <w:bottom w:val="nil"/>
              <w:right w:val="nil"/>
            </w:tcBorders>
          </w:tcPr>
          <w:p w14:paraId="22502E97" w14:textId="77777777" w:rsidR="00DB12DE" w:rsidRPr="00FE45BF" w:rsidRDefault="00DB12DE" w:rsidP="00063C6A">
            <w:pPr>
              <w:pStyle w:val="Normal6a"/>
            </w:pPr>
            <w:r w:rsidRPr="00FE45BF">
              <w:t>14.</w:t>
            </w:r>
            <w:r w:rsidRPr="00FE45BF">
              <w:tab/>
              <w:t xml:space="preserve">Salienta que a transparência e o acesso aos documentos na posse das instituições, órgãos e organismos da UE devem ser a regra e que as exceções a essa regra devem ser interpretadas de forma estrita, tendo em conta o interesse público superior na divulgação, a fim de permitir o escrutínio público; </w:t>
            </w:r>
            <w:r w:rsidRPr="00FE45BF">
              <w:rPr>
                <w:b/>
                <w:i/>
              </w:rPr>
              <w:t>insta a Comissão a ser mais transparente no que se refere aos contratos com terceiros; apela à Comissão para que demonstre mais iniciativa na publicação do maior número possível de informações sobre os procedimentos de concurso;</w:t>
            </w:r>
          </w:p>
        </w:tc>
      </w:tr>
    </w:tbl>
    <w:p w14:paraId="2F9DF383"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5993A727" w14:textId="77777777" w:rsidR="00DB12DE" w:rsidRPr="00FE45BF" w:rsidRDefault="00DB12DE" w:rsidP="00DB12DE">
      <w:r w:rsidRPr="00FE45BF">
        <w:rPr>
          <w:rStyle w:val="HideTWBExt"/>
        </w:rPr>
        <w:t>&lt;/Amend&gt;</w:t>
      </w:r>
    </w:p>
    <w:p w14:paraId="4B5AECF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125</w:t>
      </w:r>
      <w:r w:rsidRPr="00FE45BF">
        <w:rPr>
          <w:rStyle w:val="HideTWBExt"/>
        </w:rPr>
        <w:t>&lt;/NumAm&gt;</w:t>
      </w:r>
    </w:p>
    <w:p w14:paraId="7A4087C7"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18A5E045" w14:textId="77777777" w:rsidR="00DB12DE" w:rsidRPr="00FE45BF" w:rsidRDefault="00DB12DE" w:rsidP="00DB12DE">
      <w:pPr>
        <w:pStyle w:val="NormalBold"/>
      </w:pPr>
      <w:r w:rsidRPr="00FE45BF">
        <w:rPr>
          <w:rStyle w:val="HideTWBExt"/>
          <w:b w:val="0"/>
        </w:rPr>
        <w:t>&lt;/RepeatBlock-By&gt;</w:t>
      </w:r>
    </w:p>
    <w:p w14:paraId="2E997E06"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5184868B" w14:textId="77777777" w:rsidR="00DB12DE" w:rsidRPr="00FE45BF" w:rsidRDefault="00DB12DE" w:rsidP="00DB12DE">
      <w:pPr>
        <w:pStyle w:val="NormalBold"/>
      </w:pPr>
      <w:r w:rsidRPr="00FE45BF">
        <w:rPr>
          <w:rStyle w:val="HideTWBExt"/>
        </w:rPr>
        <w:t>&lt;Article&gt;</w:t>
      </w:r>
      <w:r w:rsidRPr="00FE45BF">
        <w:t>N.º 14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87B5D09" w14:textId="77777777" w:rsidTr="00063C6A">
        <w:trPr>
          <w:trHeight w:hRule="exact" w:val="240"/>
          <w:jc w:val="center"/>
        </w:trPr>
        <w:tc>
          <w:tcPr>
            <w:tcW w:w="9752" w:type="dxa"/>
            <w:gridSpan w:val="2"/>
            <w:tcBorders>
              <w:top w:val="nil"/>
              <w:left w:val="nil"/>
              <w:bottom w:val="nil"/>
              <w:right w:val="nil"/>
            </w:tcBorders>
          </w:tcPr>
          <w:p w14:paraId="642A5E95" w14:textId="77777777" w:rsidR="00DB12DE" w:rsidRPr="00FE45BF" w:rsidRDefault="00DB12DE" w:rsidP="00063C6A"/>
        </w:tc>
      </w:tr>
      <w:tr w:rsidR="00DB12DE" w:rsidRPr="00FE45BF" w14:paraId="7EA987FA" w14:textId="77777777" w:rsidTr="00063C6A">
        <w:trPr>
          <w:trHeight w:val="240"/>
          <w:jc w:val="center"/>
        </w:trPr>
        <w:tc>
          <w:tcPr>
            <w:tcW w:w="4876" w:type="dxa"/>
            <w:tcBorders>
              <w:top w:val="nil"/>
              <w:left w:val="nil"/>
              <w:bottom w:val="nil"/>
              <w:right w:val="nil"/>
            </w:tcBorders>
          </w:tcPr>
          <w:p w14:paraId="3FACF31E"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8F79F5C" w14:textId="77777777" w:rsidR="00DB12DE" w:rsidRPr="00FE45BF" w:rsidRDefault="00DB12DE" w:rsidP="00063C6A">
            <w:pPr>
              <w:pStyle w:val="AmColumnHeading"/>
            </w:pPr>
            <w:r w:rsidRPr="00FE45BF">
              <w:t>Alteração</w:t>
            </w:r>
          </w:p>
        </w:tc>
      </w:tr>
      <w:tr w:rsidR="00DB12DE" w:rsidRPr="00FE45BF" w14:paraId="60BE8E27" w14:textId="77777777" w:rsidTr="00063C6A">
        <w:trPr>
          <w:jc w:val="center"/>
        </w:trPr>
        <w:tc>
          <w:tcPr>
            <w:tcW w:w="4876" w:type="dxa"/>
            <w:tcBorders>
              <w:top w:val="nil"/>
              <w:left w:val="nil"/>
              <w:bottom w:val="nil"/>
              <w:right w:val="nil"/>
            </w:tcBorders>
          </w:tcPr>
          <w:p w14:paraId="48D26FD1" w14:textId="77777777" w:rsidR="00DB12DE" w:rsidRPr="00FE45BF" w:rsidRDefault="00DB12DE" w:rsidP="00063C6A">
            <w:pPr>
              <w:pStyle w:val="Normal6a"/>
            </w:pPr>
            <w:r w:rsidRPr="00FE45BF">
              <w:t>14.</w:t>
            </w:r>
            <w:r w:rsidRPr="00FE45BF">
              <w:tab/>
              <w:t xml:space="preserve">Salienta que a transparência e o acesso aos documentos </w:t>
            </w:r>
            <w:r w:rsidRPr="00FE45BF">
              <w:rPr>
                <w:b/>
                <w:i/>
              </w:rPr>
              <w:t>na posse das instituições, órgãos e organismos da UE</w:t>
            </w:r>
            <w:r w:rsidRPr="00FE45BF">
              <w:t xml:space="preserve"> devem ser a regra e que as exceções </w:t>
            </w:r>
            <w:r w:rsidRPr="00FE45BF">
              <w:rPr>
                <w:b/>
                <w:i/>
              </w:rPr>
              <w:t>a essa regra</w:t>
            </w:r>
            <w:r w:rsidRPr="00FE45BF">
              <w:t xml:space="preserve"> devem ser </w:t>
            </w:r>
            <w:r w:rsidRPr="00FE45BF">
              <w:rPr>
                <w:b/>
                <w:i/>
              </w:rPr>
              <w:t>interpretadas de forma estrita, tendo em conta o interesse público superior na divulgação, a fim de permitir o</w:t>
            </w:r>
            <w:r w:rsidRPr="00FE45BF">
              <w:t xml:space="preserve"> </w:t>
            </w:r>
            <w:r w:rsidRPr="00FE45BF">
              <w:rPr>
                <w:b/>
                <w:i/>
              </w:rPr>
              <w:t>escrutínio público</w:t>
            </w:r>
            <w:r w:rsidRPr="00FE45BF">
              <w:t>;</w:t>
            </w:r>
          </w:p>
        </w:tc>
        <w:tc>
          <w:tcPr>
            <w:tcW w:w="4876" w:type="dxa"/>
            <w:tcBorders>
              <w:top w:val="nil"/>
              <w:left w:val="nil"/>
              <w:bottom w:val="nil"/>
              <w:right w:val="nil"/>
            </w:tcBorders>
          </w:tcPr>
          <w:p w14:paraId="4C187147" w14:textId="77777777" w:rsidR="00DB12DE" w:rsidRPr="00FE45BF" w:rsidRDefault="00DB12DE" w:rsidP="00063C6A">
            <w:pPr>
              <w:pStyle w:val="Normal6a"/>
            </w:pPr>
            <w:r w:rsidRPr="00FE45BF">
              <w:t>14.</w:t>
            </w:r>
            <w:r w:rsidRPr="00FE45BF">
              <w:tab/>
              <w:t xml:space="preserve">Salienta que a transparência e o acesso aos documentos devem ser a regra e que as exceções devem ser </w:t>
            </w:r>
            <w:r w:rsidRPr="00FE45BF">
              <w:rPr>
                <w:b/>
                <w:i/>
              </w:rPr>
              <w:t>decididas no momento da criação dos documentos pertinentes, podendo ser invocadas apenas quando estritamente necessárias e justificadas por prejuízos concretos, efetivos e previsíveis; solicita a criação de um mecanismo independente de fiscalização que proceda a uma revisão anual das práticas de classificação e desclassificação</w:t>
            </w:r>
            <w:r w:rsidRPr="00FE45BF">
              <w:t>;</w:t>
            </w:r>
          </w:p>
        </w:tc>
      </w:tr>
    </w:tbl>
    <w:p w14:paraId="09605473"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4F9470EE" w14:textId="77777777" w:rsidR="00DB12DE" w:rsidRPr="00FE45BF" w:rsidRDefault="00DB12DE" w:rsidP="00DB12DE">
      <w:r w:rsidRPr="00FE45BF">
        <w:rPr>
          <w:rStyle w:val="HideTWBExt"/>
        </w:rPr>
        <w:t>&lt;/Amend&gt;</w:t>
      </w:r>
    </w:p>
    <w:p w14:paraId="3EE3E910"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126</w:t>
      </w:r>
      <w:r w:rsidRPr="00FE45BF">
        <w:rPr>
          <w:rStyle w:val="HideTWBExt"/>
        </w:rPr>
        <w:t>&lt;/NumAm&gt;</w:t>
      </w:r>
    </w:p>
    <w:p w14:paraId="4870F30A" w14:textId="77777777" w:rsidR="00DB12DE" w:rsidRPr="00FE45BF" w:rsidRDefault="00DB12DE" w:rsidP="00DB12DE">
      <w:pPr>
        <w:pStyle w:val="NormalBold"/>
      </w:pPr>
      <w:r w:rsidRPr="00FE45BF">
        <w:rPr>
          <w:rStyle w:val="HideTWBExt"/>
          <w:b w:val="0"/>
        </w:rPr>
        <w:t>&lt;RepeatBlock-By&gt;&lt;Members&gt;</w:t>
      </w:r>
      <w:r w:rsidRPr="00FE45BF">
        <w:t>Sebastian Tynkkynen</w:t>
      </w:r>
      <w:r w:rsidRPr="00FE45BF">
        <w:rPr>
          <w:rStyle w:val="HideTWBExt"/>
          <w:b w:val="0"/>
        </w:rPr>
        <w:t>&lt;/Members&gt;</w:t>
      </w:r>
    </w:p>
    <w:p w14:paraId="30289383" w14:textId="77777777" w:rsidR="00DB12DE" w:rsidRPr="00FE45BF" w:rsidRDefault="00DB12DE" w:rsidP="00DB12DE">
      <w:pPr>
        <w:pStyle w:val="NormalBold"/>
      </w:pPr>
      <w:r w:rsidRPr="00FE45BF">
        <w:rPr>
          <w:rStyle w:val="HideTWBExt"/>
          <w:b w:val="0"/>
        </w:rPr>
        <w:t>&lt;/RepeatBlock-By&gt;</w:t>
      </w:r>
    </w:p>
    <w:p w14:paraId="1FAFCA01"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35E551CB" w14:textId="77777777" w:rsidR="00DB12DE" w:rsidRPr="00FE45BF" w:rsidRDefault="00DB12DE" w:rsidP="00DB12DE">
      <w:pPr>
        <w:pStyle w:val="NormalBold"/>
      </w:pPr>
      <w:r w:rsidRPr="00FE45BF">
        <w:rPr>
          <w:rStyle w:val="HideTWBExt"/>
        </w:rPr>
        <w:t>&lt;Article&gt;</w:t>
      </w:r>
      <w:r w:rsidRPr="00FE45BF">
        <w:t>N.º 14</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2FE75A5" w14:textId="77777777" w:rsidTr="00063C6A">
        <w:trPr>
          <w:trHeight w:hRule="exact" w:val="240"/>
          <w:jc w:val="center"/>
        </w:trPr>
        <w:tc>
          <w:tcPr>
            <w:tcW w:w="9752" w:type="dxa"/>
            <w:gridSpan w:val="2"/>
            <w:tcBorders>
              <w:top w:val="nil"/>
              <w:left w:val="nil"/>
              <w:bottom w:val="nil"/>
              <w:right w:val="nil"/>
            </w:tcBorders>
          </w:tcPr>
          <w:p w14:paraId="397FB2E3" w14:textId="77777777" w:rsidR="00DB12DE" w:rsidRPr="00FE45BF" w:rsidRDefault="00DB12DE" w:rsidP="00063C6A"/>
        </w:tc>
      </w:tr>
      <w:tr w:rsidR="00DB12DE" w:rsidRPr="00FE45BF" w14:paraId="3AB5B282" w14:textId="77777777" w:rsidTr="00063C6A">
        <w:trPr>
          <w:trHeight w:val="240"/>
          <w:jc w:val="center"/>
        </w:trPr>
        <w:tc>
          <w:tcPr>
            <w:tcW w:w="4876" w:type="dxa"/>
            <w:tcBorders>
              <w:top w:val="nil"/>
              <w:left w:val="nil"/>
              <w:bottom w:val="nil"/>
              <w:right w:val="nil"/>
            </w:tcBorders>
          </w:tcPr>
          <w:p w14:paraId="26F42A36"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004296C" w14:textId="77777777" w:rsidR="00DB12DE" w:rsidRPr="00FE45BF" w:rsidRDefault="00DB12DE" w:rsidP="00063C6A">
            <w:pPr>
              <w:pStyle w:val="AmColumnHeading"/>
            </w:pPr>
            <w:r w:rsidRPr="00FE45BF">
              <w:t>Alteração</w:t>
            </w:r>
          </w:p>
        </w:tc>
      </w:tr>
      <w:tr w:rsidR="00DB12DE" w:rsidRPr="00FE45BF" w14:paraId="7F7970D8" w14:textId="77777777" w:rsidTr="00063C6A">
        <w:trPr>
          <w:jc w:val="center"/>
        </w:trPr>
        <w:tc>
          <w:tcPr>
            <w:tcW w:w="4876" w:type="dxa"/>
            <w:tcBorders>
              <w:top w:val="nil"/>
              <w:left w:val="nil"/>
              <w:bottom w:val="nil"/>
              <w:right w:val="nil"/>
            </w:tcBorders>
          </w:tcPr>
          <w:p w14:paraId="678DE763" w14:textId="77777777" w:rsidR="00DB12DE" w:rsidRPr="00FE45BF" w:rsidRDefault="00DB12DE" w:rsidP="00063C6A">
            <w:pPr>
              <w:pStyle w:val="Normal6a"/>
            </w:pPr>
            <w:r w:rsidRPr="00FE45BF">
              <w:t>14.</w:t>
            </w:r>
            <w:r w:rsidRPr="00FE45BF">
              <w:tab/>
              <w:t>Salienta que a transparência e o acesso aos documentos na posse das instituições, órgãos e organismos da UE devem ser a regra e que as exceções a essa regra devem ser interpretadas de forma estrita, tendo em conta o interesse público superior na divulgação, a fim de permitir o escrutínio público;</w:t>
            </w:r>
          </w:p>
        </w:tc>
        <w:tc>
          <w:tcPr>
            <w:tcW w:w="4876" w:type="dxa"/>
            <w:tcBorders>
              <w:top w:val="nil"/>
              <w:left w:val="nil"/>
              <w:bottom w:val="nil"/>
              <w:right w:val="nil"/>
            </w:tcBorders>
          </w:tcPr>
          <w:p w14:paraId="49F2B793" w14:textId="77777777" w:rsidR="00DB12DE" w:rsidRPr="00FE45BF" w:rsidRDefault="00DB12DE" w:rsidP="00063C6A">
            <w:pPr>
              <w:pStyle w:val="Normal6a"/>
            </w:pPr>
            <w:r w:rsidRPr="00FE45BF">
              <w:t>14.</w:t>
            </w:r>
            <w:r w:rsidRPr="00FE45BF">
              <w:tab/>
              <w:t xml:space="preserve">Salienta que a transparência e o acesso aos documentos na posse das instituições, órgãos e organismos da UE devem ser a regra e que as exceções a essa regra devem ser interpretadas de forma estrita, tendo em conta o interesse público superior na divulgação, a fim de permitir o escrutínio público </w:t>
            </w:r>
            <w:r w:rsidRPr="00FE45BF">
              <w:rPr>
                <w:b/>
                <w:i/>
              </w:rPr>
              <w:t>e a credibilidade democrática</w:t>
            </w:r>
            <w:r w:rsidRPr="00FE45BF">
              <w:t>;</w:t>
            </w:r>
          </w:p>
        </w:tc>
      </w:tr>
    </w:tbl>
    <w:p w14:paraId="70EB04A1"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{FI}</w:t>
      </w:r>
      <w:r w:rsidRPr="00FE45BF">
        <w:t>fi</w:t>
      </w:r>
      <w:r w:rsidRPr="00FE45BF">
        <w:rPr>
          <w:rStyle w:val="HideTWBExt"/>
        </w:rPr>
        <w:t>&lt;/Original&gt;</w:t>
      </w:r>
    </w:p>
    <w:p w14:paraId="031D7F91" w14:textId="77777777" w:rsidR="00DB12DE" w:rsidRPr="00FE45BF" w:rsidRDefault="00DB12DE" w:rsidP="00DB12DE">
      <w:r w:rsidRPr="00FE45BF">
        <w:rPr>
          <w:rStyle w:val="HideTWBExt"/>
        </w:rPr>
        <w:t>&lt;/Amend&gt;</w:t>
      </w:r>
    </w:p>
    <w:p w14:paraId="0180150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127</w:t>
      </w:r>
      <w:r w:rsidRPr="00FE45BF">
        <w:rPr>
          <w:rStyle w:val="HideTWBExt"/>
        </w:rPr>
        <w:t>&lt;/NumAm&gt;</w:t>
      </w:r>
    </w:p>
    <w:p w14:paraId="29B35ABA" w14:textId="77777777" w:rsidR="00DB12DE" w:rsidRPr="00FE45BF" w:rsidRDefault="00DB12DE" w:rsidP="00DB12DE">
      <w:pPr>
        <w:pStyle w:val="NormalBold"/>
      </w:pPr>
      <w:r w:rsidRPr="00FE45BF">
        <w:rPr>
          <w:rStyle w:val="HideTWBExt"/>
          <w:b w:val="0"/>
        </w:rPr>
        <w:t>&lt;RepeatBlock-By&gt;&lt;Members&gt;</w:t>
      </w:r>
      <w:r w:rsidRPr="00FE45BF">
        <w:t>Evin Incir</w:t>
      </w:r>
      <w:r w:rsidRPr="00FE45BF">
        <w:rPr>
          <w:rStyle w:val="HideTWBExt"/>
          <w:b w:val="0"/>
        </w:rPr>
        <w:t>&lt;/Members&gt;</w:t>
      </w:r>
    </w:p>
    <w:p w14:paraId="60AC595A" w14:textId="77777777" w:rsidR="00DB12DE" w:rsidRPr="00FE45BF" w:rsidRDefault="00DB12DE" w:rsidP="00DB12DE">
      <w:pPr>
        <w:pStyle w:val="NormalBold"/>
      </w:pPr>
      <w:r w:rsidRPr="00FE45BF">
        <w:rPr>
          <w:rStyle w:val="HideTWBExt"/>
          <w:b w:val="0"/>
        </w:rPr>
        <w:t>&lt;/RepeatBlock-By&gt;</w:t>
      </w:r>
    </w:p>
    <w:p w14:paraId="4EECB77C"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A47F3D9" w14:textId="2DBF47F5" w:rsidR="00DB12DE" w:rsidRPr="00FE45BF" w:rsidRDefault="00DB12DE" w:rsidP="00DB12DE">
      <w:pPr>
        <w:pStyle w:val="NormalBold"/>
      </w:pPr>
      <w:r w:rsidRPr="00FE45BF">
        <w:rPr>
          <w:rStyle w:val="HideTWBExt"/>
        </w:rPr>
        <w:t>&lt;Article&gt;</w:t>
      </w:r>
      <w:r w:rsidRPr="00FE45BF">
        <w:t>N.º 14</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9E9CA91" w14:textId="77777777" w:rsidTr="00063C6A">
        <w:trPr>
          <w:trHeight w:hRule="exact" w:val="240"/>
          <w:jc w:val="center"/>
        </w:trPr>
        <w:tc>
          <w:tcPr>
            <w:tcW w:w="9752" w:type="dxa"/>
            <w:gridSpan w:val="2"/>
            <w:tcBorders>
              <w:top w:val="nil"/>
              <w:left w:val="nil"/>
              <w:bottom w:val="nil"/>
              <w:right w:val="nil"/>
            </w:tcBorders>
          </w:tcPr>
          <w:p w14:paraId="6562C9EF" w14:textId="77777777" w:rsidR="00DB12DE" w:rsidRPr="00FE45BF" w:rsidRDefault="00DB12DE" w:rsidP="00063C6A"/>
        </w:tc>
      </w:tr>
      <w:tr w:rsidR="00DB12DE" w:rsidRPr="00FE45BF" w14:paraId="4A1CF2B7" w14:textId="77777777" w:rsidTr="00063C6A">
        <w:trPr>
          <w:trHeight w:val="240"/>
          <w:jc w:val="center"/>
        </w:trPr>
        <w:tc>
          <w:tcPr>
            <w:tcW w:w="4876" w:type="dxa"/>
            <w:tcBorders>
              <w:top w:val="nil"/>
              <w:left w:val="nil"/>
              <w:bottom w:val="nil"/>
              <w:right w:val="nil"/>
            </w:tcBorders>
          </w:tcPr>
          <w:p w14:paraId="390CD001"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B947A19" w14:textId="77777777" w:rsidR="00DB12DE" w:rsidRPr="00FE45BF" w:rsidRDefault="00DB12DE" w:rsidP="00063C6A">
            <w:pPr>
              <w:pStyle w:val="AmColumnHeading"/>
            </w:pPr>
            <w:r w:rsidRPr="00FE45BF">
              <w:t>Alteração</w:t>
            </w:r>
          </w:p>
        </w:tc>
      </w:tr>
      <w:tr w:rsidR="00DB12DE" w:rsidRPr="00FE45BF" w14:paraId="67CAC74C" w14:textId="77777777" w:rsidTr="00063C6A">
        <w:trPr>
          <w:jc w:val="center"/>
        </w:trPr>
        <w:tc>
          <w:tcPr>
            <w:tcW w:w="4876" w:type="dxa"/>
            <w:tcBorders>
              <w:top w:val="nil"/>
              <w:left w:val="nil"/>
              <w:bottom w:val="nil"/>
              <w:right w:val="nil"/>
            </w:tcBorders>
          </w:tcPr>
          <w:p w14:paraId="539823F5" w14:textId="77777777" w:rsidR="00DB12DE" w:rsidRPr="00FE45BF" w:rsidRDefault="00DB12DE" w:rsidP="00063C6A">
            <w:pPr>
              <w:pStyle w:val="Normal6a"/>
            </w:pPr>
          </w:p>
        </w:tc>
        <w:tc>
          <w:tcPr>
            <w:tcW w:w="4876" w:type="dxa"/>
            <w:tcBorders>
              <w:top w:val="nil"/>
              <w:left w:val="nil"/>
              <w:bottom w:val="nil"/>
              <w:right w:val="nil"/>
            </w:tcBorders>
          </w:tcPr>
          <w:p w14:paraId="0EA840CE" w14:textId="6F962843" w:rsidR="00DB12DE" w:rsidRPr="00FE45BF" w:rsidRDefault="00DB12DE" w:rsidP="00063C6A">
            <w:pPr>
              <w:pStyle w:val="Normal6a"/>
            </w:pPr>
            <w:r w:rsidRPr="00FE45BF">
              <w:rPr>
                <w:b/>
                <w:i/>
              </w:rPr>
              <w:t>14</w:t>
            </w:r>
            <w:r w:rsidR="005765AA" w:rsidRPr="00FE45BF">
              <w:rPr>
                <w:b/>
                <w:i/>
              </w:rPr>
              <w:noBreakHyphen/>
            </w:r>
            <w:r w:rsidRPr="00FE45BF">
              <w:rPr>
                <w:b/>
                <w:i/>
              </w:rPr>
              <w:t>A.</w:t>
            </w:r>
            <w:r w:rsidRPr="00FE45BF">
              <w:tab/>
            </w:r>
            <w:r w:rsidRPr="00FE45BF">
              <w:rPr>
                <w:b/>
                <w:i/>
              </w:rPr>
              <w:t xml:space="preserve">Regista com preocupação que, atualmente, os cidadãos só podem contestar a recusa de acesso a um documento ou a ausência de resposta em tempo útil devido ao incumprimento dos prazos através da apresentação de uma queixa à Provedora de Justiça, cujas recomendações não são, infelizmente, juridicamente vinculativas, ou interpondo um recurso contra a instituição em causa junto do TJUE, o que constitui um processo muito moroso e dispendioso, cujo resultado não pode ser garantido, e impõe um ónus excessivo, criando um efeito dissuasor nos cidadãos que </w:t>
            </w:r>
            <w:r w:rsidRPr="00FE45BF">
              <w:rPr>
                <w:b/>
                <w:i/>
              </w:rPr>
              <w:lastRenderedPageBreak/>
              <w:t>pretendam contestar uma decisão de recusa (parcial) de acesso; salienta que isto significa, na prática, que não existe um recurso efetivo contra uma decisão negativa sobre um pedido de acesso a documentos; solicita, no entanto, às instituições da UE que deem um seguimento cabal e célere às decisões e recomendações da Provedora de Justiça; insta as instituições, órgãos e organismos da UE a adotarem procedimentos mais céleres, acessíveis e simplificados para o tratamento de queixas sobre recusas de acesso e medidas destinadas a garantir que os cidadãos podem contestar decisões sempre que necessário; recomenda, neste contexto, a nomeação de altos funcionários ou peritos independentes com capacidade para examinar, sem demora injustificada, os recursos relativos a pedidos de acesso a documentos; realça que a cobrança de elevadas custas judiciais à sociedade civil tem um efeito inibidor no acesso da sociedade civil à justiça no que respeita ao acesso aos documentos, um direito fundamental consagrado no artigo 42.º da Carta, e prejudica o direito da sociedade civil a um recurso efetivo nos termos do artigo 47.º da Carta;</w:t>
            </w:r>
          </w:p>
        </w:tc>
      </w:tr>
    </w:tbl>
    <w:p w14:paraId="694C8BBE"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899EFC2" w14:textId="77777777" w:rsidR="00DB12DE" w:rsidRPr="00FE45BF" w:rsidRDefault="00DB12DE" w:rsidP="00DB12DE">
      <w:r w:rsidRPr="00FE45BF">
        <w:rPr>
          <w:rStyle w:val="HideTWBExt"/>
        </w:rPr>
        <w:t>&lt;/Amend&gt;</w:t>
      </w:r>
    </w:p>
    <w:p w14:paraId="1567D50D"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128</w:t>
      </w:r>
      <w:r w:rsidRPr="00FE45BF">
        <w:rPr>
          <w:rStyle w:val="HideTWBExt"/>
        </w:rPr>
        <w:t>&lt;/NumAm&gt;</w:t>
      </w:r>
    </w:p>
    <w:p w14:paraId="4B6504CD" w14:textId="77777777" w:rsidR="00DB12DE" w:rsidRPr="00FE45BF" w:rsidRDefault="00DB12DE" w:rsidP="00DB12DE">
      <w:pPr>
        <w:pStyle w:val="NormalBold"/>
      </w:pPr>
      <w:r w:rsidRPr="00FE45BF">
        <w:rPr>
          <w:rStyle w:val="HideTWBExt"/>
          <w:b w:val="0"/>
        </w:rPr>
        <w:t>&lt;RepeatBlock-By&gt;&lt;Members&gt;</w:t>
      </w:r>
      <w:r w:rsidRPr="00FE45BF">
        <w:t>Mariusz Kamiński</w:t>
      </w:r>
      <w:r w:rsidRPr="00FE45BF">
        <w:rPr>
          <w:rStyle w:val="HideTWBExt"/>
          <w:b w:val="0"/>
        </w:rPr>
        <w:t>&lt;/Members&gt;</w:t>
      </w:r>
    </w:p>
    <w:p w14:paraId="7D760556" w14:textId="77777777" w:rsidR="00DB12DE" w:rsidRPr="00FE45BF" w:rsidRDefault="00DB12DE" w:rsidP="00DB12DE">
      <w:pPr>
        <w:pStyle w:val="NormalBold"/>
      </w:pPr>
      <w:r w:rsidRPr="00FE45BF">
        <w:rPr>
          <w:rStyle w:val="HideTWBExt"/>
          <w:b w:val="0"/>
        </w:rPr>
        <w:t>&lt;/RepeatBlock-By&gt;</w:t>
      </w:r>
    </w:p>
    <w:p w14:paraId="33B79E6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645312F" w14:textId="2F44266A" w:rsidR="00DB12DE" w:rsidRPr="00FE45BF" w:rsidRDefault="00DB12DE" w:rsidP="00DB12DE">
      <w:pPr>
        <w:pStyle w:val="NormalBold"/>
      </w:pPr>
      <w:r w:rsidRPr="00FE45BF">
        <w:rPr>
          <w:rStyle w:val="HideTWBExt"/>
        </w:rPr>
        <w:t>&lt;Article&gt;</w:t>
      </w:r>
      <w:r w:rsidRPr="00FE45BF">
        <w:t>N.º 14</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455201B" w14:textId="77777777" w:rsidTr="00063C6A">
        <w:trPr>
          <w:trHeight w:hRule="exact" w:val="240"/>
          <w:jc w:val="center"/>
        </w:trPr>
        <w:tc>
          <w:tcPr>
            <w:tcW w:w="9752" w:type="dxa"/>
            <w:gridSpan w:val="2"/>
            <w:tcBorders>
              <w:top w:val="nil"/>
              <w:left w:val="nil"/>
              <w:bottom w:val="nil"/>
              <w:right w:val="nil"/>
            </w:tcBorders>
          </w:tcPr>
          <w:p w14:paraId="477CA866" w14:textId="77777777" w:rsidR="00DB12DE" w:rsidRPr="00FE45BF" w:rsidRDefault="00DB12DE" w:rsidP="00063C6A"/>
        </w:tc>
      </w:tr>
      <w:tr w:rsidR="00DB12DE" w:rsidRPr="00FE45BF" w14:paraId="012BDCE1" w14:textId="77777777" w:rsidTr="00063C6A">
        <w:trPr>
          <w:trHeight w:val="240"/>
          <w:jc w:val="center"/>
        </w:trPr>
        <w:tc>
          <w:tcPr>
            <w:tcW w:w="4876" w:type="dxa"/>
            <w:tcBorders>
              <w:top w:val="nil"/>
              <w:left w:val="nil"/>
              <w:bottom w:val="nil"/>
              <w:right w:val="nil"/>
            </w:tcBorders>
          </w:tcPr>
          <w:p w14:paraId="20BD777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F9DBB6C" w14:textId="77777777" w:rsidR="00DB12DE" w:rsidRPr="00FE45BF" w:rsidRDefault="00DB12DE" w:rsidP="00063C6A">
            <w:pPr>
              <w:pStyle w:val="AmColumnHeading"/>
            </w:pPr>
            <w:r w:rsidRPr="00FE45BF">
              <w:t>Alteração</w:t>
            </w:r>
          </w:p>
        </w:tc>
      </w:tr>
      <w:tr w:rsidR="00DB12DE" w:rsidRPr="00FE45BF" w14:paraId="644B3DDE" w14:textId="77777777" w:rsidTr="00063C6A">
        <w:trPr>
          <w:jc w:val="center"/>
        </w:trPr>
        <w:tc>
          <w:tcPr>
            <w:tcW w:w="4876" w:type="dxa"/>
            <w:tcBorders>
              <w:top w:val="nil"/>
              <w:left w:val="nil"/>
              <w:bottom w:val="nil"/>
              <w:right w:val="nil"/>
            </w:tcBorders>
          </w:tcPr>
          <w:p w14:paraId="0AC55186" w14:textId="77777777" w:rsidR="00DB12DE" w:rsidRPr="00FE45BF" w:rsidRDefault="00DB12DE" w:rsidP="00063C6A">
            <w:pPr>
              <w:pStyle w:val="Normal6a"/>
            </w:pPr>
          </w:p>
        </w:tc>
        <w:tc>
          <w:tcPr>
            <w:tcW w:w="4876" w:type="dxa"/>
            <w:tcBorders>
              <w:top w:val="nil"/>
              <w:left w:val="nil"/>
              <w:bottom w:val="nil"/>
              <w:right w:val="nil"/>
            </w:tcBorders>
          </w:tcPr>
          <w:p w14:paraId="4ED5347B" w14:textId="7F0DC97C" w:rsidR="00DB12DE" w:rsidRPr="00FE45BF" w:rsidRDefault="00DB12DE" w:rsidP="00063C6A">
            <w:pPr>
              <w:pStyle w:val="Normal6a"/>
            </w:pPr>
            <w:r w:rsidRPr="00FE45BF">
              <w:rPr>
                <w:b/>
                <w:i/>
              </w:rPr>
              <w:t>14</w:t>
            </w:r>
            <w:r w:rsidR="005765AA" w:rsidRPr="00FE45BF">
              <w:rPr>
                <w:b/>
                <w:i/>
              </w:rPr>
              <w:noBreakHyphen/>
            </w:r>
            <w:r w:rsidRPr="00FE45BF">
              <w:rPr>
                <w:b/>
                <w:i/>
              </w:rPr>
              <w:t>A.</w:t>
            </w:r>
            <w:r w:rsidRPr="00FE45BF">
              <w:tab/>
            </w:r>
            <w:r w:rsidRPr="00FE45BF">
              <w:rPr>
                <w:b/>
                <w:i/>
              </w:rPr>
              <w:t xml:space="preserve">Salienta a obrigação de manter um registo completo e exato de todas as ações empreendidas pelos comissários e funcionários da Comissão Europeia no exercício das suas funções oficiais; </w:t>
            </w:r>
            <w:r w:rsidRPr="00FE45BF">
              <w:rPr>
                <w:b/>
                <w:i/>
              </w:rPr>
              <w:lastRenderedPageBreak/>
              <w:t>considera inaceitável que as reuniões em que os comissários e outros altos funcionários participam no exercício das suas funções oficiais — como confirmado pelo financiamento das despesas de deslocação, alojamento e ajudas de custo diárias do orçamento da União Europeia — não sejam devidamente registadas e que os seus trabalhos sejam dissimulados ao público, como é o caso da participação dos comissários nas reuniões do Grupo Bilderberg; salienta que tais práticas são contrárias aos princípios da transparência e da responsabilização pública e suscitam questões relativas a potenciais conflitos de interesses e influências externas nas políticas da União Europeia; insta a Comissão a elaborar atas exatas dessas reuniões e a assegurar a sua transparência e acessibilidade pública, o que, até à data, não foi devidamente aplicado;</w:t>
            </w:r>
          </w:p>
        </w:tc>
      </w:tr>
    </w:tbl>
    <w:p w14:paraId="35915473"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2361A1B6" w14:textId="77777777" w:rsidR="00DB12DE" w:rsidRPr="00FE45BF" w:rsidRDefault="00DB12DE" w:rsidP="00DB12DE">
      <w:r w:rsidRPr="00FE45BF">
        <w:rPr>
          <w:rStyle w:val="HideTWBExt"/>
        </w:rPr>
        <w:t>&lt;/Amend&gt;</w:t>
      </w:r>
    </w:p>
    <w:p w14:paraId="644BA98A"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129</w:t>
      </w:r>
      <w:r w:rsidRPr="00FE45BF">
        <w:rPr>
          <w:rStyle w:val="HideTWBExt"/>
        </w:rPr>
        <w:t>&lt;/NumAm&gt;</w:t>
      </w:r>
    </w:p>
    <w:p w14:paraId="45B3F6B6" w14:textId="77777777" w:rsidR="00DB12DE" w:rsidRPr="00FE45BF" w:rsidRDefault="00DB12DE" w:rsidP="00DB12DE">
      <w:pPr>
        <w:pStyle w:val="NormalBold"/>
      </w:pPr>
      <w:r w:rsidRPr="00FE45BF">
        <w:rPr>
          <w:rStyle w:val="HideTWBExt"/>
          <w:b w:val="0"/>
        </w:rPr>
        <w:t>&lt;RepeatBlock-By&gt;&lt;Members&gt;</w:t>
      </w:r>
      <w:r w:rsidRPr="00FE45BF">
        <w:t>Georgiana Teodorescu, Cristian Terheş</w:t>
      </w:r>
      <w:r w:rsidRPr="00FE45BF">
        <w:rPr>
          <w:rStyle w:val="HideTWBExt"/>
          <w:b w:val="0"/>
        </w:rPr>
        <w:t>&lt;/Members&gt;</w:t>
      </w:r>
    </w:p>
    <w:p w14:paraId="240C8D52" w14:textId="77777777" w:rsidR="00DB12DE" w:rsidRPr="00FE45BF" w:rsidRDefault="00DB12DE" w:rsidP="00DB12DE">
      <w:pPr>
        <w:pStyle w:val="NormalBold"/>
      </w:pPr>
      <w:r w:rsidRPr="00FE45BF">
        <w:rPr>
          <w:rStyle w:val="HideTWBExt"/>
          <w:b w:val="0"/>
        </w:rPr>
        <w:t>&lt;/RepeatBlock-By&gt;</w:t>
      </w:r>
    </w:p>
    <w:p w14:paraId="1096372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DCF1ED2" w14:textId="095BB83A" w:rsidR="00DB12DE" w:rsidRPr="00FE45BF" w:rsidRDefault="00DB12DE" w:rsidP="00DB12DE">
      <w:pPr>
        <w:pStyle w:val="NormalBold"/>
      </w:pPr>
      <w:r w:rsidRPr="00FE45BF">
        <w:rPr>
          <w:rStyle w:val="HideTWBExt"/>
        </w:rPr>
        <w:t>&lt;Article&gt;</w:t>
      </w:r>
      <w:r w:rsidRPr="00FE45BF">
        <w:t>N.º 14</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5212D70" w14:textId="77777777" w:rsidTr="00063C6A">
        <w:trPr>
          <w:trHeight w:hRule="exact" w:val="240"/>
          <w:jc w:val="center"/>
        </w:trPr>
        <w:tc>
          <w:tcPr>
            <w:tcW w:w="9752" w:type="dxa"/>
            <w:gridSpan w:val="2"/>
            <w:tcBorders>
              <w:top w:val="nil"/>
              <w:left w:val="nil"/>
              <w:bottom w:val="nil"/>
              <w:right w:val="nil"/>
            </w:tcBorders>
          </w:tcPr>
          <w:p w14:paraId="3DDE52F4" w14:textId="77777777" w:rsidR="00DB12DE" w:rsidRPr="00FE45BF" w:rsidRDefault="00DB12DE" w:rsidP="00063C6A"/>
        </w:tc>
      </w:tr>
      <w:tr w:rsidR="00DB12DE" w:rsidRPr="00FE45BF" w14:paraId="002EE6F2" w14:textId="77777777" w:rsidTr="00063C6A">
        <w:trPr>
          <w:trHeight w:val="240"/>
          <w:jc w:val="center"/>
        </w:trPr>
        <w:tc>
          <w:tcPr>
            <w:tcW w:w="4876" w:type="dxa"/>
            <w:tcBorders>
              <w:top w:val="nil"/>
              <w:left w:val="nil"/>
              <w:bottom w:val="nil"/>
              <w:right w:val="nil"/>
            </w:tcBorders>
          </w:tcPr>
          <w:p w14:paraId="34D8F083"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18FAEBB" w14:textId="77777777" w:rsidR="00DB12DE" w:rsidRPr="00FE45BF" w:rsidRDefault="00DB12DE" w:rsidP="00063C6A">
            <w:pPr>
              <w:pStyle w:val="AmColumnHeading"/>
            </w:pPr>
            <w:r w:rsidRPr="00FE45BF">
              <w:t>Alteração</w:t>
            </w:r>
          </w:p>
        </w:tc>
      </w:tr>
      <w:tr w:rsidR="00DB12DE" w:rsidRPr="00FE45BF" w14:paraId="4EB6B1C5" w14:textId="77777777" w:rsidTr="00063C6A">
        <w:trPr>
          <w:jc w:val="center"/>
        </w:trPr>
        <w:tc>
          <w:tcPr>
            <w:tcW w:w="4876" w:type="dxa"/>
            <w:tcBorders>
              <w:top w:val="nil"/>
              <w:left w:val="nil"/>
              <w:bottom w:val="nil"/>
              <w:right w:val="nil"/>
            </w:tcBorders>
          </w:tcPr>
          <w:p w14:paraId="225E8F6F" w14:textId="77777777" w:rsidR="00DB12DE" w:rsidRPr="00FE45BF" w:rsidRDefault="00DB12DE" w:rsidP="00063C6A">
            <w:pPr>
              <w:pStyle w:val="Normal6a"/>
            </w:pPr>
          </w:p>
        </w:tc>
        <w:tc>
          <w:tcPr>
            <w:tcW w:w="4876" w:type="dxa"/>
            <w:tcBorders>
              <w:top w:val="nil"/>
              <w:left w:val="nil"/>
              <w:bottom w:val="nil"/>
              <w:right w:val="nil"/>
            </w:tcBorders>
          </w:tcPr>
          <w:p w14:paraId="20B1592C" w14:textId="792CDAEA" w:rsidR="00DB12DE" w:rsidRPr="00FE45BF" w:rsidRDefault="00DB12DE" w:rsidP="00063C6A">
            <w:pPr>
              <w:pStyle w:val="Normal6a"/>
            </w:pPr>
            <w:r w:rsidRPr="00FE45BF">
              <w:rPr>
                <w:b/>
                <w:i/>
              </w:rPr>
              <w:t>14</w:t>
            </w:r>
            <w:r w:rsidR="005765AA" w:rsidRPr="00FE45BF">
              <w:rPr>
                <w:b/>
                <w:i/>
              </w:rPr>
              <w:noBreakHyphen/>
            </w:r>
            <w:r w:rsidRPr="00FE45BF">
              <w:rPr>
                <w:b/>
                <w:i/>
              </w:rPr>
              <w:t>A.</w:t>
            </w:r>
            <w:r w:rsidRPr="00FE45BF">
              <w:tab/>
            </w:r>
            <w:r w:rsidRPr="00FE45BF">
              <w:rPr>
                <w:b/>
                <w:i/>
              </w:rPr>
              <w:t>Apoia o apelo da sociedade civil solicitando que todas as audições públicas do Tribunal de Justiça da União Europeia passem a ter emissão em direto, como já acontece em alguns tribunais nacionais e internacionais, por exemplo, no Conselho Constitucional (de França) ou no Tribunal Europeu dos Direitos Humanos;</w:t>
            </w:r>
          </w:p>
        </w:tc>
      </w:tr>
    </w:tbl>
    <w:p w14:paraId="51CEA2AA"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F433443" w14:textId="77777777" w:rsidR="00DB12DE" w:rsidRPr="00FE45BF" w:rsidRDefault="00DB12DE" w:rsidP="00DB12DE">
      <w:r w:rsidRPr="00FE45BF">
        <w:rPr>
          <w:rStyle w:val="HideTWBExt"/>
        </w:rPr>
        <w:t>&lt;/Amend&gt;</w:t>
      </w:r>
    </w:p>
    <w:p w14:paraId="061C9BEB" w14:textId="77777777" w:rsidR="00DB12DE" w:rsidRPr="00FE45BF" w:rsidRDefault="00DB12DE" w:rsidP="00DB12DE">
      <w:pPr>
        <w:pStyle w:val="AmNumberTabs"/>
      </w:pPr>
      <w:r w:rsidRPr="00FE45BF">
        <w:rPr>
          <w:rStyle w:val="HideTWBExt"/>
        </w:rPr>
        <w:lastRenderedPageBreak/>
        <w:t>&lt;Amend&gt;</w:t>
      </w:r>
      <w:r w:rsidRPr="00FE45BF">
        <w:t>Alteração</w:t>
      </w:r>
      <w:r w:rsidRPr="00FE45BF">
        <w:tab/>
      </w:r>
      <w:r w:rsidRPr="00FE45BF">
        <w:tab/>
      </w:r>
      <w:r w:rsidRPr="00FE45BF">
        <w:rPr>
          <w:rStyle w:val="HideTWBExt"/>
        </w:rPr>
        <w:t>&lt;NumAm&gt;</w:t>
      </w:r>
      <w:r w:rsidRPr="00FE45BF">
        <w:t>130</w:t>
      </w:r>
      <w:r w:rsidRPr="00FE45BF">
        <w:rPr>
          <w:rStyle w:val="HideTWBExt"/>
        </w:rPr>
        <w:t>&lt;/NumAm&gt;</w:t>
      </w:r>
    </w:p>
    <w:p w14:paraId="12964072"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29330020" w14:textId="77777777" w:rsidR="00DB12DE" w:rsidRPr="00FE45BF" w:rsidRDefault="00DB12DE" w:rsidP="00DB12DE">
      <w:pPr>
        <w:pStyle w:val="NormalBold"/>
      </w:pPr>
      <w:r w:rsidRPr="00FE45BF">
        <w:rPr>
          <w:rStyle w:val="HideTWBExt"/>
          <w:b w:val="0"/>
        </w:rPr>
        <w:t>&lt;/RepeatBlock-By&gt;</w:t>
      </w:r>
    </w:p>
    <w:p w14:paraId="249893A2"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C6476AF" w14:textId="01B688EC" w:rsidR="00DB12DE" w:rsidRPr="00FE45BF" w:rsidRDefault="00DB12DE" w:rsidP="00DB12DE">
      <w:pPr>
        <w:pStyle w:val="NormalBold"/>
      </w:pPr>
      <w:r w:rsidRPr="00FE45BF">
        <w:rPr>
          <w:rStyle w:val="HideTWBExt"/>
        </w:rPr>
        <w:t>&lt;Article&gt;</w:t>
      </w:r>
      <w:r w:rsidRPr="00FE45BF">
        <w:t>N.º 14</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28FDEAB" w14:textId="77777777" w:rsidTr="00063C6A">
        <w:trPr>
          <w:trHeight w:hRule="exact" w:val="240"/>
          <w:jc w:val="center"/>
        </w:trPr>
        <w:tc>
          <w:tcPr>
            <w:tcW w:w="9752" w:type="dxa"/>
            <w:gridSpan w:val="2"/>
            <w:tcBorders>
              <w:top w:val="nil"/>
              <w:left w:val="nil"/>
              <w:bottom w:val="nil"/>
              <w:right w:val="nil"/>
            </w:tcBorders>
          </w:tcPr>
          <w:p w14:paraId="0529E055" w14:textId="77777777" w:rsidR="00DB12DE" w:rsidRPr="00FE45BF" w:rsidRDefault="00DB12DE" w:rsidP="00063C6A"/>
        </w:tc>
      </w:tr>
      <w:tr w:rsidR="00DB12DE" w:rsidRPr="00FE45BF" w14:paraId="22B43C1C" w14:textId="77777777" w:rsidTr="00063C6A">
        <w:trPr>
          <w:trHeight w:val="240"/>
          <w:jc w:val="center"/>
        </w:trPr>
        <w:tc>
          <w:tcPr>
            <w:tcW w:w="4876" w:type="dxa"/>
            <w:tcBorders>
              <w:top w:val="nil"/>
              <w:left w:val="nil"/>
              <w:bottom w:val="nil"/>
              <w:right w:val="nil"/>
            </w:tcBorders>
          </w:tcPr>
          <w:p w14:paraId="545E0C0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7005471" w14:textId="77777777" w:rsidR="00DB12DE" w:rsidRPr="00FE45BF" w:rsidRDefault="00DB12DE" w:rsidP="00063C6A">
            <w:pPr>
              <w:pStyle w:val="AmColumnHeading"/>
            </w:pPr>
            <w:r w:rsidRPr="00FE45BF">
              <w:t>Alteração</w:t>
            </w:r>
          </w:p>
        </w:tc>
      </w:tr>
      <w:tr w:rsidR="00DB12DE" w:rsidRPr="00FE45BF" w14:paraId="0CEAAEB6" w14:textId="77777777" w:rsidTr="00063C6A">
        <w:trPr>
          <w:jc w:val="center"/>
        </w:trPr>
        <w:tc>
          <w:tcPr>
            <w:tcW w:w="4876" w:type="dxa"/>
            <w:tcBorders>
              <w:top w:val="nil"/>
              <w:left w:val="nil"/>
              <w:bottom w:val="nil"/>
              <w:right w:val="nil"/>
            </w:tcBorders>
          </w:tcPr>
          <w:p w14:paraId="7772B577" w14:textId="77777777" w:rsidR="00DB12DE" w:rsidRPr="00FE45BF" w:rsidRDefault="00DB12DE" w:rsidP="00063C6A">
            <w:pPr>
              <w:pStyle w:val="Normal6a"/>
            </w:pPr>
          </w:p>
        </w:tc>
        <w:tc>
          <w:tcPr>
            <w:tcW w:w="4876" w:type="dxa"/>
            <w:tcBorders>
              <w:top w:val="nil"/>
              <w:left w:val="nil"/>
              <w:bottom w:val="nil"/>
              <w:right w:val="nil"/>
            </w:tcBorders>
          </w:tcPr>
          <w:p w14:paraId="06A89862" w14:textId="30A47FF9" w:rsidR="00DB12DE" w:rsidRPr="00FE45BF" w:rsidRDefault="00DB12DE" w:rsidP="00063C6A">
            <w:pPr>
              <w:pStyle w:val="Normal6a"/>
            </w:pPr>
            <w:r w:rsidRPr="00FE45BF">
              <w:rPr>
                <w:b/>
                <w:i/>
              </w:rPr>
              <w:t>14</w:t>
            </w:r>
            <w:r w:rsidR="005765AA" w:rsidRPr="00FE45BF">
              <w:rPr>
                <w:b/>
                <w:i/>
              </w:rPr>
              <w:noBreakHyphen/>
            </w:r>
            <w:r w:rsidRPr="00FE45BF">
              <w:rPr>
                <w:b/>
                <w:i/>
              </w:rPr>
              <w:t>A.</w:t>
            </w:r>
            <w:r w:rsidRPr="00FE45BF">
              <w:tab/>
            </w:r>
            <w:r w:rsidRPr="00FE45BF">
              <w:rPr>
                <w:b/>
                <w:i/>
              </w:rPr>
              <w:t>Apoia o apelo da sociedade civil solicitando que todas as audições públicas do Tribunal de Justiça da União Europeia passem a ter emissão em direto, como já acontece em alguns tribunais nacionais e internacionais,</w:t>
            </w:r>
            <w:r w:rsidRPr="00FE45BF">
              <w:t xml:space="preserve"> </w:t>
            </w:r>
            <w:r w:rsidRPr="00FE45BF">
              <w:rPr>
                <w:b/>
                <w:i/>
              </w:rPr>
              <w:t>por exemplo, no Conselho Constitucional (de França) ou no Tribunal Europeu dos Direitos Humanos;</w:t>
            </w:r>
          </w:p>
        </w:tc>
      </w:tr>
    </w:tbl>
    <w:p w14:paraId="223D3E0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228272EF" w14:textId="77777777" w:rsidR="00DB12DE" w:rsidRPr="00FE45BF" w:rsidRDefault="00DB12DE" w:rsidP="00DB12DE">
      <w:r w:rsidRPr="00FE45BF">
        <w:rPr>
          <w:rStyle w:val="HideTWBExt"/>
        </w:rPr>
        <w:t>&lt;/Amend&gt;</w:t>
      </w:r>
    </w:p>
    <w:p w14:paraId="39632A16"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131</w:t>
      </w:r>
      <w:r w:rsidRPr="00FE45BF">
        <w:rPr>
          <w:rStyle w:val="HideTWBExt"/>
        </w:rPr>
        <w:t>&lt;/NumAm&gt;</w:t>
      </w:r>
    </w:p>
    <w:p w14:paraId="2C5271F3"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71EA3697" w14:textId="77777777" w:rsidR="00DB12DE" w:rsidRPr="00FE45BF" w:rsidRDefault="00DB12DE" w:rsidP="00DB12DE">
      <w:pPr>
        <w:pStyle w:val="NormalBold"/>
      </w:pPr>
      <w:r w:rsidRPr="00FE45BF">
        <w:rPr>
          <w:rStyle w:val="HideTWBExt"/>
          <w:b w:val="0"/>
        </w:rPr>
        <w:t>&lt;/RepeatBlock-By&gt;</w:t>
      </w:r>
    </w:p>
    <w:p w14:paraId="413D2B5A"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2B4F622" w14:textId="52612F51" w:rsidR="00DB12DE" w:rsidRPr="00FE45BF" w:rsidRDefault="00DB12DE" w:rsidP="00DB12DE">
      <w:pPr>
        <w:pStyle w:val="NormalBold"/>
      </w:pPr>
      <w:r w:rsidRPr="00FE45BF">
        <w:rPr>
          <w:rStyle w:val="HideTWBExt"/>
        </w:rPr>
        <w:t>&lt;Article&gt;</w:t>
      </w:r>
      <w:r w:rsidRPr="00FE45BF">
        <w:t>N.º 14</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F99C991" w14:textId="77777777" w:rsidTr="00063C6A">
        <w:trPr>
          <w:trHeight w:hRule="exact" w:val="240"/>
          <w:jc w:val="center"/>
        </w:trPr>
        <w:tc>
          <w:tcPr>
            <w:tcW w:w="9752" w:type="dxa"/>
            <w:gridSpan w:val="2"/>
            <w:tcBorders>
              <w:top w:val="nil"/>
              <w:left w:val="nil"/>
              <w:bottom w:val="nil"/>
              <w:right w:val="nil"/>
            </w:tcBorders>
          </w:tcPr>
          <w:p w14:paraId="53535968" w14:textId="77777777" w:rsidR="00DB12DE" w:rsidRPr="00FE45BF" w:rsidRDefault="00DB12DE" w:rsidP="00063C6A"/>
        </w:tc>
      </w:tr>
      <w:tr w:rsidR="00DB12DE" w:rsidRPr="00FE45BF" w14:paraId="1283F817" w14:textId="77777777" w:rsidTr="00063C6A">
        <w:trPr>
          <w:trHeight w:val="240"/>
          <w:jc w:val="center"/>
        </w:trPr>
        <w:tc>
          <w:tcPr>
            <w:tcW w:w="4876" w:type="dxa"/>
            <w:tcBorders>
              <w:top w:val="nil"/>
              <w:left w:val="nil"/>
              <w:bottom w:val="nil"/>
              <w:right w:val="nil"/>
            </w:tcBorders>
          </w:tcPr>
          <w:p w14:paraId="09D690E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07819D80" w14:textId="77777777" w:rsidR="00DB12DE" w:rsidRPr="00FE45BF" w:rsidRDefault="00DB12DE" w:rsidP="00063C6A">
            <w:pPr>
              <w:pStyle w:val="AmColumnHeading"/>
            </w:pPr>
            <w:r w:rsidRPr="00FE45BF">
              <w:t>Alteração</w:t>
            </w:r>
          </w:p>
        </w:tc>
      </w:tr>
      <w:tr w:rsidR="00DB12DE" w:rsidRPr="00FE45BF" w14:paraId="678CF5F7" w14:textId="77777777" w:rsidTr="00063C6A">
        <w:trPr>
          <w:jc w:val="center"/>
        </w:trPr>
        <w:tc>
          <w:tcPr>
            <w:tcW w:w="4876" w:type="dxa"/>
            <w:tcBorders>
              <w:top w:val="nil"/>
              <w:left w:val="nil"/>
              <w:bottom w:val="nil"/>
              <w:right w:val="nil"/>
            </w:tcBorders>
          </w:tcPr>
          <w:p w14:paraId="6BD153DC" w14:textId="77777777" w:rsidR="00DB12DE" w:rsidRPr="00FE45BF" w:rsidRDefault="00DB12DE" w:rsidP="00063C6A">
            <w:pPr>
              <w:pStyle w:val="Normal6a"/>
            </w:pPr>
          </w:p>
        </w:tc>
        <w:tc>
          <w:tcPr>
            <w:tcW w:w="4876" w:type="dxa"/>
            <w:tcBorders>
              <w:top w:val="nil"/>
              <w:left w:val="nil"/>
              <w:bottom w:val="nil"/>
              <w:right w:val="nil"/>
            </w:tcBorders>
          </w:tcPr>
          <w:p w14:paraId="588B0007" w14:textId="26D99C77" w:rsidR="00DB12DE" w:rsidRPr="00FE45BF" w:rsidRDefault="00DB12DE" w:rsidP="00063C6A">
            <w:pPr>
              <w:pStyle w:val="Normal6a"/>
            </w:pPr>
            <w:r w:rsidRPr="00FE45BF">
              <w:rPr>
                <w:b/>
                <w:i/>
              </w:rPr>
              <w:t>14</w:t>
            </w:r>
            <w:r w:rsidR="005765AA" w:rsidRPr="00FE45BF">
              <w:rPr>
                <w:b/>
                <w:i/>
              </w:rPr>
              <w:noBreakHyphen/>
            </w:r>
            <w:r w:rsidRPr="00FE45BF">
              <w:rPr>
                <w:b/>
                <w:i/>
              </w:rPr>
              <w:t>A.</w:t>
            </w:r>
            <w:r w:rsidRPr="00FE45BF">
              <w:tab/>
            </w:r>
            <w:r w:rsidRPr="00FE45BF">
              <w:rPr>
                <w:b/>
                <w:i/>
              </w:rPr>
              <w:t>Apela à total transparência no que diz respeito à utilização de sistemas de inteligência artificial nas decisões e procedimentos das instituições da UE, incluindo a publicação de informações pormenorizadas sobre algoritmos, dados de formação e avaliações de impacto;</w:t>
            </w:r>
          </w:p>
        </w:tc>
      </w:tr>
    </w:tbl>
    <w:p w14:paraId="25C4F46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0FDFD315" w14:textId="77777777" w:rsidR="00DB12DE" w:rsidRPr="00FE45BF" w:rsidRDefault="00DB12DE" w:rsidP="00DB12DE">
      <w:r w:rsidRPr="00FE45BF">
        <w:rPr>
          <w:rStyle w:val="HideTWBExt"/>
        </w:rPr>
        <w:t>&lt;/Amend&gt;</w:t>
      </w:r>
    </w:p>
    <w:p w14:paraId="144FB08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132</w:t>
      </w:r>
      <w:r w:rsidRPr="00FE45BF">
        <w:rPr>
          <w:rStyle w:val="HideTWBExt"/>
        </w:rPr>
        <w:t>&lt;/NumAm&gt;</w:t>
      </w:r>
    </w:p>
    <w:p w14:paraId="5035213C" w14:textId="77777777" w:rsidR="00DB12DE" w:rsidRPr="00FE45BF" w:rsidRDefault="00DB12DE" w:rsidP="00DB12DE">
      <w:pPr>
        <w:pStyle w:val="NormalBold"/>
      </w:pPr>
      <w:r w:rsidRPr="00FE45BF">
        <w:rPr>
          <w:rStyle w:val="HideTWBExt"/>
          <w:b w:val="0"/>
        </w:rPr>
        <w:t>&lt;RepeatBlock-By&gt;&lt;Members&gt;</w:t>
      </w:r>
      <w:r w:rsidRPr="00FE45BF">
        <w:t>Sophie Wilmès, Hilde Vautmans, Lucia Yar, Nikola Minchev, Malik Azmani</w:t>
      </w:r>
      <w:r w:rsidRPr="00FE45BF">
        <w:rPr>
          <w:rStyle w:val="HideTWBExt"/>
          <w:b w:val="0"/>
        </w:rPr>
        <w:t>&lt;/Members&gt;</w:t>
      </w:r>
    </w:p>
    <w:p w14:paraId="2148D8FC" w14:textId="77777777" w:rsidR="00DB12DE" w:rsidRPr="00FE45BF" w:rsidRDefault="00DB12DE" w:rsidP="00DB12DE">
      <w:pPr>
        <w:pStyle w:val="NormalBold"/>
      </w:pPr>
      <w:r w:rsidRPr="00FE45BF">
        <w:rPr>
          <w:rStyle w:val="HideTWBExt"/>
          <w:b w:val="0"/>
        </w:rPr>
        <w:t>&lt;/RepeatBlock-By&gt;</w:t>
      </w:r>
    </w:p>
    <w:p w14:paraId="02B8FB64"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D90D584" w14:textId="77777777" w:rsidR="00DB12DE" w:rsidRPr="00FE45BF" w:rsidRDefault="00DB12DE" w:rsidP="00DB12DE">
      <w:pPr>
        <w:pStyle w:val="NormalBold"/>
      </w:pPr>
      <w:r w:rsidRPr="00FE45BF">
        <w:rPr>
          <w:rStyle w:val="HideTWBExt"/>
        </w:rPr>
        <w:t>&lt;Article&gt;</w:t>
      </w:r>
      <w:r w:rsidRPr="00FE45BF">
        <w:t>N.º 15</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8A85F2D" w14:textId="77777777" w:rsidTr="00063C6A">
        <w:trPr>
          <w:trHeight w:hRule="exact" w:val="240"/>
          <w:jc w:val="center"/>
        </w:trPr>
        <w:tc>
          <w:tcPr>
            <w:tcW w:w="9752" w:type="dxa"/>
            <w:gridSpan w:val="2"/>
            <w:tcBorders>
              <w:top w:val="nil"/>
              <w:left w:val="nil"/>
              <w:bottom w:val="nil"/>
              <w:right w:val="nil"/>
            </w:tcBorders>
          </w:tcPr>
          <w:p w14:paraId="085BE68D" w14:textId="77777777" w:rsidR="00DB12DE" w:rsidRPr="00FE45BF" w:rsidRDefault="00DB12DE" w:rsidP="00063C6A"/>
        </w:tc>
      </w:tr>
      <w:tr w:rsidR="00DB12DE" w:rsidRPr="00FE45BF" w14:paraId="711947B7" w14:textId="77777777" w:rsidTr="00063C6A">
        <w:trPr>
          <w:trHeight w:val="240"/>
          <w:jc w:val="center"/>
        </w:trPr>
        <w:tc>
          <w:tcPr>
            <w:tcW w:w="4876" w:type="dxa"/>
            <w:tcBorders>
              <w:top w:val="nil"/>
              <w:left w:val="nil"/>
              <w:bottom w:val="nil"/>
              <w:right w:val="nil"/>
            </w:tcBorders>
          </w:tcPr>
          <w:p w14:paraId="7E5824C6" w14:textId="77777777" w:rsidR="00DB12DE" w:rsidRPr="00FE45BF" w:rsidRDefault="00DB12DE" w:rsidP="00063C6A">
            <w:pPr>
              <w:pStyle w:val="AmColumnHeading"/>
            </w:pPr>
            <w:r w:rsidRPr="00FE45BF">
              <w:lastRenderedPageBreak/>
              <w:t>Proposta de resolução</w:t>
            </w:r>
          </w:p>
        </w:tc>
        <w:tc>
          <w:tcPr>
            <w:tcW w:w="4876" w:type="dxa"/>
            <w:tcBorders>
              <w:top w:val="nil"/>
              <w:left w:val="nil"/>
              <w:bottom w:val="nil"/>
              <w:right w:val="nil"/>
            </w:tcBorders>
          </w:tcPr>
          <w:p w14:paraId="1687C18F" w14:textId="77777777" w:rsidR="00DB12DE" w:rsidRPr="00FE45BF" w:rsidRDefault="00DB12DE" w:rsidP="00063C6A">
            <w:pPr>
              <w:pStyle w:val="AmColumnHeading"/>
            </w:pPr>
            <w:r w:rsidRPr="00FE45BF">
              <w:t>Alteração</w:t>
            </w:r>
          </w:p>
        </w:tc>
      </w:tr>
      <w:tr w:rsidR="00DB12DE" w:rsidRPr="00FE45BF" w14:paraId="6D4434B0" w14:textId="77777777" w:rsidTr="00063C6A">
        <w:trPr>
          <w:jc w:val="center"/>
        </w:trPr>
        <w:tc>
          <w:tcPr>
            <w:tcW w:w="4876" w:type="dxa"/>
            <w:tcBorders>
              <w:top w:val="nil"/>
              <w:left w:val="nil"/>
              <w:bottom w:val="nil"/>
              <w:right w:val="nil"/>
            </w:tcBorders>
          </w:tcPr>
          <w:p w14:paraId="71E11D3B" w14:textId="77777777" w:rsidR="00DB12DE" w:rsidRPr="00FE45BF" w:rsidRDefault="00DB12DE" w:rsidP="00063C6A">
            <w:pPr>
              <w:pStyle w:val="Normal6a"/>
            </w:pPr>
            <w:r w:rsidRPr="00FE45BF">
              <w:t>15.</w:t>
            </w:r>
            <w:r w:rsidRPr="00FE45BF">
              <w:tab/>
              <w:t>Sublinha que a falta de conhecimento sobre a existência efetiva de documentos pode impedir os cidadãos de exercerem o seu direito de solicitar acesso; salienta que a garantia de que os cidadãos possam compreender, acompanhar de perto e participar no processo legislativo é uma exigência dos Tratados e da Carta e uma condição prévia fundamental para o controlo democrático e a democracia em geral;</w:t>
            </w:r>
          </w:p>
        </w:tc>
        <w:tc>
          <w:tcPr>
            <w:tcW w:w="4876" w:type="dxa"/>
            <w:tcBorders>
              <w:top w:val="nil"/>
              <w:left w:val="nil"/>
              <w:bottom w:val="nil"/>
              <w:right w:val="nil"/>
            </w:tcBorders>
          </w:tcPr>
          <w:p w14:paraId="642B540C" w14:textId="77777777" w:rsidR="00DB12DE" w:rsidRPr="00FE45BF" w:rsidRDefault="00DB12DE" w:rsidP="00063C6A">
            <w:pPr>
              <w:pStyle w:val="Normal6a"/>
            </w:pPr>
            <w:r w:rsidRPr="00FE45BF">
              <w:t>15.</w:t>
            </w:r>
            <w:r w:rsidRPr="00FE45BF">
              <w:tab/>
              <w:t xml:space="preserve">Sublinha que a falta de conhecimento sobre a existência efetiva de documentos pode impedir os cidadãos de exercerem o seu direito de solicitar acesso; salienta que a garantia de que os cidadãos possam compreender, acompanhar de perto e participar no processo legislativo é uma exigência dos Tratados e da Carta e uma condição prévia fundamental para o controlo democrático e a democracia em geral; </w:t>
            </w:r>
            <w:r w:rsidRPr="00FE45BF">
              <w:rPr>
                <w:b/>
                <w:i/>
              </w:rPr>
              <w:t>solicita, por conseguinte, a realização de campanhas de sensibilização e de informação específicas, tanto a nível da UE como a nível nacional, a fim de informar os cidadãos sobre os seus direitos de acesso aos documentos e sobre os instrumentos e procedimentos disponíveis para os exercer.</w:t>
            </w:r>
          </w:p>
        </w:tc>
      </w:tr>
    </w:tbl>
    <w:p w14:paraId="6CA62617"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3D103EC3" w14:textId="77777777" w:rsidR="00DB12DE" w:rsidRPr="00FE45BF" w:rsidRDefault="00DB12DE" w:rsidP="00DB12DE">
      <w:r w:rsidRPr="00FE45BF">
        <w:rPr>
          <w:rStyle w:val="HideTWBExt"/>
        </w:rPr>
        <w:t>&lt;/Amend&gt;</w:t>
      </w:r>
    </w:p>
    <w:p w14:paraId="7F29587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133</w:t>
      </w:r>
      <w:r w:rsidRPr="00FE45BF">
        <w:rPr>
          <w:rStyle w:val="HideTWBExt"/>
        </w:rPr>
        <w:t>&lt;/NumAm&gt;</w:t>
      </w:r>
    </w:p>
    <w:p w14:paraId="7033E5B5"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1200432C" w14:textId="77777777" w:rsidR="00DB12DE" w:rsidRPr="00FE45BF" w:rsidRDefault="00DB12DE" w:rsidP="00DB12DE">
      <w:pPr>
        <w:pStyle w:val="NormalBold"/>
      </w:pPr>
      <w:r w:rsidRPr="00FE45BF">
        <w:rPr>
          <w:rStyle w:val="HideTWBExt"/>
          <w:b w:val="0"/>
        </w:rPr>
        <w:t>&lt;/RepeatBlock-By&gt;</w:t>
      </w:r>
    </w:p>
    <w:p w14:paraId="2F1DB08C"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10AC23A" w14:textId="77777777" w:rsidR="00DB12DE" w:rsidRPr="00FE45BF" w:rsidRDefault="00DB12DE" w:rsidP="00DB12DE">
      <w:pPr>
        <w:pStyle w:val="NormalBold"/>
      </w:pPr>
      <w:r w:rsidRPr="00FE45BF">
        <w:rPr>
          <w:rStyle w:val="HideTWBExt"/>
        </w:rPr>
        <w:t>&lt;Article&gt;</w:t>
      </w:r>
      <w:r w:rsidRPr="00FE45BF">
        <w:t>N.º 15</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3FA7E06" w14:textId="77777777" w:rsidTr="00063C6A">
        <w:trPr>
          <w:trHeight w:hRule="exact" w:val="240"/>
          <w:jc w:val="center"/>
        </w:trPr>
        <w:tc>
          <w:tcPr>
            <w:tcW w:w="9752" w:type="dxa"/>
            <w:gridSpan w:val="2"/>
            <w:tcBorders>
              <w:top w:val="nil"/>
              <w:left w:val="nil"/>
              <w:bottom w:val="nil"/>
              <w:right w:val="nil"/>
            </w:tcBorders>
          </w:tcPr>
          <w:p w14:paraId="34C9FCF8" w14:textId="77777777" w:rsidR="00DB12DE" w:rsidRPr="00FE45BF" w:rsidRDefault="00DB12DE" w:rsidP="00063C6A"/>
        </w:tc>
      </w:tr>
      <w:tr w:rsidR="00DB12DE" w:rsidRPr="00FE45BF" w14:paraId="2C42E2F5" w14:textId="77777777" w:rsidTr="00063C6A">
        <w:trPr>
          <w:trHeight w:val="240"/>
          <w:jc w:val="center"/>
        </w:trPr>
        <w:tc>
          <w:tcPr>
            <w:tcW w:w="4876" w:type="dxa"/>
            <w:tcBorders>
              <w:top w:val="nil"/>
              <w:left w:val="nil"/>
              <w:bottom w:val="nil"/>
              <w:right w:val="nil"/>
            </w:tcBorders>
          </w:tcPr>
          <w:p w14:paraId="7BC1946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C6726A8" w14:textId="77777777" w:rsidR="00DB12DE" w:rsidRPr="00FE45BF" w:rsidRDefault="00DB12DE" w:rsidP="00063C6A">
            <w:pPr>
              <w:pStyle w:val="AmColumnHeading"/>
            </w:pPr>
            <w:r w:rsidRPr="00FE45BF">
              <w:t>Alteração</w:t>
            </w:r>
          </w:p>
        </w:tc>
      </w:tr>
      <w:tr w:rsidR="00DB12DE" w:rsidRPr="00FE45BF" w14:paraId="3DA18213" w14:textId="77777777" w:rsidTr="00063C6A">
        <w:trPr>
          <w:jc w:val="center"/>
        </w:trPr>
        <w:tc>
          <w:tcPr>
            <w:tcW w:w="4876" w:type="dxa"/>
            <w:tcBorders>
              <w:top w:val="nil"/>
              <w:left w:val="nil"/>
              <w:bottom w:val="nil"/>
              <w:right w:val="nil"/>
            </w:tcBorders>
          </w:tcPr>
          <w:p w14:paraId="1D09A85F" w14:textId="77777777" w:rsidR="00DB12DE" w:rsidRPr="00FE45BF" w:rsidRDefault="00DB12DE" w:rsidP="00063C6A">
            <w:pPr>
              <w:pStyle w:val="Normal6a"/>
            </w:pPr>
            <w:r w:rsidRPr="00FE45BF">
              <w:t>15.</w:t>
            </w:r>
            <w:r w:rsidRPr="00FE45BF">
              <w:tab/>
              <w:t>Sublinha que a falta de conhecimento sobre a existência efetiva de documentos pode impedir os cidadãos de exercerem o seu direito de solicitar acesso; salienta que a garantia de que os cidadãos possam compreender, acompanhar de perto e participar no processo legislativo é uma exigência dos Tratados e da Carta e uma condição prévia fundamental para o controlo democrático e a democracia em geral;</w:t>
            </w:r>
          </w:p>
        </w:tc>
        <w:tc>
          <w:tcPr>
            <w:tcW w:w="4876" w:type="dxa"/>
            <w:tcBorders>
              <w:top w:val="nil"/>
              <w:left w:val="nil"/>
              <w:bottom w:val="nil"/>
              <w:right w:val="nil"/>
            </w:tcBorders>
          </w:tcPr>
          <w:p w14:paraId="168D1669" w14:textId="77777777" w:rsidR="00DB12DE" w:rsidRPr="00FE45BF" w:rsidRDefault="00DB12DE" w:rsidP="00063C6A">
            <w:pPr>
              <w:pStyle w:val="Normal6a"/>
            </w:pPr>
            <w:r w:rsidRPr="00FE45BF">
              <w:t>15.</w:t>
            </w:r>
            <w:r w:rsidRPr="00FE45BF">
              <w:tab/>
              <w:t>Sublinha que a falta de conhecimento sobre a existência efetiva de documentos pode impedir os cidadãos de exercerem o seu direito de solicitar acesso; salienta que a garantia de que os cidadãos possam compreender, acompanhar de perto e participar no processo legislativo</w:t>
            </w:r>
            <w:r w:rsidRPr="00FE45BF">
              <w:rPr>
                <w:b/>
                <w:i/>
              </w:rPr>
              <w:t>, incluindo o processo nos órgãos preparatórios envolvidos nos procedimentos legislativos, e ter acesso a todas as informações pertinentes,</w:t>
            </w:r>
            <w:r w:rsidRPr="00FE45BF">
              <w:t xml:space="preserve"> é uma exigência dos Tratados e da Carta e uma condição prévia fundamental para o controlo democrático e a democracia em </w:t>
            </w:r>
            <w:r w:rsidRPr="00FE45BF">
              <w:lastRenderedPageBreak/>
              <w:t>geral;</w:t>
            </w:r>
          </w:p>
        </w:tc>
      </w:tr>
    </w:tbl>
    <w:p w14:paraId="7807FB20"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6539EDDD" w14:textId="77777777" w:rsidR="00DB12DE" w:rsidRPr="00FE45BF" w:rsidRDefault="00DB12DE" w:rsidP="00DB12DE">
      <w:r w:rsidRPr="00FE45BF">
        <w:rPr>
          <w:rStyle w:val="HideTWBExt"/>
        </w:rPr>
        <w:t>&lt;/Amend&gt;</w:t>
      </w:r>
    </w:p>
    <w:p w14:paraId="139BD63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134</w:t>
      </w:r>
      <w:r w:rsidRPr="00FE45BF">
        <w:rPr>
          <w:rStyle w:val="HideTWBExt"/>
        </w:rPr>
        <w:t>&lt;/NumAm&gt;</w:t>
      </w:r>
    </w:p>
    <w:p w14:paraId="5C76C969" w14:textId="77777777" w:rsidR="00DB12DE" w:rsidRPr="00FE45BF" w:rsidRDefault="00DB12DE" w:rsidP="00DB12DE">
      <w:pPr>
        <w:pStyle w:val="NormalBold"/>
      </w:pPr>
      <w:r w:rsidRPr="00FE45BF">
        <w:rPr>
          <w:rStyle w:val="HideTWBExt"/>
          <w:b w:val="0"/>
        </w:rPr>
        <w:t>&lt;RepeatBlock-By&gt;&lt;Members&gt;</w:t>
      </w:r>
      <w:r w:rsidRPr="00FE45BF">
        <w:t>Veronika Cifrová Ostrihoňová, Fabienne Keller, Malik Azmani, Irena Joveva, Lucia Yar, Nikola Minchev</w:t>
      </w:r>
      <w:r w:rsidRPr="00FE45BF">
        <w:rPr>
          <w:rStyle w:val="HideTWBExt"/>
          <w:b w:val="0"/>
        </w:rPr>
        <w:t>&lt;/Members&gt;</w:t>
      </w:r>
    </w:p>
    <w:p w14:paraId="5419A686" w14:textId="77777777" w:rsidR="00DB12DE" w:rsidRPr="00FE45BF" w:rsidRDefault="00DB12DE" w:rsidP="00DB12DE">
      <w:pPr>
        <w:pStyle w:val="NormalBold"/>
      </w:pPr>
      <w:r w:rsidRPr="00FE45BF">
        <w:rPr>
          <w:rStyle w:val="HideTWBExt"/>
          <w:b w:val="0"/>
        </w:rPr>
        <w:t>&lt;/RepeatBlock-By&gt;</w:t>
      </w:r>
    </w:p>
    <w:p w14:paraId="7716334D"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9BAFBE6" w14:textId="0C933D1E"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10DBA922" w14:textId="77777777" w:rsidTr="00063C6A">
        <w:trPr>
          <w:trHeight w:hRule="exact" w:val="240"/>
          <w:jc w:val="center"/>
        </w:trPr>
        <w:tc>
          <w:tcPr>
            <w:tcW w:w="9752" w:type="dxa"/>
            <w:gridSpan w:val="2"/>
            <w:tcBorders>
              <w:top w:val="nil"/>
              <w:left w:val="nil"/>
              <w:bottom w:val="nil"/>
              <w:right w:val="nil"/>
            </w:tcBorders>
          </w:tcPr>
          <w:p w14:paraId="055E61D4" w14:textId="77777777" w:rsidR="00DB12DE" w:rsidRPr="00FE45BF" w:rsidRDefault="00DB12DE" w:rsidP="00063C6A"/>
        </w:tc>
      </w:tr>
      <w:tr w:rsidR="00DB12DE" w:rsidRPr="00FE45BF" w14:paraId="2EEC859B" w14:textId="77777777" w:rsidTr="00063C6A">
        <w:trPr>
          <w:trHeight w:val="240"/>
          <w:jc w:val="center"/>
        </w:trPr>
        <w:tc>
          <w:tcPr>
            <w:tcW w:w="4876" w:type="dxa"/>
            <w:tcBorders>
              <w:top w:val="nil"/>
              <w:left w:val="nil"/>
              <w:bottom w:val="nil"/>
              <w:right w:val="nil"/>
            </w:tcBorders>
          </w:tcPr>
          <w:p w14:paraId="55F429C8"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2F3D2D9" w14:textId="77777777" w:rsidR="00DB12DE" w:rsidRPr="00FE45BF" w:rsidRDefault="00DB12DE" w:rsidP="00063C6A">
            <w:pPr>
              <w:pStyle w:val="AmColumnHeading"/>
            </w:pPr>
            <w:r w:rsidRPr="00FE45BF">
              <w:t>Alteração</w:t>
            </w:r>
          </w:p>
        </w:tc>
      </w:tr>
      <w:tr w:rsidR="00DB12DE" w:rsidRPr="00FE45BF" w14:paraId="32D44811" w14:textId="77777777" w:rsidTr="00063C6A">
        <w:trPr>
          <w:jc w:val="center"/>
        </w:trPr>
        <w:tc>
          <w:tcPr>
            <w:tcW w:w="4876" w:type="dxa"/>
            <w:tcBorders>
              <w:top w:val="nil"/>
              <w:left w:val="nil"/>
              <w:bottom w:val="nil"/>
              <w:right w:val="nil"/>
            </w:tcBorders>
          </w:tcPr>
          <w:p w14:paraId="42CE5CAE" w14:textId="77777777" w:rsidR="00DB12DE" w:rsidRPr="00FE45BF" w:rsidRDefault="00DB12DE" w:rsidP="00063C6A">
            <w:pPr>
              <w:pStyle w:val="Normal6a"/>
            </w:pPr>
          </w:p>
        </w:tc>
        <w:tc>
          <w:tcPr>
            <w:tcW w:w="4876" w:type="dxa"/>
            <w:tcBorders>
              <w:top w:val="nil"/>
              <w:left w:val="nil"/>
              <w:bottom w:val="nil"/>
              <w:right w:val="nil"/>
            </w:tcBorders>
          </w:tcPr>
          <w:p w14:paraId="01C66318" w14:textId="13399142" w:rsidR="00DB12DE" w:rsidRPr="00FE45BF" w:rsidRDefault="00DB12DE" w:rsidP="00063C6A">
            <w:pPr>
              <w:pStyle w:val="Normal6a"/>
            </w:pPr>
            <w:r w:rsidRPr="00FE45BF">
              <w:rPr>
                <w:b/>
                <w:i/>
              </w:rPr>
              <w:t>15</w:t>
            </w:r>
            <w:r w:rsidR="005765AA" w:rsidRPr="00FE45BF">
              <w:rPr>
                <w:b/>
                <w:i/>
              </w:rPr>
              <w:noBreakHyphen/>
            </w:r>
            <w:r w:rsidRPr="00FE45BF">
              <w:rPr>
                <w:b/>
                <w:i/>
              </w:rPr>
              <w:t>A.</w:t>
            </w:r>
            <w:r w:rsidRPr="00FE45BF">
              <w:tab/>
            </w:r>
            <w:r w:rsidRPr="00FE45BF">
              <w:rPr>
                <w:b/>
                <w:i/>
              </w:rPr>
              <w:t>Salienta que os acordos internacionais produzem efeitos jurídicos vinculativos e moldam o desenvolvimento da legislação da UE; insiste, por conseguinte, no imperativo de assegurar a total transparência ao longo de todo o processo de negociação, concedendo aos deputados ao Parlamento Europeu um acesso atempado e sem restrições a todos os documentos pertinentes; recorda que, nos termos do artigo 218.º do Tratado sobre o Funcionamento da União Europeia (TFUE), o Parlamento Europeu deve ser «imediata e plenamente informado em todas as fases do processo».</w:t>
            </w:r>
          </w:p>
        </w:tc>
      </w:tr>
    </w:tbl>
    <w:p w14:paraId="14DD7E6F"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10483308" w14:textId="77777777" w:rsidR="00DB12DE" w:rsidRPr="00FE45BF" w:rsidRDefault="00DB12DE" w:rsidP="00DB12DE">
      <w:r w:rsidRPr="00FE45BF">
        <w:rPr>
          <w:rStyle w:val="HideTWBExt"/>
        </w:rPr>
        <w:t>&lt;/Amend&gt;</w:t>
      </w:r>
    </w:p>
    <w:p w14:paraId="0EBDC398"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135</w:t>
      </w:r>
      <w:r w:rsidRPr="00FE45BF">
        <w:rPr>
          <w:rStyle w:val="HideTWBExt"/>
        </w:rPr>
        <w:t>&lt;/NumAm&gt;</w:t>
      </w:r>
    </w:p>
    <w:p w14:paraId="21055C69"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65B6F8D7" w14:textId="77777777" w:rsidR="00DB12DE" w:rsidRPr="00FE45BF" w:rsidRDefault="00DB12DE" w:rsidP="00DB12DE">
      <w:pPr>
        <w:pStyle w:val="NormalBold"/>
      </w:pPr>
      <w:r w:rsidRPr="00FE45BF">
        <w:rPr>
          <w:rStyle w:val="HideTWBExt"/>
          <w:b w:val="0"/>
        </w:rPr>
        <w:t>&lt;/RepeatBlock-By&gt;</w:t>
      </w:r>
    </w:p>
    <w:p w14:paraId="377541F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2871B113" w14:textId="1624CEFC"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162AE6B" w14:textId="77777777" w:rsidTr="00063C6A">
        <w:trPr>
          <w:trHeight w:hRule="exact" w:val="240"/>
          <w:jc w:val="center"/>
        </w:trPr>
        <w:tc>
          <w:tcPr>
            <w:tcW w:w="9752" w:type="dxa"/>
            <w:gridSpan w:val="2"/>
            <w:tcBorders>
              <w:top w:val="nil"/>
              <w:left w:val="nil"/>
              <w:bottom w:val="nil"/>
              <w:right w:val="nil"/>
            </w:tcBorders>
          </w:tcPr>
          <w:p w14:paraId="2CA2ECC9" w14:textId="77777777" w:rsidR="00DB12DE" w:rsidRPr="00FE45BF" w:rsidRDefault="00DB12DE" w:rsidP="00063C6A"/>
        </w:tc>
      </w:tr>
      <w:tr w:rsidR="00DB12DE" w:rsidRPr="00FE45BF" w14:paraId="4017BDEC" w14:textId="77777777" w:rsidTr="00063C6A">
        <w:trPr>
          <w:trHeight w:val="240"/>
          <w:jc w:val="center"/>
        </w:trPr>
        <w:tc>
          <w:tcPr>
            <w:tcW w:w="4876" w:type="dxa"/>
            <w:tcBorders>
              <w:top w:val="nil"/>
              <w:left w:val="nil"/>
              <w:bottom w:val="nil"/>
              <w:right w:val="nil"/>
            </w:tcBorders>
          </w:tcPr>
          <w:p w14:paraId="41C9F8B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7C576702" w14:textId="77777777" w:rsidR="00DB12DE" w:rsidRPr="00FE45BF" w:rsidRDefault="00DB12DE" w:rsidP="00063C6A">
            <w:pPr>
              <w:pStyle w:val="AmColumnHeading"/>
            </w:pPr>
            <w:r w:rsidRPr="00FE45BF">
              <w:t>Alteração</w:t>
            </w:r>
          </w:p>
        </w:tc>
      </w:tr>
      <w:tr w:rsidR="00DB12DE" w:rsidRPr="00FE45BF" w14:paraId="559F3D5C" w14:textId="77777777" w:rsidTr="00063C6A">
        <w:trPr>
          <w:jc w:val="center"/>
        </w:trPr>
        <w:tc>
          <w:tcPr>
            <w:tcW w:w="4876" w:type="dxa"/>
            <w:tcBorders>
              <w:top w:val="nil"/>
              <w:left w:val="nil"/>
              <w:bottom w:val="nil"/>
              <w:right w:val="nil"/>
            </w:tcBorders>
          </w:tcPr>
          <w:p w14:paraId="69DDECDC" w14:textId="77777777" w:rsidR="00DB12DE" w:rsidRPr="00FE45BF" w:rsidRDefault="00DB12DE" w:rsidP="00063C6A">
            <w:pPr>
              <w:pStyle w:val="Normal6a"/>
            </w:pPr>
          </w:p>
        </w:tc>
        <w:tc>
          <w:tcPr>
            <w:tcW w:w="4876" w:type="dxa"/>
            <w:tcBorders>
              <w:top w:val="nil"/>
              <w:left w:val="nil"/>
              <w:bottom w:val="nil"/>
              <w:right w:val="nil"/>
            </w:tcBorders>
          </w:tcPr>
          <w:p w14:paraId="01D4A3DE" w14:textId="3578B26F" w:rsidR="00DB12DE" w:rsidRPr="00FE45BF" w:rsidRDefault="00DB12DE" w:rsidP="00063C6A">
            <w:pPr>
              <w:pStyle w:val="Normal6a"/>
            </w:pPr>
            <w:r w:rsidRPr="00FE45BF">
              <w:rPr>
                <w:b/>
                <w:i/>
              </w:rPr>
              <w:t>15</w:t>
            </w:r>
            <w:r w:rsidR="005765AA" w:rsidRPr="00FE45BF">
              <w:rPr>
                <w:b/>
                <w:i/>
              </w:rPr>
              <w:noBreakHyphen/>
            </w:r>
            <w:r w:rsidRPr="00FE45BF">
              <w:rPr>
                <w:b/>
                <w:i/>
              </w:rPr>
              <w:t>A.</w:t>
            </w:r>
            <w:r w:rsidRPr="00FE45BF">
              <w:tab/>
            </w:r>
            <w:r w:rsidRPr="00FE45BF">
              <w:rPr>
                <w:b/>
                <w:i/>
              </w:rPr>
              <w:t>Apela à publicação proativa e atempada de todos os documentos preparatórios do Conselho para as negociações interinstitucionais, incluindo as posições dos diferentes Estados</w:t>
            </w:r>
            <w:r w:rsidR="005765AA" w:rsidRPr="00FE45BF">
              <w:rPr>
                <w:b/>
                <w:i/>
              </w:rPr>
              <w:noBreakHyphen/>
            </w:r>
            <w:r w:rsidRPr="00FE45BF">
              <w:rPr>
                <w:b/>
                <w:i/>
              </w:rPr>
              <w:t xml:space="preserve">Membros, os chamados </w:t>
            </w:r>
            <w:r w:rsidRPr="00FE45BF">
              <w:rPr>
                <w:b/>
                <w:i/>
              </w:rPr>
              <w:lastRenderedPageBreak/>
              <w:t>documentos de quatro colunas e os textos negociados de acordos internacionais, estabelecendo a publicação como prática habitual em todas as fases do processo de tomada de decisão, em conformidade com os princípios da participação democrática consagrados nos Tratados e na Carta;</w:t>
            </w:r>
          </w:p>
        </w:tc>
      </w:tr>
    </w:tbl>
    <w:p w14:paraId="5901D7BA"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36BDDB3B" w14:textId="77777777" w:rsidR="00DB12DE" w:rsidRPr="00FE45BF" w:rsidRDefault="00DB12DE" w:rsidP="00DB12DE">
      <w:r w:rsidRPr="00FE45BF">
        <w:rPr>
          <w:rStyle w:val="HideTWBExt"/>
        </w:rPr>
        <w:t>&lt;/Amend&gt;</w:t>
      </w:r>
    </w:p>
    <w:p w14:paraId="59B395BC"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136</w:t>
      </w:r>
      <w:r w:rsidRPr="00FE45BF">
        <w:rPr>
          <w:rStyle w:val="HideTWBExt"/>
        </w:rPr>
        <w:t>&lt;/NumAm&gt;</w:t>
      </w:r>
    </w:p>
    <w:p w14:paraId="598439F1" w14:textId="77777777" w:rsidR="00DB12DE" w:rsidRPr="00FE45BF" w:rsidRDefault="00DB12DE" w:rsidP="00DB12DE">
      <w:pPr>
        <w:pStyle w:val="NormalBold"/>
      </w:pPr>
      <w:r w:rsidRPr="00FE45BF">
        <w:rPr>
          <w:rStyle w:val="HideTWBExt"/>
          <w:b w:val="0"/>
        </w:rPr>
        <w:t>&lt;RepeatBlock-By&gt;&lt;Members&gt;</w:t>
      </w:r>
      <w:r w:rsidRPr="00FE45BF">
        <w:t>Tomáš Zdechovský</w:t>
      </w:r>
      <w:r w:rsidRPr="00FE45BF">
        <w:rPr>
          <w:rStyle w:val="HideTWBExt"/>
          <w:b w:val="0"/>
        </w:rPr>
        <w:t>&lt;/Members&gt;</w:t>
      </w:r>
    </w:p>
    <w:p w14:paraId="40AFBAED" w14:textId="77777777" w:rsidR="00DB12DE" w:rsidRPr="00FE45BF" w:rsidRDefault="00DB12DE" w:rsidP="00DB12DE">
      <w:pPr>
        <w:pStyle w:val="NormalBold"/>
      </w:pPr>
      <w:r w:rsidRPr="00FE45BF">
        <w:rPr>
          <w:rStyle w:val="HideTWBExt"/>
          <w:b w:val="0"/>
        </w:rPr>
        <w:t>&lt;/RepeatBlock-By&gt;</w:t>
      </w:r>
    </w:p>
    <w:p w14:paraId="30A2F0E9"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600FA2D" w14:textId="37DB07E6"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427F7E13" w14:textId="77777777" w:rsidTr="00063C6A">
        <w:trPr>
          <w:trHeight w:hRule="exact" w:val="240"/>
          <w:jc w:val="center"/>
        </w:trPr>
        <w:tc>
          <w:tcPr>
            <w:tcW w:w="9752" w:type="dxa"/>
            <w:gridSpan w:val="2"/>
            <w:tcBorders>
              <w:top w:val="nil"/>
              <w:left w:val="nil"/>
              <w:bottom w:val="nil"/>
              <w:right w:val="nil"/>
            </w:tcBorders>
          </w:tcPr>
          <w:p w14:paraId="1E8A80E4" w14:textId="77777777" w:rsidR="00DB12DE" w:rsidRPr="00FE45BF" w:rsidRDefault="00DB12DE" w:rsidP="00063C6A"/>
        </w:tc>
      </w:tr>
      <w:tr w:rsidR="00DB12DE" w:rsidRPr="00FE45BF" w14:paraId="7D05D918" w14:textId="77777777" w:rsidTr="00063C6A">
        <w:trPr>
          <w:trHeight w:val="240"/>
          <w:jc w:val="center"/>
        </w:trPr>
        <w:tc>
          <w:tcPr>
            <w:tcW w:w="4876" w:type="dxa"/>
            <w:tcBorders>
              <w:top w:val="nil"/>
              <w:left w:val="nil"/>
              <w:bottom w:val="nil"/>
              <w:right w:val="nil"/>
            </w:tcBorders>
          </w:tcPr>
          <w:p w14:paraId="3014712D"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1B468FC2" w14:textId="77777777" w:rsidR="00DB12DE" w:rsidRPr="00FE45BF" w:rsidRDefault="00DB12DE" w:rsidP="00063C6A">
            <w:pPr>
              <w:pStyle w:val="AmColumnHeading"/>
            </w:pPr>
            <w:r w:rsidRPr="00FE45BF">
              <w:t>Alteração</w:t>
            </w:r>
          </w:p>
        </w:tc>
      </w:tr>
      <w:tr w:rsidR="00DB12DE" w:rsidRPr="00FE45BF" w14:paraId="27C9BF3A" w14:textId="77777777" w:rsidTr="00063C6A">
        <w:trPr>
          <w:jc w:val="center"/>
        </w:trPr>
        <w:tc>
          <w:tcPr>
            <w:tcW w:w="4876" w:type="dxa"/>
            <w:tcBorders>
              <w:top w:val="nil"/>
              <w:left w:val="nil"/>
              <w:bottom w:val="nil"/>
              <w:right w:val="nil"/>
            </w:tcBorders>
          </w:tcPr>
          <w:p w14:paraId="646662D4" w14:textId="77777777" w:rsidR="00DB12DE" w:rsidRPr="00FE45BF" w:rsidRDefault="00DB12DE" w:rsidP="00063C6A">
            <w:pPr>
              <w:pStyle w:val="Normal6a"/>
            </w:pPr>
          </w:p>
        </w:tc>
        <w:tc>
          <w:tcPr>
            <w:tcW w:w="4876" w:type="dxa"/>
            <w:tcBorders>
              <w:top w:val="nil"/>
              <w:left w:val="nil"/>
              <w:bottom w:val="nil"/>
              <w:right w:val="nil"/>
            </w:tcBorders>
          </w:tcPr>
          <w:p w14:paraId="46EA5B9F" w14:textId="49C65CBE" w:rsidR="00DB12DE" w:rsidRPr="00FE45BF" w:rsidRDefault="00DB12DE" w:rsidP="00063C6A">
            <w:pPr>
              <w:pStyle w:val="Normal6a"/>
            </w:pPr>
            <w:r w:rsidRPr="00FE45BF">
              <w:rPr>
                <w:b/>
                <w:i/>
              </w:rPr>
              <w:t>15</w:t>
            </w:r>
            <w:r w:rsidR="005765AA" w:rsidRPr="00FE45BF">
              <w:rPr>
                <w:b/>
                <w:i/>
              </w:rPr>
              <w:noBreakHyphen/>
            </w:r>
            <w:r w:rsidRPr="00FE45BF">
              <w:rPr>
                <w:b/>
                <w:i/>
              </w:rPr>
              <w:t>A.</w:t>
            </w:r>
            <w:r w:rsidRPr="00FE45BF">
              <w:tab/>
            </w:r>
            <w:r w:rsidRPr="00FE45BF">
              <w:rPr>
                <w:b/>
                <w:i/>
              </w:rPr>
              <w:t>Sublinha que a transparência deve ser acompanhada da responsabilização; apela à introdução de auditorias anuais pela Provedora de Justiça Europeia sobre o cumprimento institucional das obrigações de transparência, incluindo casos específicos de recusa injustificada ou atraso na concessão de acesso.</w:t>
            </w:r>
          </w:p>
        </w:tc>
      </w:tr>
    </w:tbl>
    <w:p w14:paraId="01B9CD18"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FFDCDF6" w14:textId="77777777" w:rsidR="00DB12DE" w:rsidRPr="00FE45BF" w:rsidRDefault="00DB12DE" w:rsidP="00DB12DE">
      <w:r w:rsidRPr="00FE45BF">
        <w:rPr>
          <w:rStyle w:val="HideTWBExt"/>
        </w:rPr>
        <w:t>&lt;/Amend&gt;</w:t>
      </w:r>
    </w:p>
    <w:p w14:paraId="41095F8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137</w:t>
      </w:r>
      <w:r w:rsidRPr="00FE45BF">
        <w:rPr>
          <w:rStyle w:val="HideTWBExt"/>
        </w:rPr>
        <w:t>&lt;/NumAm&gt;</w:t>
      </w:r>
    </w:p>
    <w:p w14:paraId="1FA3997D" w14:textId="77777777" w:rsidR="00DB12DE" w:rsidRPr="00FE45BF" w:rsidRDefault="00DB12DE" w:rsidP="00DB12DE">
      <w:pPr>
        <w:pStyle w:val="NormalBold"/>
      </w:pPr>
      <w:r w:rsidRPr="00FE45BF">
        <w:rPr>
          <w:rStyle w:val="HideTWBExt"/>
          <w:b w:val="0"/>
        </w:rPr>
        <w:t>&lt;RepeatBlock-By&gt;&lt;Members&gt;</w:t>
      </w:r>
      <w:r w:rsidRPr="00FE45BF">
        <w:t>Jadwiga Wiśniewska</w:t>
      </w:r>
      <w:r w:rsidRPr="00FE45BF">
        <w:rPr>
          <w:rStyle w:val="HideTWBExt"/>
          <w:b w:val="0"/>
        </w:rPr>
        <w:t>&lt;/Members&gt;</w:t>
      </w:r>
    </w:p>
    <w:p w14:paraId="62440E26" w14:textId="77777777" w:rsidR="00DB12DE" w:rsidRPr="00FE45BF" w:rsidRDefault="00DB12DE" w:rsidP="00DB12DE">
      <w:pPr>
        <w:pStyle w:val="NormalBold"/>
      </w:pPr>
      <w:r w:rsidRPr="00FE45BF">
        <w:rPr>
          <w:rStyle w:val="HideTWBExt"/>
          <w:b w:val="0"/>
        </w:rPr>
        <w:t>&lt;/RepeatBlock-By&gt;</w:t>
      </w:r>
    </w:p>
    <w:p w14:paraId="67DFBB6B"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0D25DC21" w14:textId="1DEA3741"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95F1192" w14:textId="77777777" w:rsidTr="00063C6A">
        <w:trPr>
          <w:trHeight w:hRule="exact" w:val="240"/>
          <w:jc w:val="center"/>
        </w:trPr>
        <w:tc>
          <w:tcPr>
            <w:tcW w:w="9752" w:type="dxa"/>
            <w:gridSpan w:val="2"/>
            <w:tcBorders>
              <w:top w:val="nil"/>
              <w:left w:val="nil"/>
              <w:bottom w:val="nil"/>
              <w:right w:val="nil"/>
            </w:tcBorders>
          </w:tcPr>
          <w:p w14:paraId="007A92D1" w14:textId="77777777" w:rsidR="00DB12DE" w:rsidRPr="00FE45BF" w:rsidRDefault="00DB12DE" w:rsidP="00063C6A"/>
        </w:tc>
      </w:tr>
      <w:tr w:rsidR="00DB12DE" w:rsidRPr="00FE45BF" w14:paraId="6058A272" w14:textId="77777777" w:rsidTr="00063C6A">
        <w:trPr>
          <w:trHeight w:val="240"/>
          <w:jc w:val="center"/>
        </w:trPr>
        <w:tc>
          <w:tcPr>
            <w:tcW w:w="4876" w:type="dxa"/>
            <w:tcBorders>
              <w:top w:val="nil"/>
              <w:left w:val="nil"/>
              <w:bottom w:val="nil"/>
              <w:right w:val="nil"/>
            </w:tcBorders>
          </w:tcPr>
          <w:p w14:paraId="4F321057"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4EA9BA30" w14:textId="77777777" w:rsidR="00DB12DE" w:rsidRPr="00FE45BF" w:rsidRDefault="00DB12DE" w:rsidP="00063C6A">
            <w:pPr>
              <w:pStyle w:val="AmColumnHeading"/>
            </w:pPr>
            <w:r w:rsidRPr="00FE45BF">
              <w:t>Alteração</w:t>
            </w:r>
          </w:p>
        </w:tc>
      </w:tr>
      <w:tr w:rsidR="00DB12DE" w:rsidRPr="00FE45BF" w14:paraId="4BDE63FA" w14:textId="77777777" w:rsidTr="00063C6A">
        <w:trPr>
          <w:jc w:val="center"/>
        </w:trPr>
        <w:tc>
          <w:tcPr>
            <w:tcW w:w="4876" w:type="dxa"/>
            <w:tcBorders>
              <w:top w:val="nil"/>
              <w:left w:val="nil"/>
              <w:bottom w:val="nil"/>
              <w:right w:val="nil"/>
            </w:tcBorders>
          </w:tcPr>
          <w:p w14:paraId="435CD58B" w14:textId="77777777" w:rsidR="00DB12DE" w:rsidRPr="00FE45BF" w:rsidRDefault="00DB12DE" w:rsidP="00063C6A">
            <w:pPr>
              <w:pStyle w:val="Normal6a"/>
            </w:pPr>
          </w:p>
        </w:tc>
        <w:tc>
          <w:tcPr>
            <w:tcW w:w="4876" w:type="dxa"/>
            <w:tcBorders>
              <w:top w:val="nil"/>
              <w:left w:val="nil"/>
              <w:bottom w:val="nil"/>
              <w:right w:val="nil"/>
            </w:tcBorders>
          </w:tcPr>
          <w:p w14:paraId="5B78FF13" w14:textId="37D97BE4" w:rsidR="00DB12DE" w:rsidRPr="00FE45BF" w:rsidRDefault="00DB12DE" w:rsidP="00063C6A">
            <w:pPr>
              <w:pStyle w:val="Normal6a"/>
            </w:pPr>
            <w:r w:rsidRPr="00FE45BF">
              <w:rPr>
                <w:b/>
                <w:i/>
              </w:rPr>
              <w:t>15</w:t>
            </w:r>
            <w:r w:rsidR="005765AA" w:rsidRPr="00FE45BF">
              <w:rPr>
                <w:b/>
                <w:i/>
              </w:rPr>
              <w:noBreakHyphen/>
            </w:r>
            <w:r w:rsidRPr="00FE45BF">
              <w:rPr>
                <w:b/>
                <w:i/>
              </w:rPr>
              <w:t>A.</w:t>
            </w:r>
            <w:r w:rsidRPr="00FE45BF">
              <w:tab/>
            </w:r>
            <w:r w:rsidRPr="00FE45BF">
              <w:rPr>
                <w:b/>
                <w:i/>
              </w:rPr>
              <w:t>Salienta que a transparência e o pleno acesso aos documentos detidos pelas instituições europeias devem ser a regra e que as exceções a essa regra devem ser estritamente interpretadas, tendo em conta o superior interesse público na divulgação;</w:t>
            </w:r>
          </w:p>
        </w:tc>
      </w:tr>
    </w:tbl>
    <w:p w14:paraId="2DAE5320" w14:textId="77777777" w:rsidR="00DB12DE" w:rsidRPr="00FE45BF" w:rsidRDefault="00DB12DE" w:rsidP="00DB12DE">
      <w:pPr>
        <w:pStyle w:val="AmOrLang"/>
      </w:pPr>
      <w:r w:rsidRPr="00FE45BF">
        <w:lastRenderedPageBreak/>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13B7BC48" w14:textId="77777777" w:rsidR="00DB12DE" w:rsidRPr="00FE45BF" w:rsidRDefault="00DB12DE" w:rsidP="00DB12DE">
      <w:r w:rsidRPr="00FE45BF">
        <w:rPr>
          <w:rStyle w:val="HideTWBExt"/>
        </w:rPr>
        <w:t>&lt;/Amend&gt;</w:t>
      </w:r>
    </w:p>
    <w:p w14:paraId="31C62B07"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138</w:t>
      </w:r>
      <w:r w:rsidRPr="00FE45BF">
        <w:rPr>
          <w:rStyle w:val="HideTWBExt"/>
        </w:rPr>
        <w:t>&lt;/NumAm&gt;</w:t>
      </w:r>
    </w:p>
    <w:p w14:paraId="1A6D8C34" w14:textId="77777777" w:rsidR="00DB12DE" w:rsidRPr="00FE45BF" w:rsidRDefault="00DB12DE" w:rsidP="00DB12DE">
      <w:pPr>
        <w:pStyle w:val="NormalBold"/>
      </w:pPr>
      <w:r w:rsidRPr="00FE45BF">
        <w:rPr>
          <w:rStyle w:val="HideTWBExt"/>
          <w:b w:val="0"/>
        </w:rPr>
        <w:t>&lt;RepeatBlock-By&gt;&lt;Members&gt;</w:t>
      </w:r>
      <w:r w:rsidRPr="00FE45BF">
        <w:t>Markéta Gregorová</w:t>
      </w:r>
      <w:r w:rsidRPr="00FE45BF">
        <w:rPr>
          <w:rStyle w:val="HideTWBExt"/>
          <w:b w:val="0"/>
        </w:rPr>
        <w:t>&lt;/Members&gt;</w:t>
      </w:r>
    </w:p>
    <w:p w14:paraId="77A86680" w14:textId="77777777" w:rsidR="00DB12DE" w:rsidRPr="00FE45BF" w:rsidRDefault="00DB12DE" w:rsidP="00DB12DE">
      <w:pPr>
        <w:pStyle w:val="NormalBold"/>
      </w:pPr>
      <w:r w:rsidRPr="00FE45BF">
        <w:rPr>
          <w:rStyle w:val="HideTWBExt"/>
          <w:b w:val="0"/>
        </w:rPr>
        <w:t>&lt;/RepeatBlock-By&gt;</w:t>
      </w:r>
    </w:p>
    <w:p w14:paraId="127144D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1E6BE8F8" w14:textId="21CE568A"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A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09AA3139" w14:textId="77777777" w:rsidTr="00063C6A">
        <w:trPr>
          <w:trHeight w:hRule="exact" w:val="240"/>
          <w:jc w:val="center"/>
        </w:trPr>
        <w:tc>
          <w:tcPr>
            <w:tcW w:w="9752" w:type="dxa"/>
            <w:gridSpan w:val="2"/>
            <w:tcBorders>
              <w:top w:val="nil"/>
              <w:left w:val="nil"/>
              <w:bottom w:val="nil"/>
              <w:right w:val="nil"/>
            </w:tcBorders>
          </w:tcPr>
          <w:p w14:paraId="2CD53049" w14:textId="77777777" w:rsidR="00DB12DE" w:rsidRPr="00FE45BF" w:rsidRDefault="00DB12DE" w:rsidP="00063C6A"/>
        </w:tc>
      </w:tr>
      <w:tr w:rsidR="00DB12DE" w:rsidRPr="00FE45BF" w14:paraId="5B8E06A8" w14:textId="77777777" w:rsidTr="00063C6A">
        <w:trPr>
          <w:trHeight w:val="240"/>
          <w:jc w:val="center"/>
        </w:trPr>
        <w:tc>
          <w:tcPr>
            <w:tcW w:w="4876" w:type="dxa"/>
            <w:tcBorders>
              <w:top w:val="nil"/>
              <w:left w:val="nil"/>
              <w:bottom w:val="nil"/>
              <w:right w:val="nil"/>
            </w:tcBorders>
          </w:tcPr>
          <w:p w14:paraId="612EFCDF"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2A7D472" w14:textId="77777777" w:rsidR="00DB12DE" w:rsidRPr="00FE45BF" w:rsidRDefault="00DB12DE" w:rsidP="00063C6A">
            <w:pPr>
              <w:pStyle w:val="AmColumnHeading"/>
            </w:pPr>
            <w:r w:rsidRPr="00FE45BF">
              <w:t>Alteração</w:t>
            </w:r>
          </w:p>
        </w:tc>
      </w:tr>
      <w:tr w:rsidR="00DB12DE" w:rsidRPr="00FE45BF" w14:paraId="66C5E862" w14:textId="77777777" w:rsidTr="00063C6A">
        <w:trPr>
          <w:jc w:val="center"/>
        </w:trPr>
        <w:tc>
          <w:tcPr>
            <w:tcW w:w="4876" w:type="dxa"/>
            <w:tcBorders>
              <w:top w:val="nil"/>
              <w:left w:val="nil"/>
              <w:bottom w:val="nil"/>
              <w:right w:val="nil"/>
            </w:tcBorders>
          </w:tcPr>
          <w:p w14:paraId="72A254C9" w14:textId="77777777" w:rsidR="00DB12DE" w:rsidRPr="00FE45BF" w:rsidRDefault="00DB12DE" w:rsidP="00063C6A">
            <w:pPr>
              <w:pStyle w:val="Normal6a"/>
            </w:pPr>
          </w:p>
        </w:tc>
        <w:tc>
          <w:tcPr>
            <w:tcW w:w="4876" w:type="dxa"/>
            <w:tcBorders>
              <w:top w:val="nil"/>
              <w:left w:val="nil"/>
              <w:bottom w:val="nil"/>
              <w:right w:val="nil"/>
            </w:tcBorders>
          </w:tcPr>
          <w:p w14:paraId="589BA997" w14:textId="7929474D" w:rsidR="00DB12DE" w:rsidRPr="00FE45BF" w:rsidRDefault="00DB12DE" w:rsidP="00063C6A">
            <w:pPr>
              <w:pStyle w:val="Normal6a"/>
            </w:pPr>
            <w:r w:rsidRPr="00FE45BF">
              <w:rPr>
                <w:b/>
                <w:i/>
              </w:rPr>
              <w:t>15</w:t>
            </w:r>
            <w:r w:rsidR="005765AA" w:rsidRPr="00FE45BF">
              <w:rPr>
                <w:b/>
                <w:i/>
              </w:rPr>
              <w:noBreakHyphen/>
            </w:r>
            <w:r w:rsidRPr="00FE45BF">
              <w:rPr>
                <w:b/>
                <w:i/>
              </w:rPr>
              <w:t>A.</w:t>
            </w:r>
            <w:r w:rsidRPr="00FE45BF">
              <w:tab/>
            </w:r>
            <w:r w:rsidRPr="00FE45BF">
              <w:rPr>
                <w:b/>
                <w:i/>
              </w:rPr>
              <w:t>Insta a um sistema de fácil utilização no sítio Web do Parlamento Europeu através do qual cada voto nominal, o texto votado e os resultados da votação possam ser filtrados por grupo e por deputado ao Parlamento Europeu;</w:t>
            </w:r>
          </w:p>
        </w:tc>
      </w:tr>
    </w:tbl>
    <w:p w14:paraId="5170F255"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750D94F2" w14:textId="77777777" w:rsidR="00DB12DE" w:rsidRPr="00FE45BF" w:rsidRDefault="00DB12DE" w:rsidP="00DB12DE">
      <w:r w:rsidRPr="00FE45BF">
        <w:rPr>
          <w:rStyle w:val="HideTWBExt"/>
        </w:rPr>
        <w:t>&lt;/Amend&gt;</w:t>
      </w:r>
    </w:p>
    <w:p w14:paraId="060C1214"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139</w:t>
      </w:r>
      <w:r w:rsidRPr="00FE45BF">
        <w:rPr>
          <w:rStyle w:val="HideTWBExt"/>
        </w:rPr>
        <w:t>&lt;/NumAm&gt;</w:t>
      </w:r>
    </w:p>
    <w:p w14:paraId="181E4297" w14:textId="77777777" w:rsidR="00DB12DE" w:rsidRPr="00FE45BF" w:rsidRDefault="00DB12DE" w:rsidP="00DB12DE">
      <w:pPr>
        <w:pStyle w:val="NormalBold"/>
      </w:pPr>
      <w:r w:rsidRPr="00FE45BF">
        <w:rPr>
          <w:rStyle w:val="HideTWBExt"/>
          <w:b w:val="0"/>
        </w:rPr>
        <w:t>&lt;RepeatBlock-By&gt;&lt;Members&gt;</w:t>
      </w:r>
      <w:r w:rsidRPr="00FE45BF">
        <w:t>Gaetano Pedulla'</w:t>
      </w:r>
      <w:r w:rsidRPr="00FE45BF">
        <w:rPr>
          <w:rStyle w:val="HideTWBExt"/>
          <w:b w:val="0"/>
        </w:rPr>
        <w:t>&lt;/Members&gt;</w:t>
      </w:r>
    </w:p>
    <w:p w14:paraId="5BED4C9B" w14:textId="77777777" w:rsidR="00DB12DE" w:rsidRPr="00FE45BF" w:rsidRDefault="00DB12DE" w:rsidP="00DB12DE">
      <w:pPr>
        <w:pStyle w:val="NormalBold"/>
      </w:pPr>
      <w:r w:rsidRPr="00FE45BF">
        <w:rPr>
          <w:rStyle w:val="HideTWBExt"/>
          <w:b w:val="0"/>
        </w:rPr>
        <w:t>&lt;/RepeatBlock-By&gt;</w:t>
      </w:r>
    </w:p>
    <w:p w14:paraId="39A0C787"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68134B20" w14:textId="29D7C1E9"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7C421B9A" w14:textId="77777777" w:rsidTr="00063C6A">
        <w:trPr>
          <w:trHeight w:hRule="exact" w:val="240"/>
          <w:jc w:val="center"/>
        </w:trPr>
        <w:tc>
          <w:tcPr>
            <w:tcW w:w="9752" w:type="dxa"/>
            <w:gridSpan w:val="2"/>
            <w:tcBorders>
              <w:top w:val="nil"/>
              <w:left w:val="nil"/>
              <w:bottom w:val="nil"/>
              <w:right w:val="nil"/>
            </w:tcBorders>
          </w:tcPr>
          <w:p w14:paraId="4735F699" w14:textId="77777777" w:rsidR="00DB12DE" w:rsidRPr="00FE45BF" w:rsidRDefault="00DB12DE" w:rsidP="00063C6A"/>
        </w:tc>
      </w:tr>
      <w:tr w:rsidR="00DB12DE" w:rsidRPr="00FE45BF" w14:paraId="28AE2C05" w14:textId="77777777" w:rsidTr="00063C6A">
        <w:trPr>
          <w:trHeight w:val="240"/>
          <w:jc w:val="center"/>
        </w:trPr>
        <w:tc>
          <w:tcPr>
            <w:tcW w:w="4876" w:type="dxa"/>
            <w:tcBorders>
              <w:top w:val="nil"/>
              <w:left w:val="nil"/>
              <w:bottom w:val="nil"/>
              <w:right w:val="nil"/>
            </w:tcBorders>
          </w:tcPr>
          <w:p w14:paraId="0F29E2DA"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54F07B11" w14:textId="77777777" w:rsidR="00DB12DE" w:rsidRPr="00FE45BF" w:rsidRDefault="00DB12DE" w:rsidP="00063C6A">
            <w:pPr>
              <w:pStyle w:val="AmColumnHeading"/>
            </w:pPr>
            <w:r w:rsidRPr="00FE45BF">
              <w:t>Alteração</w:t>
            </w:r>
          </w:p>
        </w:tc>
      </w:tr>
      <w:tr w:rsidR="00DB12DE" w:rsidRPr="00FE45BF" w14:paraId="18CEF2EE" w14:textId="77777777" w:rsidTr="00063C6A">
        <w:trPr>
          <w:jc w:val="center"/>
        </w:trPr>
        <w:tc>
          <w:tcPr>
            <w:tcW w:w="4876" w:type="dxa"/>
            <w:tcBorders>
              <w:top w:val="nil"/>
              <w:left w:val="nil"/>
              <w:bottom w:val="nil"/>
              <w:right w:val="nil"/>
            </w:tcBorders>
          </w:tcPr>
          <w:p w14:paraId="3CDB846C" w14:textId="77777777" w:rsidR="00DB12DE" w:rsidRPr="00FE45BF" w:rsidRDefault="00DB12DE" w:rsidP="00063C6A">
            <w:pPr>
              <w:pStyle w:val="Normal6a"/>
            </w:pPr>
          </w:p>
        </w:tc>
        <w:tc>
          <w:tcPr>
            <w:tcW w:w="4876" w:type="dxa"/>
            <w:tcBorders>
              <w:top w:val="nil"/>
              <w:left w:val="nil"/>
              <w:bottom w:val="nil"/>
              <w:right w:val="nil"/>
            </w:tcBorders>
          </w:tcPr>
          <w:p w14:paraId="4C73FD73" w14:textId="548DB932" w:rsidR="00DB12DE" w:rsidRPr="00FE45BF" w:rsidRDefault="00DB12DE" w:rsidP="00063C6A">
            <w:pPr>
              <w:pStyle w:val="Normal6a"/>
            </w:pPr>
            <w:r w:rsidRPr="00FE45BF">
              <w:rPr>
                <w:b/>
                <w:i/>
              </w:rPr>
              <w:t>15</w:t>
            </w:r>
            <w:r w:rsidR="005765AA" w:rsidRPr="00FE45BF">
              <w:rPr>
                <w:b/>
                <w:i/>
              </w:rPr>
              <w:noBreakHyphen/>
            </w:r>
            <w:r w:rsidRPr="00FE45BF">
              <w:rPr>
                <w:b/>
                <w:i/>
              </w:rPr>
              <w:t>B.</w:t>
            </w:r>
            <w:r w:rsidRPr="00FE45BF">
              <w:tab/>
            </w:r>
            <w:r w:rsidRPr="00FE45BF">
              <w:rPr>
                <w:b/>
                <w:i/>
              </w:rPr>
              <w:t>Solicita que, sempre que seja pedido acesso a um documento ou a uma comunicação que diga respeito a questões de reconhecido interesse público ou a controvérsias significativas, como no caso da negociação e do aprovisionamento de vacinas contra a COVID</w:t>
            </w:r>
            <w:r w:rsidR="005765AA" w:rsidRPr="00FE45BF">
              <w:rPr>
                <w:b/>
                <w:i/>
              </w:rPr>
              <w:noBreakHyphen/>
            </w:r>
            <w:r w:rsidRPr="00FE45BF">
              <w:rPr>
                <w:b/>
                <w:i/>
              </w:rPr>
              <w:t>19, a presunção seja a favor da divulgação integral, permitindo exceções apenas por motivos concretos e preponderantes; apela a uma revisão célere nos casos de recusa relacionados com essas matérias;</w:t>
            </w:r>
          </w:p>
        </w:tc>
      </w:tr>
    </w:tbl>
    <w:p w14:paraId="564A593E"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{IT}</w:t>
      </w:r>
      <w:r w:rsidRPr="00FE45BF">
        <w:t>it</w:t>
      </w:r>
      <w:r w:rsidRPr="00FE45BF">
        <w:rPr>
          <w:rStyle w:val="HideTWBExt"/>
        </w:rPr>
        <w:t>&lt;/Original&gt;</w:t>
      </w:r>
    </w:p>
    <w:p w14:paraId="7D4E95FB" w14:textId="77777777" w:rsidR="00DB12DE" w:rsidRPr="00FE45BF" w:rsidRDefault="00DB12DE" w:rsidP="00DB12DE">
      <w:r w:rsidRPr="00FE45BF">
        <w:rPr>
          <w:rStyle w:val="HideTWBExt"/>
        </w:rPr>
        <w:t>&lt;/Amend&gt;</w:t>
      </w:r>
    </w:p>
    <w:p w14:paraId="6914EEAE"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140</w:t>
      </w:r>
      <w:r w:rsidRPr="00FE45BF">
        <w:rPr>
          <w:rStyle w:val="HideTWBExt"/>
        </w:rPr>
        <w:t>&lt;/NumAm&gt;</w:t>
      </w:r>
    </w:p>
    <w:p w14:paraId="63158930" w14:textId="77777777" w:rsidR="00DB12DE" w:rsidRPr="00FE45BF" w:rsidRDefault="00DB12DE" w:rsidP="00DB12DE">
      <w:pPr>
        <w:pStyle w:val="NormalBold"/>
      </w:pPr>
      <w:r w:rsidRPr="00FE45BF">
        <w:rPr>
          <w:rStyle w:val="HideTWBExt"/>
          <w:b w:val="0"/>
        </w:rPr>
        <w:lastRenderedPageBreak/>
        <w:t>&lt;RepeatBlock-By&gt;&lt;Members&gt;</w:t>
      </w:r>
      <w:r w:rsidRPr="00FE45BF">
        <w:t>Jadwiga Wiśniewska</w:t>
      </w:r>
      <w:r w:rsidRPr="00FE45BF">
        <w:rPr>
          <w:rStyle w:val="HideTWBExt"/>
          <w:b w:val="0"/>
        </w:rPr>
        <w:t>&lt;/Members&gt;</w:t>
      </w:r>
    </w:p>
    <w:p w14:paraId="4C3CD991" w14:textId="77777777" w:rsidR="00DB12DE" w:rsidRPr="00FE45BF" w:rsidRDefault="00DB12DE" w:rsidP="00DB12DE">
      <w:pPr>
        <w:pStyle w:val="NormalBold"/>
      </w:pPr>
      <w:r w:rsidRPr="00FE45BF">
        <w:rPr>
          <w:rStyle w:val="HideTWBExt"/>
          <w:b w:val="0"/>
        </w:rPr>
        <w:t>&lt;/RepeatBlock-By&gt;</w:t>
      </w:r>
    </w:p>
    <w:p w14:paraId="5573756D"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496CCA10" w14:textId="0413FD41"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600F3B6B" w14:textId="77777777" w:rsidTr="00063C6A">
        <w:trPr>
          <w:trHeight w:hRule="exact" w:val="240"/>
          <w:jc w:val="center"/>
        </w:trPr>
        <w:tc>
          <w:tcPr>
            <w:tcW w:w="9752" w:type="dxa"/>
            <w:gridSpan w:val="2"/>
            <w:tcBorders>
              <w:top w:val="nil"/>
              <w:left w:val="nil"/>
              <w:bottom w:val="nil"/>
              <w:right w:val="nil"/>
            </w:tcBorders>
          </w:tcPr>
          <w:p w14:paraId="6D909E21" w14:textId="77777777" w:rsidR="00DB12DE" w:rsidRPr="00FE45BF" w:rsidRDefault="00DB12DE" w:rsidP="00063C6A"/>
        </w:tc>
      </w:tr>
      <w:tr w:rsidR="00DB12DE" w:rsidRPr="00FE45BF" w14:paraId="2B915896" w14:textId="77777777" w:rsidTr="00063C6A">
        <w:trPr>
          <w:trHeight w:val="240"/>
          <w:jc w:val="center"/>
        </w:trPr>
        <w:tc>
          <w:tcPr>
            <w:tcW w:w="4876" w:type="dxa"/>
            <w:tcBorders>
              <w:top w:val="nil"/>
              <w:left w:val="nil"/>
              <w:bottom w:val="nil"/>
              <w:right w:val="nil"/>
            </w:tcBorders>
          </w:tcPr>
          <w:p w14:paraId="43675335"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6DF00233" w14:textId="77777777" w:rsidR="00DB12DE" w:rsidRPr="00FE45BF" w:rsidRDefault="00DB12DE" w:rsidP="00063C6A">
            <w:pPr>
              <w:pStyle w:val="AmColumnHeading"/>
            </w:pPr>
            <w:r w:rsidRPr="00FE45BF">
              <w:t>Alteração</w:t>
            </w:r>
          </w:p>
        </w:tc>
      </w:tr>
      <w:tr w:rsidR="00DB12DE" w:rsidRPr="00FE45BF" w14:paraId="79FBE684" w14:textId="77777777" w:rsidTr="00063C6A">
        <w:trPr>
          <w:jc w:val="center"/>
        </w:trPr>
        <w:tc>
          <w:tcPr>
            <w:tcW w:w="4876" w:type="dxa"/>
            <w:tcBorders>
              <w:top w:val="nil"/>
              <w:left w:val="nil"/>
              <w:bottom w:val="nil"/>
              <w:right w:val="nil"/>
            </w:tcBorders>
          </w:tcPr>
          <w:p w14:paraId="0200484A" w14:textId="77777777" w:rsidR="00DB12DE" w:rsidRPr="00FE45BF" w:rsidRDefault="00DB12DE" w:rsidP="00063C6A">
            <w:pPr>
              <w:pStyle w:val="Normal6a"/>
            </w:pPr>
          </w:p>
        </w:tc>
        <w:tc>
          <w:tcPr>
            <w:tcW w:w="4876" w:type="dxa"/>
            <w:tcBorders>
              <w:top w:val="nil"/>
              <w:left w:val="nil"/>
              <w:bottom w:val="nil"/>
              <w:right w:val="nil"/>
            </w:tcBorders>
          </w:tcPr>
          <w:p w14:paraId="5FE1F188" w14:textId="3BC5379E" w:rsidR="00DB12DE" w:rsidRPr="00FE45BF" w:rsidRDefault="00DB12DE" w:rsidP="00063C6A">
            <w:pPr>
              <w:pStyle w:val="Normal6a"/>
            </w:pPr>
            <w:r w:rsidRPr="00FE45BF">
              <w:rPr>
                <w:b/>
                <w:i/>
              </w:rPr>
              <w:t>15</w:t>
            </w:r>
            <w:r w:rsidR="005765AA" w:rsidRPr="00FE45BF">
              <w:rPr>
                <w:b/>
                <w:i/>
              </w:rPr>
              <w:noBreakHyphen/>
            </w:r>
            <w:r w:rsidRPr="00FE45BF">
              <w:rPr>
                <w:b/>
                <w:i/>
              </w:rPr>
              <w:t>B.</w:t>
            </w:r>
            <w:r w:rsidRPr="00FE45BF">
              <w:tab/>
            </w:r>
            <w:r w:rsidRPr="00FE45BF">
              <w:rPr>
                <w:b/>
                <w:i/>
              </w:rPr>
              <w:t>Exorta as instituições da UE a respeitarem plenamente o acórdão do TJUE no processo T</w:t>
            </w:r>
            <w:r w:rsidR="005765AA" w:rsidRPr="00FE45BF">
              <w:rPr>
                <w:b/>
                <w:i/>
              </w:rPr>
              <w:noBreakHyphen/>
            </w:r>
            <w:r w:rsidRPr="00FE45BF">
              <w:rPr>
                <w:b/>
                <w:i/>
              </w:rPr>
              <w:t>540/1 sobre o acesso aos documentos dos trílogos;</w:t>
            </w:r>
            <w:r w:rsidRPr="00FE45BF">
              <w:t xml:space="preserve"> </w:t>
            </w:r>
            <w:r w:rsidRPr="00FE45BF">
              <w:rPr>
                <w:b/>
                <w:i/>
              </w:rPr>
              <w:t>apela às instituições da UE, em particular o Conselho, para que melhorem as suas regras e procedimentos em matéria de transparência legislativa;</w:t>
            </w:r>
          </w:p>
        </w:tc>
      </w:tr>
    </w:tbl>
    <w:p w14:paraId="4FC74D5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{PL}</w:t>
      </w:r>
      <w:r w:rsidRPr="00FE45BF">
        <w:t>pl</w:t>
      </w:r>
      <w:r w:rsidRPr="00FE45BF">
        <w:rPr>
          <w:rStyle w:val="HideTWBExt"/>
        </w:rPr>
        <w:t>&lt;/Original&gt;</w:t>
      </w:r>
    </w:p>
    <w:p w14:paraId="2BEDDD8A" w14:textId="77777777" w:rsidR="00DB12DE" w:rsidRPr="00FE45BF" w:rsidRDefault="00DB12DE" w:rsidP="00DB12DE">
      <w:r w:rsidRPr="00FE45BF">
        <w:rPr>
          <w:rStyle w:val="HideTWBExt"/>
        </w:rPr>
        <w:t>&lt;/Amend&gt;</w:t>
      </w:r>
    </w:p>
    <w:p w14:paraId="1976C9FF" w14:textId="77777777" w:rsidR="00DB12DE" w:rsidRPr="00FE45BF" w:rsidRDefault="00DB12DE" w:rsidP="00DB12DE">
      <w:pPr>
        <w:pStyle w:val="AmNumberTabs"/>
      </w:pPr>
      <w:r w:rsidRPr="00FE45BF">
        <w:rPr>
          <w:rStyle w:val="HideTWBExt"/>
        </w:rPr>
        <w:t>&lt;Amend&gt;</w:t>
      </w:r>
      <w:r w:rsidRPr="00FE45BF">
        <w:t>Alteração</w:t>
      </w:r>
      <w:r w:rsidRPr="00FE45BF">
        <w:tab/>
      </w:r>
      <w:r w:rsidRPr="00FE45BF">
        <w:tab/>
      </w:r>
      <w:r w:rsidRPr="00FE45BF">
        <w:rPr>
          <w:rStyle w:val="HideTWBExt"/>
        </w:rPr>
        <w:t>&lt;NumAm&gt;</w:t>
      </w:r>
      <w:r w:rsidRPr="00FE45BF">
        <w:t>141</w:t>
      </w:r>
      <w:r w:rsidRPr="00FE45BF">
        <w:rPr>
          <w:rStyle w:val="HideTWBExt"/>
        </w:rPr>
        <w:t>&lt;/NumAm&gt;</w:t>
      </w:r>
    </w:p>
    <w:p w14:paraId="7D300510" w14:textId="77777777" w:rsidR="00DB12DE" w:rsidRPr="00FE45BF" w:rsidRDefault="00DB12DE" w:rsidP="00DB12DE">
      <w:pPr>
        <w:pStyle w:val="NormalBold"/>
      </w:pPr>
      <w:r w:rsidRPr="00FE45BF">
        <w:rPr>
          <w:rStyle w:val="HideTWBExt"/>
          <w:b w:val="0"/>
        </w:rPr>
        <w:t>&lt;RepeatBlock-By&gt;&lt;Members&gt;</w:t>
      </w:r>
      <w:r w:rsidRPr="00FE45BF">
        <w:t>Veronika Cifrová Ostrihoňová, Malik Azmani, Lucia Yar, Nikola Minchev</w:t>
      </w:r>
      <w:r w:rsidRPr="00FE45BF">
        <w:rPr>
          <w:rStyle w:val="HideTWBExt"/>
          <w:b w:val="0"/>
        </w:rPr>
        <w:t>&lt;/Members&gt;</w:t>
      </w:r>
    </w:p>
    <w:p w14:paraId="363F3751" w14:textId="77777777" w:rsidR="00DB12DE" w:rsidRPr="00FE45BF" w:rsidRDefault="00DB12DE" w:rsidP="00DB12DE">
      <w:pPr>
        <w:pStyle w:val="NormalBold"/>
      </w:pPr>
      <w:r w:rsidRPr="00FE45BF">
        <w:rPr>
          <w:rStyle w:val="HideTWBExt"/>
          <w:b w:val="0"/>
        </w:rPr>
        <w:t>&lt;/RepeatBlock-By&gt;</w:t>
      </w:r>
    </w:p>
    <w:p w14:paraId="3239E5AF" w14:textId="77777777" w:rsidR="00DB12DE" w:rsidRPr="00FE45BF" w:rsidRDefault="00DB12DE" w:rsidP="00DB12DE">
      <w:pPr>
        <w:pStyle w:val="NormalBold"/>
      </w:pPr>
      <w:r w:rsidRPr="00FE45BF">
        <w:rPr>
          <w:rStyle w:val="HideTWBExt"/>
        </w:rPr>
        <w:t>&lt;DocAmend&gt;</w:t>
      </w:r>
      <w:r w:rsidRPr="00FE45BF">
        <w:t>Proposta de resolução</w:t>
      </w:r>
      <w:r w:rsidRPr="00FE45BF">
        <w:rPr>
          <w:rStyle w:val="HideTWBExt"/>
        </w:rPr>
        <w:t>&lt;/DocAmend&gt;</w:t>
      </w:r>
    </w:p>
    <w:p w14:paraId="722D3A72" w14:textId="71DB66B8" w:rsidR="00DB12DE" w:rsidRPr="00FE45BF" w:rsidRDefault="00DB12DE" w:rsidP="00DB12DE">
      <w:pPr>
        <w:pStyle w:val="NormalBold"/>
      </w:pPr>
      <w:r w:rsidRPr="00FE45BF">
        <w:rPr>
          <w:rStyle w:val="HideTWBExt"/>
        </w:rPr>
        <w:t>&lt;Article&gt;</w:t>
      </w:r>
      <w:r w:rsidRPr="00FE45BF">
        <w:t>N.º 15</w:t>
      </w:r>
      <w:r w:rsidR="005765AA" w:rsidRPr="00FE45BF">
        <w:noBreakHyphen/>
      </w:r>
      <w:r w:rsidRPr="00FE45BF">
        <w:t>B (novo)</w:t>
      </w:r>
      <w:r w:rsidRPr="00FE45B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12DE" w:rsidRPr="00FE45BF" w14:paraId="396282B8" w14:textId="77777777" w:rsidTr="00063C6A">
        <w:trPr>
          <w:trHeight w:hRule="exact" w:val="240"/>
          <w:jc w:val="center"/>
        </w:trPr>
        <w:tc>
          <w:tcPr>
            <w:tcW w:w="9752" w:type="dxa"/>
            <w:gridSpan w:val="2"/>
            <w:tcBorders>
              <w:top w:val="nil"/>
              <w:left w:val="nil"/>
              <w:bottom w:val="nil"/>
              <w:right w:val="nil"/>
            </w:tcBorders>
          </w:tcPr>
          <w:p w14:paraId="4C281961" w14:textId="77777777" w:rsidR="00DB12DE" w:rsidRPr="00FE45BF" w:rsidRDefault="00DB12DE" w:rsidP="00063C6A"/>
        </w:tc>
      </w:tr>
      <w:tr w:rsidR="00DB12DE" w:rsidRPr="00FE45BF" w14:paraId="1FB9B0C9" w14:textId="77777777" w:rsidTr="00063C6A">
        <w:trPr>
          <w:trHeight w:val="240"/>
          <w:jc w:val="center"/>
        </w:trPr>
        <w:tc>
          <w:tcPr>
            <w:tcW w:w="4876" w:type="dxa"/>
            <w:tcBorders>
              <w:top w:val="nil"/>
              <w:left w:val="nil"/>
              <w:bottom w:val="nil"/>
              <w:right w:val="nil"/>
            </w:tcBorders>
          </w:tcPr>
          <w:p w14:paraId="133D9694" w14:textId="77777777" w:rsidR="00DB12DE" w:rsidRPr="00FE45BF" w:rsidRDefault="00DB12DE" w:rsidP="00063C6A">
            <w:pPr>
              <w:pStyle w:val="AmColumnHeading"/>
            </w:pPr>
            <w:r w:rsidRPr="00FE45BF">
              <w:t>Proposta de resolução</w:t>
            </w:r>
          </w:p>
        </w:tc>
        <w:tc>
          <w:tcPr>
            <w:tcW w:w="4876" w:type="dxa"/>
            <w:tcBorders>
              <w:top w:val="nil"/>
              <w:left w:val="nil"/>
              <w:bottom w:val="nil"/>
              <w:right w:val="nil"/>
            </w:tcBorders>
          </w:tcPr>
          <w:p w14:paraId="3CC6550D" w14:textId="77777777" w:rsidR="00DB12DE" w:rsidRPr="00FE45BF" w:rsidRDefault="00DB12DE" w:rsidP="00063C6A">
            <w:pPr>
              <w:pStyle w:val="AmColumnHeading"/>
            </w:pPr>
            <w:r w:rsidRPr="00FE45BF">
              <w:t>Alteração</w:t>
            </w:r>
          </w:p>
        </w:tc>
      </w:tr>
      <w:tr w:rsidR="00DB12DE" w:rsidRPr="00FE45BF" w14:paraId="5FE79821" w14:textId="77777777" w:rsidTr="00063C6A">
        <w:trPr>
          <w:jc w:val="center"/>
        </w:trPr>
        <w:tc>
          <w:tcPr>
            <w:tcW w:w="4876" w:type="dxa"/>
            <w:tcBorders>
              <w:top w:val="nil"/>
              <w:left w:val="nil"/>
              <w:bottom w:val="nil"/>
              <w:right w:val="nil"/>
            </w:tcBorders>
          </w:tcPr>
          <w:p w14:paraId="31BFD96D" w14:textId="77777777" w:rsidR="00DB12DE" w:rsidRPr="00FE45BF" w:rsidRDefault="00DB12DE" w:rsidP="00063C6A">
            <w:pPr>
              <w:pStyle w:val="Normal6a"/>
            </w:pPr>
          </w:p>
        </w:tc>
        <w:tc>
          <w:tcPr>
            <w:tcW w:w="4876" w:type="dxa"/>
            <w:tcBorders>
              <w:top w:val="nil"/>
              <w:left w:val="nil"/>
              <w:bottom w:val="nil"/>
              <w:right w:val="nil"/>
            </w:tcBorders>
          </w:tcPr>
          <w:p w14:paraId="2804EC3D" w14:textId="51321130" w:rsidR="00DB12DE" w:rsidRPr="00FE45BF" w:rsidRDefault="00DB12DE" w:rsidP="00063C6A">
            <w:pPr>
              <w:pStyle w:val="Normal6a"/>
            </w:pPr>
            <w:r w:rsidRPr="00FE45BF">
              <w:rPr>
                <w:b/>
                <w:i/>
              </w:rPr>
              <w:t>15</w:t>
            </w:r>
            <w:r w:rsidR="005765AA" w:rsidRPr="00FE45BF">
              <w:rPr>
                <w:b/>
                <w:i/>
              </w:rPr>
              <w:noBreakHyphen/>
            </w:r>
            <w:r w:rsidRPr="00FE45BF">
              <w:rPr>
                <w:b/>
                <w:i/>
              </w:rPr>
              <w:t>B.</w:t>
            </w:r>
            <w:r w:rsidRPr="00FE45BF">
              <w:tab/>
            </w:r>
            <w:r w:rsidRPr="00FE45BF">
              <w:rPr>
                <w:b/>
                <w:i/>
              </w:rPr>
              <w:t>Exorta a UE e os Estados</w:t>
            </w:r>
            <w:r w:rsidR="005765AA" w:rsidRPr="00FE45BF">
              <w:rPr>
                <w:b/>
                <w:i/>
              </w:rPr>
              <w:noBreakHyphen/>
            </w:r>
            <w:r w:rsidRPr="00FE45BF">
              <w:rPr>
                <w:b/>
                <w:i/>
              </w:rPr>
              <w:t>Membros a aplicarem as conclusões e recomendações do Comité de Cumprimento da Convenção de Aarhus e da Provedora de Justiça Europeia, sem deixar de respeitar os seus próprios compromissos internacionais ao abrigo da Convenção de Aarhus e o Estado de direito.</w:t>
            </w:r>
          </w:p>
        </w:tc>
      </w:tr>
    </w:tbl>
    <w:p w14:paraId="52C41E20" w14:textId="77777777" w:rsidR="00DB12DE" w:rsidRPr="00FE45BF" w:rsidRDefault="00DB12DE" w:rsidP="00DB12DE">
      <w:pPr>
        <w:pStyle w:val="AmOrLang"/>
      </w:pPr>
      <w:r w:rsidRPr="00FE45BF">
        <w:t xml:space="preserve">Or. </w:t>
      </w:r>
      <w:r w:rsidRPr="00FE45BF">
        <w:rPr>
          <w:rStyle w:val="HideTWBExt"/>
        </w:rPr>
        <w:t>&lt;Original&gt;</w:t>
      </w:r>
      <w:r w:rsidRPr="00FE45BF">
        <w:rPr>
          <w:rStyle w:val="HideTWBInt"/>
        </w:rPr>
        <w:t>{EN}</w:t>
      </w:r>
      <w:r w:rsidRPr="00FE45BF">
        <w:t>en</w:t>
      </w:r>
      <w:r w:rsidRPr="00FE45BF">
        <w:rPr>
          <w:rStyle w:val="HideTWBExt"/>
        </w:rPr>
        <w:t>&lt;/Original&gt;</w:t>
      </w:r>
    </w:p>
    <w:p w14:paraId="48C4A04B" w14:textId="17D1E55E" w:rsidR="00DB12DE" w:rsidRPr="00FE45BF" w:rsidRDefault="00DB12DE" w:rsidP="00DB12DE">
      <w:r w:rsidRPr="00FE45BF">
        <w:rPr>
          <w:rStyle w:val="HideTWBExt"/>
        </w:rPr>
        <w:t>&lt;/Amend&gt;&lt;/RepeatBlock-Amend&gt;</w:t>
      </w:r>
    </w:p>
    <w:p w14:paraId="5422B55B" w14:textId="453C67E9" w:rsidR="00711875" w:rsidRPr="00FE45BF" w:rsidRDefault="00711875" w:rsidP="00DB12DE"/>
    <w:sectPr w:rsidR="00711875" w:rsidRPr="00FE45BF" w:rsidSect="0052324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2E933" w14:textId="77777777" w:rsidR="006546A2" w:rsidRPr="00FE45BF" w:rsidRDefault="006546A2">
      <w:r w:rsidRPr="00FE45BF">
        <w:separator/>
      </w:r>
    </w:p>
  </w:endnote>
  <w:endnote w:type="continuationSeparator" w:id="0">
    <w:p w14:paraId="57CB97C4" w14:textId="77777777" w:rsidR="006546A2" w:rsidRPr="00FE45BF" w:rsidRDefault="006546A2">
      <w:r w:rsidRPr="00FE4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DB287" w14:textId="4D1E3A21" w:rsidR="0052324F" w:rsidRPr="00FE45BF" w:rsidRDefault="0052324F" w:rsidP="0052324F">
    <w:pPr>
      <w:pStyle w:val="EPFooter"/>
    </w:pPr>
    <w:r w:rsidRPr="00FE45BF">
      <w:t>PE</w:t>
    </w:r>
    <w:r w:rsidRPr="00FE45BF">
      <w:rPr>
        <w:rStyle w:val="HideTWBExt"/>
      </w:rPr>
      <w:t>&lt;NoPE&gt;</w:t>
    </w:r>
    <w:r w:rsidRPr="00FE45BF">
      <w:t>779.637</w:t>
    </w:r>
    <w:r w:rsidRPr="00FE45BF">
      <w:rPr>
        <w:rStyle w:val="HideTWBExt"/>
      </w:rPr>
      <w:t>&lt;/NoPE&gt;&lt;Version&gt;</w:t>
    </w:r>
    <w:r w:rsidRPr="00FE45BF">
      <w:t>v01-00</w:t>
    </w:r>
    <w:r w:rsidRPr="00FE45BF">
      <w:rPr>
        <w:rStyle w:val="HideTWBExt"/>
      </w:rPr>
      <w:t>&lt;/Version&gt;</w:t>
    </w:r>
    <w:r w:rsidRPr="00FE45BF">
      <w:tab/>
    </w:r>
    <w:r w:rsidRPr="00FE45BF">
      <w:fldChar w:fldCharType="begin"/>
    </w:r>
    <w:r w:rsidRPr="00FE45BF">
      <w:instrText xml:space="preserve"> PAGE  \* MERGEFORMAT </w:instrText>
    </w:r>
    <w:r w:rsidRPr="00FE45BF">
      <w:fldChar w:fldCharType="separate"/>
    </w:r>
    <w:r w:rsidRPr="00FE45BF">
      <w:rPr>
        <w:noProof/>
      </w:rPr>
      <w:t>80</w:t>
    </w:r>
    <w:r w:rsidRPr="00FE45BF">
      <w:fldChar w:fldCharType="end"/>
    </w:r>
    <w:r w:rsidRPr="00FE45BF">
      <w:t>/</w:t>
    </w:r>
    <w:fldSimple w:instr=" NUMPAGES  \* MERGEFORMAT ">
      <w:r w:rsidRPr="00FE45BF">
        <w:rPr>
          <w:noProof/>
        </w:rPr>
        <w:t>80</w:t>
      </w:r>
    </w:fldSimple>
    <w:r w:rsidRPr="00FE45BF">
      <w:tab/>
    </w:r>
    <w:r w:rsidRPr="00FE45BF">
      <w:rPr>
        <w:rStyle w:val="HideTWBExt"/>
      </w:rPr>
      <w:t>&lt;PathFdR&gt;</w:t>
    </w:r>
    <w:r w:rsidR="00FE45BF" w:rsidRPr="00FE45BF">
      <w:t>AM\1332000PT.docx</w:t>
    </w:r>
    <w:r w:rsidRPr="00FE45BF">
      <w:rPr>
        <w:rStyle w:val="HideTWBExt"/>
      </w:rPr>
      <w:t>&lt;/PathFdR&gt;</w:t>
    </w:r>
  </w:p>
  <w:p w14:paraId="38A00597" w14:textId="783D1DA1" w:rsidR="00711875" w:rsidRPr="00FE45BF" w:rsidRDefault="0052324F" w:rsidP="0052324F">
    <w:pPr>
      <w:pStyle w:val="EPFooter2"/>
    </w:pPr>
    <w:r w:rsidRPr="00FE45B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E5D0" w14:textId="3B3E3E10" w:rsidR="0052324F" w:rsidRPr="00FE45BF" w:rsidRDefault="0052324F" w:rsidP="0052324F">
    <w:pPr>
      <w:pStyle w:val="EPFooter"/>
    </w:pPr>
    <w:r w:rsidRPr="00FE45BF">
      <w:rPr>
        <w:rStyle w:val="HideTWBExt"/>
      </w:rPr>
      <w:t>&lt;PathFdR&gt;</w:t>
    </w:r>
    <w:r w:rsidR="00FE45BF" w:rsidRPr="00FE45BF">
      <w:t>AM\1332000PT.docx</w:t>
    </w:r>
    <w:r w:rsidRPr="00FE45BF">
      <w:rPr>
        <w:rStyle w:val="HideTWBExt"/>
      </w:rPr>
      <w:t>&lt;/PathFdR&gt;</w:t>
    </w:r>
    <w:r w:rsidRPr="00FE45BF">
      <w:tab/>
    </w:r>
    <w:r w:rsidRPr="00FE45BF">
      <w:fldChar w:fldCharType="begin"/>
    </w:r>
    <w:r w:rsidRPr="00FE45BF">
      <w:instrText xml:space="preserve"> PAGE  \* MERGEFORMAT </w:instrText>
    </w:r>
    <w:r w:rsidRPr="00FE45BF">
      <w:fldChar w:fldCharType="separate"/>
    </w:r>
    <w:r w:rsidRPr="00FE45BF">
      <w:rPr>
        <w:noProof/>
      </w:rPr>
      <w:t>79</w:t>
    </w:r>
    <w:r w:rsidRPr="00FE45BF">
      <w:fldChar w:fldCharType="end"/>
    </w:r>
    <w:r w:rsidRPr="00FE45BF">
      <w:t>/</w:t>
    </w:r>
    <w:fldSimple w:instr=" NUMPAGES  \* MERGEFORMAT ">
      <w:r w:rsidRPr="00FE45BF">
        <w:rPr>
          <w:noProof/>
        </w:rPr>
        <w:t>80</w:t>
      </w:r>
    </w:fldSimple>
    <w:r w:rsidRPr="00FE45BF">
      <w:tab/>
      <w:t>PE</w:t>
    </w:r>
    <w:r w:rsidRPr="00FE45BF">
      <w:rPr>
        <w:rStyle w:val="HideTWBExt"/>
      </w:rPr>
      <w:t>&lt;NoPE&gt;</w:t>
    </w:r>
    <w:r w:rsidRPr="00FE45BF">
      <w:t>779.637</w:t>
    </w:r>
    <w:r w:rsidRPr="00FE45BF">
      <w:rPr>
        <w:rStyle w:val="HideTWBExt"/>
      </w:rPr>
      <w:t>&lt;/NoPE&gt;&lt;Version&gt;</w:t>
    </w:r>
    <w:r w:rsidRPr="00FE45BF">
      <w:t>v01-00</w:t>
    </w:r>
    <w:r w:rsidRPr="00FE45BF">
      <w:rPr>
        <w:rStyle w:val="HideTWBExt"/>
      </w:rPr>
      <w:t>&lt;/Version&gt;</w:t>
    </w:r>
  </w:p>
  <w:p w14:paraId="405C59FA" w14:textId="0FBCD808" w:rsidR="00711875" w:rsidRPr="00FE45BF" w:rsidRDefault="0052324F" w:rsidP="0052324F">
    <w:pPr>
      <w:pStyle w:val="EPFooter2"/>
    </w:pPr>
    <w:r w:rsidRPr="00FE45BF">
      <w:tab/>
    </w:r>
    <w:r w:rsidRPr="00FE45B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4D7C" w14:textId="6D04A575" w:rsidR="0052324F" w:rsidRPr="00FE45BF" w:rsidRDefault="0052324F" w:rsidP="0052324F">
    <w:pPr>
      <w:pStyle w:val="EPFooter"/>
    </w:pPr>
    <w:r w:rsidRPr="00FE45BF">
      <w:rPr>
        <w:rStyle w:val="HideTWBExt"/>
      </w:rPr>
      <w:t>&lt;PathFdR&gt;</w:t>
    </w:r>
    <w:r w:rsidR="00FE45BF" w:rsidRPr="00FE45BF">
      <w:t>AM\1332000PT.docx</w:t>
    </w:r>
    <w:r w:rsidRPr="00FE45BF">
      <w:rPr>
        <w:rStyle w:val="HideTWBExt"/>
      </w:rPr>
      <w:t>&lt;/PathFdR&gt;</w:t>
    </w:r>
    <w:r w:rsidRPr="00FE45BF">
      <w:tab/>
    </w:r>
    <w:r w:rsidRPr="00FE45BF">
      <w:tab/>
      <w:t>PE</w:t>
    </w:r>
    <w:r w:rsidRPr="00FE45BF">
      <w:rPr>
        <w:rStyle w:val="HideTWBExt"/>
      </w:rPr>
      <w:t>&lt;NoPE&gt;</w:t>
    </w:r>
    <w:r w:rsidRPr="00FE45BF">
      <w:t>779.637</w:t>
    </w:r>
    <w:r w:rsidRPr="00FE45BF">
      <w:rPr>
        <w:rStyle w:val="HideTWBExt"/>
      </w:rPr>
      <w:t>&lt;/NoPE&gt;&lt;Version&gt;</w:t>
    </w:r>
    <w:r w:rsidRPr="00FE45BF">
      <w:t>v01-00</w:t>
    </w:r>
    <w:r w:rsidRPr="00FE45BF">
      <w:rPr>
        <w:rStyle w:val="HideTWBExt"/>
      </w:rPr>
      <w:t>&lt;/Version&gt;</w:t>
    </w:r>
  </w:p>
  <w:p w14:paraId="12F20C3F" w14:textId="1D8153BD" w:rsidR="00711875" w:rsidRPr="00FE45BF" w:rsidRDefault="0052324F" w:rsidP="0052324F">
    <w:pPr>
      <w:pStyle w:val="EPFooter2"/>
    </w:pPr>
    <w:r w:rsidRPr="00FE45BF">
      <w:t>PT</w:t>
    </w:r>
    <w:r w:rsidRPr="00FE45BF">
      <w:tab/>
    </w:r>
    <w:r w:rsidRPr="00FE45BF">
      <w:rPr>
        <w:b w:val="0"/>
        <w:i/>
        <w:color w:val="C0C0C0"/>
        <w:sz w:val="22"/>
      </w:rPr>
      <w:t>Unida na diversidade</w:t>
    </w:r>
    <w:r w:rsidRPr="00FE45B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1D3E4" w14:textId="77777777" w:rsidR="006546A2" w:rsidRPr="00FE45BF" w:rsidRDefault="006546A2">
      <w:r w:rsidRPr="00FE45BF">
        <w:separator/>
      </w:r>
    </w:p>
  </w:footnote>
  <w:footnote w:type="continuationSeparator" w:id="0">
    <w:p w14:paraId="2D492C62" w14:textId="77777777" w:rsidR="006546A2" w:rsidRPr="00FE45BF" w:rsidRDefault="006546A2">
      <w:r w:rsidRPr="00FE45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2DFA" w14:textId="77777777" w:rsidR="00E27AFF" w:rsidRDefault="00E27A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EB61" w14:textId="77777777" w:rsidR="00E27AFF" w:rsidRDefault="00E27A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A5D81" w14:textId="77777777" w:rsidR="00E27AFF" w:rsidRDefault="00E27A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PT"/>
    <w:docVar w:name="TXTLANGUEMIN" w:val="pt"/>
    <w:docVar w:name="TXTNRPE" w:val="779.637"/>
    <w:docVar w:name="TXTPEorAP" w:val="PE"/>
    <w:docVar w:name="TXTROUTE" w:val="AM\1332000PT.docx"/>
    <w:docVar w:name="TXTVERSION" w:val="01-00"/>
  </w:docVars>
  <w:rsids>
    <w:rsidRoot w:val="00A77B3E"/>
    <w:rsid w:val="004F7D75"/>
    <w:rsid w:val="0052324F"/>
    <w:rsid w:val="005765AA"/>
    <w:rsid w:val="006546A2"/>
    <w:rsid w:val="006D7C21"/>
    <w:rsid w:val="00711875"/>
    <w:rsid w:val="00801553"/>
    <w:rsid w:val="0090756C"/>
    <w:rsid w:val="00A77B3E"/>
    <w:rsid w:val="00AE4E6E"/>
    <w:rsid w:val="00CA2A55"/>
    <w:rsid w:val="00DB12DE"/>
    <w:rsid w:val="00E27AFF"/>
    <w:rsid w:val="00FE45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1A39C"/>
  <w15:docId w15:val="{CFA44851-2FFA-4269-818C-B929A52A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B12DE"/>
    <w:pPr>
      <w:tabs>
        <w:tab w:val="center" w:pos="4153"/>
        <w:tab w:val="right" w:pos="8306"/>
      </w:tabs>
    </w:pPr>
  </w:style>
  <w:style w:type="character" w:customStyle="1" w:styleId="HeaderChar">
    <w:name w:val="Header Char"/>
    <w:basedOn w:val="DefaultParagraphFont"/>
    <w:link w:val="Header"/>
    <w:rsid w:val="00DB12DE"/>
    <w:rPr>
      <w:sz w:val="24"/>
      <w:szCs w:val="24"/>
    </w:rPr>
  </w:style>
  <w:style w:type="paragraph" w:styleId="Footer">
    <w:name w:val="footer"/>
    <w:basedOn w:val="Normal"/>
    <w:link w:val="FooterChar"/>
    <w:rsid w:val="00E27AFF"/>
    <w:pPr>
      <w:tabs>
        <w:tab w:val="center" w:pos="4513"/>
        <w:tab w:val="right" w:pos="9026"/>
      </w:tabs>
    </w:pPr>
  </w:style>
  <w:style w:type="character" w:customStyle="1" w:styleId="FooterChar">
    <w:name w:val="Footer Char"/>
    <w:basedOn w:val="DefaultParagraphFont"/>
    <w:link w:val="Footer"/>
    <w:rsid w:val="00E27AFF"/>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17290</Words>
  <Characters>96892</Characters>
  <Application>Microsoft Office Word</Application>
  <DocSecurity>0</DocSecurity>
  <Lines>4141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GARCIA RODRIGUEZ Viviana</cp:lastModifiedBy>
  <cp:revision>2</cp:revision>
  <dcterms:created xsi:type="dcterms:W3CDTF">2025-12-01T08:07:00Z</dcterms:created>
  <dcterms:modified xsi:type="dcterms:W3CDTF">2025-12-01T08:07:00Z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AM\1332000PT.docx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Bookout">
    <vt:lpwstr>OK - 2025/12/01 09:07</vt:lpwstr>
  </property>
</Properties>
</file>