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51B0B" w:rsidRPr="0018772D" w14:paraId="6F16460A" w14:textId="77777777" w:rsidTr="00C85D0F">
        <w:trPr>
          <w:trHeight w:hRule="exact" w:val="1418"/>
        </w:trPr>
        <w:tc>
          <w:tcPr>
            <w:tcW w:w="6804" w:type="dxa"/>
            <w:shd w:val="clear" w:color="auto" w:fill="auto"/>
            <w:vAlign w:val="center"/>
          </w:tcPr>
          <w:p w14:paraId="09E037E2" w14:textId="77777777" w:rsidR="00FF31EC" w:rsidRPr="0018772D" w:rsidRDefault="005B4C09" w:rsidP="00C85D0F">
            <w:pPr>
              <w:pStyle w:val="EPName"/>
            </w:pPr>
            <w:r w:rsidRPr="0018772D">
              <w:t>Европейски парламент</w:t>
            </w:r>
          </w:p>
          <w:p w14:paraId="79CC866E" w14:textId="77777777" w:rsidR="00FF31EC" w:rsidRPr="0018772D" w:rsidRDefault="005B4C09" w:rsidP="00C85D0F">
            <w:pPr>
              <w:pStyle w:val="EPTerm"/>
            </w:pPr>
            <w:r w:rsidRPr="0018772D">
              <w:t>2024-2029</w:t>
            </w:r>
          </w:p>
        </w:tc>
        <w:tc>
          <w:tcPr>
            <w:tcW w:w="2268" w:type="dxa"/>
            <w:shd w:val="clear" w:color="auto" w:fill="auto"/>
          </w:tcPr>
          <w:p w14:paraId="364E260B" w14:textId="77777777" w:rsidR="00FF31EC" w:rsidRPr="0018772D" w:rsidRDefault="005B4C09" w:rsidP="00C85D0F">
            <w:pPr>
              <w:pStyle w:val="EPLogo"/>
            </w:pPr>
            <w:r w:rsidRPr="0018772D">
              <w:rPr>
                <w:noProof/>
              </w:rPr>
              <w:drawing>
                <wp:inline distT="0" distB="0" distL="0" distR="0" wp14:anchorId="391A4A56" wp14:editId="40A29D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489E9DD" w14:textId="77777777" w:rsidR="000E7234" w:rsidRPr="0018772D" w:rsidRDefault="000E7234" w:rsidP="000E7234">
      <w:pPr>
        <w:pStyle w:val="LineTop"/>
      </w:pPr>
    </w:p>
    <w:p w14:paraId="79DDA36A" w14:textId="77777777" w:rsidR="000E7234" w:rsidRPr="0018772D" w:rsidRDefault="005B4C09" w:rsidP="000E7234">
      <w:pPr>
        <w:pStyle w:val="EPBody"/>
      </w:pPr>
      <w:r w:rsidRPr="0018772D">
        <w:rPr>
          <w:rStyle w:val="HideTWBExt"/>
        </w:rPr>
        <w:t>&lt;</w:t>
      </w:r>
      <w:r w:rsidRPr="0018772D">
        <w:rPr>
          <w:rStyle w:val="HideTWBExt"/>
          <w:i w:val="0"/>
        </w:rPr>
        <w:t>Commission</w:t>
      </w:r>
      <w:r w:rsidRPr="0018772D">
        <w:rPr>
          <w:rStyle w:val="HideTWBExt"/>
        </w:rPr>
        <w:t>&gt;</w:t>
      </w:r>
      <w:r w:rsidRPr="0018772D">
        <w:rPr>
          <w:rStyle w:val="HideTWBInt"/>
          <w:color w:val="auto"/>
        </w:rPr>
        <w:t>{LIBE}</w:t>
      </w:r>
      <w:r w:rsidRPr="0018772D">
        <w:t>Комисия по граждански свободи, правосъдие и вътрешни работи</w:t>
      </w:r>
      <w:r w:rsidRPr="0018772D">
        <w:rPr>
          <w:rStyle w:val="HideTWBExt"/>
        </w:rPr>
        <w:t>&lt;/</w:t>
      </w:r>
      <w:r w:rsidRPr="0018772D">
        <w:rPr>
          <w:rStyle w:val="HideTWBExt"/>
          <w:i w:val="0"/>
        </w:rPr>
        <w:t>Commission</w:t>
      </w:r>
      <w:r w:rsidRPr="0018772D">
        <w:rPr>
          <w:rStyle w:val="HideTWBExt"/>
        </w:rPr>
        <w:t>&gt;</w:t>
      </w:r>
    </w:p>
    <w:p w14:paraId="46D31B6F" w14:textId="77777777" w:rsidR="000E7234" w:rsidRPr="0018772D" w:rsidRDefault="000E7234" w:rsidP="000E7234">
      <w:pPr>
        <w:pStyle w:val="LineBottom"/>
      </w:pPr>
    </w:p>
    <w:p w14:paraId="2BD049F7" w14:textId="77777777" w:rsidR="00B85286" w:rsidRPr="0018772D" w:rsidRDefault="005B4C09">
      <w:pPr>
        <w:pStyle w:val="CoverReference"/>
      </w:pPr>
      <w:r w:rsidRPr="0018772D">
        <w:rPr>
          <w:rStyle w:val="HideTWBExt"/>
          <w:b w:val="0"/>
        </w:rPr>
        <w:t>&lt;RefProc&gt;</w:t>
      </w:r>
      <w:r w:rsidRPr="0018772D">
        <w:t>2024/0305</w:t>
      </w:r>
      <w:r w:rsidRPr="0018772D">
        <w:rPr>
          <w:rStyle w:val="HideTWBExt"/>
          <w:b w:val="0"/>
        </w:rPr>
        <w:t>&lt;/RefProc&gt;&lt;RefTypeProc&gt;</w:t>
      </w:r>
      <w:r w:rsidRPr="0018772D">
        <w:t>(NLE)</w:t>
      </w:r>
      <w:r w:rsidRPr="0018772D">
        <w:rPr>
          <w:rStyle w:val="HideTWBExt"/>
          <w:b w:val="0"/>
        </w:rPr>
        <w:t>&lt;/RefTypeProc&gt;</w:t>
      </w:r>
    </w:p>
    <w:p w14:paraId="70B25DFF" w14:textId="77777777" w:rsidR="00B85286" w:rsidRPr="0018772D" w:rsidRDefault="005B4C09">
      <w:pPr>
        <w:pStyle w:val="CoverDate"/>
      </w:pPr>
      <w:r w:rsidRPr="0018772D">
        <w:rPr>
          <w:rStyle w:val="HideTWBExt"/>
        </w:rPr>
        <w:t>&lt;Date&gt;</w:t>
      </w:r>
      <w:r w:rsidRPr="0018772D">
        <w:rPr>
          <w:rStyle w:val="HideTWBInt"/>
          <w:color w:val="auto"/>
        </w:rPr>
        <w:t>{18/11/2025}</w:t>
      </w:r>
      <w:r w:rsidRPr="0018772D">
        <w:t>18.11.2025</w:t>
      </w:r>
      <w:r w:rsidRPr="0018772D">
        <w:rPr>
          <w:rStyle w:val="HideTWBExt"/>
        </w:rPr>
        <w:t>&lt;/Date&gt;</w:t>
      </w:r>
    </w:p>
    <w:p w14:paraId="05CCF49B" w14:textId="77777777" w:rsidR="009B0305" w:rsidRPr="0018772D" w:rsidRDefault="005B4C09" w:rsidP="009B0305">
      <w:pPr>
        <w:pStyle w:val="CoverDocType"/>
      </w:pPr>
      <w:r w:rsidRPr="0018772D">
        <w:rPr>
          <w:rStyle w:val="HideTWBExt"/>
          <w:b w:val="0"/>
        </w:rPr>
        <w:t>&lt;TypeAM&gt;</w:t>
      </w:r>
      <w:r w:rsidRPr="0018772D">
        <w:t>ИЗМЕНЕНИЕ</w:t>
      </w:r>
      <w:r w:rsidRPr="0018772D">
        <w:rPr>
          <w:rStyle w:val="HideTWBExt"/>
          <w:b w:val="0"/>
        </w:rPr>
        <w:t>&lt;/TypeAM&gt;</w:t>
      </w:r>
    </w:p>
    <w:p w14:paraId="22D08041" w14:textId="77777777" w:rsidR="00B85286" w:rsidRPr="0018772D" w:rsidRDefault="005B4C09" w:rsidP="001C2054">
      <w:pPr>
        <w:pStyle w:val="CoverDocType24a"/>
      </w:pPr>
      <w:r w:rsidRPr="0018772D">
        <w:rPr>
          <w:rStyle w:val="HideTWBExt"/>
          <w:b w:val="0"/>
        </w:rPr>
        <w:t>&lt;RangeAM&gt;</w:t>
      </w:r>
      <w:r w:rsidRPr="0018772D">
        <w:t>1</w:t>
      </w:r>
      <w:r w:rsidRPr="0018772D">
        <w:rPr>
          <w:rStyle w:val="HideTWBExt"/>
          <w:b w:val="0"/>
        </w:rPr>
        <w:t>&lt;/RangeAM&gt;</w:t>
      </w:r>
    </w:p>
    <w:p w14:paraId="33D4FBF4" w14:textId="77777777" w:rsidR="001C2054" w:rsidRPr="0018772D" w:rsidRDefault="005B4C09" w:rsidP="00A93F8C">
      <w:pPr>
        <w:pStyle w:val="CoverBold"/>
      </w:pPr>
      <w:r w:rsidRPr="0018772D">
        <w:rPr>
          <w:rStyle w:val="HideTWBExt"/>
          <w:b w:val="0"/>
        </w:rPr>
        <w:t>&lt;TitreType&gt;</w:t>
      </w:r>
      <w:r w:rsidRPr="0018772D">
        <w:t>Проект на препоръка</w:t>
      </w:r>
      <w:r w:rsidRPr="0018772D">
        <w:rPr>
          <w:rStyle w:val="HideTWBExt"/>
          <w:b w:val="0"/>
        </w:rPr>
        <w:t>&lt;/TitreType&gt;</w:t>
      </w:r>
    </w:p>
    <w:p w14:paraId="0CD29E47" w14:textId="77777777" w:rsidR="00B85286" w:rsidRPr="0018772D" w:rsidRDefault="005B4C09" w:rsidP="00A93F8C">
      <w:pPr>
        <w:pStyle w:val="CoverBold"/>
      </w:pPr>
      <w:r w:rsidRPr="0018772D">
        <w:rPr>
          <w:rStyle w:val="HideTWBExt"/>
          <w:b w:val="0"/>
        </w:rPr>
        <w:t>&lt;Rapporteur&gt;</w:t>
      </w:r>
      <w:r w:rsidRPr="0018772D">
        <w:t>Ярослав Бжох</w:t>
      </w:r>
      <w:r w:rsidRPr="0018772D">
        <w:rPr>
          <w:rStyle w:val="HideTWBExt"/>
          <w:b w:val="0"/>
        </w:rPr>
        <w:t>&lt;/Rapporteur&gt;</w:t>
      </w:r>
    </w:p>
    <w:p w14:paraId="070ECD15" w14:textId="77777777" w:rsidR="00B85286" w:rsidRPr="0018772D" w:rsidRDefault="005B4C09">
      <w:pPr>
        <w:pStyle w:val="CoverNormal24a"/>
      </w:pPr>
      <w:r w:rsidRPr="0018772D">
        <w:rPr>
          <w:rStyle w:val="HideTWBExt"/>
        </w:rPr>
        <w:t>&lt;DocRefPE&gt;</w:t>
      </w:r>
      <w:r w:rsidRPr="0018772D">
        <w:t>(PE778.134v01-00)</w:t>
      </w:r>
      <w:r w:rsidRPr="0018772D">
        <w:rPr>
          <w:rStyle w:val="HideTWBExt"/>
        </w:rPr>
        <w:t>&lt;/DocRefPE&gt;</w:t>
      </w:r>
    </w:p>
    <w:p w14:paraId="5DDE5673" w14:textId="77777777" w:rsidR="00B85286" w:rsidRPr="0018772D" w:rsidRDefault="005B4C09">
      <w:pPr>
        <w:pStyle w:val="CoverNormal24a"/>
      </w:pPr>
      <w:r w:rsidRPr="0018772D">
        <w:rPr>
          <w:rStyle w:val="HideTWBExt"/>
        </w:rPr>
        <w:t>&lt;Titre&gt;</w:t>
      </w:r>
      <w:r w:rsidRPr="0018772D">
        <w:t xml:space="preserve">относно проекта на решение на Съвета за сключване на Споразумението между Европейския съюз и </w:t>
      </w:r>
      <w:r w:rsidRPr="0018772D">
        <w:t>Босна и Херцеговина относно оперативните дейности, провеждани от Европейската агенция за гранична и брегова охрана в Босна и Херцеговина</w:t>
      </w:r>
      <w:r w:rsidRPr="0018772D">
        <w:rPr>
          <w:rStyle w:val="HideTWBExt"/>
        </w:rPr>
        <w:t>&lt;/Titre&gt;</w:t>
      </w:r>
    </w:p>
    <w:p w14:paraId="35A75FFB" w14:textId="77777777" w:rsidR="006337D4" w:rsidRPr="0018772D" w:rsidRDefault="005B4C09" w:rsidP="006337D4">
      <w:pPr>
        <w:pStyle w:val="CoverNormal"/>
      </w:pPr>
      <w:r w:rsidRPr="0018772D">
        <w:rPr>
          <w:rStyle w:val="HideTWBExt"/>
        </w:rPr>
        <w:t>&lt;DocAmend&gt;</w:t>
      </w:r>
      <w:r w:rsidRPr="0018772D">
        <w:t>Проект на решение</w:t>
      </w:r>
      <w:r w:rsidRPr="0018772D">
        <w:rPr>
          <w:rStyle w:val="HideTWBExt"/>
        </w:rPr>
        <w:t>&lt;/DocAmend&gt;</w:t>
      </w:r>
    </w:p>
    <w:p w14:paraId="7119F0BB" w14:textId="77777777" w:rsidR="00B85286" w:rsidRPr="0018772D" w:rsidRDefault="005B4C09">
      <w:pPr>
        <w:pStyle w:val="CoverNormal24a"/>
      </w:pPr>
      <w:r w:rsidRPr="0018772D">
        <w:rPr>
          <w:rStyle w:val="HideTWBExt"/>
        </w:rPr>
        <w:t>&lt;DocRef&gt;</w:t>
      </w:r>
      <w:r w:rsidRPr="0018772D">
        <w:t>(16666/2024 – C10</w:t>
      </w:r>
      <w:r w:rsidRPr="0018772D">
        <w:noBreakHyphen/>
        <w:t>0117/2025 – 2024/0305(NLE))</w:t>
      </w:r>
      <w:r w:rsidRPr="0018772D">
        <w:rPr>
          <w:rStyle w:val="HideTWBExt"/>
        </w:rPr>
        <w:t>&lt;/DocRef&gt;</w:t>
      </w:r>
    </w:p>
    <w:p w14:paraId="0B3519E4" w14:textId="77777777" w:rsidR="00B85286" w:rsidRPr="0018772D" w:rsidRDefault="005B4C09" w:rsidP="005D3DD1">
      <w:pPr>
        <w:widowControl/>
        <w:tabs>
          <w:tab w:val="center" w:pos="4677"/>
        </w:tabs>
      </w:pPr>
      <w:r w:rsidRPr="0018772D">
        <w:br w:type="page"/>
      </w:r>
      <w:proofErr w:type="spellStart"/>
      <w:r w:rsidRPr="0018772D">
        <w:lastRenderedPageBreak/>
        <w:t>AM_Com_LegConsent</w:t>
      </w:r>
      <w:proofErr w:type="spellEnd"/>
    </w:p>
    <w:p w14:paraId="0F2EFF4C" w14:textId="77777777" w:rsidR="003E43AC" w:rsidRPr="0018772D" w:rsidRDefault="005B4C09" w:rsidP="00695CC1">
      <w:pPr>
        <w:pStyle w:val="AmNumberTabs"/>
        <w:keepNext/>
      </w:pPr>
      <w:r w:rsidRPr="0018772D">
        <w:br w:type="page"/>
      </w:r>
      <w:r w:rsidRPr="0018772D">
        <w:rPr>
          <w:rStyle w:val="HideTWBExt"/>
          <w:b w:val="0"/>
        </w:rPr>
        <w:lastRenderedPageBreak/>
        <w:t>&lt;RepeatBlock-Amend&gt;</w:t>
      </w:r>
      <w:bookmarkStart w:id="0" w:name="restart"/>
      <w:r w:rsidRPr="0018772D">
        <w:rPr>
          <w:rStyle w:val="HideTWBExt"/>
          <w:b w:val="0"/>
        </w:rPr>
        <w:t>&lt;Amend&gt;</w:t>
      </w:r>
      <w:r w:rsidRPr="0018772D">
        <w:t>Изменение</w:t>
      </w:r>
      <w:r w:rsidRPr="0018772D">
        <w:tab/>
      </w:r>
      <w:r w:rsidRPr="0018772D">
        <w:tab/>
      </w:r>
      <w:r w:rsidRPr="0018772D">
        <w:rPr>
          <w:rStyle w:val="HideTWBExt"/>
          <w:b w:val="0"/>
        </w:rPr>
        <w:t>&lt;NumAm&gt;</w:t>
      </w:r>
      <w:r w:rsidRPr="0018772D">
        <w:t>1</w:t>
      </w:r>
      <w:r w:rsidRPr="0018772D">
        <w:rPr>
          <w:rStyle w:val="HideTWBExt"/>
          <w:b w:val="0"/>
        </w:rPr>
        <w:t>&lt;/NumAm&gt;</w:t>
      </w:r>
    </w:p>
    <w:p w14:paraId="1904B451" w14:textId="77777777" w:rsidR="005B32E3" w:rsidRPr="0018772D" w:rsidRDefault="005B4C09" w:rsidP="005B32E3">
      <w:pPr>
        <w:pStyle w:val="NormalBold"/>
      </w:pPr>
      <w:r w:rsidRPr="0018772D">
        <w:rPr>
          <w:rStyle w:val="HideTWBExt"/>
          <w:b w:val="0"/>
        </w:rPr>
        <w:t>&lt;RepeatBlock-By&gt;&lt;Members&gt;</w:t>
      </w:r>
      <w:r w:rsidRPr="0018772D">
        <w:t>Естреля Галан</w:t>
      </w:r>
      <w:r w:rsidRPr="0018772D">
        <w:rPr>
          <w:rStyle w:val="HideTWBExt"/>
          <w:b w:val="0"/>
        </w:rPr>
        <w:t>&lt;/Members&gt;</w:t>
      </w:r>
    </w:p>
    <w:p w14:paraId="6486599F" w14:textId="77777777" w:rsidR="005B32E3" w:rsidRPr="0018772D" w:rsidRDefault="005B4C09" w:rsidP="005B32E3">
      <w:r w:rsidRPr="0018772D">
        <w:rPr>
          <w:rStyle w:val="HideTWBExt"/>
        </w:rPr>
        <w:t>&lt;/RepeatBlock-By&gt;</w:t>
      </w:r>
    </w:p>
    <w:p w14:paraId="11290C92" w14:textId="77777777" w:rsidR="009B0305" w:rsidRPr="0018772D" w:rsidRDefault="005B4C09" w:rsidP="005B32E3">
      <w:pPr>
        <w:pStyle w:val="NormalBold"/>
      </w:pPr>
      <w:r w:rsidRPr="0018772D">
        <w:rPr>
          <w:rStyle w:val="HideTWBExt"/>
          <w:b w:val="0"/>
        </w:rPr>
        <w:t>&lt;DocAmend&gt;</w:t>
      </w:r>
      <w:r w:rsidRPr="0018772D">
        <w:t>Проект на законодателна резолюция</w:t>
      </w:r>
      <w:r w:rsidRPr="0018772D">
        <w:rPr>
          <w:rStyle w:val="HideTWBExt"/>
          <w:b w:val="0"/>
        </w:rPr>
        <w:t>&lt;/DocAmend&gt;</w:t>
      </w:r>
    </w:p>
    <w:p w14:paraId="6ED3EE6A" w14:textId="77777777" w:rsidR="008F0DDD" w:rsidRPr="0018772D" w:rsidRDefault="005B4C09" w:rsidP="00F459F7">
      <w:pPr>
        <w:pStyle w:val="NormalBold"/>
      </w:pPr>
      <w:r w:rsidRPr="0018772D">
        <w:rPr>
          <w:rStyle w:val="HideTWBExt"/>
          <w:b w:val="0"/>
        </w:rPr>
        <w:t>&lt;Article&gt;</w:t>
      </w:r>
      <w:r w:rsidRPr="0018772D">
        <w:t>Параграф 1</w:t>
      </w:r>
      <w:r w:rsidRPr="0018772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51B0B" w:rsidRPr="0018772D" w14:paraId="499643BA" w14:textId="77777777">
        <w:trPr>
          <w:jc w:val="center"/>
        </w:trPr>
        <w:tc>
          <w:tcPr>
            <w:tcW w:w="9752" w:type="dxa"/>
            <w:gridSpan w:val="2"/>
          </w:tcPr>
          <w:p w14:paraId="536E4D3F" w14:textId="77777777" w:rsidR="00FA192C" w:rsidRPr="0018772D" w:rsidRDefault="00FA192C" w:rsidP="00A233E9">
            <w:pPr>
              <w:keepNext/>
            </w:pPr>
          </w:p>
        </w:tc>
      </w:tr>
      <w:tr w:rsidR="00651B0B" w:rsidRPr="0018772D" w14:paraId="3553DE3C" w14:textId="77777777">
        <w:trPr>
          <w:jc w:val="center"/>
        </w:trPr>
        <w:tc>
          <w:tcPr>
            <w:tcW w:w="4876" w:type="dxa"/>
          </w:tcPr>
          <w:p w14:paraId="24B1083F" w14:textId="77777777" w:rsidR="00FA192C" w:rsidRPr="0018772D" w:rsidRDefault="005B4C09" w:rsidP="00CB2746">
            <w:pPr>
              <w:pStyle w:val="AmColumnHeading"/>
              <w:keepNext/>
            </w:pPr>
            <w:r w:rsidRPr="0018772D">
              <w:t xml:space="preserve">Проект на законодателна </w:t>
            </w:r>
            <w:r w:rsidRPr="0018772D">
              <w:t>резолюция</w:t>
            </w:r>
          </w:p>
        </w:tc>
        <w:tc>
          <w:tcPr>
            <w:tcW w:w="4876" w:type="dxa"/>
          </w:tcPr>
          <w:p w14:paraId="36960BEA" w14:textId="77777777" w:rsidR="00FA192C" w:rsidRPr="0018772D" w:rsidRDefault="005B4C09" w:rsidP="00A233E9">
            <w:pPr>
              <w:pStyle w:val="AmColumnHeading"/>
              <w:keepNext/>
            </w:pPr>
            <w:r w:rsidRPr="0018772D">
              <w:t>Изменение</w:t>
            </w:r>
          </w:p>
        </w:tc>
      </w:tr>
      <w:tr w:rsidR="00651B0B" w:rsidRPr="0018772D" w14:paraId="5A28C58F" w14:textId="77777777">
        <w:trPr>
          <w:jc w:val="center"/>
        </w:trPr>
        <w:tc>
          <w:tcPr>
            <w:tcW w:w="4876" w:type="dxa"/>
          </w:tcPr>
          <w:p w14:paraId="6D816F8C" w14:textId="77777777" w:rsidR="00FA192C" w:rsidRPr="0018772D" w:rsidRDefault="005B4C09" w:rsidP="00B77A45">
            <w:pPr>
              <w:pStyle w:val="Normal6a"/>
            </w:pPr>
            <w:r w:rsidRPr="0018772D">
              <w:t xml:space="preserve">1. </w:t>
            </w:r>
            <w:r w:rsidRPr="0018772D">
              <w:rPr>
                <w:b/>
                <w:i/>
              </w:rPr>
              <w:t>дава</w:t>
            </w:r>
            <w:r w:rsidRPr="0018772D">
              <w:t xml:space="preserve"> своето одобрение за сключването на споразумението;</w:t>
            </w:r>
          </w:p>
        </w:tc>
        <w:tc>
          <w:tcPr>
            <w:tcW w:w="4876" w:type="dxa"/>
          </w:tcPr>
          <w:p w14:paraId="19A14034" w14:textId="77777777" w:rsidR="00FA192C" w:rsidRPr="0018772D" w:rsidRDefault="005B4C09" w:rsidP="00B77A45">
            <w:pPr>
              <w:pStyle w:val="Normal6a"/>
              <w:rPr>
                <w:szCs w:val="24"/>
              </w:rPr>
            </w:pPr>
            <w:r w:rsidRPr="0018772D">
              <w:t xml:space="preserve">1. </w:t>
            </w:r>
            <w:r w:rsidRPr="0018772D">
              <w:rPr>
                <w:b/>
                <w:i/>
              </w:rPr>
              <w:t>отказва да даде</w:t>
            </w:r>
            <w:r w:rsidRPr="0018772D">
              <w:t xml:space="preserve"> своето одобрение за сключването на споразумението;</w:t>
            </w:r>
          </w:p>
        </w:tc>
      </w:tr>
    </w:tbl>
    <w:p w14:paraId="692FE167" w14:textId="77777777" w:rsidR="00FA192C" w:rsidRPr="0018772D" w:rsidRDefault="005B4C09" w:rsidP="009A65D8">
      <w:pPr>
        <w:pStyle w:val="AmOrLang"/>
      </w:pPr>
      <w:proofErr w:type="spellStart"/>
      <w:r w:rsidRPr="0018772D">
        <w:t>Or</w:t>
      </w:r>
      <w:proofErr w:type="spellEnd"/>
      <w:r w:rsidRPr="0018772D">
        <w:t xml:space="preserve">. </w:t>
      </w:r>
      <w:r w:rsidRPr="0018772D">
        <w:rPr>
          <w:rStyle w:val="HideTWBExt"/>
          <w:noProof w:val="0"/>
        </w:rPr>
        <w:t>&lt;Original&gt;</w:t>
      </w:r>
      <w:r w:rsidR="0029410B" w:rsidRPr="0018772D">
        <w:rPr>
          <w:rStyle w:val="HideTWBInt"/>
        </w:rPr>
        <w:t>{EN}</w:t>
      </w:r>
      <w:proofErr w:type="spellStart"/>
      <w:r w:rsidR="0029410B" w:rsidRPr="0018772D">
        <w:t>en</w:t>
      </w:r>
      <w:proofErr w:type="spellEnd"/>
      <w:r w:rsidRPr="0018772D">
        <w:rPr>
          <w:rStyle w:val="HideTWBExt"/>
          <w:noProof w:val="0"/>
        </w:rPr>
        <w:t>&lt;/Original&gt;</w:t>
      </w:r>
    </w:p>
    <w:p w14:paraId="6CE7202E" w14:textId="77777777" w:rsidR="00FA192C" w:rsidRPr="0018772D" w:rsidRDefault="005B4C09" w:rsidP="00FA192C">
      <w:pPr>
        <w:pStyle w:val="AmJustTitle"/>
      </w:pPr>
      <w:r w:rsidRPr="0018772D">
        <w:rPr>
          <w:rStyle w:val="HideTWBExt"/>
          <w:i w:val="0"/>
        </w:rPr>
        <w:t>&lt;TitreJust&gt;</w:t>
      </w:r>
      <w:r w:rsidRPr="0018772D">
        <w:t>Обосновка</w:t>
      </w:r>
      <w:r w:rsidRPr="0018772D">
        <w:rPr>
          <w:rStyle w:val="HideTWBExt"/>
          <w:i w:val="0"/>
        </w:rPr>
        <w:t>&lt;/TitreJust&gt;</w:t>
      </w:r>
    </w:p>
    <w:p w14:paraId="79CA76E6" w14:textId="77777777" w:rsidR="0029410B" w:rsidRPr="0018772D" w:rsidRDefault="005B4C09" w:rsidP="0029410B">
      <w:pPr>
        <w:rPr>
          <w:i/>
        </w:rPr>
      </w:pPr>
      <w:r w:rsidRPr="0018772D">
        <w:rPr>
          <w:i/>
        </w:rPr>
        <w:t xml:space="preserve"> Това ново споразумение за </w:t>
      </w:r>
      <w:r w:rsidRPr="0018772D">
        <w:rPr>
          <w:i/>
        </w:rPr>
        <w:t xml:space="preserve">статута с Босна и Херцеговина представлява още една стъпка в по-широката стратегия на ЕС за </w:t>
      </w:r>
      <w:proofErr w:type="spellStart"/>
      <w:r w:rsidRPr="0018772D">
        <w:rPr>
          <w:i/>
        </w:rPr>
        <w:t>екстернализиране</w:t>
      </w:r>
      <w:proofErr w:type="spellEnd"/>
      <w:r w:rsidRPr="0018772D">
        <w:rPr>
          <w:i/>
        </w:rPr>
        <w:t xml:space="preserve"> на граничния контрол и управлението на миграцията, като на практика отговорността за защитата на бежанците и лицата, търсещи убежище, се възлага на трети държави с по-слаби гаранции. Въпреки че се споменава спазването на стандартите на ЕС, в споразумението липсват достатъчно гаранции за предотвратяване на нарушенията на правата на човека и за осигуряване на независим надзор на операциите на </w:t>
      </w:r>
      <w:proofErr w:type="spellStart"/>
      <w:r w:rsidRPr="0018772D">
        <w:rPr>
          <w:i/>
        </w:rPr>
        <w:t>Frontex</w:t>
      </w:r>
      <w:proofErr w:type="spellEnd"/>
      <w:r w:rsidRPr="0018772D">
        <w:rPr>
          <w:i/>
        </w:rPr>
        <w:t xml:space="preserve">. </w:t>
      </w:r>
      <w:r w:rsidRPr="0018772D">
        <w:rPr>
          <w:i/>
        </w:rPr>
        <w:t>Освен това с Европейския надзорен орган по защита на данните (ЕНОЗД) не бяха проведени официални консултации и той заяви, че няма подходящо правно основание за предаването на лични данни на Босна и Херцеговина, което поражда сериозни опасения относно законосъобразността и потенциалната злоупотреба с данните на мигрантите. В този контекст споразумението рискува да направи институциите на ЕС съучастници, пряко или непряко, в нарушения на основните права, включително незаконни връщания и нарушения на стандарти</w:t>
      </w:r>
      <w:r w:rsidRPr="0018772D">
        <w:rPr>
          <w:i/>
        </w:rPr>
        <w:t xml:space="preserve">те за защита на данните, и поради това следва да бъде отхвърлено. </w:t>
      </w:r>
    </w:p>
    <w:p w14:paraId="67404EDD" w14:textId="77777777" w:rsidR="00FA192C" w:rsidRPr="0018772D" w:rsidRDefault="00FA192C" w:rsidP="00FA192C">
      <w:pPr>
        <w:pStyle w:val="AmJustText"/>
      </w:pPr>
    </w:p>
    <w:p w14:paraId="291E511F" w14:textId="77777777" w:rsidR="00166CCB" w:rsidRPr="0018772D" w:rsidRDefault="005B4C09" w:rsidP="00A5426B">
      <w:r w:rsidRPr="0018772D">
        <w:rPr>
          <w:rStyle w:val="HideTWBExt"/>
        </w:rPr>
        <w:t>&lt;/Amend&gt;</w:t>
      </w:r>
      <w:bookmarkEnd w:id="0"/>
    </w:p>
    <w:p w14:paraId="0B1AEE21" w14:textId="77777777" w:rsidR="00FA192C" w:rsidRPr="0018772D" w:rsidRDefault="005B4C09" w:rsidP="00FA192C">
      <w:r w:rsidRPr="0018772D">
        <w:rPr>
          <w:rStyle w:val="HideTWBExt"/>
        </w:rPr>
        <w:t>&lt;/RepeatBlock-Amend&gt;</w:t>
      </w:r>
    </w:p>
    <w:p w14:paraId="232E0FA1" w14:textId="77777777" w:rsidR="008363E4" w:rsidRPr="0018772D" w:rsidRDefault="008363E4" w:rsidP="00FA192C"/>
    <w:sectPr w:rsidR="008363E4" w:rsidRPr="0018772D" w:rsidSect="001877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27E14" w14:textId="77777777" w:rsidR="005B4C09" w:rsidRPr="0018772D" w:rsidRDefault="005B4C09">
      <w:r w:rsidRPr="0018772D">
        <w:separator/>
      </w:r>
    </w:p>
  </w:endnote>
  <w:endnote w:type="continuationSeparator" w:id="0">
    <w:p w14:paraId="3FE7A49F" w14:textId="77777777" w:rsidR="005B4C09" w:rsidRPr="0018772D" w:rsidRDefault="005B4C09">
      <w:r w:rsidRPr="001877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7048" w14:textId="77777777" w:rsidR="0018772D" w:rsidRPr="0018772D" w:rsidRDefault="0018772D" w:rsidP="0018772D">
    <w:pPr>
      <w:pStyle w:val="EPFooter"/>
    </w:pPr>
    <w:r w:rsidRPr="0018772D">
      <w:t>PE</w:t>
    </w:r>
    <w:r w:rsidRPr="0018772D">
      <w:rPr>
        <w:rStyle w:val="HideTWBExt"/>
      </w:rPr>
      <w:t>&lt;NoPE&gt;</w:t>
    </w:r>
    <w:r w:rsidRPr="0018772D">
      <w:t>779.679</w:t>
    </w:r>
    <w:r w:rsidRPr="0018772D">
      <w:rPr>
        <w:rStyle w:val="HideTWBExt"/>
      </w:rPr>
      <w:t>&lt;/NoPE&gt;&lt;Version&gt;</w:t>
    </w:r>
    <w:r w:rsidRPr="0018772D">
      <w:t>v01-00</w:t>
    </w:r>
    <w:r w:rsidRPr="0018772D">
      <w:rPr>
        <w:rStyle w:val="HideTWBExt"/>
      </w:rPr>
      <w:t>&lt;/Version&gt;</w:t>
    </w:r>
    <w:r w:rsidRPr="0018772D">
      <w:tab/>
    </w:r>
    <w:r w:rsidRPr="0018772D">
      <w:fldChar w:fldCharType="begin"/>
    </w:r>
    <w:r w:rsidRPr="0018772D">
      <w:instrText xml:space="preserve"> PAGE  \* MERGEFORMAT </w:instrText>
    </w:r>
    <w:r w:rsidRPr="0018772D">
      <w:fldChar w:fldCharType="separate"/>
    </w:r>
    <w:r w:rsidRPr="0018772D">
      <w:rPr>
        <w:noProof/>
      </w:rPr>
      <w:t>2</w:t>
    </w:r>
    <w:r w:rsidRPr="0018772D">
      <w:fldChar w:fldCharType="end"/>
    </w:r>
    <w:r w:rsidRPr="0018772D">
      <w:t>/</w:t>
    </w:r>
    <w:fldSimple w:instr=" NUMPAGES  \* MERGEFORMAT ">
      <w:r w:rsidRPr="0018772D">
        <w:rPr>
          <w:noProof/>
        </w:rPr>
        <w:t>3</w:t>
      </w:r>
    </w:fldSimple>
    <w:r w:rsidRPr="0018772D">
      <w:tab/>
    </w:r>
    <w:r w:rsidRPr="0018772D">
      <w:rPr>
        <w:rStyle w:val="HideTWBExt"/>
      </w:rPr>
      <w:t>&lt;PathFdR&gt;</w:t>
    </w:r>
    <w:r w:rsidRPr="0018772D">
      <w:t>AM\1332241BG.docx</w:t>
    </w:r>
    <w:r w:rsidRPr="0018772D">
      <w:rPr>
        <w:rStyle w:val="HideTWBExt"/>
      </w:rPr>
      <w:t>&lt;/PathFdR&gt;</w:t>
    </w:r>
  </w:p>
  <w:p w14:paraId="6D42FF4A" w14:textId="029EB9D6" w:rsidR="00D82FCC" w:rsidRPr="0018772D" w:rsidRDefault="0018772D" w:rsidP="0018772D">
    <w:pPr>
      <w:pStyle w:val="EPFooter2"/>
    </w:pPr>
    <w:r w:rsidRPr="0018772D">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7397B" w14:textId="77777777" w:rsidR="0018772D" w:rsidRPr="0018772D" w:rsidRDefault="0018772D" w:rsidP="0018772D">
    <w:pPr>
      <w:pStyle w:val="EPFooter"/>
    </w:pPr>
    <w:r w:rsidRPr="0018772D">
      <w:rPr>
        <w:rStyle w:val="HideTWBExt"/>
      </w:rPr>
      <w:t>&lt;PathFdR&gt;</w:t>
    </w:r>
    <w:r w:rsidRPr="0018772D">
      <w:t>AM\1332241BG.docx</w:t>
    </w:r>
    <w:r w:rsidRPr="0018772D">
      <w:rPr>
        <w:rStyle w:val="HideTWBExt"/>
      </w:rPr>
      <w:t>&lt;/PathFdR&gt;</w:t>
    </w:r>
    <w:r w:rsidRPr="0018772D">
      <w:tab/>
    </w:r>
    <w:r w:rsidRPr="0018772D">
      <w:fldChar w:fldCharType="begin"/>
    </w:r>
    <w:r w:rsidRPr="0018772D">
      <w:instrText xml:space="preserve"> PAGE  \* MERGEFORMAT </w:instrText>
    </w:r>
    <w:r w:rsidRPr="0018772D">
      <w:fldChar w:fldCharType="separate"/>
    </w:r>
    <w:r w:rsidRPr="0018772D">
      <w:rPr>
        <w:noProof/>
      </w:rPr>
      <w:t>3</w:t>
    </w:r>
    <w:r w:rsidRPr="0018772D">
      <w:fldChar w:fldCharType="end"/>
    </w:r>
    <w:r w:rsidRPr="0018772D">
      <w:t>/</w:t>
    </w:r>
    <w:fldSimple w:instr=" NUMPAGES  \* MERGEFORMAT ">
      <w:r w:rsidRPr="0018772D">
        <w:rPr>
          <w:noProof/>
        </w:rPr>
        <w:t>3</w:t>
      </w:r>
    </w:fldSimple>
    <w:r w:rsidRPr="0018772D">
      <w:tab/>
      <w:t>PE</w:t>
    </w:r>
    <w:r w:rsidRPr="0018772D">
      <w:rPr>
        <w:rStyle w:val="HideTWBExt"/>
      </w:rPr>
      <w:t>&lt;NoPE&gt;</w:t>
    </w:r>
    <w:r w:rsidRPr="0018772D">
      <w:t>779.679</w:t>
    </w:r>
    <w:r w:rsidRPr="0018772D">
      <w:rPr>
        <w:rStyle w:val="HideTWBExt"/>
      </w:rPr>
      <w:t>&lt;/NoPE&gt;&lt;Version&gt;</w:t>
    </w:r>
    <w:r w:rsidRPr="0018772D">
      <w:t>v01-00</w:t>
    </w:r>
    <w:r w:rsidRPr="0018772D">
      <w:rPr>
        <w:rStyle w:val="HideTWBExt"/>
      </w:rPr>
      <w:t>&lt;/Version&gt;</w:t>
    </w:r>
  </w:p>
  <w:p w14:paraId="50F8BA79" w14:textId="3F344DB9" w:rsidR="00D82FCC" w:rsidRPr="0018772D" w:rsidRDefault="0018772D" w:rsidP="0018772D">
    <w:pPr>
      <w:pStyle w:val="EPFooter2"/>
    </w:pPr>
    <w:r w:rsidRPr="0018772D">
      <w:tab/>
    </w:r>
    <w:r w:rsidRPr="0018772D">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F936D" w14:textId="77777777" w:rsidR="0018772D" w:rsidRPr="0018772D" w:rsidRDefault="0018772D" w:rsidP="0018772D">
    <w:pPr>
      <w:pStyle w:val="EPFooter"/>
    </w:pPr>
    <w:r w:rsidRPr="0018772D">
      <w:rPr>
        <w:rStyle w:val="HideTWBExt"/>
      </w:rPr>
      <w:t>&lt;PathFdR&gt;</w:t>
    </w:r>
    <w:r w:rsidRPr="0018772D">
      <w:t>AM\1332241BG.docx</w:t>
    </w:r>
    <w:r w:rsidRPr="0018772D">
      <w:rPr>
        <w:rStyle w:val="HideTWBExt"/>
      </w:rPr>
      <w:t>&lt;/PathFdR&gt;</w:t>
    </w:r>
    <w:r w:rsidRPr="0018772D">
      <w:tab/>
    </w:r>
    <w:r w:rsidRPr="0018772D">
      <w:tab/>
      <w:t>PE</w:t>
    </w:r>
    <w:r w:rsidRPr="0018772D">
      <w:rPr>
        <w:rStyle w:val="HideTWBExt"/>
      </w:rPr>
      <w:t>&lt;NoPE&gt;</w:t>
    </w:r>
    <w:r w:rsidRPr="0018772D">
      <w:t>779.679</w:t>
    </w:r>
    <w:r w:rsidRPr="0018772D">
      <w:rPr>
        <w:rStyle w:val="HideTWBExt"/>
      </w:rPr>
      <w:t>&lt;/NoPE&gt;&lt;Version&gt;</w:t>
    </w:r>
    <w:r w:rsidRPr="0018772D">
      <w:t>v01-00</w:t>
    </w:r>
    <w:r w:rsidRPr="0018772D">
      <w:rPr>
        <w:rStyle w:val="HideTWBExt"/>
      </w:rPr>
      <w:t>&lt;/Version&gt;</w:t>
    </w:r>
  </w:p>
  <w:p w14:paraId="598BA5F5" w14:textId="2A4190B3" w:rsidR="00D82FCC" w:rsidRPr="0018772D" w:rsidRDefault="0018772D" w:rsidP="0018772D">
    <w:pPr>
      <w:pStyle w:val="EPFooter2"/>
    </w:pPr>
    <w:r w:rsidRPr="0018772D">
      <w:t>BG</w:t>
    </w:r>
    <w:r w:rsidRPr="0018772D">
      <w:tab/>
    </w:r>
    <w:r w:rsidRPr="0018772D">
      <w:rPr>
        <w:b w:val="0"/>
        <w:i/>
        <w:color w:val="C0C0C0"/>
        <w:sz w:val="22"/>
      </w:rPr>
      <w:t>Единство в многообразието</w:t>
    </w:r>
    <w:r w:rsidRPr="0018772D">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0AF8D" w14:textId="77777777" w:rsidR="005B4C09" w:rsidRPr="0018772D" w:rsidRDefault="005B4C09">
      <w:r w:rsidRPr="0018772D">
        <w:separator/>
      </w:r>
    </w:p>
  </w:footnote>
  <w:footnote w:type="continuationSeparator" w:id="0">
    <w:p w14:paraId="33A8CE77" w14:textId="77777777" w:rsidR="005B4C09" w:rsidRPr="0018772D" w:rsidRDefault="005B4C09">
      <w:r w:rsidRPr="001877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4C017" w14:textId="77777777" w:rsidR="005B4C09" w:rsidRDefault="005B4C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555CC" w14:textId="77777777" w:rsidR="005B4C09" w:rsidRDefault="005B4C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868F7" w14:textId="77777777" w:rsidR="005B4C09" w:rsidRDefault="005B4C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8772D"/>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010A"/>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B4C09"/>
    <w:rsid w:val="005D3DD1"/>
    <w:rsid w:val="005D424D"/>
    <w:rsid w:val="005E50C2"/>
    <w:rsid w:val="005F2FB2"/>
    <w:rsid w:val="00607ABE"/>
    <w:rsid w:val="00613045"/>
    <w:rsid w:val="006247AA"/>
    <w:rsid w:val="006337D4"/>
    <w:rsid w:val="00651B0B"/>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06BB1"/>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259</Words>
  <Characters>1608</Characters>
  <Application>Microsoft Office Word</Application>
  <DocSecurity>0</DocSecurity>
  <Lines>54</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2025-12-01T09:48:00Z</dcterms:created>
  <dcterms:modified xsi:type="dcterms:W3CDTF">2025-12-01T09:48:00Z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AM\1332241BG.docx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- 2025/12/01 10:48</vt:lpwstr>
  </property>
</Properties>
</file>