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35228" w:rsidRPr="00EA28F9" w14:paraId="75E09042" w14:textId="77777777" w:rsidTr="00C85D0F">
        <w:trPr>
          <w:trHeight w:hRule="exact" w:val="1418"/>
        </w:trPr>
        <w:tc>
          <w:tcPr>
            <w:tcW w:w="6804" w:type="dxa"/>
            <w:shd w:val="clear" w:color="auto" w:fill="auto"/>
            <w:vAlign w:val="center"/>
          </w:tcPr>
          <w:p w14:paraId="1EBC0B90" w14:textId="77777777" w:rsidR="00FF31EC" w:rsidRPr="00EA28F9" w:rsidRDefault="002B1872" w:rsidP="00C85D0F">
            <w:pPr>
              <w:pStyle w:val="EPName"/>
            </w:pPr>
            <w:r w:rsidRPr="00EA28F9">
              <w:t>Europa-Parlamentet</w:t>
            </w:r>
          </w:p>
          <w:p w14:paraId="2F144BBC" w14:textId="77777777" w:rsidR="00FF31EC" w:rsidRPr="00EA28F9" w:rsidRDefault="002B1872" w:rsidP="00C85D0F">
            <w:pPr>
              <w:pStyle w:val="EPTerm"/>
            </w:pPr>
            <w:r w:rsidRPr="00EA28F9">
              <w:t>2024-2029</w:t>
            </w:r>
          </w:p>
        </w:tc>
        <w:tc>
          <w:tcPr>
            <w:tcW w:w="2268" w:type="dxa"/>
            <w:shd w:val="clear" w:color="auto" w:fill="auto"/>
          </w:tcPr>
          <w:p w14:paraId="38AA3C85" w14:textId="77777777" w:rsidR="00FF31EC" w:rsidRPr="00EA28F9" w:rsidRDefault="002B1872" w:rsidP="00C85D0F">
            <w:pPr>
              <w:pStyle w:val="EPLogo"/>
            </w:pPr>
            <w:r w:rsidRPr="00EA28F9">
              <w:drawing>
                <wp:inline distT="0" distB="0" distL="0" distR="0" wp14:anchorId="771BEFD4" wp14:editId="05CC910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30B1AEE" w14:textId="77777777" w:rsidR="000E7234" w:rsidRPr="00EA28F9" w:rsidRDefault="000E7234" w:rsidP="000E7234">
      <w:pPr>
        <w:pStyle w:val="LineTop"/>
      </w:pPr>
    </w:p>
    <w:p w14:paraId="1C14E61E" w14:textId="77777777" w:rsidR="000E7234" w:rsidRPr="00EA28F9" w:rsidRDefault="002B1872" w:rsidP="000E7234">
      <w:pPr>
        <w:pStyle w:val="EPBody"/>
      </w:pPr>
      <w:r w:rsidRPr="00EA28F9">
        <w:rPr>
          <w:rStyle w:val="HideTWBExt"/>
          <w:noProof w:val="0"/>
        </w:rPr>
        <w:t>&lt;</w:t>
      </w:r>
      <w:r w:rsidRPr="00EA28F9">
        <w:rPr>
          <w:rStyle w:val="HideTWBExt"/>
          <w:i w:val="0"/>
          <w:noProof w:val="0"/>
        </w:rPr>
        <w:t>Commission</w:t>
      </w:r>
      <w:r w:rsidRPr="00EA28F9">
        <w:rPr>
          <w:rStyle w:val="HideTWBExt"/>
          <w:noProof w:val="0"/>
        </w:rPr>
        <w:t>&gt;</w:t>
      </w:r>
      <w:r w:rsidRPr="00EA28F9">
        <w:rPr>
          <w:rStyle w:val="HideTWBInt"/>
          <w:color w:val="auto"/>
        </w:rPr>
        <w:t>{LIBE}</w:t>
      </w:r>
      <w:r w:rsidRPr="00EA28F9">
        <w:t>Udvalget om Borgernes Rettigheder og Retlige og Indre Anliggender</w:t>
      </w:r>
      <w:r w:rsidRPr="00EA28F9">
        <w:rPr>
          <w:rStyle w:val="HideTWBExt"/>
          <w:noProof w:val="0"/>
        </w:rPr>
        <w:t>&lt;/</w:t>
      </w:r>
      <w:r w:rsidRPr="00EA28F9">
        <w:rPr>
          <w:rStyle w:val="HideTWBExt"/>
          <w:i w:val="0"/>
          <w:noProof w:val="0"/>
        </w:rPr>
        <w:t>Commission</w:t>
      </w:r>
      <w:r w:rsidRPr="00EA28F9">
        <w:rPr>
          <w:rStyle w:val="HideTWBExt"/>
          <w:noProof w:val="0"/>
        </w:rPr>
        <w:t>&gt;</w:t>
      </w:r>
    </w:p>
    <w:p w14:paraId="68CCD594" w14:textId="77777777" w:rsidR="000E7234" w:rsidRPr="00EA28F9" w:rsidRDefault="000E7234" w:rsidP="000E7234">
      <w:pPr>
        <w:pStyle w:val="LineBottom"/>
      </w:pPr>
    </w:p>
    <w:p w14:paraId="152A6FF3" w14:textId="77777777" w:rsidR="00B85286" w:rsidRPr="00EA28F9" w:rsidRDefault="002B1872">
      <w:pPr>
        <w:pStyle w:val="CoverReference"/>
      </w:pPr>
      <w:r w:rsidRPr="00EA28F9">
        <w:rPr>
          <w:rStyle w:val="HideTWBExt"/>
          <w:b w:val="0"/>
          <w:noProof w:val="0"/>
        </w:rPr>
        <w:t>&lt;RefProc&gt;</w:t>
      </w:r>
      <w:r w:rsidRPr="00EA28F9">
        <w:t>2024/0305</w:t>
      </w:r>
      <w:r w:rsidRPr="00EA28F9">
        <w:rPr>
          <w:rStyle w:val="HideTWBExt"/>
          <w:b w:val="0"/>
          <w:noProof w:val="0"/>
        </w:rPr>
        <w:t>&lt;/RefProc&gt;&lt;RefTypeProc&gt;</w:t>
      </w:r>
      <w:r w:rsidRPr="00EA28F9">
        <w:t>(NLE)</w:t>
      </w:r>
      <w:r w:rsidRPr="00EA28F9">
        <w:rPr>
          <w:rStyle w:val="HideTWBExt"/>
          <w:b w:val="0"/>
          <w:noProof w:val="0"/>
        </w:rPr>
        <w:t>&lt;/RefTypeProc&gt;</w:t>
      </w:r>
    </w:p>
    <w:p w14:paraId="1815874F" w14:textId="77777777" w:rsidR="00B85286" w:rsidRPr="00EA28F9" w:rsidRDefault="002B1872">
      <w:pPr>
        <w:pStyle w:val="CoverDate"/>
      </w:pPr>
      <w:r w:rsidRPr="00EA28F9">
        <w:rPr>
          <w:rStyle w:val="HideTWBExt"/>
          <w:noProof w:val="0"/>
        </w:rPr>
        <w:t>&lt;Date&gt;</w:t>
      </w:r>
      <w:r w:rsidRPr="00EA28F9">
        <w:rPr>
          <w:rStyle w:val="HideTWBInt"/>
          <w:color w:val="auto"/>
        </w:rPr>
        <w:t>{18/11/2025}</w:t>
      </w:r>
      <w:r w:rsidRPr="00EA28F9">
        <w:t>18.11.2025</w:t>
      </w:r>
      <w:r w:rsidRPr="00EA28F9">
        <w:rPr>
          <w:rStyle w:val="HideTWBExt"/>
          <w:noProof w:val="0"/>
        </w:rPr>
        <w:t>&lt;/Date&gt;</w:t>
      </w:r>
    </w:p>
    <w:p w14:paraId="0CF4A6DD" w14:textId="77777777" w:rsidR="009B0305" w:rsidRPr="00EA28F9" w:rsidRDefault="002B1872" w:rsidP="009B0305">
      <w:pPr>
        <w:pStyle w:val="CoverDocType"/>
      </w:pPr>
      <w:r w:rsidRPr="00EA28F9">
        <w:rPr>
          <w:rStyle w:val="HideTWBExt"/>
          <w:b w:val="0"/>
          <w:noProof w:val="0"/>
        </w:rPr>
        <w:t>&lt;TypeAM&gt;</w:t>
      </w:r>
      <w:r w:rsidRPr="00EA28F9">
        <w:t>ÆNDRINGSFORSLAG</w:t>
      </w:r>
      <w:r w:rsidRPr="00EA28F9">
        <w:rPr>
          <w:rStyle w:val="HideTWBExt"/>
          <w:b w:val="0"/>
          <w:noProof w:val="0"/>
        </w:rPr>
        <w:t>&lt;/TypeAM&gt;</w:t>
      </w:r>
    </w:p>
    <w:p w14:paraId="20B21280" w14:textId="77777777" w:rsidR="00B85286" w:rsidRPr="00EA28F9" w:rsidRDefault="002B1872" w:rsidP="001C2054">
      <w:pPr>
        <w:pStyle w:val="CoverDocType24a"/>
      </w:pPr>
      <w:r w:rsidRPr="00EA28F9">
        <w:rPr>
          <w:rStyle w:val="HideTWBExt"/>
          <w:b w:val="0"/>
          <w:noProof w:val="0"/>
        </w:rPr>
        <w:t>&lt;RangeAM&gt;</w:t>
      </w:r>
      <w:r w:rsidRPr="00EA28F9">
        <w:t>1</w:t>
      </w:r>
      <w:r w:rsidRPr="00EA28F9">
        <w:rPr>
          <w:rStyle w:val="HideTWBExt"/>
          <w:b w:val="0"/>
          <w:noProof w:val="0"/>
        </w:rPr>
        <w:t>&lt;/RangeAM&gt;</w:t>
      </w:r>
    </w:p>
    <w:p w14:paraId="6A7C8466" w14:textId="77777777" w:rsidR="001C2054" w:rsidRPr="00EA28F9" w:rsidRDefault="002B1872" w:rsidP="00A93F8C">
      <w:pPr>
        <w:pStyle w:val="CoverBold"/>
      </w:pPr>
      <w:r w:rsidRPr="00EA28F9">
        <w:rPr>
          <w:rStyle w:val="HideTWBExt"/>
          <w:b w:val="0"/>
          <w:noProof w:val="0"/>
        </w:rPr>
        <w:t>&lt;TitreType&gt;</w:t>
      </w:r>
      <w:r w:rsidRPr="00EA28F9">
        <w:t>Udkast til henstilling</w:t>
      </w:r>
      <w:r w:rsidRPr="00EA28F9">
        <w:rPr>
          <w:rStyle w:val="HideTWBExt"/>
          <w:b w:val="0"/>
          <w:noProof w:val="0"/>
        </w:rPr>
        <w:t>&lt;/TitreType&gt;</w:t>
      </w:r>
    </w:p>
    <w:p w14:paraId="45F03D55" w14:textId="77777777" w:rsidR="00B85286" w:rsidRPr="00EA28F9" w:rsidRDefault="002B1872" w:rsidP="00A93F8C">
      <w:pPr>
        <w:pStyle w:val="CoverBold"/>
      </w:pPr>
      <w:r w:rsidRPr="00EA28F9">
        <w:rPr>
          <w:rStyle w:val="HideTWBExt"/>
          <w:b w:val="0"/>
          <w:noProof w:val="0"/>
        </w:rPr>
        <w:t>&lt;Rapporteur&gt;</w:t>
      </w:r>
      <w:r w:rsidRPr="00EA28F9">
        <w:t>Jaroslav Bžoch</w:t>
      </w:r>
      <w:r w:rsidRPr="00EA28F9">
        <w:rPr>
          <w:rStyle w:val="HideTWBExt"/>
          <w:b w:val="0"/>
          <w:noProof w:val="0"/>
        </w:rPr>
        <w:t>&lt;/Rapporteur&gt;</w:t>
      </w:r>
    </w:p>
    <w:p w14:paraId="2C6DBE85" w14:textId="77777777" w:rsidR="00B85286" w:rsidRPr="00EA28F9" w:rsidRDefault="002B1872">
      <w:pPr>
        <w:pStyle w:val="CoverNormal24a"/>
      </w:pPr>
      <w:r w:rsidRPr="00EA28F9">
        <w:rPr>
          <w:rStyle w:val="HideTWBExt"/>
          <w:noProof w:val="0"/>
        </w:rPr>
        <w:t>&lt;DocRefPE&gt;</w:t>
      </w:r>
      <w:r w:rsidRPr="00EA28F9">
        <w:t>(PE778.134v01-00)</w:t>
      </w:r>
      <w:r w:rsidRPr="00EA28F9">
        <w:rPr>
          <w:rStyle w:val="HideTWBExt"/>
          <w:noProof w:val="0"/>
        </w:rPr>
        <w:t>&lt;/DocRefPE&gt;</w:t>
      </w:r>
    </w:p>
    <w:p w14:paraId="0932C997" w14:textId="77777777" w:rsidR="00B85286" w:rsidRPr="00EA28F9" w:rsidRDefault="002B1872">
      <w:pPr>
        <w:pStyle w:val="CoverNormal24a"/>
      </w:pPr>
      <w:r w:rsidRPr="00EA28F9">
        <w:rPr>
          <w:rStyle w:val="HideTWBExt"/>
          <w:noProof w:val="0"/>
        </w:rPr>
        <w:t>&lt;Titre&gt;</w:t>
      </w:r>
      <w:r w:rsidRPr="00EA28F9">
        <w:t xml:space="preserve">om udkast til Rådets afgørelse om indgåelse af aftalen mellem Den </w:t>
      </w:r>
      <w:r w:rsidRPr="00EA28F9">
        <w:t>Europæiske Union og Bosnien-Hercegovina om operationelle aktiviteter, som gennemføres af Det Europæiske Agentur for Grænse- og Kystbevogtning i Bosnien-Hercegovina</w:t>
      </w:r>
      <w:r w:rsidRPr="00EA28F9">
        <w:rPr>
          <w:rStyle w:val="HideTWBExt"/>
          <w:noProof w:val="0"/>
        </w:rPr>
        <w:t>&lt;/Titre&gt;</w:t>
      </w:r>
    </w:p>
    <w:p w14:paraId="7C6C4E17" w14:textId="77777777" w:rsidR="006337D4" w:rsidRPr="00EA28F9" w:rsidRDefault="002B1872" w:rsidP="006337D4">
      <w:pPr>
        <w:pStyle w:val="CoverNormal"/>
      </w:pPr>
      <w:r w:rsidRPr="00EA28F9">
        <w:rPr>
          <w:rStyle w:val="HideTWBExt"/>
          <w:noProof w:val="0"/>
        </w:rPr>
        <w:t>&lt;DocAmend&gt;</w:t>
      </w:r>
      <w:r w:rsidRPr="00EA28F9">
        <w:t>Udkast til afgørelse</w:t>
      </w:r>
      <w:r w:rsidRPr="00EA28F9">
        <w:rPr>
          <w:rStyle w:val="HideTWBExt"/>
          <w:noProof w:val="0"/>
        </w:rPr>
        <w:t>&lt;/DocAmend&gt;</w:t>
      </w:r>
    </w:p>
    <w:p w14:paraId="61FCB6F3" w14:textId="77777777" w:rsidR="00B85286" w:rsidRPr="00EA28F9" w:rsidRDefault="002B1872">
      <w:pPr>
        <w:pStyle w:val="CoverNormal24a"/>
      </w:pPr>
      <w:r w:rsidRPr="00EA28F9">
        <w:rPr>
          <w:rStyle w:val="HideTWBExt"/>
          <w:noProof w:val="0"/>
        </w:rPr>
        <w:t>&lt;DocRef&gt;</w:t>
      </w:r>
      <w:r w:rsidRPr="00EA28F9">
        <w:t>(16666/2024 – C10</w:t>
      </w:r>
      <w:r w:rsidRPr="00EA28F9">
        <w:noBreakHyphen/>
        <w:t>0117/2025 – 2024/0305(NLE))</w:t>
      </w:r>
      <w:r w:rsidRPr="00EA28F9">
        <w:rPr>
          <w:rStyle w:val="HideTWBExt"/>
          <w:noProof w:val="0"/>
        </w:rPr>
        <w:t>&lt;/DocRef&gt;</w:t>
      </w:r>
    </w:p>
    <w:p w14:paraId="37036603" w14:textId="77777777" w:rsidR="00B85286" w:rsidRPr="00EA28F9" w:rsidRDefault="002B1872" w:rsidP="005D3DD1">
      <w:pPr>
        <w:widowControl/>
        <w:tabs>
          <w:tab w:val="center" w:pos="4677"/>
        </w:tabs>
      </w:pPr>
      <w:r w:rsidRPr="00EA28F9">
        <w:br w:type="page"/>
      </w:r>
      <w:r w:rsidRPr="00EA28F9">
        <w:lastRenderedPageBreak/>
        <w:t>AM_Com_LegConsent</w:t>
      </w:r>
    </w:p>
    <w:p w14:paraId="186D63D9" w14:textId="77777777" w:rsidR="003E43AC" w:rsidRPr="00EA28F9" w:rsidRDefault="002B1872" w:rsidP="00695CC1">
      <w:pPr>
        <w:pStyle w:val="AmNumberTabs"/>
        <w:keepNext/>
      </w:pPr>
      <w:r w:rsidRPr="00EA28F9">
        <w:br w:type="page"/>
      </w:r>
      <w:r w:rsidRPr="00EA28F9">
        <w:rPr>
          <w:rStyle w:val="HideTWBExt"/>
          <w:b w:val="0"/>
          <w:noProof w:val="0"/>
        </w:rPr>
        <w:lastRenderedPageBreak/>
        <w:t>&lt;RepeatBlock-Amend&gt;</w:t>
      </w:r>
      <w:bookmarkStart w:id="0" w:name="restart"/>
      <w:r w:rsidRPr="00EA28F9">
        <w:rPr>
          <w:rStyle w:val="HideTWBExt"/>
          <w:b w:val="0"/>
          <w:noProof w:val="0"/>
        </w:rPr>
        <w:t>&lt;Amend&gt;</w:t>
      </w:r>
      <w:r w:rsidRPr="00EA28F9">
        <w:t>Ændringsforslag</w:t>
      </w:r>
      <w:r w:rsidRPr="00EA28F9">
        <w:tab/>
      </w:r>
      <w:r w:rsidRPr="00EA28F9">
        <w:tab/>
      </w:r>
      <w:r w:rsidRPr="00EA28F9">
        <w:rPr>
          <w:rStyle w:val="HideTWBExt"/>
          <w:b w:val="0"/>
          <w:noProof w:val="0"/>
        </w:rPr>
        <w:t>&lt;NumAm&gt;</w:t>
      </w:r>
      <w:r w:rsidRPr="00EA28F9">
        <w:t>1</w:t>
      </w:r>
      <w:r w:rsidRPr="00EA28F9">
        <w:rPr>
          <w:rStyle w:val="HideTWBExt"/>
          <w:b w:val="0"/>
          <w:noProof w:val="0"/>
        </w:rPr>
        <w:t>&lt;/NumAm&gt;</w:t>
      </w:r>
    </w:p>
    <w:p w14:paraId="379C3EBE" w14:textId="77777777" w:rsidR="005B32E3" w:rsidRPr="00EA28F9" w:rsidRDefault="002B1872" w:rsidP="005B32E3">
      <w:pPr>
        <w:pStyle w:val="NormalBold"/>
      </w:pPr>
      <w:r w:rsidRPr="00EA28F9">
        <w:rPr>
          <w:rStyle w:val="HideTWBExt"/>
          <w:b w:val="0"/>
          <w:noProof w:val="0"/>
        </w:rPr>
        <w:t>&lt;RepeatBlock-By&gt;&lt;Members&gt;</w:t>
      </w:r>
      <w:r w:rsidRPr="00EA28F9">
        <w:t>Estrella Galán</w:t>
      </w:r>
      <w:r w:rsidRPr="00EA28F9">
        <w:rPr>
          <w:rStyle w:val="HideTWBExt"/>
          <w:b w:val="0"/>
          <w:noProof w:val="0"/>
        </w:rPr>
        <w:t>&lt;/Members&gt;</w:t>
      </w:r>
    </w:p>
    <w:p w14:paraId="001FE0BC" w14:textId="77777777" w:rsidR="005B32E3" w:rsidRPr="00EA28F9" w:rsidRDefault="002B1872" w:rsidP="005B32E3">
      <w:r w:rsidRPr="00EA28F9">
        <w:rPr>
          <w:rStyle w:val="HideTWBExt"/>
          <w:noProof w:val="0"/>
        </w:rPr>
        <w:t>&lt;/RepeatBlock-By&gt;</w:t>
      </w:r>
    </w:p>
    <w:p w14:paraId="61FD3A60" w14:textId="77777777" w:rsidR="009B0305" w:rsidRPr="00EA28F9" w:rsidRDefault="002B1872" w:rsidP="005B32E3">
      <w:pPr>
        <w:pStyle w:val="NormalBold"/>
      </w:pPr>
      <w:r w:rsidRPr="00EA28F9">
        <w:rPr>
          <w:rStyle w:val="HideTWBExt"/>
          <w:b w:val="0"/>
          <w:noProof w:val="0"/>
        </w:rPr>
        <w:t>&lt;DocAmend&gt;</w:t>
      </w:r>
      <w:r w:rsidRPr="00EA28F9">
        <w:t>Forslag til lovgivningsmæssig beslutning</w:t>
      </w:r>
      <w:r w:rsidRPr="00EA28F9">
        <w:rPr>
          <w:rStyle w:val="HideTWBExt"/>
          <w:b w:val="0"/>
          <w:noProof w:val="0"/>
        </w:rPr>
        <w:t>&lt;/DocAmend&gt;</w:t>
      </w:r>
    </w:p>
    <w:p w14:paraId="4AB569EA" w14:textId="77777777" w:rsidR="008F0DDD" w:rsidRPr="00EA28F9" w:rsidRDefault="002B1872" w:rsidP="00F459F7">
      <w:pPr>
        <w:pStyle w:val="NormalBold"/>
      </w:pPr>
      <w:r w:rsidRPr="00EA28F9">
        <w:rPr>
          <w:rStyle w:val="HideTWBExt"/>
          <w:b w:val="0"/>
          <w:noProof w:val="0"/>
        </w:rPr>
        <w:t>&lt;Article&gt;</w:t>
      </w:r>
      <w:r w:rsidRPr="00EA28F9">
        <w:t>Punkt 1</w:t>
      </w:r>
      <w:r w:rsidRPr="00EA28F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35228" w:rsidRPr="00EA28F9" w14:paraId="06D5830B" w14:textId="77777777">
        <w:trPr>
          <w:jc w:val="center"/>
        </w:trPr>
        <w:tc>
          <w:tcPr>
            <w:tcW w:w="9752" w:type="dxa"/>
            <w:gridSpan w:val="2"/>
          </w:tcPr>
          <w:p w14:paraId="2CAD1398" w14:textId="77777777" w:rsidR="00FA192C" w:rsidRPr="00EA28F9" w:rsidRDefault="00FA192C" w:rsidP="00A233E9">
            <w:pPr>
              <w:keepNext/>
            </w:pPr>
          </w:p>
        </w:tc>
      </w:tr>
      <w:tr w:rsidR="00335228" w:rsidRPr="00EA28F9" w14:paraId="46089E4F" w14:textId="77777777">
        <w:trPr>
          <w:jc w:val="center"/>
        </w:trPr>
        <w:tc>
          <w:tcPr>
            <w:tcW w:w="4876" w:type="dxa"/>
          </w:tcPr>
          <w:p w14:paraId="4810E1C9" w14:textId="77777777" w:rsidR="00FA192C" w:rsidRPr="00EA28F9" w:rsidRDefault="002B1872" w:rsidP="00CB2746">
            <w:pPr>
              <w:pStyle w:val="AmColumnHeading"/>
              <w:keepNext/>
            </w:pPr>
            <w:r w:rsidRPr="00EA28F9">
              <w:t>Forslag til lovgivningsmæssig beslutning</w:t>
            </w:r>
          </w:p>
        </w:tc>
        <w:tc>
          <w:tcPr>
            <w:tcW w:w="4876" w:type="dxa"/>
          </w:tcPr>
          <w:p w14:paraId="4AB2BCFA" w14:textId="77777777" w:rsidR="00FA192C" w:rsidRPr="00EA28F9" w:rsidRDefault="002B1872" w:rsidP="00A233E9">
            <w:pPr>
              <w:pStyle w:val="AmColumnHeading"/>
              <w:keepNext/>
            </w:pPr>
            <w:r w:rsidRPr="00EA28F9">
              <w:t>Ændringsforslag</w:t>
            </w:r>
          </w:p>
        </w:tc>
      </w:tr>
      <w:tr w:rsidR="00335228" w:rsidRPr="00EA28F9" w14:paraId="4296375D" w14:textId="77777777">
        <w:trPr>
          <w:jc w:val="center"/>
        </w:trPr>
        <w:tc>
          <w:tcPr>
            <w:tcW w:w="4876" w:type="dxa"/>
          </w:tcPr>
          <w:p w14:paraId="53AE0E38" w14:textId="77777777" w:rsidR="00FA192C" w:rsidRPr="00EA28F9" w:rsidRDefault="002B1872" w:rsidP="00B77A45">
            <w:pPr>
              <w:pStyle w:val="Normal6a"/>
            </w:pPr>
            <w:r w:rsidRPr="00EA28F9">
              <w:t xml:space="preserve">1. </w:t>
            </w:r>
            <w:r w:rsidRPr="00EA28F9">
              <w:rPr>
                <w:b/>
                <w:i/>
              </w:rPr>
              <w:t>godkender</w:t>
            </w:r>
            <w:r w:rsidRPr="00EA28F9">
              <w:t xml:space="preserve"> indgåelsen af aftalen;</w:t>
            </w:r>
          </w:p>
        </w:tc>
        <w:tc>
          <w:tcPr>
            <w:tcW w:w="4876" w:type="dxa"/>
          </w:tcPr>
          <w:p w14:paraId="57646C29" w14:textId="77777777" w:rsidR="00FA192C" w:rsidRPr="00EA28F9" w:rsidRDefault="002B1872" w:rsidP="00B77A45">
            <w:pPr>
              <w:pStyle w:val="Normal6a"/>
              <w:rPr>
                <w:szCs w:val="24"/>
              </w:rPr>
            </w:pPr>
            <w:r w:rsidRPr="00EA28F9">
              <w:t xml:space="preserve">1. </w:t>
            </w:r>
            <w:r w:rsidRPr="00EA28F9">
              <w:rPr>
                <w:b/>
                <w:i/>
              </w:rPr>
              <w:t>nægter at godkende</w:t>
            </w:r>
            <w:r w:rsidRPr="00EA28F9">
              <w:t xml:space="preserve"> indgåelsen af aftalen;</w:t>
            </w:r>
          </w:p>
        </w:tc>
      </w:tr>
    </w:tbl>
    <w:p w14:paraId="17D6B5CB" w14:textId="77777777" w:rsidR="00FA192C" w:rsidRPr="00EA28F9" w:rsidRDefault="002B1872" w:rsidP="009A65D8">
      <w:pPr>
        <w:pStyle w:val="AmOrLang"/>
      </w:pPr>
      <w:r w:rsidRPr="00EA28F9">
        <w:t xml:space="preserve">Or. </w:t>
      </w:r>
      <w:r w:rsidRPr="00EA28F9">
        <w:rPr>
          <w:rStyle w:val="HideTWBExt"/>
          <w:noProof w:val="0"/>
        </w:rPr>
        <w:t>&lt;Original&gt;</w:t>
      </w:r>
      <w:r w:rsidR="0029410B" w:rsidRPr="00EA28F9">
        <w:rPr>
          <w:rStyle w:val="HideTWBInt"/>
        </w:rPr>
        <w:t>{EN}</w:t>
      </w:r>
      <w:r w:rsidR="0029410B" w:rsidRPr="00EA28F9">
        <w:t>en</w:t>
      </w:r>
      <w:r w:rsidRPr="00EA28F9">
        <w:rPr>
          <w:rStyle w:val="HideTWBExt"/>
          <w:noProof w:val="0"/>
        </w:rPr>
        <w:t>&lt;/Original&gt;</w:t>
      </w:r>
    </w:p>
    <w:p w14:paraId="2308D968" w14:textId="77777777" w:rsidR="00FA192C" w:rsidRPr="00EA28F9" w:rsidRDefault="002B1872" w:rsidP="00FA192C">
      <w:pPr>
        <w:pStyle w:val="AmJustTitle"/>
      </w:pPr>
      <w:r w:rsidRPr="00EA28F9">
        <w:rPr>
          <w:rStyle w:val="HideTWBExt"/>
          <w:i w:val="0"/>
          <w:noProof w:val="0"/>
        </w:rPr>
        <w:t>&lt;TitreJust&gt;</w:t>
      </w:r>
      <w:r w:rsidRPr="00EA28F9">
        <w:t>Begrundelse</w:t>
      </w:r>
      <w:r w:rsidRPr="00EA28F9">
        <w:rPr>
          <w:rStyle w:val="HideTWBExt"/>
          <w:i w:val="0"/>
          <w:noProof w:val="0"/>
        </w:rPr>
        <w:t>&lt;/TitreJust&gt;</w:t>
      </w:r>
    </w:p>
    <w:p w14:paraId="25892826" w14:textId="77777777" w:rsidR="0029410B" w:rsidRPr="00EA28F9" w:rsidRDefault="002B1872" w:rsidP="0029410B">
      <w:pPr>
        <w:rPr>
          <w:i/>
        </w:rPr>
      </w:pPr>
      <w:r w:rsidRPr="00EA28F9">
        <w:rPr>
          <w:i/>
        </w:rPr>
        <w:t xml:space="preserve"> Denne nye statusaftale med </w:t>
      </w:r>
      <w:r w:rsidRPr="00EA28F9">
        <w:rPr>
          <w:i/>
        </w:rPr>
        <w:t>Bosnien-Hercegovina udgør endnu et skridt i EU's bredere strategi for eksternalisering af grænsekontrol og migrationsstyring, idet ansvaret for at beskytte flygtninge og asylansøgere reelt outsources til tredjelande med svagere sikkerhedsforanstaltninger. På trods af henvisninger til overholdelse af EU's standarder mangler aftalen tilstrækkelige garantier til at forhindre krænkelser af menneskerettighederne og sikre uafhængigt tilsyn med Frontex' operationer. Desuden er Den Europæiske Tilsynsførende for Dat</w:t>
      </w:r>
      <w:r w:rsidRPr="00EA28F9">
        <w:rPr>
          <w:i/>
        </w:rPr>
        <w:t>abeskyttelse (EDPS) ikke blevet formelt hørt og har erklæret, at der ikke er noget tilstrækkeligt retsgrundlag for overførsel af personoplysninger til Bosnien-Hercegovina, hvilket giver anledning til alvorlig bekymring med hensyn til lovligheden og det potentielle misbrug af migranters oplysninger. I denne forbindelse risikerer aftalen at gøre EU-institutionerne direkte eller indirekte medskyldige i krænkelser af de grundlæggende rettigheder, herunder ulovlige tilbagesendelser og overtrædelser af databeskyt</w:t>
      </w:r>
      <w:r w:rsidRPr="00EA28F9">
        <w:rPr>
          <w:i/>
        </w:rPr>
        <w:t xml:space="preserve">telsesstandarderne, og den bør derfor afvises. </w:t>
      </w:r>
    </w:p>
    <w:p w14:paraId="19D60A94" w14:textId="77777777" w:rsidR="00FA192C" w:rsidRPr="00EA28F9" w:rsidRDefault="00FA192C" w:rsidP="00FA192C">
      <w:pPr>
        <w:pStyle w:val="AmJustText"/>
      </w:pPr>
    </w:p>
    <w:p w14:paraId="4360A243" w14:textId="77777777" w:rsidR="00166CCB" w:rsidRPr="00EA28F9" w:rsidRDefault="002B1872" w:rsidP="00A5426B">
      <w:r w:rsidRPr="00EA28F9">
        <w:rPr>
          <w:rStyle w:val="HideTWBExt"/>
          <w:noProof w:val="0"/>
        </w:rPr>
        <w:t>&lt;/Amend&gt;</w:t>
      </w:r>
      <w:bookmarkEnd w:id="0"/>
    </w:p>
    <w:p w14:paraId="6D3DBDA7" w14:textId="77777777" w:rsidR="00FA192C" w:rsidRPr="00EA28F9" w:rsidRDefault="002B1872" w:rsidP="00FA192C">
      <w:r w:rsidRPr="00EA28F9">
        <w:rPr>
          <w:rStyle w:val="HideTWBExt"/>
          <w:noProof w:val="0"/>
        </w:rPr>
        <w:t>&lt;/RepeatBlock-Amend&gt;</w:t>
      </w:r>
    </w:p>
    <w:p w14:paraId="74A19D49" w14:textId="77777777" w:rsidR="008363E4" w:rsidRPr="00EA28F9" w:rsidRDefault="008363E4" w:rsidP="00FA192C"/>
    <w:sectPr w:rsidR="008363E4" w:rsidRPr="00EA28F9" w:rsidSect="00EA28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199CB" w14:textId="77777777" w:rsidR="002B1872" w:rsidRPr="00EA28F9" w:rsidRDefault="002B1872">
      <w:r w:rsidRPr="00EA28F9">
        <w:separator/>
      </w:r>
    </w:p>
  </w:endnote>
  <w:endnote w:type="continuationSeparator" w:id="0">
    <w:p w14:paraId="0FD73FFA" w14:textId="77777777" w:rsidR="002B1872" w:rsidRPr="00EA28F9" w:rsidRDefault="002B1872">
      <w:r w:rsidRPr="00EA2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BC52C" w14:textId="77777777" w:rsidR="00EA28F9" w:rsidRPr="00EA28F9" w:rsidRDefault="00EA28F9" w:rsidP="00EA28F9">
    <w:pPr>
      <w:pStyle w:val="EPFooter"/>
    </w:pPr>
    <w:r w:rsidRPr="00EA28F9">
      <w:t>PE</w:t>
    </w:r>
    <w:r w:rsidRPr="00EA28F9">
      <w:rPr>
        <w:rStyle w:val="HideTWBExt"/>
      </w:rPr>
      <w:t>&lt;NoPE&gt;</w:t>
    </w:r>
    <w:r w:rsidRPr="00EA28F9">
      <w:t>779.679</w:t>
    </w:r>
    <w:r w:rsidRPr="00EA28F9">
      <w:rPr>
        <w:rStyle w:val="HideTWBExt"/>
      </w:rPr>
      <w:t>&lt;/NoPE&gt;&lt;Version&gt;</w:t>
    </w:r>
    <w:r w:rsidRPr="00EA28F9">
      <w:t>v01-00</w:t>
    </w:r>
    <w:r w:rsidRPr="00EA28F9">
      <w:rPr>
        <w:rStyle w:val="HideTWBExt"/>
      </w:rPr>
      <w:t>&lt;/Version&gt;</w:t>
    </w:r>
    <w:r w:rsidRPr="00EA28F9">
      <w:tab/>
    </w:r>
    <w:r w:rsidRPr="00EA28F9">
      <w:fldChar w:fldCharType="begin"/>
    </w:r>
    <w:r w:rsidRPr="00EA28F9">
      <w:instrText xml:space="preserve"> PAGE  \* MERGEFORMAT </w:instrText>
    </w:r>
    <w:r w:rsidRPr="00EA28F9">
      <w:fldChar w:fldCharType="separate"/>
    </w:r>
    <w:r w:rsidRPr="00EA28F9">
      <w:rPr>
        <w:noProof/>
      </w:rPr>
      <w:t>2</w:t>
    </w:r>
    <w:r w:rsidRPr="00EA28F9">
      <w:fldChar w:fldCharType="end"/>
    </w:r>
    <w:r w:rsidRPr="00EA28F9">
      <w:t>/</w:t>
    </w:r>
    <w:fldSimple w:instr=" NUMPAGES  \* MERGEFORMAT ">
      <w:r w:rsidRPr="00EA28F9">
        <w:rPr>
          <w:noProof/>
        </w:rPr>
        <w:t>3</w:t>
      </w:r>
    </w:fldSimple>
    <w:r w:rsidRPr="00EA28F9">
      <w:tab/>
    </w:r>
    <w:r w:rsidRPr="00EA28F9">
      <w:rPr>
        <w:rStyle w:val="HideTWBExt"/>
      </w:rPr>
      <w:t>&lt;PathFdR&gt;</w:t>
    </w:r>
    <w:r w:rsidRPr="00EA28F9">
      <w:t>AM\1332241DA.docx</w:t>
    </w:r>
    <w:r w:rsidRPr="00EA28F9">
      <w:rPr>
        <w:rStyle w:val="HideTWBExt"/>
      </w:rPr>
      <w:t>&lt;/PathFdR&gt;</w:t>
    </w:r>
  </w:p>
  <w:p w14:paraId="01193B98" w14:textId="70BF30C3" w:rsidR="00D82FCC" w:rsidRPr="00EA28F9" w:rsidRDefault="00EA28F9" w:rsidP="00EA28F9">
    <w:pPr>
      <w:pStyle w:val="EPFooter2"/>
    </w:pPr>
    <w:r w:rsidRPr="00EA28F9">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20F4D" w14:textId="77777777" w:rsidR="00EA28F9" w:rsidRPr="00EA28F9" w:rsidRDefault="00EA28F9" w:rsidP="00EA28F9">
    <w:pPr>
      <w:pStyle w:val="EPFooter"/>
    </w:pPr>
    <w:r w:rsidRPr="00EA28F9">
      <w:rPr>
        <w:rStyle w:val="HideTWBExt"/>
      </w:rPr>
      <w:t>&lt;PathFdR&gt;</w:t>
    </w:r>
    <w:r w:rsidRPr="00EA28F9">
      <w:t>AM\1332241DA.docx</w:t>
    </w:r>
    <w:r w:rsidRPr="00EA28F9">
      <w:rPr>
        <w:rStyle w:val="HideTWBExt"/>
      </w:rPr>
      <w:t>&lt;/PathFdR&gt;</w:t>
    </w:r>
    <w:r w:rsidRPr="00EA28F9">
      <w:tab/>
    </w:r>
    <w:r w:rsidRPr="00EA28F9">
      <w:fldChar w:fldCharType="begin"/>
    </w:r>
    <w:r w:rsidRPr="00EA28F9">
      <w:instrText xml:space="preserve"> PAGE  \* MERGEFORMAT </w:instrText>
    </w:r>
    <w:r w:rsidRPr="00EA28F9">
      <w:fldChar w:fldCharType="separate"/>
    </w:r>
    <w:r w:rsidRPr="00EA28F9">
      <w:rPr>
        <w:noProof/>
      </w:rPr>
      <w:t>3</w:t>
    </w:r>
    <w:r w:rsidRPr="00EA28F9">
      <w:fldChar w:fldCharType="end"/>
    </w:r>
    <w:r w:rsidRPr="00EA28F9">
      <w:t>/</w:t>
    </w:r>
    <w:fldSimple w:instr=" NUMPAGES  \* MERGEFORMAT ">
      <w:r w:rsidRPr="00EA28F9">
        <w:rPr>
          <w:noProof/>
        </w:rPr>
        <w:t>3</w:t>
      </w:r>
    </w:fldSimple>
    <w:r w:rsidRPr="00EA28F9">
      <w:tab/>
      <w:t>PE</w:t>
    </w:r>
    <w:r w:rsidRPr="00EA28F9">
      <w:rPr>
        <w:rStyle w:val="HideTWBExt"/>
      </w:rPr>
      <w:t>&lt;NoPE&gt;</w:t>
    </w:r>
    <w:r w:rsidRPr="00EA28F9">
      <w:t>779.679</w:t>
    </w:r>
    <w:r w:rsidRPr="00EA28F9">
      <w:rPr>
        <w:rStyle w:val="HideTWBExt"/>
      </w:rPr>
      <w:t>&lt;/NoPE&gt;&lt;Version&gt;</w:t>
    </w:r>
    <w:r w:rsidRPr="00EA28F9">
      <w:t>v01-00</w:t>
    </w:r>
    <w:r w:rsidRPr="00EA28F9">
      <w:rPr>
        <w:rStyle w:val="HideTWBExt"/>
      </w:rPr>
      <w:t>&lt;/Version&gt;</w:t>
    </w:r>
  </w:p>
  <w:p w14:paraId="3971460E" w14:textId="1DB76F08" w:rsidR="00D82FCC" w:rsidRPr="00EA28F9" w:rsidRDefault="00EA28F9" w:rsidP="00EA28F9">
    <w:pPr>
      <w:pStyle w:val="EPFooter2"/>
    </w:pPr>
    <w:r w:rsidRPr="00EA28F9">
      <w:tab/>
    </w:r>
    <w:r w:rsidRPr="00EA28F9">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1797D" w14:textId="77777777" w:rsidR="00EA28F9" w:rsidRPr="00EA28F9" w:rsidRDefault="00EA28F9" w:rsidP="00EA28F9">
    <w:pPr>
      <w:pStyle w:val="EPFooter"/>
    </w:pPr>
    <w:r w:rsidRPr="00EA28F9">
      <w:rPr>
        <w:rStyle w:val="HideTWBExt"/>
      </w:rPr>
      <w:t>&lt;PathFdR&gt;</w:t>
    </w:r>
    <w:r w:rsidRPr="00EA28F9">
      <w:t>AM\1332241DA.docx</w:t>
    </w:r>
    <w:r w:rsidRPr="00EA28F9">
      <w:rPr>
        <w:rStyle w:val="HideTWBExt"/>
      </w:rPr>
      <w:t>&lt;/PathFdR&gt;</w:t>
    </w:r>
    <w:r w:rsidRPr="00EA28F9">
      <w:tab/>
    </w:r>
    <w:r w:rsidRPr="00EA28F9">
      <w:tab/>
      <w:t>PE</w:t>
    </w:r>
    <w:r w:rsidRPr="00EA28F9">
      <w:rPr>
        <w:rStyle w:val="HideTWBExt"/>
      </w:rPr>
      <w:t>&lt;NoPE&gt;</w:t>
    </w:r>
    <w:r w:rsidRPr="00EA28F9">
      <w:t>779.679</w:t>
    </w:r>
    <w:r w:rsidRPr="00EA28F9">
      <w:rPr>
        <w:rStyle w:val="HideTWBExt"/>
      </w:rPr>
      <w:t>&lt;/NoPE&gt;&lt;Version&gt;</w:t>
    </w:r>
    <w:r w:rsidRPr="00EA28F9">
      <w:t>v01-00</w:t>
    </w:r>
    <w:r w:rsidRPr="00EA28F9">
      <w:rPr>
        <w:rStyle w:val="HideTWBExt"/>
      </w:rPr>
      <w:t>&lt;/Version&gt;</w:t>
    </w:r>
  </w:p>
  <w:p w14:paraId="41A97D00" w14:textId="3F8BFFD4" w:rsidR="00D82FCC" w:rsidRPr="00EA28F9" w:rsidRDefault="00EA28F9" w:rsidP="00EA28F9">
    <w:pPr>
      <w:pStyle w:val="EPFooter2"/>
    </w:pPr>
    <w:r w:rsidRPr="00EA28F9">
      <w:t>DA</w:t>
    </w:r>
    <w:r w:rsidRPr="00EA28F9">
      <w:tab/>
    </w:r>
    <w:r w:rsidRPr="00EA28F9">
      <w:rPr>
        <w:b w:val="0"/>
        <w:i/>
        <w:color w:val="C0C0C0"/>
        <w:sz w:val="22"/>
      </w:rPr>
      <w:t>Forenet i mangfoldighed</w:t>
    </w:r>
    <w:r w:rsidRPr="00EA28F9">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C9336" w14:textId="77777777" w:rsidR="002B1872" w:rsidRPr="00EA28F9" w:rsidRDefault="002B1872">
      <w:r w:rsidRPr="00EA28F9">
        <w:separator/>
      </w:r>
    </w:p>
  </w:footnote>
  <w:footnote w:type="continuationSeparator" w:id="0">
    <w:p w14:paraId="1796A933" w14:textId="77777777" w:rsidR="002B1872" w:rsidRPr="00EA28F9" w:rsidRDefault="002B1872">
      <w:r w:rsidRPr="00EA28F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A3C30" w14:textId="77777777" w:rsidR="002B1872" w:rsidRDefault="002B18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D5543" w14:textId="77777777" w:rsidR="002B1872" w:rsidRDefault="002B18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3C30" w14:textId="77777777" w:rsidR="002B1872" w:rsidRDefault="002B18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474063295">
    <w:abstractNumId w:val="9"/>
  </w:num>
  <w:num w:numId="2" w16cid:durableId="1514029808">
    <w:abstractNumId w:val="9"/>
  </w:num>
  <w:num w:numId="3" w16cid:durableId="1829861854">
    <w:abstractNumId w:val="7"/>
  </w:num>
  <w:num w:numId="4" w16cid:durableId="491332291">
    <w:abstractNumId w:val="7"/>
  </w:num>
  <w:num w:numId="5" w16cid:durableId="616913728">
    <w:abstractNumId w:val="6"/>
  </w:num>
  <w:num w:numId="6" w16cid:durableId="3363667">
    <w:abstractNumId w:val="6"/>
  </w:num>
  <w:num w:numId="7" w16cid:durableId="1573083485">
    <w:abstractNumId w:val="5"/>
  </w:num>
  <w:num w:numId="8" w16cid:durableId="1485467161">
    <w:abstractNumId w:val="5"/>
  </w:num>
  <w:num w:numId="9" w16cid:durableId="551816207">
    <w:abstractNumId w:val="4"/>
  </w:num>
  <w:num w:numId="10" w16cid:durableId="283780297">
    <w:abstractNumId w:val="4"/>
  </w:num>
  <w:num w:numId="11" w16cid:durableId="1110783374">
    <w:abstractNumId w:val="8"/>
  </w:num>
  <w:num w:numId="12" w16cid:durableId="2144958236">
    <w:abstractNumId w:val="8"/>
  </w:num>
  <w:num w:numId="13" w16cid:durableId="509030987">
    <w:abstractNumId w:val="3"/>
  </w:num>
  <w:num w:numId="14" w16cid:durableId="1055853531">
    <w:abstractNumId w:val="3"/>
  </w:num>
  <w:num w:numId="15" w16cid:durableId="649600915">
    <w:abstractNumId w:val="2"/>
  </w:num>
  <w:num w:numId="16" w16cid:durableId="926959240">
    <w:abstractNumId w:val="2"/>
  </w:num>
  <w:num w:numId="17" w16cid:durableId="1016881464">
    <w:abstractNumId w:val="1"/>
  </w:num>
  <w:num w:numId="18" w16cid:durableId="1765956973">
    <w:abstractNumId w:val="1"/>
  </w:num>
  <w:num w:numId="19" w16cid:durableId="1167667675">
    <w:abstractNumId w:val="0"/>
  </w:num>
  <w:num w:numId="20" w16cid:durableId="1150175460">
    <w:abstractNumId w:val="0"/>
  </w:num>
  <w:num w:numId="21" w16cid:durableId="1456633792">
    <w:abstractNumId w:val="9"/>
  </w:num>
  <w:num w:numId="22" w16cid:durableId="46996964">
    <w:abstractNumId w:val="7"/>
  </w:num>
  <w:num w:numId="23" w16cid:durableId="904725707">
    <w:abstractNumId w:val="6"/>
  </w:num>
  <w:num w:numId="24" w16cid:durableId="1281492589">
    <w:abstractNumId w:val="5"/>
  </w:num>
  <w:num w:numId="25" w16cid:durableId="1706716456">
    <w:abstractNumId w:val="4"/>
  </w:num>
  <w:num w:numId="26" w16cid:durableId="300501956">
    <w:abstractNumId w:val="8"/>
  </w:num>
  <w:num w:numId="27" w16cid:durableId="1003165825">
    <w:abstractNumId w:val="3"/>
  </w:num>
  <w:num w:numId="28" w16cid:durableId="470561098">
    <w:abstractNumId w:val="2"/>
  </w:num>
  <w:num w:numId="29" w16cid:durableId="2112243018">
    <w:abstractNumId w:val="1"/>
  </w:num>
  <w:num w:numId="30" w16cid:durableId="1741635541">
    <w:abstractNumId w:val="0"/>
  </w:num>
  <w:num w:numId="31" w16cid:durableId="729310105">
    <w:abstractNumId w:val="9"/>
  </w:num>
  <w:num w:numId="32" w16cid:durableId="1484159887">
    <w:abstractNumId w:val="7"/>
  </w:num>
  <w:num w:numId="33" w16cid:durableId="346061035">
    <w:abstractNumId w:val="6"/>
  </w:num>
  <w:num w:numId="34" w16cid:durableId="688146179">
    <w:abstractNumId w:val="5"/>
  </w:num>
  <w:num w:numId="35" w16cid:durableId="1668631022">
    <w:abstractNumId w:val="4"/>
  </w:num>
  <w:num w:numId="36" w16cid:durableId="1967077978">
    <w:abstractNumId w:val="8"/>
  </w:num>
  <w:num w:numId="37" w16cid:durableId="175968408">
    <w:abstractNumId w:val="3"/>
  </w:num>
  <w:num w:numId="38" w16cid:durableId="1144614706">
    <w:abstractNumId w:val="2"/>
  </w:num>
  <w:num w:numId="39" w16cid:durableId="2115242091">
    <w:abstractNumId w:val="1"/>
  </w:num>
  <w:num w:numId="40" w16cid:durableId="454717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1"/>
    <w:docVar w:name="CopyToNetwork" w:val="-1"/>
    <w:docVar w:name="CVar" w:val="1"/>
    <w:docVar w:name="DOCDT" w:val="17/11/2025"/>
    <w:docVar w:name="DOCMNU" w:val=" 1"/>
    <w:docVar w:name="iNoAmend" w:val="1"/>
    <w:docVar w:name="InsideLoop" w:val="1"/>
    <w:docVar w:name="LastEditedSection" w:val=" 1"/>
    <w:docVar w:name="PROPOSALNLEAP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25041 HideTWBExt;}{\*\cs18 \additive \v\f1\fs20\cf15 _x000d__x000a_\spriority0 \styrsid10125041 HideTWBInt;}{\s19\ql \li0\ri0\sa120\nowidctlpar\wrapdefault\aspalpha\aspnum\faauto\adjustright\rin0\lin0\itap0 \rtlch\fcs1 \af0\afs20\alang1025 \ltrch\fcs0 \fs24\lang2057\langfe2057\cgrid\langnp2057\langfenp2057 _x000d__x000a_\sbasedon0 \snext19 \spriority0 \styrsid10125041 Normal6a;}{\s20\ql \li0\ri0\nowidctlpar\wrapdefault\aspalpha\aspnum\faauto\adjustright\rin0\lin0\itap0 \rtlch\fcs1 \af0\afs20\alang1025 \ltrch\fcs0 \b\fs24\lang2057\langfe2057\cgrid\langnp2057\langfenp2057 _x000d__x000a_\sbasedon0 \snext20 \spriority0 \styrsid10125041 NormalBold;}{\s21\ql \li0\ri0\sa240\nowidctlpar\wrapdefault\aspalpha\aspnum\faauto\adjustright\rin0\lin0\itap0 \rtlch\fcs1 \af0\afs20\alang1025 \ltrch\fcs0 _x000d__x000a_\i\fs24\lang2057\langfe2057\cgrid\langnp2057\langfenp2057 \sbasedon0 \snext21 \spriority0 \styrsid10125041 AmJustText;}{\s22\qc \li0\ri0\sb240\sa240\keepn\nowidctlpar\wrapdefault\aspalpha\aspnum\faauto\adjustright\rin0\lin0\itap0 \rtlch\fcs1 _x000d__x000a_\af0\afs20\alang1025 \ltrch\fcs0 \i\fs24\lang2057\langfe2057\cgrid\langnp2057\langfenp2057 \sbasedon0 \snext21 \spriority0 \styrsid10125041 AmJustTitle;}{_x000d__x000a_\s23\qr \li0\ri0\sb240\sa240\nowidctlpar\wrapdefault\aspalpha\aspnum\faauto\adjustright\rin0\lin0\itap0 \rtlch\fcs1 \af0\afs20\alang1025 \ltrch\fcs0 \fs24\lang2057\langfe2057\cgrid\langnp2057\langfenp2057 \sbasedon0 \snext23 \spriority0 \styrsid10125041 _x000d__x000a_AmOrLang;}{\s24\qc \li0\ri0\sa240\nowidctlpar\wrapdefault\aspalpha\aspnum\faauto\adjustright\rin0\lin0\itap0 \rtlch\fcs1 \af0\afs20\alang1025 \ltrch\fcs0 \i\fs24\lang2057\langfe2057\cgrid\langnp2057\langfenp2057 _x000d__x000a_\sbasedon0 \snext24 \spriority0 \styrsid10125041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125041 AmNumberTabs;}}{\*\rsidtbl \rsid24658\rsid223860\rsid735077\rsid1718133\rsid2892074\rsid3565327\rsid4666813\rsid6641733\rsid7823322_x000d__x000a_\rsid9453620\rsid9636012\rsid10125041\rsid10377208\rsid11215221\rsid11295902\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5\mo11\dy17\hr15\min2}{\revtim\yr2025\mo11\dy17\hr15\min2}{\version1}{\edmins0}{\nofpages1}{\nofwords105}_x000d__x000a_{\nofchars603}{\nofcharsws70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2504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295902 \chftnsep _x000d__x000a_\par }}{\*\ftnsepc \ltrpar \pard\plain \ltrpar\ql \li0\ri0\widctlpar\wrapdefault\aspalpha\aspnum\faauto\adjustright\rin0\lin0\itap0 \rtlch\fcs1 \af0\afs20\alang1025 \ltrch\fcs0 \fs24\lang2057\langfe2057\cgrid\langnp2057\langfenp2057 {\rtlch\fcs1 \af0 _x000d__x000a_\ltrch\fcs0 \insrsid11295902 \chftnsepc _x000d__x000a_\par }}{\*\aftnsep \ltrpar \pard\plain \ltrpar\ql \li0\ri0\widctlpar\wrapdefault\aspalpha\aspnum\faauto\adjustright\rin0\lin0\itap0 \rtlch\fcs1 \af0\afs20\alang1025 \ltrch\fcs0 \fs24\lang2057\langfe2057\cgrid\langnp2057\langfenp2057 {\rtlch\fcs1 \af0 _x000d__x000a_\ltrch\fcs0 \insrsid11295902 \chftnsep _x000d__x000a_\par }}{\*\aftnsepc \ltrpar \pard\plain \ltrpar\ql \li0\ri0\widctlpar\wrapdefault\aspalpha\aspnum\faauto\adjustright\rin0\lin0\itap0 \rtlch\fcs1 \af0\afs20\alang1025 \ltrch\fcs0 \fs24\lang2057\langfe2057\cgrid\langnp2057\langfenp2057 {\rtlch\fcs1 \af0 _x000d__x000a_\ltrch\fcs0 \insrsid11295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125041\charrsid2251442 {\*\bkmkstart restart}_x000d__x000a_\hich\af1\dbch\af31501\loch\f1 &lt;Amend&gt;}{\rtlch\fcs1 \af0 \ltrch\fcs0 \insrsid10125041\charrsid2251442 Amendment\tab \tab }{\rtlch\fcs1 \af0 \ltrch\fcs0 _x000d__x000a_\cs17\b0\v\fs20\cf9\lang1024\langfe1024\loch\af1\hich\af1\dbch\af31501\noproof\insrsid10125041\charrsid2251442 \hich\af1\dbch\af31501\loch\f1 &lt;NumAm&gt;}{\rtlch\fcs1 \af0 \ltrch\fcs0 \insrsid10125041\charrsid2251442 #}{\rtlch\fcs1 \af1 \ltrch\fcs0 _x000d__x000a_\cs18\v\f1\fs20\cf15\insrsid10125041\charrsid2251442 ENMIENDA@NRAM@}{\rtlch\fcs1 \af0 \ltrch\fcs0 \insrsid10125041\charrsid2251442 #}{\rtlch\fcs1 \af0 \ltrch\fcs0 _x000d__x000a_\cs17\b0\v\fs20\cf9\lang1024\langfe1024\loch\af1\hich\af1\dbch\af31501\noproof\insrsid10125041\charrsid2251442 \hich\af1\dbch\af31501\loch\f1 &lt;/NumAm&gt;}{\rtlch\fcs1 \af0 \ltrch\fcs0 \insrsid10125041\charrsid225144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RepeatBlock-By&gt;}{\rtlch\fcs1 \af0 \ltrch\fcs0 \insrsid10125041\charrsid2251442 #}{\rtlch\fcs1 \af1 _x000d__x000a_\ltrch\fcs0 \cs18\v\f1\fs20\cf15\insrsid10125041\charrsid2251442 (MOD@InsideLoop()}{\rtlch\fcs1 \af0 \ltrch\fcs0 \insrsid10125041\charrsid2251442 ##}{\rtlch\fcs1 \af1 \ltrch\fcs0 \cs18\v\f1\fs20\cf15\insrsid10125041\charrsid2251442 &gt;&gt;&gt;@[ZMEMBERSMSG]@}{_x000d__x000a_\rtlch\fcs1 \af0 \ltrch\fcs0 \insrsid10125041\charrsid2251442 #}{\rtlch\fcs1 \af0 \ltrch\fcs0 \cs17\b0\v\fs20\cf9\lang1024\langfe1024\loch\af1\hich\af1\dbch\af31501\noproof\insrsid10125041\charrsid2251442 \hich\af1\dbch\af31501\loch\f1 &lt;Members&gt;}{_x000d__x000a_\rtlch\fcs1 \af0 \ltrch\fcs0 \insrsid10125041\charrsid2251442 #}{\rtlch\fcs1 \af1 \ltrch\fcs0 \cs18\v\f1\fs20\cf15\insrsid10125041\charrsid2251442 (MOD@InsideLoop(\'a7)}{\rtlch\fcs1 \af0 \ltrch\fcs0 \insrsid10125041\charrsid2251442 #}{\rtlch\fcs1 \af0 _x000d__x000a_\ltrch\fcs0 \cf10\insrsid10125041\charrsid2251442 \u9668\'3f}{\rtlch\fcs1 \af0 \ltrch\fcs0 \insrsid10125041\charrsid2251442 #}{\rtlch\fcs1 \af1 \ltrch\fcs0 \cs18\v\f1\fs20\cf15\insrsid10125041\charrsid2251442 TVTMEMBERS\'a7@MEMBERS@}{\rtlch\fcs1 \af0 _x000d__x000a_\ltrch\fcs0 \insrsid10125041\charrsid2251442 #}{\rtlch\fcs1 \af0 \ltrch\fcs0 \cf10\insrsid10125041\charrsid2251442 \u9658\'3f}{\rtlch\fcs1 \af0 \ltrch\fcs0 _x000d__x000a_\cs17\b0\v\fs20\cf9\lang1024\langfe1024\loch\af1\hich\af1\dbch\af31501\noproof\insrsid10125041\charrsid2251442 \hich\af1\dbch\af31501\loch\f1 &lt;/Members&gt;}{\rtlch\fcs1 \af0 \ltrch\fcs0 \insrsid10125041\charrsid225144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125041\charrsid2251442 \hich\af1\dbch\af31501\loch\f1 &lt;AuNomDe&gt;&lt;OptDel&gt;}{\rtlch\fcs1 \af0 \ltrch\fcs0 \insrsid10125041\charrsid2251442 #}{\rtlch\fcs1 \af1 \ltrch\fcs0 _x000d__x000a_\cs18\v\f1\fs20\cf15\insrsid10125041\charrsid2251442 MNU[ONBEHALFYES][NOTAPP]@CHOICE@}{\rtlch\fcs1 \af0 \ltrch\fcs0 \insrsid10125041\charrsid2251442 #}{\rtlch\fcs1 \af0 \ltrch\fcs0 _x000d__x000a_\cs17\v\fs20\cf9\lang1024\langfe1024\loch\af1\hich\af1\dbch\af31501\noproof\insrsid10125041\charrsid2251442 \hich\af1\dbch\af31501\loch\f1 &lt;/OptDel&gt;&lt;/AuNomDe&gt;}{\rtlch\fcs1 \af0 \ltrch\fcs0 \insrsid10125041\charrsid2251442 _x000d__x000a_\par &lt;&lt;&lt;}{\rtlch\fcs1 \af0 \ltrch\fcs0 \cs17\v\fs20\cf9\lang1024\langfe1024\loch\af1\hich\af1\dbch\af31501\noproof\insrsid10125041\charrsid2251442 \hich\af1\dbch\af31501\loch\f1 &lt;/RepeatBlock-By&gt;}{\rtlch\fcs1 \af0 \ltrch\fcs0 \insrsid10125041\charrsid2251442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125041\charrsid2251442 \hich\af1\dbch\af31501\loch\f1 &lt;DocAmend&gt;}{\rtlch\fcs1 \af0 \ltrch\fcs0 \insrsid10125041\charrsid2251442 #}{\rtlch\fcs1 \af1 _x000d__x000a_\ltrch\fcs0 \cs18\v\f1\fs20\cf15\insrsid10125041\charrsid2251442 MNU[AMDOC1][AMDOC2]@CHOICE@AMENDDOCTYPEMNU}{\rtlch\fcs1 \af0 \ltrch\fcs0 \insrsid10125041\charrsid2251442 #}{\rtlch\fcs1 \af0 \ltrch\fcs0 _x000d__x000a_\cs17\b0\v\fs20\cf9\lang1024\langfe1024\loch\af1\hich\af1\dbch\af31501\noproof\insrsid10125041\charrsid2251442 \hich\af1\dbch\af31501\loch\f1 &lt;/DocAmend&gt;}{\rtlch\fcs1 \af0 \ltrch\fcs0 \insrsid10125041\charrsid2251442 _x000d__x000a_\par }\pard \ltrpar\s20\ql \li0\ri0\nowidctlpar\wrapdefault\aspalpha\aspnum\faauto\adjustright\rin0\lin0\itap0\pararsid16013815 {\rtlch\fcs1 \af0 \ltrch\fcs0 _x000d__x000a_\cs17\b0\v\fs20\cf9\lang1024\langfe1024\loch\af1\hich\af1\dbch\af31501\noproof\insrsid10125041\charrsid2251442 \hich\af1\dbch\af31501\loch\f1 &lt;Article&gt;}{\rtlch\fcs1 \af0 \ltrch\fcs0 \insrsid10125041\charrsid2251442 #}{\rtlch\fcs1 \af1 \ltrch\fcs0 _x000d__x000a_\cs18\v\f1\fs20\cf15\insrsid10125041\charrsid2251442 MNU[AMPART1][AMPART2]@CHOICE@AMENDDOCTYPEMNU}{\rtlch\fcs1 \af0 \ltrch\fcs0 \insrsid10125041\charrsid2251442 #}{\rtlch\fcs1 \af0 \ltrch\fcs0 _x000d__x000a_\cs17\b0\v\fs20\cf9\lang1024\langfe1024\loch\af1\hich\af1\dbch\af31501\noproof\insrsid10125041\charrsid2251442 \hich\af1\dbch\af31501\loch\f1 &lt;/Article&gt;}{\rtlch\fcs1 \af0 \ltrch\fcs0 \insrsid10125041\charrsid225144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125041\charrsid2251442 \cell }\pard\plain \ltrpar\ql \li0\ri0\widctlpar\intbl\wrapdefault\aspalpha\aspnum\faauto\adjustright\rin0\lin0 \rtlch\fcs1 _x000d__x000a_\af0\afs20\alang1025 \ltrch\fcs0 \fs24\lang2057\langfe2057\cgrid\langnp2057\langfenp2057 {\rtlch\fcs1 \af0 \ltrch\fcs0 \insrsid10125041\charrsid225144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10125041\charrsid2251442 #}{\rtlch\fcs1 \af1 \ltrch\fcs0 \cs18\v\f1\fs20\cf15\insrsid10125041\charrsid2251442 MNU[LEFT1][LEFT2]@CHOICE@AMENDDOCTYPEMNU}{\rtlch\fcs1 \af0 \ltrch\fcs0 \insrsid10125041\charrsid2251442 #\cell }\pard \ltrpar_x000d__x000a_\s24\qc \li0\ri0\sa240\keepn\nowidctlpar\intbl\wrapdefault\aspalpha\aspnum\faauto\adjustright\rin0\lin0\pararsid10630121 {\rtlch\fcs1 \af0 \ltrch\fcs0 \insrsid10125041\charrsid2251442 Amendment\cell }\pard\plain \ltrpar_x000d__x000a_\ql \li0\ri0\widctlpar\intbl\wrapdefault\aspalpha\aspnum\faauto\adjustright\rin0\lin0 \rtlch\fcs1 \af0\afs20\alang1025 \ltrch\fcs0 \fs24\lang2057\langfe2057\cgrid\langnp2057\langfenp2057 {\rtlch\fcs1 \af0 \ltrch\fcs0 \insrsid10125041\charrsid2251442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125041\charrsid2251442 #}{\rtlch\fcs1 \af1 \ltrch\fcs0 \cs18\v\f1\fs20\cf15\insrsid10125041\charrsid2251442 MNU[TEXTL1][TEXTL2]@CHOICE@AMENDDOCTYPEMNU}{\rtlch\fcs1 \af0 \ltrch\fcs0 \insrsid10125041\charrsid2251442 #\cell #}{\rtlch\fcs1 \af1 _x000d__x000a_\ltrch\fcs0 \cs18\v\f1\fs20\cf15\insrsid10125041\charrsid2251442 MNU[TEXTR1][TEXTR2]@CHOICE@AMENDDOCTYPEMNU}{\rtlch\fcs1 \af0 \ltrch\fcs0 \insrsid10125041\charrsid2251442 #}{\rtlch\fcs1 \af0\afs24 \ltrch\fcs0 \insrsid10125041\charrsid2251442 \cell _x000d__x000a_}\pard\plain \ltrpar\ql \li0\ri0\widctlpar\intbl\wrapdefault\aspalpha\aspnum\faauto\adjustright\rin0\lin0 \rtlch\fcs1 \af0\afs20\alang1025 \ltrch\fcs0 \fs24\lang2057\langfe2057\cgrid\langnp2057\langfenp2057 {\rtlch\fcs1 \af0 \ltrch\fcs0 _x000d__x000a_\insrsid10125041\charrsid2251442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10125041\charrsid2251442 Or. }{\rtlch\fcs1 \af0 \ltrch\fcs0 \cs17\v\fs20\cf9\lang1024\langfe1024\loch\af1\hich\af1\dbch\af31501\noproof\insrsid10125041\charrsid2251442 \hich\af1\dbch\af31501\loch\f1 &lt;Original&gt;}{\rtlch\fcs1 \af0 \ltrch\fcs0 _x000d__x000a_\insrsid10125041\charrsid2251442 #}{\rtlch\fcs1 \af1 \ltrch\fcs0 \cs18\v\f1\fs20\cf15\insrsid10125041\charrsid2251442 KEY(MAIN/LANGMIN)sh@ORLANGMSG@}{\rtlch\fcs1 \af0 \ltrch\fcs0 \insrsid10125041\charrsid2251442 #}{\rtlch\fcs1 \af0 \ltrch\fcs0 _x000d__x000a_\cs17\v\fs20\cf9\lang1024\langfe1024\loch\af1\hich\af1\dbch\af31501\noproof\insrsid10125041\charrsid2251442 \hich\af1\dbch\af31501\loch\f1 &lt;/Original&gt;}{\rtlch\fcs1 \af0 \ltrch\fcs0 \insrsid10125041\charrsid2251442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0125041\charrsid2251442 \hich\af1\dbch\af31501\loch\f1 &lt;TitreJust&gt;}{\rtlch\fcs1 \af0 \ltrch\fcs0 \insrsid10125041\charrsid2251442 _x000d__x000a_Justification}{\rtlch\fcs1 \af0 \ltrch\fcs0 \cs17\i0\v\fs20\cf9\lang1024\langfe1024\loch\af1\hich\af1\dbch\af31501\noproof\insrsid10125041\charrsid2251442 \hich\af1\dbch\af31501\loch\f1 &lt;/TitreJust&gt;}{\rtlch\fcs1 \af0 \ltrch\fcs0 _x000d__x000a_\insrsid10125041\charrsid225144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125041\charrsid2251442 \hich\af1\dbch\af31501\loch\f1 &lt;OptDelPrev&gt;}{\rtlch\fcs1 \af0 \ltrch\fcs0 \insrsid10125041\charrsid2251442 #}{\rtlch\fcs1 \af1 _x000d__x000a_\ltrch\fcs0 \cs18\v\f1\fs20\cf15\insrsid10125041\charrsid2251442 MNU[TEXTJUSTYES][TEXTJUSTNO]@CHOICE@}{\rtlch\fcs1 \af0 \ltrch\fcs0 \insrsid10125041\charrsid2251442 #}{\rtlch\fcs1 \af0 \ltrch\fcs0 _x000d__x000a_\cs17\i0\v\fs20\cf9\lang1024\langfe1024\loch\af1\hich\af1\dbch\af31501\noproof\insrsid10125041\charrsid2251442 \hich\af1\dbch\af31501\loch\f1 &lt;/OptDelPrev&gt;}{\rtlch\fcs1 \af0 \ltrch\fcs0 \insrsid10125041\charrsid225144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125041\charrsid2251442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32c5ca5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32"/>
    <w:docVar w:name="TVTMEMBERS1" w:val="Estrella Galán"/>
    <w:docVar w:name="TXTAUTHOR" w:val="Jaroslav Bžoch"/>
    <w:docVar w:name="TXTLANGUE" w:val="DA"/>
    <w:docVar w:name="TXTLANGUEMIN" w:val="da"/>
    <w:docVar w:name="TXTNRAM" w:val="778.134"/>
    <w:docVar w:name="TXTNRC" w:val="0117/2025"/>
    <w:docVar w:name="TXTNRCOUNC" w:val="16666/2024"/>
    <w:docVar w:name="TXTNRFIRSTAM" w:val="1"/>
    <w:docVar w:name="TXTNRLASTAM" w:val="1"/>
    <w:docVar w:name="TXTNRPE" w:val="779.679"/>
    <w:docVar w:name="TXTNRPE2" w:val="778.134"/>
    <w:docVar w:name="TXTNRPROC" w:val="2024/0305"/>
    <w:docVar w:name="TXTPEorAP" w:val="PE"/>
    <w:docVar w:name="TXTROUTE" w:val="AM\1332241DA.docx"/>
    <w:docVar w:name="TXTTEXTL1" w:val="the conclusion of the agreement"/>
    <w:docVar w:name="TXTTITLE" w:val="Council Decision on the conclusion of the Agreement between the European Union and Bosnia and Herzegovina on operational activities carried out by the European Border and Coast Guard Agency in Bosnia and Herzegovina"/>
    <w:docVar w:name="TXTVERSION" w:val="01-00"/>
    <w:docVar w:name="TXTVERSION2" w:val="01-00"/>
  </w:docVars>
  <w:rsids>
    <w:rsidRoot w:val="00225AB2"/>
    <w:rsid w:val="000111BD"/>
    <w:rsid w:val="00044CC3"/>
    <w:rsid w:val="000463EA"/>
    <w:rsid w:val="00055CF1"/>
    <w:rsid w:val="00073830"/>
    <w:rsid w:val="00075DBE"/>
    <w:rsid w:val="0009601D"/>
    <w:rsid w:val="000A5AAA"/>
    <w:rsid w:val="000B0781"/>
    <w:rsid w:val="000E7234"/>
    <w:rsid w:val="000F2A80"/>
    <w:rsid w:val="00147686"/>
    <w:rsid w:val="00150057"/>
    <w:rsid w:val="001552A1"/>
    <w:rsid w:val="00165684"/>
    <w:rsid w:val="00165BBD"/>
    <w:rsid w:val="00166CCB"/>
    <w:rsid w:val="001A4802"/>
    <w:rsid w:val="001B43F1"/>
    <w:rsid w:val="001B761C"/>
    <w:rsid w:val="001C2054"/>
    <w:rsid w:val="001D13C9"/>
    <w:rsid w:val="001E192E"/>
    <w:rsid w:val="001E5AF3"/>
    <w:rsid w:val="001F0FDD"/>
    <w:rsid w:val="00225AB2"/>
    <w:rsid w:val="00231EA7"/>
    <w:rsid w:val="00236619"/>
    <w:rsid w:val="002574CB"/>
    <w:rsid w:val="00272E81"/>
    <w:rsid w:val="00280EA6"/>
    <w:rsid w:val="002818DE"/>
    <w:rsid w:val="00287AFF"/>
    <w:rsid w:val="0029410B"/>
    <w:rsid w:val="002A1C82"/>
    <w:rsid w:val="002A30B6"/>
    <w:rsid w:val="002B1872"/>
    <w:rsid w:val="002B6A7B"/>
    <w:rsid w:val="002C5068"/>
    <w:rsid w:val="002C5761"/>
    <w:rsid w:val="002E4CF6"/>
    <w:rsid w:val="003003A7"/>
    <w:rsid w:val="00315664"/>
    <w:rsid w:val="00322475"/>
    <w:rsid w:val="00335228"/>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6FA7"/>
    <w:rsid w:val="00417B7F"/>
    <w:rsid w:val="00422BB2"/>
    <w:rsid w:val="004367B3"/>
    <w:rsid w:val="00441413"/>
    <w:rsid w:val="00441D7D"/>
    <w:rsid w:val="00457889"/>
    <w:rsid w:val="00461E32"/>
    <w:rsid w:val="00480578"/>
    <w:rsid w:val="00492609"/>
    <w:rsid w:val="00495E20"/>
    <w:rsid w:val="004A4086"/>
    <w:rsid w:val="004B4E47"/>
    <w:rsid w:val="004E0AAC"/>
    <w:rsid w:val="004F2903"/>
    <w:rsid w:val="00513501"/>
    <w:rsid w:val="00522413"/>
    <w:rsid w:val="00522ECE"/>
    <w:rsid w:val="005361CD"/>
    <w:rsid w:val="00546A31"/>
    <w:rsid w:val="0054767B"/>
    <w:rsid w:val="00547F73"/>
    <w:rsid w:val="00557617"/>
    <w:rsid w:val="00571479"/>
    <w:rsid w:val="005A7EB4"/>
    <w:rsid w:val="005B32E3"/>
    <w:rsid w:val="005D3DD1"/>
    <w:rsid w:val="005D424D"/>
    <w:rsid w:val="005E50C2"/>
    <w:rsid w:val="005F2FB2"/>
    <w:rsid w:val="00607ABE"/>
    <w:rsid w:val="00613045"/>
    <w:rsid w:val="006247AA"/>
    <w:rsid w:val="006337D4"/>
    <w:rsid w:val="0066168A"/>
    <w:rsid w:val="00665DDA"/>
    <w:rsid w:val="00670F38"/>
    <w:rsid w:val="00672807"/>
    <w:rsid w:val="00695CC1"/>
    <w:rsid w:val="006A2838"/>
    <w:rsid w:val="006A4249"/>
    <w:rsid w:val="006B4B58"/>
    <w:rsid w:val="006B6438"/>
    <w:rsid w:val="006D6B15"/>
    <w:rsid w:val="006F3F81"/>
    <w:rsid w:val="006F4B73"/>
    <w:rsid w:val="00702F62"/>
    <w:rsid w:val="00706049"/>
    <w:rsid w:val="007152AF"/>
    <w:rsid w:val="007363B2"/>
    <w:rsid w:val="00736FBA"/>
    <w:rsid w:val="00737661"/>
    <w:rsid w:val="007659AC"/>
    <w:rsid w:val="0079060C"/>
    <w:rsid w:val="007C71DE"/>
    <w:rsid w:val="00816AD9"/>
    <w:rsid w:val="00822C94"/>
    <w:rsid w:val="008363E4"/>
    <w:rsid w:val="00851460"/>
    <w:rsid w:val="00862AD2"/>
    <w:rsid w:val="0086419E"/>
    <w:rsid w:val="0087052C"/>
    <w:rsid w:val="00874862"/>
    <w:rsid w:val="0088017C"/>
    <w:rsid w:val="00887FDC"/>
    <w:rsid w:val="008F0DDD"/>
    <w:rsid w:val="00900CAE"/>
    <w:rsid w:val="00901779"/>
    <w:rsid w:val="00904034"/>
    <w:rsid w:val="00904AD5"/>
    <w:rsid w:val="00966038"/>
    <w:rsid w:val="00976E2C"/>
    <w:rsid w:val="009A65D8"/>
    <w:rsid w:val="009A7238"/>
    <w:rsid w:val="009B0305"/>
    <w:rsid w:val="00A10D7F"/>
    <w:rsid w:val="00A15973"/>
    <w:rsid w:val="00A233E9"/>
    <w:rsid w:val="00A46736"/>
    <w:rsid w:val="00A507FC"/>
    <w:rsid w:val="00A52130"/>
    <w:rsid w:val="00A5426B"/>
    <w:rsid w:val="00A845EF"/>
    <w:rsid w:val="00A93F8C"/>
    <w:rsid w:val="00A95934"/>
    <w:rsid w:val="00AB74D6"/>
    <w:rsid w:val="00AC1DFA"/>
    <w:rsid w:val="00AC3EF8"/>
    <w:rsid w:val="00AC7149"/>
    <w:rsid w:val="00AE4459"/>
    <w:rsid w:val="00AF25FC"/>
    <w:rsid w:val="00AF2819"/>
    <w:rsid w:val="00B32502"/>
    <w:rsid w:val="00B41B4D"/>
    <w:rsid w:val="00B423E1"/>
    <w:rsid w:val="00B56095"/>
    <w:rsid w:val="00B77A45"/>
    <w:rsid w:val="00B8066A"/>
    <w:rsid w:val="00B85286"/>
    <w:rsid w:val="00B90B7F"/>
    <w:rsid w:val="00BA70CD"/>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25431"/>
    <w:rsid w:val="00D62249"/>
    <w:rsid w:val="00D677D5"/>
    <w:rsid w:val="00D755F1"/>
    <w:rsid w:val="00D82FCC"/>
    <w:rsid w:val="00D91FBA"/>
    <w:rsid w:val="00DB429F"/>
    <w:rsid w:val="00DC4160"/>
    <w:rsid w:val="00DC6A1B"/>
    <w:rsid w:val="00DE672F"/>
    <w:rsid w:val="00E15A86"/>
    <w:rsid w:val="00E23AD1"/>
    <w:rsid w:val="00E25DC5"/>
    <w:rsid w:val="00E43ACD"/>
    <w:rsid w:val="00E44BB0"/>
    <w:rsid w:val="00E471BE"/>
    <w:rsid w:val="00E57F50"/>
    <w:rsid w:val="00E75BBC"/>
    <w:rsid w:val="00E9346F"/>
    <w:rsid w:val="00EA28F9"/>
    <w:rsid w:val="00ED2A2B"/>
    <w:rsid w:val="00EE011D"/>
    <w:rsid w:val="00EE1F56"/>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B1113A"/>
  <w15:chartTrackingRefBased/>
  <w15:docId w15:val="{6A2F2CFA-CFCC-43CE-95F4-7D151F9ED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Footer">
    <w:name w:val="footer"/>
    <w:basedOn w:val="Normal"/>
    <w:link w:val="FooterChar"/>
    <w:semiHidden/>
    <w:rsid w:val="00522ECE"/>
    <w:pPr>
      <w:tabs>
        <w:tab w:val="center" w:pos="4513"/>
        <w:tab w:val="right" w:pos="9026"/>
      </w:tabs>
    </w:pPr>
  </w:style>
  <w:style w:type="character" w:customStyle="1" w:styleId="FooterChar">
    <w:name w:val="Footer Char"/>
    <w:basedOn w:val="DefaultParagraphFont"/>
    <w:link w:val="Footer"/>
    <w:semiHidden/>
    <w:rsid w:val="00522E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223</Words>
  <Characters>1622</Characters>
  <Application>Microsoft Office Word</Application>
  <DocSecurity>0</DocSecurity>
  <Lines>51</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TOADER Maria</dc:creator>
  <cp:lastModifiedBy>HEINSOEE Katja</cp:lastModifiedBy>
  <cp:revision>2</cp:revision>
  <cp:lastPrinted>2007-06-22T14:02:00Z</cp:lastPrinted>
  <dcterms:created xsi:type="dcterms:W3CDTF">2025-12-02T14:32:00Z</dcterms:created>
  <dcterms:modified xsi:type="dcterms:W3CDTF">2025-12-02T14:32:00Z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1332241</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18:26:12)</vt:lpwstr>
  </property>
  <property fmtid="{D5CDD505-2E9C-101B-9397-08002B2CF9AE}" pid="6" name="&lt;ModelTra&gt;">
    <vt:lpwstr>\\eiciBRUpr1\pdocep$\DocEP\TRANSFIL\EN\AM_Com_LegConsent.EN(16/08/2024 17:31:00)</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AM\1332241DA.docx</vt:lpwstr>
  </property>
  <property fmtid="{D5CDD505-2E9C-101B-9397-08002B2CF9AE}" pid="10" name="LastEdited with">
    <vt:lpwstr>10.2.0 Build [20251118]</vt:lpwstr>
  </property>
  <property fmtid="{D5CDD505-2E9C-101B-9397-08002B2CF9AE}" pid="11" name="PE number">
    <vt:lpwstr>779.679</vt:lpwstr>
  </property>
  <property fmtid="{D5CDD505-2E9C-101B-9397-08002B2CF9AE}" pid="12" name="SDLStudio">
    <vt:lpwstr/>
  </property>
  <property fmtid="{D5CDD505-2E9C-101B-9397-08002B2CF9AE}" pid="13" name="SendToEpades">
    <vt:lpwstr>OK - 2025/11/18 10:44</vt:lpwstr>
  </property>
  <property fmtid="{D5CDD505-2E9C-101B-9397-08002B2CF9AE}" pid="14" name="Bookout">
    <vt:lpwstr>NOK(TYPAM) - 2025/12/02 15:32</vt:lpwstr>
  </property>
</Properties>
</file>