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tbl>
      <w:tblPr>
        <w:tblW w:w="9072" w:type="dxa"/>
        <w:tblCellMar>
          <w:left w:w="0" w:type="dxa"/>
          <w:right w:w="0" w:type="dxa"/>
        </w:tblCellMar>
        <w:tblLook w:val="01E0"/>
      </w:tblPr>
      <w:tblGrid>
        <w:gridCol w:w="6804"/>
        <w:gridCol w:w="2268"/>
      </w:tblGrid>
      <w:tr w14:paraId="1A574DCF"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FF31EC" w:rsidRPr="00D24B52" w:rsidP="00C85D0F" w14:paraId="666D8769" w14:textId="77777777">
            <w:pPr>
              <w:pStyle w:val="EPName"/>
            </w:pPr>
            <w:r>
              <w:t xml:space="preserve">Parlement européen</w:t>
            </w:r>
          </w:p>
          <w:p w:rsidR="00FF31EC" w:rsidRPr="00D24B52" w:rsidP="00C85D0F" w14:paraId="12F0B212" w14:textId="5B85EFD4">
            <w:pPr>
              <w:pStyle w:val="EPTerm"/>
            </w:pPr>
            <w:r>
              <w:t xml:space="preserve">2024-2029</w:t>
            </w:r>
          </w:p>
        </w:tc>
        <w:tc>
          <w:tcPr>
            <w:tcW w:w="2268" w:type="dxa"/>
            <w:shd w:val="clear" w:color="auto" w:fill="auto"/>
          </w:tcPr>
          <w:p w:rsidR="00FF31EC" w:rsidRPr="00D24B52" w:rsidP="00C85D0F" w14:paraId="36EC17BC" w14:textId="77777777">
            <w:pPr>
              <w:pStyle w:val="EPLogo"/>
            </w:pPr>
            <w:r w:rsidRPr="00D24B5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24B52" w:rsidP="000E7234" w14:paraId="2250AEC1" w14:textId="77777777">
      <w:pPr>
        <w:pStyle w:val="LineTop"/>
      </w:pPr>
    </w:p>
    <w:p w:rsidR="000E7234" w:rsidRPr="00D24B52" w:rsidP="000E7234" w14:paraId="0C4CF091" w14:textId="280B34E3">
      <w:pPr>
        <w:pStyle w:val="EPBody"/>
      </w:pPr>
      <w:r>
        <w:rPr>
          <w:rStyle w:val="HideTWBExt"/>
        </w:rPr>
        <w:t xml:space="preserve">&lt;</w:t>
      </w:r>
      <w:r>
        <w:rPr>
          <w:rStyle w:val="HideTWBExt"/>
          <w:i w:val="0"/>
        </w:rPr>
        <w:t xml:space="preserve">Commission</w:t>
      </w:r>
      <w:r>
        <w:rPr>
          <w:rStyle w:val="HideTWBExt"/>
        </w:rPr>
        <w:t xml:space="preserve">&gt;</w:t>
      </w:r>
      <w:r>
        <w:rPr>
          <w:rStyle w:val="HideTWBInt"/>
          <w:color w:val="0000F0"/>
        </w:rPr>
        <w:t xml:space="preserve">{LIBE}</w:t>
      </w:r>
      <w:r>
        <w:rPr>
          <w:color w:val="0000F0"/>
        </w:rPr>
        <w:t xml:space="preserve">Commission des libertés civiles, de la justice et des affaires intérieures</w:t>
      </w:r>
      <w:r>
        <w:rPr>
          <w:rStyle w:val="HideTWBExt"/>
        </w:rPr>
        <w:t xml:space="preserve">&lt;/</w:t>
      </w:r>
      <w:r>
        <w:rPr>
          <w:rStyle w:val="HideTWBExt"/>
          <w:i w:val="0"/>
        </w:rPr>
        <w:t xml:space="preserve">Commission</w:t>
      </w:r>
      <w:r>
        <w:rPr>
          <w:rStyle w:val="HideTWBExt"/>
        </w:rPr>
        <w:t xml:space="preserve">&gt;</w:t>
      </w:r>
    </w:p>
    <w:p w:rsidR="000E7234" w:rsidRPr="00D24B52" w:rsidP="000E7234" w14:paraId="7EB5A4F7" w14:textId="77777777">
      <w:pPr>
        <w:pStyle w:val="LineBottom"/>
      </w:pPr>
    </w:p>
    <w:p w:rsidR="00B85286" w:rsidRPr="00D24B52" w14:paraId="1986A413" w14:textId="60D21BB3">
      <w:pPr>
        <w:pStyle w:val="CoverReference"/>
      </w:pPr>
      <w:r>
        <w:rPr>
          <w:rStyle w:val="HideTWBExt"/>
          <w:b w:val="0"/>
        </w:rPr>
        <w:t xml:space="preserve">&lt;RefProc&gt;</w:t>
      </w:r>
      <w:r>
        <w:rPr>
          <w:color w:val="0000F0"/>
        </w:rPr>
        <w:t xml:space="preserve">2024/0305</w:t>
      </w:r>
      <w:r>
        <w:rPr>
          <w:rStyle w:val="HideTWBExt"/>
          <w:b w:val="0"/>
        </w:rPr>
        <w:t xml:space="preserve">&lt;/RefProc&gt;&lt;RefTypeProc&gt;</w:t>
      </w:r>
      <w:r>
        <w:rPr>
          <w:color w:val="0000F0"/>
        </w:rPr>
        <w:t xml:space="preserve">(NLE)</w:t>
      </w:r>
      <w:r>
        <w:rPr>
          <w:rStyle w:val="HideTWBExt"/>
          <w:b w:val="0"/>
        </w:rPr>
        <w:t xml:space="preserve">&lt;/RefTypeProc&gt;</w:t>
      </w:r>
    </w:p>
    <w:p w:rsidR="00B85286" w:rsidRPr="00D24B52" w14:paraId="5D51289E" w14:textId="5176FEAE">
      <w:pPr>
        <w:pStyle w:val="CoverDate"/>
      </w:pPr>
      <w:r>
        <w:rPr>
          <w:rStyle w:val="HideTWBExt"/>
        </w:rPr>
        <w:t xml:space="preserve">&lt;Date&gt;</w:t>
      </w:r>
      <w:r>
        <w:rPr>
          <w:rStyle w:val="HideTWBInt"/>
          <w:color w:val="0000F0"/>
        </w:rPr>
        <w:t xml:space="preserve">{18/11/2025}</w:t>
      </w:r>
      <w:r>
        <w:rPr>
          <w:color w:val="0000F0"/>
        </w:rPr>
        <w:t xml:space="preserve">18.11.2025</w:t>
      </w:r>
      <w:r>
        <w:rPr>
          <w:rStyle w:val="HideTWBExt"/>
        </w:rPr>
        <w:t xml:space="preserve">&lt;/Date&gt;</w:t>
      </w:r>
    </w:p>
    <w:p w:rsidR="009B0305" w:rsidRPr="00D24B52" w:rsidP="009B0305" w14:paraId="0D902CB0" w14:textId="56D3E518">
      <w:pPr>
        <w:pStyle w:val="CoverDocType"/>
      </w:pPr>
      <w:r>
        <w:rPr>
          <w:rStyle w:val="HideTWBExt"/>
          <w:b w:val="0"/>
        </w:rPr>
        <w:t xml:space="preserve">&lt;TypeAM&gt;</w:t>
      </w:r>
      <w:r>
        <w:rPr>
          <w:color w:val="0000F0"/>
        </w:rPr>
        <w:t xml:space="preserve">AMENDEMENT</w:t>
      </w:r>
      <w:r>
        <w:rPr>
          <w:rStyle w:val="HideTWBExt"/>
          <w:b w:val="0"/>
        </w:rPr>
        <w:t xml:space="preserve">&lt;/TypeAM&gt;</w:t>
      </w:r>
    </w:p>
    <w:p w:rsidR="00B85286" w:rsidRPr="00D24B52" w:rsidP="001C2054" w14:paraId="6F0F1601" w14:textId="57FD80E9">
      <w:pPr>
        <w:pStyle w:val="CoverDocType24a"/>
      </w:pPr>
      <w:r>
        <w:rPr>
          <w:rStyle w:val="HideTWBExt"/>
          <w:b w:val="0"/>
        </w:rPr>
        <w:t xml:space="preserve">&lt;RangeAM&gt;</w:t>
      </w:r>
      <w:r>
        <w:rPr>
          <w:color w:val="0000F0"/>
        </w:rPr>
        <w:t xml:space="preserve">1</w:t>
      </w:r>
      <w:r>
        <w:rPr>
          <w:rStyle w:val="HideTWBExt"/>
          <w:b w:val="0"/>
        </w:rPr>
        <w:t xml:space="preserve">&lt;/RangeAM&gt;</w:t>
      </w:r>
    </w:p>
    <w:p w:rsidR="001C2054" w:rsidRPr="00D24B52" w:rsidP="00A93F8C" w14:paraId="30CC1BCD" w14:textId="34726DCB">
      <w:pPr>
        <w:pStyle w:val="CoverBold"/>
      </w:pPr>
      <w:r>
        <w:rPr>
          <w:rStyle w:val="HideTWBExt"/>
          <w:b w:val="0"/>
        </w:rPr>
        <w:t xml:space="preserve">&lt;TitreType&gt;</w:t>
      </w:r>
      <w:r>
        <w:rPr>
          <w:color w:val="0000F0"/>
        </w:rPr>
        <w:t xml:space="preserve">Projet de recommandation</w:t>
      </w:r>
      <w:r>
        <w:rPr>
          <w:rStyle w:val="HideTWBExt"/>
          <w:b w:val="0"/>
        </w:rPr>
        <w:t xml:space="preserve">&lt;/TitreType&gt;</w:t>
      </w:r>
    </w:p>
    <w:p w:rsidR="00B85286" w:rsidRPr="00D24B52" w:rsidP="00A93F8C" w14:paraId="21534FA1" w14:textId="2C865660">
      <w:pPr>
        <w:pStyle w:val="CoverBold"/>
      </w:pPr>
      <w:r>
        <w:rPr>
          <w:rStyle w:val="HideTWBExt"/>
          <w:b w:val="0"/>
        </w:rPr>
        <w:t xml:space="preserve">&lt;Rapporteur&gt;</w:t>
      </w:r>
      <w:r>
        <w:rPr>
          <w:color w:val="0000F0"/>
        </w:rPr>
        <w:t xml:space="preserve">Jaroslav Bžoch</w:t>
      </w:r>
      <w:r>
        <w:rPr>
          <w:rStyle w:val="HideTWBExt"/>
          <w:b w:val="0"/>
        </w:rPr>
        <w:t xml:space="preserve">&lt;/Rapporteur&gt;</w:t>
      </w:r>
    </w:p>
    <w:p w:rsidR="00B85286" w:rsidRPr="00D24B52" w14:paraId="1422AA42" w14:textId="58B4C78A">
      <w:pPr>
        <w:pStyle w:val="CoverNormal24a"/>
      </w:pPr>
      <w:r>
        <w:rPr>
          <w:rStyle w:val="HideTWBExt"/>
        </w:rPr>
        <w:t xml:space="preserve">&lt;DocRefPE&gt;</w:t>
      </w:r>
      <w:r>
        <w:rPr>
          <w:color w:val="0000F0"/>
        </w:rPr>
        <w:t xml:space="preserve">(PE778.134v01-00)</w:t>
      </w:r>
      <w:r>
        <w:rPr>
          <w:rStyle w:val="HideTWBExt"/>
        </w:rPr>
        <w:t xml:space="preserve">&lt;/DocRefPE&gt;</w:t>
      </w:r>
    </w:p>
    <w:p w:rsidR="00B85286" w:rsidRPr="00D24B52" w14:paraId="10EA667E" w14:textId="684E7FB6">
      <w:pPr>
        <w:pStyle w:val="CoverNormal24a"/>
      </w:pPr>
      <w:r>
        <w:rPr>
          <w:rStyle w:val="HideTWBExt"/>
        </w:rPr>
        <w:t xml:space="preserve">&lt;Titre&gt;</w:t>
      </w:r>
      <w:r>
        <w:rPr>
          <w:color w:val="0000F0"/>
        </w:rPr>
        <w:t xml:space="preserve">sur le projet de décision du Conseil relative à la conclusion de l’accord entre l’Union européenne et la Bosnie-Herzégovine concernant les activités opérationnelles menées par l’Agence européenne de garde-frontières et de garde-côtes en Bosnie-Herzégovine</w:t>
      </w:r>
      <w:r>
        <w:rPr>
          <w:rStyle w:val="HideTWBExt"/>
        </w:rPr>
        <w:t xml:space="preserve">&lt;/Titre&gt;</w:t>
      </w:r>
    </w:p>
    <w:p w:rsidR="006337D4" w:rsidRPr="00D24B52" w:rsidP="006337D4" w14:paraId="0B6AB250" w14:textId="4345C611">
      <w:pPr>
        <w:pStyle w:val="CoverNormal"/>
      </w:pPr>
      <w:r>
        <w:rPr>
          <w:rStyle w:val="HideTWBExt"/>
        </w:rPr>
        <w:t xml:space="preserve">&lt;DocAmend&gt;</w:t>
      </w:r>
      <w:r>
        <w:rPr>
          <w:color w:val="0000F0"/>
        </w:rPr>
        <w:t xml:space="preserve">Projet de décision</w:t>
      </w:r>
      <w:r>
        <w:rPr>
          <w:rStyle w:val="HideTWBExt"/>
        </w:rPr>
        <w:t xml:space="preserve">&lt;/DocAmend&gt;</w:t>
      </w:r>
    </w:p>
    <w:p w:rsidR="00B85286" w:rsidRPr="00D24B52" w14:paraId="174765EE" w14:textId="5E85E9C1">
      <w:pPr>
        <w:pStyle w:val="CoverNormal24a"/>
      </w:pPr>
      <w:r>
        <w:rPr>
          <w:rStyle w:val="HideTWBExt"/>
        </w:rPr>
        <w:t xml:space="preserve">&lt;DocRef&gt;</w:t>
      </w:r>
      <w:r>
        <w:rPr>
          <w:color w:val="0000F0"/>
        </w:rPr>
        <w:t xml:space="preserve">(16666/2024 – C10</w:t>
      </w:r>
      <w:r>
        <w:rPr>
          <w:color w:val="0000F0"/>
        </w:rPr>
        <w:noBreakHyphen/>
      </w:r>
      <w:r>
        <w:rPr>
          <w:color w:val="0000F0"/>
        </w:rPr>
        <w:t xml:space="preserve">0117/2025 – 2024/0305(NLE))</w:t>
      </w:r>
      <w:r>
        <w:rPr>
          <w:rStyle w:val="HideTWBExt"/>
        </w:rPr>
        <w:t xml:space="preserve">&lt;/DocRef&gt;</w:t>
      </w:r>
    </w:p>
    <w:p w:rsidR="00B85286" w:rsidRPr="00D24B52" w:rsidP="005D3DD1" w14:paraId="291E1E26" w14:textId="77777777">
      <w:pPr>
        <w:widowControl/>
        <w:tabs>
          <w:tab w:val="center" w:pos="4677"/>
        </w:tabs>
      </w:pPr>
      <w:r>
        <w:br w:type="page"/>
      </w:r>
      <w:r>
        <w:t xml:space="preserve">AM_Com_LegConsent</w:t>
      </w:r>
    </w:p>
    <w:p w:rsidR="003E43AC" w:rsidRPr="00D24B52" w:rsidP="00695CC1" w14:paraId="0377649C" w14:textId="619FA4CE">
      <w:pPr>
        <w:pStyle w:val="AmNumberTabs"/>
        <w:keepNext/>
      </w:pPr>
      <w:r>
        <w:br w:type="page"/>
      </w:r>
      <w:r>
        <w:rPr>
          <w:rStyle w:val="HideTWBExt"/>
          <w:b w:val="0"/>
        </w:rPr>
        <w:t xml:space="preserve">&lt;RepeatBlock-Amend&gt;</w:t>
      </w:r>
      <w:bookmarkStart w:id="0" w:name="restart"/>
      <w:r>
        <w:rPr>
          <w:rStyle w:val="HideTWBExt"/>
          <w:b w:val="0"/>
        </w:rPr>
        <w:t xml:space="preserve">&lt;Amend&gt;</w:t>
      </w:r>
      <w:r>
        <w:rPr>
          <w:color w:val="0000F0"/>
        </w:rPr>
        <w:t xml:space="preserve">Amendement</w:t>
      </w:r>
      <w:r>
        <w:rPr>
          <w:color w:val="0000F0"/>
        </w:rPr>
        <w:tab/>
      </w:r>
      <w:r>
        <w:rPr>
          <w:color w:val="0000F0"/>
        </w:rPr>
        <w:tab/>
      </w:r>
      <w:r>
        <w:rPr>
          <w:rStyle w:val="HideTWBExt"/>
          <w:b w:val="0"/>
        </w:rPr>
        <w:t xml:space="preserve">&lt;NumAm&gt;</w:t>
      </w:r>
      <w:r>
        <w:rPr>
          <w:color w:val="0000F0"/>
        </w:rPr>
        <w:t xml:space="preserve">1</w:t>
      </w:r>
      <w:r>
        <w:rPr>
          <w:rStyle w:val="HideTWBExt"/>
          <w:b w:val="0"/>
        </w:rPr>
        <w:t xml:space="preserve">&lt;/NumAm&gt;</w:t>
      </w:r>
    </w:p>
    <w:p w:rsidR="005B32E3" w:rsidRPr="00D24B52" w:rsidP="005B32E3" w14:paraId="165B6F1E" w14:textId="73E0A917">
      <w:pPr>
        <w:pStyle w:val="NormalBold"/>
      </w:pPr>
      <w:r>
        <w:rPr>
          <w:rStyle w:val="HideTWBExt"/>
          <w:b w:val="0"/>
        </w:rPr>
        <w:t xml:space="preserve">&lt;RepeatBlock-By&gt;&lt;Members&gt;</w:t>
      </w:r>
      <w:r>
        <w:rPr>
          <w:color w:val="0000F0"/>
        </w:rPr>
        <w:t xml:space="preserve">Estrella Galán</w:t>
      </w:r>
      <w:r>
        <w:rPr>
          <w:rStyle w:val="HideTWBExt"/>
          <w:b w:val="0"/>
        </w:rPr>
        <w:t xml:space="preserve">&lt;/Members&gt;</w:t>
      </w:r>
    </w:p>
    <w:p w:rsidR="005B32E3" w:rsidRPr="00D24B52" w:rsidP="005B32E3" w14:paraId="616BD88A" w14:textId="401515FF">
      <w:r>
        <w:rPr>
          <w:rStyle w:val="HideTWBExt"/>
        </w:rPr>
        <w:t xml:space="preserve">&lt;/RepeatBlock-By&gt;</w:t>
      </w:r>
    </w:p>
    <w:p w:rsidR="009B0305" w:rsidRPr="00D24B52" w:rsidP="005B32E3" w14:paraId="015F1734" w14:textId="02C68B21">
      <w:pPr>
        <w:pStyle w:val="NormalBold"/>
      </w:pPr>
      <w:r>
        <w:rPr>
          <w:rStyle w:val="HideTWBExt"/>
          <w:b w:val="0"/>
        </w:rPr>
        <w:t xml:space="preserve">&lt;DocAmend&gt;</w:t>
      </w:r>
      <w:r>
        <w:rPr>
          <w:color w:val="0000F0"/>
        </w:rPr>
        <w:t xml:space="preserve">Projet de résolution législative</w:t>
      </w:r>
      <w:r>
        <w:rPr>
          <w:rStyle w:val="HideTWBExt"/>
          <w:b w:val="0"/>
        </w:rPr>
        <w:t xml:space="preserve">&lt;/DocAmend&gt;</w:t>
      </w:r>
    </w:p>
    <w:p w:rsidR="008F0DDD" w:rsidRPr="00D24B52" w:rsidP="00F459F7" w14:paraId="3809DD0A" w14:textId="061A7FD3">
      <w:pPr>
        <w:pStyle w:val="NormalBold"/>
      </w:pPr>
      <w:r>
        <w:rPr>
          <w:rStyle w:val="HideTWBExt"/>
          <w:b w:val="0"/>
        </w:rPr>
        <w:t xml:space="preserve">&lt;Article&gt;</w:t>
      </w:r>
      <w:r>
        <w:rPr>
          <w:color w:val="0000F0"/>
        </w:rPr>
        <w:t xml:space="preserve">Paragraphe 1</w:t>
      </w:r>
      <w:r>
        <w:rPr>
          <w:rStyle w:val="HideTWBExt"/>
          <w:b w:val="0"/>
        </w:rPr>
        <w:t xml:space="preserve">&lt;/Article&gt;</w:t>
      </w:r>
    </w:p>
    <w:tbl>
      <w:tblPr>
        <w:tblW w:w="0" w:type="auto"/>
        <w:jc w:val="center"/>
        <w:tblLayout w:type="fixed"/>
        <w:tblCellMar>
          <w:left w:w="340" w:type="dxa"/>
          <w:right w:w="340" w:type="dxa"/>
        </w:tblCellMar>
        <w:tblLook w:val="0000"/>
      </w:tblPr>
      <w:tblGrid>
        <w:gridCol w:w="4876"/>
        <w:gridCol w:w="4876"/>
      </w:tblGrid>
      <w:tr w14:paraId="39A6EDC9" w14:textId="77777777">
        <w:tblPrEx>
          <w:tblW w:w="0" w:type="auto"/>
          <w:jc w:val="center"/>
          <w:tblLayout w:type="fixed"/>
          <w:tblCellMar>
            <w:left w:w="340" w:type="dxa"/>
            <w:right w:w="340" w:type="dxa"/>
          </w:tblCellMar>
          <w:tblLook w:val="0000"/>
        </w:tblPrEx>
        <w:trPr>
          <w:jc w:val="center"/>
        </w:trPr>
        <w:tc>
          <w:tcPr>
            <w:tcW w:w="9752" w:type="dxa"/>
            <w:gridSpan w:val="2"/>
          </w:tcPr>
          <w:p w:rsidR="00FA192C" w:rsidRPr="00D24B52" w:rsidP="00A233E9" w14:paraId="6D71967B" w14:textId="77777777">
            <w:pPr>
              <w:keepNext/>
            </w:pPr>
          </w:p>
        </w:tc>
      </w:tr>
      <w:tr w14:paraId="5874605B" w14:textId="77777777">
        <w:tblPrEx>
          <w:tblW w:w="0" w:type="auto"/>
          <w:jc w:val="center"/>
          <w:tblLayout w:type="fixed"/>
          <w:tblCellMar>
            <w:left w:w="340" w:type="dxa"/>
            <w:right w:w="340" w:type="dxa"/>
          </w:tblCellMar>
          <w:tblLook w:val="0000"/>
        </w:tblPrEx>
        <w:trPr>
          <w:jc w:val="center"/>
        </w:trPr>
        <w:tc>
          <w:tcPr>
            <w:tcW w:w="4876" w:type="dxa"/>
          </w:tcPr>
          <w:p w:rsidR="00FA192C" w:rsidRPr="00D24B52" w:rsidP="00CB2746" w14:paraId="53FD10A9" w14:textId="28027A85">
            <w:pPr>
              <w:pStyle w:val="AmColumnHeading"/>
              <w:keepNext/>
            </w:pPr>
            <w:r>
              <w:rPr>
                <w:color w:val="0000FA"/>
              </w:rPr>
              <w:t xml:space="preserve">Projet de résolution législative</w:t>
            </w:r>
          </w:p>
        </w:tc>
        <w:tc>
          <w:tcPr>
            <w:tcW w:w="4876" w:type="dxa"/>
          </w:tcPr>
          <w:p w:rsidR="00FA192C" w:rsidRPr="00D24B52" w:rsidP="00A233E9" w14:paraId="2E74F8AA" w14:textId="77777777">
            <w:pPr>
              <w:pStyle w:val="AmColumnHeading"/>
              <w:keepNext/>
            </w:pPr>
            <w:r>
              <w:rPr>
                <w:color w:val="0000F5"/>
              </w:rPr>
              <w:t xml:space="preserve">Amendement</w:t>
            </w:r>
          </w:p>
        </w:tc>
      </w:tr>
      <w:tr w14:paraId="70E6DF2C" w14:textId="77777777">
        <w:tblPrEx>
          <w:tblW w:w="0" w:type="auto"/>
          <w:jc w:val="center"/>
          <w:tblLayout w:type="fixed"/>
          <w:tblCellMar>
            <w:left w:w="340" w:type="dxa"/>
            <w:right w:w="340" w:type="dxa"/>
          </w:tblCellMar>
          <w:tblLook w:val="0000"/>
        </w:tblPrEx>
        <w:trPr>
          <w:jc w:val="center"/>
        </w:trPr>
        <w:tc>
          <w:tcPr>
            <w:tcW w:w="4876" w:type="dxa"/>
          </w:tcPr>
          <w:p w:rsidR="00FA192C" w:rsidRPr="00D24B52" w:rsidP="00B77A45" w14:paraId="03A171A8" w14:textId="6E4CF9D3">
            <w:pPr>
              <w:pStyle w:val="Normal6a"/>
            </w:pPr>
            <w:r>
              <w:rPr>
                <w:color w:val="0000FA"/>
              </w:rPr>
              <w:t xml:space="preserve">1.</w:t>
            </w:r>
            <w:r>
              <w:rPr>
                <w:color w:val="0000FA"/>
              </w:rPr>
              <w:t xml:space="preserve"> </w:t>
            </w:r>
            <w:r>
              <w:rPr>
                <w:color w:val="0000FA"/>
                <w:b/>
                <w:i/>
              </w:rPr>
              <w:t xml:space="preserve">donne</w:t>
            </w:r>
            <w:r>
              <w:rPr>
                <w:color w:val="0000FA"/>
              </w:rPr>
              <w:t xml:space="preserve"> son approbation à la conclusion de l’accord;</w:t>
            </w:r>
          </w:p>
        </w:tc>
        <w:tc>
          <w:tcPr>
            <w:tcW w:w="4876" w:type="dxa"/>
          </w:tcPr>
          <w:p w:rsidR="00FA192C" w:rsidRPr="00D24B52" w:rsidP="00B77A45" w14:paraId="6391F167" w14:textId="78E4AA50">
            <w:pPr>
              <w:pStyle w:val="Normal6a"/>
              <w:rPr>
                <w:szCs w:val="24"/>
              </w:rPr>
            </w:pPr>
            <w:r>
              <w:rPr>
                <w:color w:val="000005"/>
              </w:rPr>
              <w:t xml:space="preserve">1.</w:t>
            </w:r>
            <w:r>
              <w:rPr>
                <w:color w:val="000005"/>
              </w:rPr>
              <w:t xml:space="preserve"> </w:t>
            </w:r>
            <w:r>
              <w:rPr>
                <w:color w:val="000005"/>
                <w:b/>
                <w:i/>
              </w:rPr>
              <w:t xml:space="preserve">refuse de donner</w:t>
            </w:r>
            <w:r>
              <w:rPr>
                <w:color w:val="000005"/>
              </w:rPr>
              <w:t xml:space="preserve"> son approbation à la conclusion de l’accord;</w:t>
            </w:r>
          </w:p>
        </w:tc>
      </w:tr>
    </w:tbl>
    <w:p w:rsidR="00FA192C" w:rsidRPr="00D24B52" w:rsidP="009A65D8" w14:paraId="640C8442" w14:textId="3A519635">
      <w:pPr>
        <w:pStyle w:val="AmOrLang"/>
      </w:pPr>
      <w:r w:rsidRPr="00D24B52">
        <w:rPr>
          <w:color w:val="0000F0"/>
        </w:rPr>
        <w:t xml:space="preserve">Or. </w:t>
      </w:r>
      <w:r w:rsidRPr="00D24B52">
        <w:rPr>
          <w:rStyle w:val="HideTWBExt"/>
          <w:noProof w:val="0"/>
        </w:rPr>
        <w:t>&lt;Original&gt;</w:t>
      </w:r>
      <w:r w:rsidRPr="00D24B52" w:rsidR="0029410B">
        <w:rPr>
          <w:rStyle w:val="HideTWBInt"/>
        </w:rPr>
        <w:t>{EN}</w:t>
      </w:r>
      <w:r w:rsidRPr="00D24B52" w:rsidR="0029410B">
        <w:rPr>
          <w:color w:val="0000F0"/>
        </w:rPr>
        <w:t>en</w:t>
      </w:r>
      <w:r w:rsidRPr="00D24B52">
        <w:rPr>
          <w:rStyle w:val="HideTWBExt"/>
          <w:noProof w:val="0"/>
        </w:rPr>
        <w:t>&lt;/Original&gt;</w:t>
      </w:r>
    </w:p>
    <w:p w:rsidR="00FA192C" w:rsidRPr="00D24B52" w:rsidP="00FA192C" w14:paraId="4F3AB9C2" w14:textId="77777777">
      <w:pPr>
        <w:pStyle w:val="AmJustTitle"/>
      </w:pPr>
      <w:r>
        <w:rPr>
          <w:rStyle w:val="HideTWBExt"/>
          <w:i w:val="0"/>
        </w:rPr>
        <w:t xml:space="preserve">&lt;TitreJust&gt;</w:t>
      </w:r>
      <w:r>
        <w:rPr>
          <w:color w:val="0000F0"/>
        </w:rPr>
        <w:t xml:space="preserve">Justification</w:t>
      </w:r>
      <w:r>
        <w:rPr>
          <w:rStyle w:val="HideTWBExt"/>
          <w:i w:val="0"/>
        </w:rPr>
        <w:t xml:space="preserve">&lt;/TitreJust&gt;</w:t>
      </w:r>
    </w:p>
    <w:p w:rsidR="0029410B" w:rsidRPr="00D24B52" w:rsidP="0029410B" w14:paraId="5CF5A2FE" w14:textId="79AAF997">
      <w:pPr>
        <w:rPr>
          <w:i/>
        </w:rPr>
      </w:pPr>
      <w:r>
        <w:rPr>
          <w:i/>
        </w:rPr>
        <w:t xml:space="preserve"> </w:t>
      </w:r>
      <w:r>
        <w:rPr>
          <w:i/>
        </w:rPr>
        <w:t xml:space="preserve">Ce nouvel accord sur le statut avec la Bosnie-Herzégovine constitue une nouvelle étape dans la stratégie générale de l’UE consistant à externaliser le contrôle aux frontières et la gestion des migrations, en déléguant de fait la responsabilité de la protection des réfugiés et des demandeurs d’asile à des pays tiers offrant des garanties moins solides.</w:t>
      </w:r>
      <w:r>
        <w:rPr>
          <w:i/>
        </w:rPr>
        <w:t xml:space="preserve"> </w:t>
      </w:r>
      <w:r>
        <w:rPr>
          <w:i/>
        </w:rPr>
        <w:t xml:space="preserve">Si l’accord indique que les normes de l’Union doivent être respectées, il ne prévoit pas de garanties suffisantes pour prévenir les violations des droits de l’homme et assurer un contrôle indépendant des opérations de Frontex.</w:t>
      </w:r>
      <w:r>
        <w:rPr>
          <w:i/>
        </w:rPr>
        <w:t xml:space="preserve"> </w:t>
      </w:r>
      <w:r>
        <w:rPr>
          <w:i/>
        </w:rPr>
        <w:t xml:space="preserve">En outre, le Contrôleur européen de la protection des données (CEPD) n’a pas été officiellement consulté et a déclaré qu’il n’existait aucune base juridique adéquate pour le transfert de données à caractère personnel vers la Bosnie-Herzégovine, ce qui suscite de vives inquiétudes quant à la légalité et à l’utilisation potentiellement abusive des données des migrants.</w:t>
      </w:r>
      <w:r>
        <w:rPr>
          <w:i/>
        </w:rPr>
        <w:t xml:space="preserve"> </w:t>
      </w:r>
      <w:r>
        <w:rPr>
          <w:i/>
        </w:rPr>
        <w:t xml:space="preserve">Dans ce contexte, l’accord risque de rendre les institutions de l’Union directement ou indirectement complices de violations des droits fondamentaux, notamment de retours illégaux et de violations des normes relatives à la protection des données, et devrait donc être rejeté.</w:t>
      </w:r>
      <w:r>
        <w:rPr>
          <w:i/>
        </w:rPr>
        <w:t xml:space="preserve"> </w:t>
      </w:r>
    </w:p>
    <w:p w:rsidR="00FA192C" w:rsidRPr="00D24B52" w:rsidP="00FA192C" w14:paraId="1AF522E4" w14:textId="2F3606A0">
      <w:pPr>
        <w:pStyle w:val="AmJustText"/>
      </w:pPr>
    </w:p>
    <w:p w:rsidR="00166CCB" w:rsidRPr="00D24B52" w:rsidP="00A5426B" w14:paraId="49484F62" w14:textId="77777777">
      <w:r>
        <w:rPr>
          <w:rStyle w:val="HideTWBExt"/>
        </w:rPr>
        <w:t xml:space="preserve">&lt;/Amend&gt;</w:t>
      </w:r>
      <w:bookmarkEnd w:id="0"/>
    </w:p>
    <w:p w:rsidR="00FA192C" w:rsidRPr="00D24B52" w:rsidP="00FA192C" w14:paraId="761A322C" w14:textId="645D4D95">
      <w:r>
        <w:rPr>
          <w:rStyle w:val="HideTWBExt"/>
        </w:rPr>
        <w:t xml:space="preserve">&lt;/RepeatBlock-Amend&gt;</w:t>
      </w:r>
    </w:p>
    <w:p w:rsidR="008363E4" w:rsidRPr="00D24B52" w:rsidP="00FA192C" w14:paraId="6603BE70" w14:textId="77777777"/>
    <w:sectPr w:rsidSect="000C4C1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4C1B" w:rsidRPr="00D24B52" w:rsidP="000C4C1B" w14:paraId="01A2BA2F" w14:textId="77777777">
    <w:pPr>
      <w:pStyle w:val="EPFooter"/>
    </w:pPr>
    <w:r w:rsidRPr="00D24B52">
      <w:t>PE</w:t>
    </w:r>
    <w:r w:rsidRPr="00D24B52">
      <w:rPr>
        <w:rStyle w:val="HideTWBExt"/>
      </w:rPr>
      <w:t>&lt;</w:t>
    </w:r>
    <w:r w:rsidRPr="00D24B52">
      <w:rPr>
        <w:rStyle w:val="HideTWBExt"/>
      </w:rPr>
      <w:t>NoPE</w:t>
    </w:r>
    <w:r w:rsidRPr="00D24B52">
      <w:rPr>
        <w:rStyle w:val="HideTWBExt"/>
      </w:rPr>
      <w:t>&gt;</w:t>
    </w:r>
    <w:r w:rsidRPr="00D24B52">
      <w:t>779.679</w:t>
    </w:r>
    <w:r w:rsidRPr="00D24B52">
      <w:rPr>
        <w:rStyle w:val="HideTWBExt"/>
      </w:rPr>
      <w:t>&lt;/</w:t>
    </w:r>
    <w:r w:rsidRPr="00D24B52">
      <w:rPr>
        <w:rStyle w:val="HideTWBExt"/>
      </w:rPr>
      <w:t>NoPE</w:t>
    </w:r>
    <w:r w:rsidRPr="00D24B52">
      <w:rPr>
        <w:rStyle w:val="HideTWBExt"/>
      </w:rPr>
      <w:t>&gt;&lt;Version&gt;</w:t>
    </w:r>
    <w:r w:rsidRPr="00D24B52">
      <w:t>v01-00</w:t>
    </w:r>
    <w:r w:rsidRPr="00D24B52">
      <w:rPr>
        <w:rStyle w:val="HideTWBExt"/>
      </w:rPr>
      <w:t>&lt;/Version&gt;</w:t>
    </w:r>
    <w:r w:rsidRPr="00D24B52">
      <w:tab/>
    </w:r>
    <w:r w:rsidRPr="00D24B52">
      <w:fldChar w:fldCharType="begin"/>
    </w:r>
    <w:r w:rsidRPr="00D24B52">
      <w:instrText xml:space="preserve"> PAGE  \* MERGEFORMAT </w:instrText>
    </w:r>
    <w:r w:rsidRPr="00D24B52">
      <w:fldChar w:fldCharType="separate"/>
    </w:r>
    <w:r w:rsidRPr="00D24B52">
      <w:rPr>
        <w:noProof/>
      </w:rPr>
      <w:t>2</w:t>
    </w:r>
    <w:r w:rsidRPr="00D24B52">
      <w:fldChar w:fldCharType="end"/>
    </w:r>
    <w:r w:rsidRPr="00D24B52">
      <w:t>/</w:t>
    </w:r>
    <w:r>
      <w:fldChar w:fldCharType="begin"/>
    </w:r>
    <w:r>
      <w:instrText xml:space="preserve"> NUMPAGES  \* MERGEFORMAT </w:instrText>
    </w:r>
    <w:r>
      <w:fldChar w:fldCharType="separate"/>
    </w:r>
    <w:r w:rsidRPr="00D24B52">
      <w:rPr>
        <w:noProof/>
      </w:rPr>
      <w:t>3</w:t>
    </w:r>
    <w:r w:rsidRPr="00D24B52">
      <w:rPr>
        <w:noProof/>
      </w:rPr>
      <w:fldChar w:fldCharType="end"/>
    </w:r>
    <w:r w:rsidRPr="00D24B52">
      <w:tab/>
    </w:r>
    <w:r w:rsidRPr="00D24B52">
      <w:rPr>
        <w:rStyle w:val="HideTWBExt"/>
      </w:rPr>
      <w:t>&lt;PathFdR&gt;</w:t>
    </w:r>
    <w:r w:rsidRPr="00D24B52">
      <w:t>AM\1332241FR.docx</w:t>
    </w:r>
    <w:r w:rsidRPr="00D24B52">
      <w:rPr>
        <w:rStyle w:val="HideTWBExt"/>
      </w:rPr>
      <w:t>&lt;/</w:t>
    </w:r>
    <w:r w:rsidRPr="00D24B52">
      <w:rPr>
        <w:rStyle w:val="HideTWBExt"/>
      </w:rPr>
      <w:t>PathFdR</w:t>
    </w:r>
    <w:r w:rsidRPr="00D24B52">
      <w:rPr>
        <w:rStyle w:val="HideTWBExt"/>
      </w:rPr>
      <w:t>&gt;</w:t>
    </w:r>
  </w:p>
  <w:p w:rsidR="00D82FCC" w:rsidRPr="00D24B52" w:rsidP="000C4C1B" w14:paraId="6F1EF6D4" w14:textId="7252C756">
    <w:pPr>
      <w:pStyle w:val="EPFooter2"/>
    </w:pPr>
    <w:r w:rsidRPr="00D24B52">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4C1B" w:rsidRPr="00D24B52" w:rsidP="000C4C1B" w14:paraId="6C922A8E" w14:textId="77777777">
    <w:pPr>
      <w:pStyle w:val="EPFooter"/>
    </w:pPr>
    <w:r w:rsidRPr="00D24B52">
      <w:rPr>
        <w:rStyle w:val="HideTWBExt"/>
      </w:rPr>
      <w:t>&lt;PathFdR&gt;</w:t>
    </w:r>
    <w:r w:rsidRPr="00D24B52">
      <w:t>AM\1332241FR.docx</w:t>
    </w:r>
    <w:r w:rsidRPr="00D24B52">
      <w:rPr>
        <w:rStyle w:val="HideTWBExt"/>
      </w:rPr>
      <w:t>&lt;/</w:t>
    </w:r>
    <w:r w:rsidRPr="00D24B52">
      <w:rPr>
        <w:rStyle w:val="HideTWBExt"/>
      </w:rPr>
      <w:t>PathFdR</w:t>
    </w:r>
    <w:r w:rsidRPr="00D24B52">
      <w:rPr>
        <w:rStyle w:val="HideTWBExt"/>
      </w:rPr>
      <w:t>&gt;</w:t>
    </w:r>
    <w:r w:rsidRPr="00D24B52">
      <w:tab/>
    </w:r>
    <w:r w:rsidRPr="00D24B52">
      <w:fldChar w:fldCharType="begin"/>
    </w:r>
    <w:r w:rsidRPr="00D24B52">
      <w:instrText xml:space="preserve"> PAGE  \* MERGEFORMAT </w:instrText>
    </w:r>
    <w:r w:rsidRPr="00D24B52">
      <w:fldChar w:fldCharType="separate"/>
    </w:r>
    <w:r w:rsidRPr="00D24B52">
      <w:rPr>
        <w:noProof/>
      </w:rPr>
      <w:t>3</w:t>
    </w:r>
    <w:r w:rsidRPr="00D24B52">
      <w:fldChar w:fldCharType="end"/>
    </w:r>
    <w:r w:rsidRPr="00D24B52">
      <w:t>/</w:t>
    </w:r>
    <w:r>
      <w:fldChar w:fldCharType="begin"/>
    </w:r>
    <w:r>
      <w:instrText xml:space="preserve"> NUMPAGES  \* MERGEFORMAT </w:instrText>
    </w:r>
    <w:r>
      <w:fldChar w:fldCharType="separate"/>
    </w:r>
    <w:r w:rsidRPr="00D24B52">
      <w:rPr>
        <w:noProof/>
      </w:rPr>
      <w:t>3</w:t>
    </w:r>
    <w:r w:rsidRPr="00D24B52">
      <w:rPr>
        <w:noProof/>
      </w:rPr>
      <w:fldChar w:fldCharType="end"/>
    </w:r>
    <w:r w:rsidRPr="00D24B52">
      <w:tab/>
      <w:t>PE</w:t>
    </w:r>
    <w:r w:rsidRPr="00D24B52">
      <w:rPr>
        <w:rStyle w:val="HideTWBExt"/>
      </w:rPr>
      <w:t>&lt;</w:t>
    </w:r>
    <w:r w:rsidRPr="00D24B52">
      <w:rPr>
        <w:rStyle w:val="HideTWBExt"/>
      </w:rPr>
      <w:t>NoPE</w:t>
    </w:r>
    <w:r w:rsidRPr="00D24B52">
      <w:rPr>
        <w:rStyle w:val="HideTWBExt"/>
      </w:rPr>
      <w:t>&gt;</w:t>
    </w:r>
    <w:r w:rsidRPr="00D24B52">
      <w:t>779.679</w:t>
    </w:r>
    <w:r w:rsidRPr="00D24B52">
      <w:rPr>
        <w:rStyle w:val="HideTWBExt"/>
      </w:rPr>
      <w:t>&lt;/</w:t>
    </w:r>
    <w:r w:rsidRPr="00D24B52">
      <w:rPr>
        <w:rStyle w:val="HideTWBExt"/>
      </w:rPr>
      <w:t>NoPE</w:t>
    </w:r>
    <w:r w:rsidRPr="00D24B52">
      <w:rPr>
        <w:rStyle w:val="HideTWBExt"/>
      </w:rPr>
      <w:t>&gt;&lt;Version&gt;</w:t>
    </w:r>
    <w:r w:rsidRPr="00D24B52">
      <w:t>v01-00</w:t>
    </w:r>
    <w:r w:rsidRPr="00D24B52">
      <w:rPr>
        <w:rStyle w:val="HideTWBExt"/>
      </w:rPr>
      <w:t>&lt;/Version&gt;</w:t>
    </w:r>
  </w:p>
  <w:p w:rsidR="00D82FCC" w:rsidRPr="00D24B52" w:rsidP="000C4C1B" w14:paraId="3266602B" w14:textId="1DC1BB61">
    <w:pPr>
      <w:pStyle w:val="EPFooter2"/>
    </w:pPr>
    <w:r w:rsidRPr="00D24B52">
      <w:tab/>
    </w:r>
    <w:r w:rsidRPr="00D24B52">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4C1B" w:rsidRPr="00D24B52" w:rsidP="000C4C1B" w14:paraId="784193DC" w14:textId="77777777">
    <w:pPr>
      <w:pStyle w:val="EPFooter"/>
    </w:pPr>
    <w:r w:rsidRPr="00D24B52">
      <w:rPr>
        <w:rStyle w:val="HideTWBExt"/>
      </w:rPr>
      <w:t>&lt;PathFdR&gt;</w:t>
    </w:r>
    <w:r w:rsidRPr="00D24B52">
      <w:t>AM\1332241FR.docx</w:t>
    </w:r>
    <w:r w:rsidRPr="00D24B52">
      <w:rPr>
        <w:rStyle w:val="HideTWBExt"/>
      </w:rPr>
      <w:t>&lt;/</w:t>
    </w:r>
    <w:r w:rsidRPr="00D24B52">
      <w:rPr>
        <w:rStyle w:val="HideTWBExt"/>
      </w:rPr>
      <w:t>PathFdR</w:t>
    </w:r>
    <w:r w:rsidRPr="00D24B52">
      <w:rPr>
        <w:rStyle w:val="HideTWBExt"/>
      </w:rPr>
      <w:t>&gt;</w:t>
    </w:r>
    <w:r w:rsidRPr="00D24B52">
      <w:tab/>
    </w:r>
    <w:r w:rsidRPr="00D24B52">
      <w:tab/>
      <w:t>PE</w:t>
    </w:r>
    <w:r w:rsidRPr="00D24B52">
      <w:rPr>
        <w:rStyle w:val="HideTWBExt"/>
      </w:rPr>
      <w:t>&lt;</w:t>
    </w:r>
    <w:r w:rsidRPr="00D24B52">
      <w:rPr>
        <w:rStyle w:val="HideTWBExt"/>
      </w:rPr>
      <w:t>NoPE</w:t>
    </w:r>
    <w:r w:rsidRPr="00D24B52">
      <w:rPr>
        <w:rStyle w:val="HideTWBExt"/>
      </w:rPr>
      <w:t>&gt;</w:t>
    </w:r>
    <w:r w:rsidRPr="00D24B52">
      <w:t>779.679</w:t>
    </w:r>
    <w:r w:rsidRPr="00D24B52">
      <w:rPr>
        <w:rStyle w:val="HideTWBExt"/>
      </w:rPr>
      <w:t>&lt;/</w:t>
    </w:r>
    <w:r w:rsidRPr="00D24B52">
      <w:rPr>
        <w:rStyle w:val="HideTWBExt"/>
      </w:rPr>
      <w:t>NoPE</w:t>
    </w:r>
    <w:r w:rsidRPr="00D24B52">
      <w:rPr>
        <w:rStyle w:val="HideTWBExt"/>
      </w:rPr>
      <w:t>&gt;&lt;Version&gt;</w:t>
    </w:r>
    <w:r w:rsidRPr="00D24B52">
      <w:t>v01-00</w:t>
    </w:r>
    <w:r w:rsidRPr="00D24B52">
      <w:rPr>
        <w:rStyle w:val="HideTWBExt"/>
      </w:rPr>
      <w:t>&lt;/Version&gt;</w:t>
    </w:r>
  </w:p>
  <w:p w:rsidR="00D82FCC" w:rsidRPr="00D24B52" w:rsidP="000C4C1B" w14:paraId="5D6DD3D5" w14:textId="46E5FC2D">
    <w:pPr>
      <w:pStyle w:val="EPFooter2"/>
    </w:pPr>
    <w:r w:rsidRPr="00D24B52">
      <w:t>FR</w:t>
    </w:r>
    <w:r w:rsidRPr="00D24B52">
      <w:tab/>
    </w:r>
    <w:r w:rsidRPr="00D24B52">
      <w:rPr>
        <w:b w:val="0"/>
        <w:i/>
        <w:color w:val="C0C0C0"/>
        <w:sz w:val="22"/>
      </w:rPr>
      <w:t>Unie dans la diversité</w:t>
    </w:r>
    <w:r w:rsidRPr="00D24B52">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6CDA" w14:paraId="75CB1C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6CDA" w14:paraId="4936D5E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6CDA" w14:paraId="084F97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dirty" w:grammar="dirty"/>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AB2"/>
    <w:rsid w:val="000111BD"/>
    <w:rsid w:val="00036CDA"/>
    <w:rsid w:val="00044CC3"/>
    <w:rsid w:val="000463EA"/>
    <w:rsid w:val="00055CF1"/>
    <w:rsid w:val="00073830"/>
    <w:rsid w:val="00075DBE"/>
    <w:rsid w:val="0009601D"/>
    <w:rsid w:val="000A5AAA"/>
    <w:rsid w:val="000B0781"/>
    <w:rsid w:val="000C4C1B"/>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62A6A"/>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4B52"/>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125041 HideTWBExt;}{\*\cs18 \additive \v\f1\fs20\cf15 &#13;_x000a_\spriority0 \styrsid10125041 HideTWBInt;}{\s19\ql \li0\ri0\sa120\nowidctlpar\wrapdefault\aspalpha\aspnum\faauto\adjustright\rin0\lin0\itap0 \rtlch\fcs1 \af0\afs20\alang1025 \ltrch\fcs0 \fs24\lang2057\langfe2057\cgrid\langnp2057\langfenp2057 &#13;_x000a_\sbasedon0 \snext19 \spriority0 \styrsid10125041 Normal6a;}{\s20\ql \li0\ri0\nowidctlpar\wrapdefault\aspalpha\aspnum\faauto\adjustright\rin0\lin0\itap0 \rtlch\fcs1 \af0\afs20\alang1025 \ltrch\fcs0 \b\fs24\lang2057\langfe2057\cgrid\langnp2057\langfenp2057 &#13;_x000a_\sbasedon0 \snext20 \spriority0 \styrsid10125041 NormalBold;}{\s21\ql \li0\ri0\sa240\nowidctlpar\wrapdefault\aspalpha\aspnum\faauto\adjustright\rin0\lin0\itap0 \rtlch\fcs1 \af0\afs20\alang1025 \ltrch\fcs0 &#13;_x000a_\i\fs24\lang2057\langfe2057\cgrid\langnp2057\langfenp2057 \sbasedon0 \snext21 \spriority0 \styrsid10125041 AmJustText;}{\s22\qc \li0\ri0\sb240\sa240\keepn\nowidctlpar\wrapdefault\aspalpha\aspnum\faauto\adjustright\rin0\lin0\itap0 \rtlch\fcs1 &#13;_x000a_\af0\afs20\alang1025 \ltrch\fcs0 \i\fs24\lang2057\langfe2057\cgrid\langnp2057\langfenp2057 \sbasedon0 \snext21 \spriority0 \styrsid10125041 AmJustTitle;}{&#13;_x000a_\s23\qr \li0\ri0\sb240\sa240\nowidctlpar\wrapdefault\aspalpha\aspnum\faauto\adjustright\rin0\lin0\itap0 \rtlch\fcs1 \af0\afs20\alang1025 \ltrch\fcs0 \fs24\lang2057\langfe2057\cgrid\langnp2057\langfenp2057 \sbasedon0 \snext23 \spriority0 \styrsid10125041 &#13;_x000a_AmOrLang;}{\s24\qc \li0\ri0\sa240\nowidctlpar\wrapdefault\aspalpha\aspnum\faauto\adjustright\rin0\lin0\itap0 \rtlch\fcs1 \af0\afs20\alang1025 \ltrch\fcs0 \i\fs24\lang2057\langfe2057\cgrid\langnp2057\langfenp2057 &#13;_x000a_\sbasedon0 \snext24 \spriority0 \styrsid10125041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10125041 AmNumberTabs;}}{\*\rsidtbl \rsid24658\rsid223860\rsid735077\rsid1718133\rsid2892074\rsid3565327\rsid4666813\rsid6641733\rsid7823322&#13;_x000a_\rsid9453620\rsid9636012\rsid10125041\rsid10377208\rsid11215221\rsid11295902\rsid11549030\rsid12154954\rsid14382809\rsid14424199\rsid15204470\rsid15285974\rsid15950462\rsid16324206\rsid16662270}{\mmathPr\mmathFont34\mbrkBin0\mbrkBinSub0\msmallFrac0&#13;_x000a_\mdispDef1\mlMargin0\mrMargin0\mdefJc1\mwrapIndent1440\mintLim0\mnaryLim1}{\info{\author TOADER Maria}{\operator TOADER Maria}{\creatim\yr2025\mo11\dy17\hr15\min2}{\revtim\yr2025\mo11\dy17\hr15\min2}{\version1}{\edmins0}{\nofpages1}{\nofwords105}&#13;_x000a_{\nofchars603}{\nofcharsws707}{\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25041\newtblstyruls\nogrowautofit\usenormstyforlist\noindnmbrts\felnbrelev\nocxsptable\indrlsweleven\noafcnsttbl\afelev\utinl\hwelev\spltpgpar\notcvasp\notbrkcnstfrctbl\notvatxbx\krnprsnet\cachedcolbal &#13;_x000a_\nouicompat \fet0{\*\wgrffmtfilter 013f}\nofeaturethrottle1\ilfomacatclnup0{\*\template C:\\Users\\mtoader\\AppData\\Local\\Temp\\Blank1.dotx}{\*\ftnsep \ltrpar \pard\plain \ltrpar&#13;_x000a_\ql \li0\ri0\widctlpar\wrapdefault\aspalpha\aspnum\faauto\adjustright\rin0\lin0\itap0 \rtlch\fcs1 \af0\afs20\alang1025 \ltrch\fcs0 \fs24\lang2057\langfe2057\cgrid\langnp2057\langfenp2057 {\rtlch\fcs1 \af0 \ltrch\fcs0 \insrsid11295902 \chftnsep &#13;_x000a_\par }}{\*\ftnsepc \ltrpar \pard\plain \ltrpar\ql \li0\ri0\widctlpar\wrapdefault\aspalpha\aspnum\faauto\adjustright\rin0\lin0\itap0 \rtlch\fcs1 \af0\afs20\alang1025 \ltrch\fcs0 \fs24\lang2057\langfe2057\cgrid\langnp2057\langfenp2057 {\rtlch\fcs1 \af0 &#13;_x000a_\ltrch\fcs0 \insrsid11295902 \chftnsepc &#13;_x000a_\par }}{\*\aftnsep \ltrpar \pard\plain \ltrpar\ql \li0\ri0\widctlpar\wrapdefault\aspalpha\aspnum\faauto\adjustright\rin0\lin0\itap0 \rtlch\fcs1 \af0\afs20\alang1025 \ltrch\fcs0 \fs24\lang2057\langfe2057\cgrid\langnp2057\langfenp2057 {\rtlch\fcs1 \af0 &#13;_x000a_\ltrch\fcs0 \insrsid11295902 \chftnsep &#13;_x000a_\par }}{\*\aftnsepc \ltrpar \pard\plain \ltrpar\ql \li0\ri0\widctlpar\wrapdefault\aspalpha\aspnum\faauto\adjustright\rin0\lin0\itap0 \rtlch\fcs1 \af0\afs20\alang1025 \ltrch\fcs0 \fs24\lang2057\langfe2057\cgrid\langnp2057\langfenp2057 {\rtlch\fcs1 \af0 &#13;_x000a_\ltrch\fcs0 \insrsid1129590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125041\charrsid2251442 {\*\bkmkstart restart}&#13;_x000a_\hich\af1\dbch\af31501\loch\f1 &lt;Amend&gt;}{\rtlch\fcs1 \af0 \ltrch\fcs0 \insrsid10125041\charrsid2251442 Amendment\tab \tab }{\rtlch\fcs1 \af0 \ltrch\fcs0 &#13;_x000a_\cs17\b0\v\fs20\cf9\lang1024\langfe1024\loch\af1\hich\af1\dbch\af31501\noproof\insrsid10125041\charrsid2251442 \hich\af1\dbch\af31501\loch\f1 &lt;NumAm&gt;}{\rtlch\fcs1 \af0 \ltrch\fcs0 \insrsid10125041\charrsid2251442 #}{\rtlch\fcs1 \af1 \ltrch\fcs0 &#13;_x000a_\cs18\v\f1\fs20\cf15\insrsid10125041\charrsid2251442 ENMIENDA@NRAM@}{\rtlch\fcs1 \af0 \ltrch\fcs0 \insrsid10125041\charrsid2251442 #}{\rtlch\fcs1 \af0 \ltrch\fcs0 &#13;_x000a_\cs17\b0\v\fs20\cf9\lang1024\langfe1024\loch\af1\hich\af1\dbch\af31501\noproof\insrsid10125041\charrsid2251442 \hich\af1\dbch\af31501\loch\f1 &lt;/NumAm&gt;}{\rtlch\fcs1 \af0 \ltrch\fcs0 \insrsid10125041\charrsid2251442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125041\charrsid2251442 \hich\af1\dbch\af31501\loch\f1 &lt;RepeatBlock-By&gt;}{\rtlch\fcs1 \af0 \ltrch\fcs0 \insrsid10125041\charrsid2251442 #}{\rtlch\fcs1 \af1 &#13;_x000a_\ltrch\fcs0 \cs18\v\f1\fs20\cf15\insrsid10125041\charrsid2251442 (MOD@InsideLoop()}{\rtlch\fcs1 \af0 \ltrch\fcs0 \insrsid10125041\charrsid2251442 ##}{\rtlch\fcs1 \af1 \ltrch\fcs0 \cs18\v\f1\fs20\cf15\insrsid10125041\charrsid2251442 &gt;&gt;&gt;@[ZMEMBERSMSG]@}{&#13;_x000a_\rtlch\fcs1 \af0 \ltrch\fcs0 \insrsid10125041\charrsid2251442 #}{\rtlch\fcs1 \af0 \ltrch\fcs0 \cs17\b0\v\fs20\cf9\lang1024\langfe1024\loch\af1\hich\af1\dbch\af31501\noproof\insrsid10125041\charrsid2251442 \hich\af1\dbch\af31501\loch\f1 &lt;Members&gt;}{&#13;_x000a_\rtlch\fcs1 \af0 \ltrch\fcs0 \insrsid10125041\charrsid2251442 #}{\rtlch\fcs1 \af1 \ltrch\fcs0 \cs18\v\f1\fs20\cf15\insrsid10125041\charrsid2251442 (MOD@InsideLoop(\'a7)}{\rtlch\fcs1 \af0 \ltrch\fcs0 \insrsid10125041\charrsid2251442 #}{\rtlch\fcs1 \af0 &#13;_x000a_\ltrch\fcs0 \cf10\insrsid10125041\charrsid2251442 \u9668\'3f}{\rtlch\fcs1 \af0 \ltrch\fcs0 \insrsid10125041\charrsid2251442 #}{\rtlch\fcs1 \af1 \ltrch\fcs0 \cs18\v\f1\fs20\cf15\insrsid10125041\charrsid2251442 TVTMEMBERS\'a7@MEMBERS@}{\rtlch\fcs1 \af0 &#13;_x000a_\ltrch\fcs0 \insrsid10125041\charrsid2251442 #}{\rtlch\fcs1 \af0 \ltrch\fcs0 \cf10\insrsid10125041\charrsid2251442 \u9658\'3f}{\rtlch\fcs1 \af0 \ltrch\fcs0 &#13;_x000a_\cs17\b0\v\fs20\cf9\lang1024\langfe1024\loch\af1\hich\af1\dbch\af31501\noproof\insrsid10125041\charrsid2251442 \hich\af1\dbch\af31501\loch\f1 &lt;/Members&gt;}{\rtlch\fcs1 \af0 \ltrch\fcs0 \insrsid10125041\charrsid2251442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125041\charrsid2251442 \hich\af1\dbch\af31501\loch\f1 &lt;AuNomDe&gt;&lt;OptDel&gt;}{\rtlch\fcs1 \af0 \ltrch\fcs0 \insrsid10125041\charrsid2251442 #}{\rtlch\fcs1 \af1 \ltrch\fcs0 &#13;_x000a_\cs18\v\f1\fs20\cf15\insrsid10125041\charrsid2251442 MNU[ONBEHALFYES][NOTAPP]@CHOICE@}{\rtlch\fcs1 \af0 \ltrch\fcs0 \insrsid10125041\charrsid2251442 #}{\rtlch\fcs1 \af0 \ltrch\fcs0 &#13;_x000a_\cs17\v\fs20\cf9\lang1024\langfe1024\loch\af1\hich\af1\dbch\af31501\noproof\insrsid10125041\charrsid2251442 \hich\af1\dbch\af31501\loch\f1 &lt;/OptDel&gt;&lt;/AuNomDe&gt;}{\rtlch\fcs1 \af0 \ltrch\fcs0 \insrsid10125041\charrsid2251442 &#13;_x000a_\par &lt;&lt;&lt;}{\rtlch\fcs1 \af0 \ltrch\fcs0 \cs17\v\fs20\cf9\lang1024\langfe1024\loch\af1\hich\af1\dbch\af31501\noproof\insrsid10125041\charrsid2251442 \hich\af1\dbch\af31501\loch\f1 &lt;/RepeatBlock-By&gt;}{\rtlch\fcs1 \af0 \ltrch\fcs0 \insrsid10125041\charrsid2251442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125041\charrsid2251442 \hich\af1\dbch\af31501\loch\f1 &lt;DocAmend&gt;}{\rtlch\fcs1 \af0 \ltrch\fcs0 \insrsid10125041\charrsid2251442 #}{\rtlch\fcs1 \af1 &#13;_x000a_\ltrch\fcs0 \cs18\v\f1\fs20\cf15\insrsid10125041\charrsid2251442 MNU[AMDOC1][AMDOC2]@CHOICE@AMENDDOCTYPEMNU}{\rtlch\fcs1 \af0 \ltrch\fcs0 \insrsid10125041\charrsid2251442 #}{\rtlch\fcs1 \af0 \ltrch\fcs0 &#13;_x000a_\cs17\b0\v\fs20\cf9\lang1024\langfe1024\loch\af1\hich\af1\dbch\af31501\noproof\insrsid10125041\charrsid2251442 \hich\af1\dbch\af31501\loch\f1 &lt;/DocAmend&gt;}{\rtlch\fcs1 \af0 \ltrch\fcs0 \insrsid10125041\charrsid2251442 &#13;_x000a_\par }\pard \ltrpar\s20\ql \li0\ri0\nowidctlpar\wrapdefault\aspalpha\aspnum\faauto\adjustright\rin0\lin0\itap0\pararsid16013815 {\rtlch\fcs1 \af0 \ltrch\fcs0 &#13;_x000a_\cs17\b0\v\fs20\cf9\lang1024\langfe1024\loch\af1\hich\af1\dbch\af31501\noproof\insrsid10125041\charrsid2251442 \hich\af1\dbch\af31501\loch\f1 &lt;Article&gt;}{\rtlch\fcs1 \af0 \ltrch\fcs0 \insrsid10125041\charrsid2251442 #}{\rtlch\fcs1 \af1 \ltrch\fcs0 &#13;_x000a_\cs18\v\f1\fs20\cf15\insrsid10125041\charrsid2251442 MNU[AMPART1][AMPART2]@CHOICE@AMENDDOCTYPEMNU}{\rtlch\fcs1 \af0 \ltrch\fcs0 \insrsid10125041\charrsid2251442 #}{\rtlch\fcs1 \af0 \ltrch\fcs0 &#13;_x000a_\cs17\b0\v\fs20\cf9\lang1024\langfe1024\loch\af1\hich\af1\dbch\af31501\noproof\insrsid10125041\charrsid2251442 \hich\af1\dbch\af31501\loch\f1 &lt;/Article&gt;}{\rtlch\fcs1 \af0 \ltrch\fcs0 \insrsid10125041\charrsid2251442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125041\charrsid2251442 \cell }\pard\plain \ltrpar\ql \li0\ri0\widctlpar\intbl\wrapdefault\aspalpha\aspnum\faauto\adjustright\rin0\lin0 \rtlch\fcs1 &#13;_x000a_\af0\afs20\alang1025 \ltrch\fcs0 \fs24\lang2057\langfe2057\cgrid\langnp2057\langfenp2057 {\rtlch\fcs1 \af0 \ltrch\fcs0 \insrsid10125041\charrsid2251442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4\qc \li0\ri0\sa240\keepn\nowidctlpar\intbl\wrapdefault\aspalpha\aspnum\faauto\adjustright\rin0\lin0\pararsid13313862 \rtlch\fcs1 \af0\afs20\alang1025 \ltrch\fcs0 \i\fs24\lang2057\langfe2057\cgrid\langnp2057\langfenp2057 {\rtlch\fcs1 \af0 \ltrch\fcs0 &#13;_x000a_\insrsid10125041\charrsid2251442 #}{\rtlch\fcs1 \af1 \ltrch\fcs0 \cs18\v\f1\fs20\cf15\insrsid10125041\charrsid2251442 MNU[LEFT1][LEFT2]@CHOICE@AMENDDOCTYPEMNU}{\rtlch\fcs1 \af0 \ltrch\fcs0 \insrsid10125041\charrsid2251442 #\cell }\pard \ltrpar&#13;_x000a_\s24\qc \li0\ri0\sa240\keepn\nowidctlpar\intbl\wrapdefault\aspalpha\aspnum\faauto\adjustright\rin0\lin0\pararsid10630121 {\rtlch\fcs1 \af0 \ltrch\fcs0 \insrsid10125041\charrsid2251442 Amendment\cell }\pard\plain \ltrpar&#13;_x000a_\ql \li0\ri0\widctlpar\intbl\wrapdefault\aspalpha\aspnum\faauto\adjustright\rin0\lin0 \rtlch\fcs1 \af0\afs20\alang1025 \ltrch\fcs0 \fs24\lang2057\langfe2057\cgrid\langnp2057\langfenp2057 {\rtlch\fcs1 \af0 \ltrch\fcs0 \insrsid10125041\charrsid2251442 &#13;_x000a_\trowd \ltrrow\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125041\charrsid2251442 #}{\rtlch\fcs1 \af1 \ltrch\fcs0 \cs18\v\f1\fs20\cf15\insrsid10125041\charrsid2251442 MNU[TEXTL1][TEXTL2]@CHOICE@AMENDDOCTYPEMNU}{\rtlch\fcs1 \af0 \ltrch\fcs0 \insrsid10125041\charrsid2251442 #\cell #}{\rtlch\fcs1 \af1 &#13;_x000a_\ltrch\fcs0 \cs18\v\f1\fs20\cf15\insrsid10125041\charrsid2251442 MNU[TEXTR1][TEXTR2]@CHOICE@AMENDDOCTYPEMNU}{\rtlch\fcs1 \af0 \ltrch\fcs0 \insrsid10125041\charrsid2251442 #}{\rtlch\fcs1 \af0\afs24 \ltrch\fcs0 \insrsid10125041\charrsid2251442 \cell &#13;_x000a_}\pard\plain \ltrpar\ql \li0\ri0\widctlpar\intbl\wrapdefault\aspalpha\aspnum\faauto\adjustright\rin0\lin0 \rtlch\fcs1 \af0\afs20\alang1025 \ltrch\fcs0 \fs24\lang2057\langfe2057\cgrid\langnp2057\langfenp2057 {\rtlch\fcs1 \af0 \ltrch\fcs0 &#13;_x000a_\insrsid10125041\charrsid2251442 \trowd \lastrow \ltrrow\ts11\trqc\trgaph340\trleft0\trftsWidth1\trftsWidthB3\trpaddl340\trpaddr340\trpaddfl3\trpaddft3\trpaddfb3\trpaddfr3\tblind0\tblindtype3 \clvertalt\clbrdrt\brdrtbl \clbrdrl\brdrtbl \clbrdrb\brdrtbl &#13;_x000a_\clbrdrr\brdrtbl \cltxlrtb\clftsWidth3\clwWidth4876\clshdrawnil \cellx4876\clvertalt\clbrdrt\brdrtbl \clbrdrl\brdrtbl \clbrdrb\brdrtbl \clbrdrr\brdrtbl \cltxlrtb\clftsWidth3\clwWidth4876\clshdrawnil \cellx9752\row }\pard\plain \ltrpar&#13;_x000a_\s23\qr \li0\ri0\sb240\sa240\nowidctlpar\wrapdefault\aspalpha\aspnum\faauto\adjustright\rin0\lin0\itap0\pararsid10118616 \rtlch\fcs1 \af0\afs20\alang1025 \ltrch\fcs0 \fs24\lang2057\langfe2057\cgrid\langnp2057\langfenp2057 {\rtlch\fcs1 \af0 \ltrch\fcs0 &#13;_x000a_\insrsid10125041\charrsid2251442 Or. }{\rtlch\fcs1 \af0 \ltrch\fcs0 \cs17\v\fs20\cf9\lang1024\langfe1024\loch\af1\hich\af1\dbch\af31501\noproof\insrsid10125041\charrsid2251442 \hich\af1\dbch\af31501\loch\f1 &lt;Original&gt;}{\rtlch\fcs1 \af0 \ltrch\fcs0 &#13;_x000a_\insrsid10125041\charrsid2251442 #}{\rtlch\fcs1 \af1 \ltrch\fcs0 \cs18\v\f1\fs20\cf15\insrsid10125041\charrsid2251442 KEY(MAIN/LANGMIN)sh@ORLANGMSG@}{\rtlch\fcs1 \af0 \ltrch\fcs0 \insrsid10125041\charrsid2251442 #}{\rtlch\fcs1 \af0 \ltrch\fcs0 &#13;_x000a_\cs17\v\fs20\cf9\lang1024\langfe1024\loch\af1\hich\af1\dbch\af31501\noproof\insrsid10125041\charrsid2251442 \hich\af1\dbch\af31501\loch\f1 &lt;/Original&gt;}{\rtlch\fcs1 \af0 \ltrch\fcs0 \insrsid10125041\charrsid2251442 &#13;_x000a_\par }\pard\plain \ltrpar\s22\qc \li0\ri0\sb240\sa240\keepn\nowidctlpar\wrapdefault\aspalpha\aspnum\faauto\adjustright\rin0\lin0\itap0\pararsid16390444 \rtlch\fcs1 \af0\afs20\alang1025 \ltrch\fcs0 \i\fs24\lang2057\langfe2057\cgrid\langnp2057\langfenp2057 {&#13;_x000a_\rtlch\fcs1 \af0 \ltrch\fcs0 \cs17\i0\v\fs20\cf9\lang1024\langfe1024\loch\af1\hich\af1\dbch\af31501\noproof\insrsid10125041\charrsid2251442 \hich\af1\dbch\af31501\loch\f1 &lt;TitreJust&gt;}{\rtlch\fcs1 \af0 \ltrch\fcs0 \insrsid10125041\charrsid2251442 &#13;_x000a_Justification}{\rtlch\fcs1 \af0 \ltrch\fcs0 \cs17\i0\v\fs20\cf9\lang1024\langfe1024\loch\af1\hich\af1\dbch\af31501\noproof\insrsid10125041\charrsid2251442 \hich\af1\dbch\af31501\loch\f1 &lt;/TitreJust&gt;}{\rtlch\fcs1 \af0 \ltrch\fcs0 &#13;_x000a_\insrsid10125041\charrsid2251442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0125041\charrsid2251442 \hich\af1\dbch\af31501\loch\f1 &lt;OptDelPrev&gt;}{\rtlch\fcs1 \af0 \ltrch\fcs0 \insrsid10125041\charrsid2251442 #}{\rtlch\fcs1 \af1 &#13;_x000a_\ltrch\fcs0 \cs18\v\f1\fs20\cf15\insrsid10125041\charrsid2251442 MNU[TEXTJUSTYES][TEXTJUSTNO]@CHOICE@}{\rtlch\fcs1 \af0 \ltrch\fcs0 \insrsid10125041\charrsid2251442 #}{\rtlch\fcs1 \af0 \ltrch\fcs0 &#13;_x000a_\cs17\i0\v\fs20\cf9\lang1024\langfe1024\loch\af1\hich\af1\dbch\af31501\noproof\insrsid10125041\charrsid2251442 \hich\af1\dbch\af31501\loch\f1 &lt;/OptDelPrev&gt;}{\rtlch\fcs1 \af0 \ltrch\fcs0 \insrsid10125041\charrsid2251442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125041\charrsid2251442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e6&#13;_x000a_32c5ca57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596995 HideTWBExt;}{\s16\ql \li0\ri0\sa120\nowidctlpar\wrapdefault\aspalpha\aspnum\faauto\adjustright\rin0\lin0\itap0 \rtlch\fcs1 \af0\afs20\alang1025 \ltrch\fcs0 &#13;_x000a_\fs24\lang2057\langfe2057\cgrid\langnp2057\langfenp2057 \sbasedon0 \snext16 \spriority0 \styrsid8596995 Normal6a;}{\s17\ql \li0\ri0\nowidctlpar\wrapdefault\aspalpha\aspnum\faauto\adjustright\rin0\lin0\itap0 \rtlch\fcs1 \af0\afs20\alang1025 \ltrch\fcs0 &#13;_x000a_\b\fs24\lang2057\langfe2057\cgrid\langnp2057\langfenp2057 \sbasedon0 \snext17 \spriority0 \styrsid8596995 NormalBold;}{\s18\ql \li0\ri0\sa240\nowidctlpar\wrapdefault\aspalpha\aspnum\faauto\adjustright\rin0\lin0\itap0 \rtlch\fcs1 \af0\afs20\alang1025 &#13;_x000a_\ltrch\fcs0 \i\fs24\lang2057\langfe2057\cgrid\langnp2057\langfenp2057 \sbasedon0 \snext18 \spriority0 \styrsid8596995 AmJustText;}{\s19\qc \li0\ri0\sb240\sa240\keepn\nowidctlpar\wrapdefault\aspalpha\aspnum\faauto\adjustright\rin0\lin0\itap0 \rtlch\fcs1 &#13;_x000a_\af0\afs20\alang1025 \ltrch\fcs0 \i\fs24\lang2057\langfe2057\cgrid\langnp2057\langfenp2057 \sbasedon0 \snext18 \spriority0 \styrsid8596995 AmJustTitle;}{&#13;_x000a_\s20\qr \li0\ri0\sb240\sa240\nowidctlpar\wrapdefault\aspalpha\aspnum\faauto\adjustright\rin0\lin0\itap0 \rtlch\fcs1 \af0\afs20\alang1025 \ltrch\fcs0 \fs24\lang2057\langfe2057\cgrid\langnp2057\langfenp2057 \sbasedon0 \snext20 \spriority0 \styrsid8596995 &#13;_x000a_AmOrLang;}{\s21\qc \li0\ri0\sa240\nowidctlpar\wrapdefault\aspalpha\aspnum\faauto\adjustright\rin0\lin0\itap0 \rtlch\fcs1 \af0\afs20\alang1025 \ltrch\fcs0 \i\fs24\lang2057\langfe2057\cgrid\langnp2057\langfenp2057 &#13;_x000a_\sbasedon0 \snext21 \spriority0 \styrsid8596995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8596995 AmNumberTabs;}}{\*\rsidtbl \rsid24658\rsid358857\rsid735077\rsid787282\rsid2892074\rsid3622648\rsid4407555\rsid4666813\rsid5708216&#13;_x000a_\rsid6641733\rsid7553164\rsid8465581\rsid8596995\rsid8681905\rsid8724649\rsid9636012\rsid9862312\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1\min43}&#13;_x000a_{\revtim\yr2019\mo7\dy3\hr11\min43}{\version1}{\edmins0}{\nofpages1}{\nofwords58}{\nofchars335}{\*\company European Parliament}{\nofcharsws392}{\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59699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4407555 &#13;_x000a_\chftnsep &#13;_x000a_\par }}{\*\ftnsepc \ltrpar \pard\plain \ltrpar\ql \li0\ri0\widctlpar\wrapdefault\aspalpha\aspnum\faauto\adjustright\rin0\lin0\itap0 \rtlch\fcs1 \af0\afs20\alang1025 \ltrch\fcs0 \fs24\lang2057\langfe2057\cgrid\langnp2057\langfenp2057 {\rtlch\fcs1 \af0 &#13;_x000a_\ltrch\fcs0 \insrsid4407555 \chftnsepc &#13;_x000a_\par }}{\*\aftnsep \ltrpar \pard\plain \ltrpar\ql \li0\ri0\widctlpar\wrapdefault\aspalpha\aspnum\faauto\adjustright\rin0\lin0\itap0 \rtlch\fcs1 \af0\afs20\alang1025 \ltrch\fcs0 \fs24\lang2057\langfe2057\cgrid\langnp2057\langfenp2057 {\rtlch\fcs1 \af0 &#13;_x000a_\ltrch\fcs0 \insrsid4407555 \chftnsep &#13;_x000a_\par }}{\*\aftnsepc \ltrpar \pard\plain \ltrpar\ql \li0\ri0\widctlpar\wrapdefault\aspalpha\aspnum\faauto\adjustright\rin0\lin0\itap0 \rtlch\fcs1 \af0\afs20\alang1025 \ltrch\fcs0 \fs24\lang2057\langfe2057\cgrid\langnp2057\langfenp2057 {\rtlch\fcs1 \af0 &#13;_x000a_\ltrch\fcs0 \insrsid440755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2\ql \li0\ri0\sb240\keepn\nowidctlpar\tx879\tx936\tx1021\tx1077\tx1134\tx1191\tx1247\tx1304\tx1361\tx1418\tx1474\tx1531\tx1588\tx1644\tx1701\tx1758\tx1814\tx1871\tx2070\tx2126\tx3374\tx3430\wrapdefault\aspalpha\aspnum\faauto\adjustright\rin0&#13;_x000a_\lin0\itap0\pararsid8596995 \rtlch\fcs1 \af0\afs20\alang1025 \ltrch\fcs0 \b\fs24\lang2057\langfe2057\cgrid\langnp2057\langfenp2057 {\rtlch\fcs1 \af0 \ltrch\fcs0 \cs15\b0\v\f1\fs20\cf9\insrsid8596995\charrsid2627806 {\*\bkmkstart restart}&lt;Amend&gt;}{&#13;_x000a_\rtlch\fcs1 \af0 \ltrch\fcs0 \insrsid8596995\charrsid2627806 [ZAMENDMENT]\tab \tab }{\rtlch\fcs1 \af0 \ltrch\fcs0 \cs15\b0\v\f1\fs20\cf9\insrsid8596995\charrsid2627806 &lt;NumAm&gt;}{\rtlch\fcs1 \af0 \ltrch\fcs0 \insrsid8596995\charrsid2627806 [ZNRAM]}{&#13;_x000a_\rtlch\fcs1 \af0 \ltrch\fcs0 \cs15\b0\v\f1\fs20\cf9\insrsid8596995\charrsid2627806 &lt;/NumAm&gt;}{\rtlch\fcs1 \af0 \ltrch\fcs0 \insrsid8596995\charrsid2627806 &#13;_x000a_\par }\pard\plain \ltrpar\s17\ql \li0\ri0\nowidctlpar\wrapdefault\aspalpha\aspnum\faauto\adjustright\rin0\lin0\itap0\pararsid8596995 \rtlch\fcs1 \af0\afs20\alang1025 \ltrch\fcs0 \b\fs24\lang2057\langfe2057\cgrid\langnp2057\langfenp2057 {\rtlch\fcs1 \af0 &#13;_x000a_\ltrch\fcs0 \cs15\b0\v\f1\fs20\cf9\lang1024\langfe1024\noproof\insrsid8596995\charrsid2627806 &lt;RepeatBlock-By&gt;}{\rtlch\fcs1 \af0 \ltrch\fcs0 \lang1024\langfe1024\noproof\insrsid8596995\charrsid2627806 [RepeatMembers]}{\rtlch\fcs1 \af0 \ltrch\fcs0 &#13;_x000a_\cs15\b0\v\f1\fs20\cf9\lang1024\langfe1024\noproof\insrsid8596995\charrsid2627806 &lt;Members&gt;}{\rtlch\fcs1 \af0 \ltrch\fcs0 \insrsid8596995\charrsid2627806 [ZMEMBERS]}{\rtlch\fcs1 \af0 \ltrch\fcs0 &#13;_x000a_\cs15\b0\v\f1\fs20\cf9\lang1024\langfe1024\noproof\insrsid8596995\charrsid2627806 &lt;/Members&gt;}{\rtlch\fcs1 \af0 \ltrch\fcs0 \insrsid8596995\charrsid2627806 &#13;_x000a_\par }\pard\plain \ltrpar\ql \li0\ri0\widctlpar\wrapdefault\aspalpha\aspnum\faauto\adjustright\rin0\lin0\itap0\pararsid8596995 \rtlch\fcs1 \af0\afs20\alang1025 \ltrch\fcs0 \fs24\lang2057\langfe2057\cgrid\langnp2057\langfenp2057 {\rtlch\fcs1 \af0 \ltrch\fcs0 &#13;_x000a_\cs15\v\f1\fs20\cf9\lang1024\langfe1024\noproof\langnp1043\insrsid8596995\charrsid1786865 &lt;AuNomDe&gt;&lt;OptDel&gt;}{\rtlch\fcs1 \af0 \ltrch\fcs0 \lang1024\langfe1024\noproof\langnp1043\insrsid8596995\charrsid1786865 [ZONBEHALF]}{\rtlch\fcs1 \af0 \ltrch\fcs0 &#13;_x000a_\cs15\v\f1\fs20\cf9\lang1024\langfe1024\noproof\langnp1043\insrsid8596995\charrsid1786865 &lt;/OptDel&gt;&lt;/AuNomDe&gt;}{\rtlch\fcs1 \af0 \ltrch\fcs0 \lang1043\langfe2057\langnp1043\insrsid8596995\charrsid1786865 &#13;_x000a_\par }{\rtlch\fcs1 \af0 \ltrch\fcs0 \insrsid8596995\charrsid14699840 &lt;&lt;&lt;}{\rtlch\fcs1 \af0 \ltrch\fcs0 \cs15\v\f1\fs20\cf9\lang1024\langfe1024\noproof\insrsid8596995\charrsid14699840 &lt;/RepeatBlock-By&gt;}{\rtlch\fcs1 \af0 \ltrch\fcs0 &#13;_x000a_\insrsid8596995\charrsid14699840 &#13;_x000a_\par }\pard\plain \ltrpar\s17\ql \li0\ri0\nowidctlpar\wrapdefault\aspalpha\aspnum\faauto\adjustright\rin0\lin0\itap0\pararsid8596995 \rtlch\fcs1 \af0\afs20\alang1025 \ltrch\fcs0 \b\fs24\lang2057\langfe2057\cgrid\langnp2057\langfenp2057 {\rtlch\fcs1 \af0 &#13;_x000a_\ltrch\fcs0 \cs15\b0\v\f1\fs20\cf9\insrsid8596995\charrsid946740 &lt;DocAmend&gt;}{\rtlch\fcs1 \af0 \ltrch\fcs0 \insrsid8596995\charrsid946740 [Z}{\rtlch\fcs1 \af0 \ltrch\fcs0 \insrsid8596995 AMDOC}{\rtlch\fcs1 \af0 \ltrch\fcs0 \insrsid8596995\charrsid946740 ]}&#13;_x000a_{\rtlch\fcs1 \af0 \ltrch\fcs0 \cs15\b0\v\f1\fs20\cf9\insrsid8596995\charrsid946740 &lt;/DocAmend&gt;}{\rtlch\fcs1 \af0 \ltrch\fcs0 \insrsid8596995\charrsid946740 &#13;_x000a_\par }{\rtlch\fcs1 \af0 \ltrch\fcs0 \cs15\b0\v\f1\fs20\cf9\lang1024\langfe1024\noproof\insrsid8596995\charrsid16013815 &lt;Article&gt;}{\rtlch\fcs1 \af0 \ltrch\fcs0 \insrsid8596995\charrsid16013815 [Z}{\rtlch\fcs1 \af0 \ltrch\fcs0 \insrsid8596995 AM}{\rtlch\fcs1 &#13;_x000a_\af0 \ltrch\fcs0 \insrsid8596995\charrsid16013815 PART]}{\rtlch\fcs1 \af0 \ltrch\fcs0 \cs15\b0\v\f1\fs20\cf9\lang1024\langfe1024\noproof\insrsid8596995\charrsid16013815 &lt;/Article&gt;}{\rtlch\fcs1 \af0 \ltrch\fcs0 \insrsid8596995\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8596995\charrsid946740 \cell }\pard\plain \ltrpar\ql \li0\ri0\widctlpar\intbl\wrapdefault\aspalpha\aspnum\faauto\adjustright\rin0\lin0 \rtlch\fcs1 &#13;_x000a_\af0\afs20\alang1025 \ltrch\fcs0 \fs24\lang2057\langfe2057\cgrid\langnp2057\langfenp2057 {\rtlch\fcs1 \af0 \ltrch\fcs0 \insrsid8596995\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1\qc \li0\ri0\sa240\keepn\nowidctlpar\intbl\wrapdefault\aspalpha\aspnum\faauto\adjustright\rin0\lin0\pararsid13313862 \rtlch\fcs1 \af0\afs20\alang1025 \ltrch\fcs0 \i\fs24\lang2057\langfe2057\cgrid\langnp2057\langfenp2057 {&#13;_x000a_\rtlch\fcs1 \af0 \ltrch\fcs0 \insrsid8596995\charrsid946740 [ZLEFT]\cell }\pard \ltrpar\s21\qc \li0\ri0\sa240\keepn\nowidctlpar\intbl\wrapdefault\aspalpha\aspnum\faauto\adjustright\rin0\lin0\pararsid10630121 {\rtlch\fcs1 \af0 \ltrch\fcs0 &#13;_x000a_\insrsid8596995\charrsid946740 [ZRIGHT]\cell }\pard\plain \ltrpar\ql \li0\ri0\widctlpar\intbl\wrapdefault\aspalpha\aspnum\faauto\adjustright\rin0\lin0 \rtlch\fcs1 \af0\afs20\alang1025 \ltrch\fcs0 \fs24\lang2057\langfe2057\cgrid\langnp2057\langfenp2057 {&#13;_x000a_\rtlch\fcs1 \af0 \ltrch\fcs0 \insrsid8596995\charrsid946740 \trowd \irow1\irowband1\ltrrow\ts11\trqc\trgaph340\trleft-340\trftsWidth1\trftsWidthB3\trpaddl340\trpaddr340\trpaddfl3\trpaddft3\trpaddfb3\trpaddfr3\tblind0\tblindtype3 \clvertalt\clbrdrt&#13;_x000a_\brdrtbl \clbrdrl\brdrtbl \clbrdrb\brdrtbl \clbrdrr\brdrtbl \cltxlrtb\clftsWidth3\clwWidth4876\clshdrawnil \cellx4536\clvertalt\clbrdrt\brdrtbl \clbrdrl\brdrtbl \clbrdrb\brdrtbl \clbrdrr\brdrtbl \cltxlrtb\clftsWidth3\clwWidth4876\clshdrawnil \cellx9412&#13;_x000a_\row \ltrrow}\pard\plain \ltrpar\s16\ql \li0\ri0\sa120\nowidctlpar\intbl\wrapdefault\aspalpha\aspnum\faauto\adjustright\rin0\lin0\pararsid12024389 \rtlch\fcs1 \af0\afs20\alang1025 \ltrch\fcs0 \fs24\lang2057\langfe2057\cgrid\langnp2057\langfenp2057 {&#13;_x000a_\rtlch\fcs1 \af0 \ltrch\fcs0 \insrsid8596995\charrsid946740 [ZTEXTL]\cell [ZTEXTR]}{\rtlch\fcs1 \af0\afs24 \ltrch\fcs0 \insrsid8596995\charrsid946740 \cell }\pard\plain \ltrpar&#13;_x000a_\ql \li0\ri0\widctlpar\intbl\wrapdefault\aspalpha\aspnum\faauto\adjustright\rin0\lin0 \rtlch\fcs1 \af0\afs20\alang1025 \ltrch\fcs0 \fs24\lang2057\langfe2057\cgrid\langnp2057\langfenp2057 {\rtlch\fcs1 \af0 \ltrch\fcs0 \insrsid8596995\charrsid946740 &#13;_x000a_\trowd \irow2\irowband2\lastrow \ltrrow\ts11\trqc\trgaph340\trleft-340\trftsWidth1\trftsWidthB3\trpaddl340\trpaddr340\trpaddfl3\trpaddft3\trpaddfb3\trpaddfr3\tblind0\tblindtype3 \clvertalt\clbrdrt\brdrtbl \clbrdrl\brdrtbl \clbrdrb\brdrtbl \clbrdrr&#13;_x000a_\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8596995 \rtlch\fcs1 \af0\afs20\alang1025 \ltrch\fcs0 \fs24\lang2057\langfe2057\cgrid\langnp2057\langfenp2057 {\rtlch\fcs1 \af0 \ltrch\fcs0 &#13;_x000a_\insrsid8596995\charrsid946740 Or. }{\rtlch\fcs1 \af0 \ltrch\fcs0 \cs15\v\f1\fs20\cf9\insrsid8596995\charrsid946740 &lt;Original&gt;}{\rtlch\fcs1 \af0 \ltrch\fcs0 \insrsid8596995\charrsid946740 [ZORLANG]}{\rtlch\fcs1 \af0 \ltrch\fcs0 &#13;_x000a_\cs15\v\f1\fs20\cf9\insrsid8596995\charrsid946740 &lt;/Original&gt;}{\rtlch\fcs1 \af0 \ltrch\fcs0 \insrsid8596995\charrsid946740 &#13;_x000a_\par }\pard\plain \ltrpar\s19\qc \li0\ri0\sb240\sa240\keepn\nowidctlpar\wrapdefault\aspalpha\aspnum\faauto\adjustright\rin0\lin0\itap0\pararsid8596995 \rtlch\fcs1 \af0\afs20\alang1025 \ltrch\fcs0 \i\fs24\lang2057\langfe2057\cgrid\langnp2057\langfenp2057 {&#13;_x000a_\rtlch\fcs1 \af0 \ltrch\fcs0 \cs15\i0\v\f1\fs20\cf9\insrsid8596995\charrsid946740 &lt;TitreJust&gt;}{\rtlch\fcs1 \af0 \ltrch\fcs0 \insrsid8596995\charrsid946740 [ZJUSTIFICATION]}{\rtlch\fcs1 \af0 \ltrch\fcs0 \cs15\i0\v\f1\fs20\cf9\insrsid8596995\charrsid946740 &#13;_x000a_&lt;/TitreJust&gt;}{\rtlch\fcs1 \af0 \ltrch\fcs0 \insrsid8596995\charrsid946740 &#13;_x000a_\par }\pard\plain \ltrpar\s18\ql \li0\ri0\sa240\nowidctlpar\wrapdefault\aspalpha\aspnum\faauto\adjustright\rin0\lin0\itap0\pararsid8596995 \rtlch\fcs1 \af0\afs20\alang1025 \ltrch\fcs0 \i\fs24\lang2057\langfe2057\cgrid\langnp2057\langfenp2057 {\rtlch\fcs1 \af0 &#13;_x000a_\ltrch\fcs0 \cs15\i0\v\f1\fs20\cf9\insrsid8596995\charrsid946740 &lt;OptDelPrev&gt;}{\rtlch\fcs1 \af0 \ltrch\fcs0 \insrsid8596995\charrsid946740 [ZTEXTJUST]}{\rtlch\fcs1 \af0 \ltrch\fcs0 \cs15\i0\v\f1\fs20\cf9\insrsid8596995\charrsid946740 &lt;/OptDelPrev&gt;}{&#13;_x000a_\rtlch\fcs1 \af0 \ltrch\fcs0 \insrsid8596995\charrsid946740 &#13;_x000a_\par }\pard\plain \ltrpar\ql \li0\ri0\widctlpar\wrapdefault\aspalpha\aspnum\faauto\adjustright\rin0\lin0\itap0\pararsid8596995 \rtlch\fcs1 \af0\afs20\alang1025 \ltrch\fcs0 \fs24\lang2057\langfe2057\cgrid\langnp2057\langfenp2057 {\rtlch\fcs1 \af0 \ltrch\fcs0 &#13;_x000a_\cs15\v\f1\fs20\cf9\insrsid8596995\charrsid9467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e0&#13;_x000a_7ad38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32"/>
    <w:docVar w:name="TVTMEMBERS1" w:val="Estrella Galán"/>
    <w:docVar w:name="TXTAUTHOR" w:val="Jaroslav Bžoch"/>
    <w:docVar w:name="TXTLANGUE" w:val="FR"/>
    <w:docVar w:name="TXTLANGUEMIN" w:val="fr"/>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FR.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4:docId w14:val="167ACCD4"/>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72E81"/>
    <w:pPr>
      <w:widowControl w:val="0"/>
    </w:pPr>
    <w:rPr>
      <w:sz w:val="24"/>
      <w:lang w:val="fr-F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239</Words>
  <Characters>1496</Characters>
  <Application>Microsoft Office Word</Application>
  <DocSecurity>0</DocSecurity>
  <Lines>50</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DESCHAMPS Nathalie</cp:lastModifiedBy>
  <cp:revision>2</cp:revision>
  <cp:lastPrinted>2007-06-22T14:02:00Z</cp:lastPrinted>
  <dcterms:created xsi:type="dcterms:W3CDTF">2025-11-21T09:52:00Z</dcterms:created>
  <dcterms:modified xsi:type="dcterms:W3CDTF">2025-11-21T09:52:00Z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lt;Extension&gt;">
    <vt:lpwstr>FR</vt:lpwstr>
  </op:property>
  <op:property fmtid="{D5CDD505-2E9C-101B-9397-08002B2CF9AE}" pid="3" name="&lt;FdR&gt;">
    <vt:lpwstr>1332241</vt:lpwstr>
  </op:property>
  <op:property fmtid="{D5CDD505-2E9C-101B-9397-08002B2CF9AE}" pid="4" name="&lt;Model&gt;">
    <vt:lpwstr>AM_Com_LegConsent</vt:lpwstr>
  </op:property>
  <op:property fmtid="{D5CDD505-2E9C-101B-9397-08002B2CF9AE}" pid="5" name="&lt;ModelCod&gt;">
    <vt:lpwstr>\\eiciBRUpr1\pdocep$\DocEP\DOCS\General\AM\AM_Leg\AM_Com_Leg\AM_Com_LegConsent.dotx(17/04/2020 18:26:12)</vt:lpwstr>
  </op:property>
  <op:property fmtid="{D5CDD505-2E9C-101B-9397-08002B2CF9AE}" pid="6" name="&lt;ModelTra&gt;">
    <vt:lpwstr>\\eiciBRUpr1\pdocep$\DocEP\TRANSFIL\EN\AM_Com_LegConsent.EN(16/08/2024 17:31:00)</vt:lpwstr>
  </op:property>
  <op:property fmtid="{D5CDD505-2E9C-101B-9397-08002B2CF9AE}" pid="7" name="&lt;Type&gt;">
    <vt:lpwstr>AM</vt:lpwstr>
  </op:property>
  <op:property fmtid="{D5CDD505-2E9C-101B-9397-08002B2CF9AE}" pid="8" name="Bookout">
    <vt:lpwstr>OK - 2025/11/21 10:52</vt:lpwstr>
  </op:property>
  <op:property fmtid="{D5CDD505-2E9C-101B-9397-08002B2CF9AE}" pid="9" name="Created with">
    <vt:lpwstr>10.2.0 Build [20251001]</vt:lpwstr>
  </op:property>
  <op:property fmtid="{D5CDD505-2E9C-101B-9397-08002B2CF9AE}" pid="10" name="FooterPath">
    <vt:lpwstr>AM\1332241FR.docx</vt:lpwstr>
  </op:property>
  <op:property fmtid="{D5CDD505-2E9C-101B-9397-08002B2CF9AE}" pid="11" name="LastEdited with">
    <vt:lpwstr>10.2.0 Build [20251001]</vt:lpwstr>
  </op:property>
  <op:property fmtid="{D5CDD505-2E9C-101B-9397-08002B2CF9AE}" pid="12" name="OriLang">
    <vt:lpwstr>EN</vt:lpwstr>
  </op:property>
  <op:property fmtid="{D5CDD505-2E9C-101B-9397-08002B2CF9AE}" pid="13" name="PE number">
    <vt:lpwstr>779.679</vt:lpwstr>
  </op:property>
  <op:property fmtid="{D5CDD505-2E9C-101B-9397-08002B2CF9AE}" pid="14" name="SendToEpades">
    <vt:lpwstr>OK - 2025/11/18 10:44</vt:lpwstr>
  </op:property>
  <op:property fmtid="{D5CDD505-2E9C-101B-9397-08002B2CF9AE}" pid="15" name="SDLStudio">
    <vt:lpwstr>YES</vt:lpwstr>
  </op:property>
</op:Properties>
</file>