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93D0E" w:rsidRPr="00E86FA6" w14:paraId="045CA6DD" w14:textId="77777777" w:rsidTr="00C85D0F">
        <w:trPr>
          <w:trHeight w:hRule="exact" w:val="1418"/>
        </w:trPr>
        <w:tc>
          <w:tcPr>
            <w:tcW w:w="6804" w:type="dxa"/>
            <w:shd w:val="clear" w:color="auto" w:fill="auto"/>
            <w:vAlign w:val="center"/>
          </w:tcPr>
          <w:p w14:paraId="6B2E175C" w14:textId="77777777" w:rsidR="00FF31EC" w:rsidRPr="00E86FA6" w:rsidRDefault="00B27CA9" w:rsidP="00C85D0F">
            <w:pPr>
              <w:pStyle w:val="EPName"/>
            </w:pPr>
            <w:r w:rsidRPr="00E86FA6">
              <w:t>Parlament Ewropew</w:t>
            </w:r>
          </w:p>
          <w:p w14:paraId="624313D7" w14:textId="77777777" w:rsidR="00FF31EC" w:rsidRPr="00E86FA6" w:rsidRDefault="00B27CA9" w:rsidP="00C85D0F">
            <w:pPr>
              <w:pStyle w:val="EPTerm"/>
            </w:pPr>
            <w:r w:rsidRPr="00E86FA6">
              <w:t>2024-2029</w:t>
            </w:r>
          </w:p>
        </w:tc>
        <w:tc>
          <w:tcPr>
            <w:tcW w:w="2268" w:type="dxa"/>
            <w:shd w:val="clear" w:color="auto" w:fill="auto"/>
          </w:tcPr>
          <w:p w14:paraId="425CFCD7" w14:textId="77777777" w:rsidR="00FF31EC" w:rsidRPr="00E86FA6" w:rsidRDefault="00B27CA9" w:rsidP="00C85D0F">
            <w:pPr>
              <w:pStyle w:val="EPLogo"/>
            </w:pPr>
            <w:r w:rsidRPr="00E86FA6">
              <w:rPr>
                <w:noProof/>
              </w:rPr>
              <w:drawing>
                <wp:inline distT="0" distB="0" distL="0" distR="0" wp14:anchorId="4737F5DC" wp14:editId="48DFDD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17A2F32" w14:textId="77777777" w:rsidR="000E7234" w:rsidRPr="00E86FA6" w:rsidRDefault="000E7234" w:rsidP="000E7234">
      <w:pPr>
        <w:pStyle w:val="LineTop"/>
      </w:pPr>
    </w:p>
    <w:p w14:paraId="777172DE" w14:textId="77777777" w:rsidR="000E7234" w:rsidRPr="00E86FA6" w:rsidRDefault="00B27CA9" w:rsidP="000E7234">
      <w:pPr>
        <w:pStyle w:val="EPBody"/>
      </w:pPr>
      <w:r w:rsidRPr="00E86FA6">
        <w:rPr>
          <w:rStyle w:val="HideTWBExt"/>
        </w:rPr>
        <w:t>&lt;</w:t>
      </w:r>
      <w:r w:rsidRPr="00E86FA6">
        <w:rPr>
          <w:rStyle w:val="HideTWBExt"/>
          <w:i w:val="0"/>
        </w:rPr>
        <w:t>Commission</w:t>
      </w:r>
      <w:r w:rsidRPr="00E86FA6">
        <w:rPr>
          <w:rStyle w:val="HideTWBExt"/>
        </w:rPr>
        <w:t>&gt;</w:t>
      </w:r>
      <w:r w:rsidRPr="00E86FA6">
        <w:rPr>
          <w:rStyle w:val="HideTWBInt"/>
          <w:color w:val="auto"/>
        </w:rPr>
        <w:t>{LIBE}</w:t>
      </w:r>
      <w:r w:rsidRPr="00E86FA6">
        <w:t>Kumitat għal-Libertajiet Ċivili, il-Ġustizzja u l-Intern</w:t>
      </w:r>
      <w:r w:rsidRPr="00E86FA6">
        <w:rPr>
          <w:rStyle w:val="HideTWBExt"/>
        </w:rPr>
        <w:t>&lt;/</w:t>
      </w:r>
      <w:r w:rsidRPr="00E86FA6">
        <w:rPr>
          <w:rStyle w:val="HideTWBExt"/>
          <w:i w:val="0"/>
        </w:rPr>
        <w:t>Commission</w:t>
      </w:r>
      <w:r w:rsidRPr="00E86FA6">
        <w:rPr>
          <w:rStyle w:val="HideTWBExt"/>
        </w:rPr>
        <w:t>&gt;</w:t>
      </w:r>
    </w:p>
    <w:p w14:paraId="5650A974" w14:textId="77777777" w:rsidR="000E7234" w:rsidRPr="00E86FA6" w:rsidRDefault="000E7234" w:rsidP="000E7234">
      <w:pPr>
        <w:pStyle w:val="LineBottom"/>
      </w:pPr>
    </w:p>
    <w:p w14:paraId="6F81BC40" w14:textId="77777777" w:rsidR="00B85286" w:rsidRPr="00E86FA6" w:rsidRDefault="00B27CA9">
      <w:pPr>
        <w:pStyle w:val="CoverReference"/>
      </w:pPr>
      <w:r w:rsidRPr="00E86FA6">
        <w:rPr>
          <w:rStyle w:val="HideTWBExt"/>
          <w:b w:val="0"/>
        </w:rPr>
        <w:t>&lt;RefProc&gt;</w:t>
      </w:r>
      <w:r w:rsidRPr="00E86FA6">
        <w:t>2024/0305</w:t>
      </w:r>
      <w:r w:rsidRPr="00E86FA6">
        <w:rPr>
          <w:rStyle w:val="HideTWBExt"/>
          <w:b w:val="0"/>
        </w:rPr>
        <w:t>&lt;/RefProc&gt;&lt;RefTypeProc&gt;</w:t>
      </w:r>
      <w:r w:rsidRPr="00E86FA6">
        <w:t>(NLE)</w:t>
      </w:r>
      <w:r w:rsidRPr="00E86FA6">
        <w:rPr>
          <w:rStyle w:val="HideTWBExt"/>
          <w:b w:val="0"/>
        </w:rPr>
        <w:t>&lt;/RefTypeProc&gt;</w:t>
      </w:r>
    </w:p>
    <w:p w14:paraId="5F1FDFC7" w14:textId="77777777" w:rsidR="00B85286" w:rsidRPr="00E86FA6" w:rsidRDefault="00B27CA9">
      <w:pPr>
        <w:pStyle w:val="CoverDate"/>
      </w:pPr>
      <w:r w:rsidRPr="00E86FA6">
        <w:rPr>
          <w:rStyle w:val="HideTWBExt"/>
        </w:rPr>
        <w:t>&lt;Date&gt;</w:t>
      </w:r>
      <w:r w:rsidRPr="00E86FA6">
        <w:rPr>
          <w:rStyle w:val="HideTWBInt"/>
          <w:color w:val="auto"/>
        </w:rPr>
        <w:t>{18/11/2025}</w:t>
      </w:r>
      <w:r w:rsidRPr="00E86FA6">
        <w:t>18.11.2025</w:t>
      </w:r>
      <w:r w:rsidRPr="00E86FA6">
        <w:rPr>
          <w:rStyle w:val="HideTWBExt"/>
        </w:rPr>
        <w:t>&lt;/Date&gt;</w:t>
      </w:r>
    </w:p>
    <w:p w14:paraId="64D8D14C" w14:textId="77777777" w:rsidR="009B0305" w:rsidRPr="00E86FA6" w:rsidRDefault="00B27CA9" w:rsidP="009B0305">
      <w:pPr>
        <w:pStyle w:val="CoverDocType"/>
      </w:pPr>
      <w:r w:rsidRPr="00E86FA6">
        <w:rPr>
          <w:rStyle w:val="HideTWBExt"/>
          <w:b w:val="0"/>
        </w:rPr>
        <w:t>&lt;TypeAM&gt;</w:t>
      </w:r>
      <w:r w:rsidRPr="00E86FA6">
        <w:t>EMENDA</w:t>
      </w:r>
      <w:r w:rsidRPr="00E86FA6">
        <w:rPr>
          <w:rStyle w:val="HideTWBExt"/>
          <w:b w:val="0"/>
        </w:rPr>
        <w:t>&lt;/TypeAM&gt;</w:t>
      </w:r>
    </w:p>
    <w:p w14:paraId="6CE2420C" w14:textId="77777777" w:rsidR="00B85286" w:rsidRPr="00E86FA6" w:rsidRDefault="00B27CA9" w:rsidP="001C2054">
      <w:pPr>
        <w:pStyle w:val="CoverDocType24a"/>
      </w:pPr>
      <w:r w:rsidRPr="00E86FA6">
        <w:rPr>
          <w:rStyle w:val="HideTWBExt"/>
          <w:b w:val="0"/>
        </w:rPr>
        <w:t>&lt;RangeAM&gt;</w:t>
      </w:r>
      <w:r w:rsidRPr="00E86FA6">
        <w:t>1</w:t>
      </w:r>
      <w:r w:rsidRPr="00E86FA6">
        <w:rPr>
          <w:rStyle w:val="HideTWBExt"/>
          <w:b w:val="0"/>
        </w:rPr>
        <w:t>&lt;/RangeAM&gt;</w:t>
      </w:r>
    </w:p>
    <w:p w14:paraId="3F0CC6B6" w14:textId="77777777" w:rsidR="001C2054" w:rsidRPr="00E86FA6" w:rsidRDefault="00B27CA9" w:rsidP="00A93F8C">
      <w:pPr>
        <w:pStyle w:val="CoverBold"/>
      </w:pPr>
      <w:r w:rsidRPr="00E86FA6">
        <w:rPr>
          <w:rStyle w:val="HideTWBExt"/>
          <w:b w:val="0"/>
        </w:rPr>
        <w:t>&lt;TitreType&gt;</w:t>
      </w:r>
      <w:r w:rsidRPr="00E86FA6">
        <w:t>Abbozz ta’ rakkomandazzjoni</w:t>
      </w:r>
      <w:r w:rsidRPr="00E86FA6">
        <w:rPr>
          <w:rStyle w:val="HideTWBExt"/>
          <w:b w:val="0"/>
        </w:rPr>
        <w:t>&lt;/TitreType&gt;</w:t>
      </w:r>
    </w:p>
    <w:p w14:paraId="683013CC" w14:textId="77777777" w:rsidR="00B85286" w:rsidRPr="00E86FA6" w:rsidRDefault="00B27CA9" w:rsidP="00A93F8C">
      <w:pPr>
        <w:pStyle w:val="CoverBold"/>
      </w:pPr>
      <w:r w:rsidRPr="00E86FA6">
        <w:rPr>
          <w:rStyle w:val="HideTWBExt"/>
          <w:b w:val="0"/>
        </w:rPr>
        <w:t>&lt;Rapporteur&gt;</w:t>
      </w:r>
      <w:proofErr w:type="spellStart"/>
      <w:r w:rsidRPr="00E86FA6">
        <w:t>Jaroslav</w:t>
      </w:r>
      <w:proofErr w:type="spellEnd"/>
      <w:r w:rsidRPr="00E86FA6">
        <w:t xml:space="preserve"> </w:t>
      </w:r>
      <w:proofErr w:type="spellStart"/>
      <w:r w:rsidRPr="00E86FA6">
        <w:t>Bžoch</w:t>
      </w:r>
      <w:proofErr w:type="spellEnd"/>
      <w:r w:rsidRPr="00E86FA6">
        <w:rPr>
          <w:rStyle w:val="HideTWBExt"/>
          <w:b w:val="0"/>
        </w:rPr>
        <w:t>&lt;/Rapporteur&gt;</w:t>
      </w:r>
    </w:p>
    <w:p w14:paraId="17747797" w14:textId="77777777" w:rsidR="00B85286" w:rsidRPr="00E86FA6" w:rsidRDefault="00B27CA9">
      <w:pPr>
        <w:pStyle w:val="CoverNormal24a"/>
      </w:pPr>
      <w:r w:rsidRPr="00E86FA6">
        <w:rPr>
          <w:rStyle w:val="HideTWBExt"/>
        </w:rPr>
        <w:t>&lt;DocRefPE&gt;</w:t>
      </w:r>
      <w:r w:rsidRPr="00E86FA6">
        <w:t>(PE778.134v01-00)</w:t>
      </w:r>
      <w:r w:rsidRPr="00E86FA6">
        <w:rPr>
          <w:rStyle w:val="HideTWBExt"/>
        </w:rPr>
        <w:t>&lt;/DocRefPE&gt;</w:t>
      </w:r>
    </w:p>
    <w:p w14:paraId="6A1CA6B5" w14:textId="77777777" w:rsidR="00B85286" w:rsidRPr="00E86FA6" w:rsidRDefault="00B27CA9">
      <w:pPr>
        <w:pStyle w:val="CoverNormal24a"/>
      </w:pPr>
      <w:r w:rsidRPr="00E86FA6">
        <w:rPr>
          <w:rStyle w:val="HideTWBExt"/>
        </w:rPr>
        <w:t>&lt;Titre&gt;</w:t>
      </w:r>
      <w:r w:rsidRPr="00E86FA6">
        <w:t xml:space="preserve">dwar l-abbozz ta’ deċiżjoni tal-Kunsill dwar il-konklużjoni tal-Ftehim bejn l-Unjoni </w:t>
      </w:r>
      <w:r w:rsidRPr="00E86FA6">
        <w:t>Ewropea u l-</w:t>
      </w:r>
      <w:proofErr w:type="spellStart"/>
      <w:r w:rsidRPr="00E86FA6">
        <w:t>Bożnija</w:t>
      </w:r>
      <w:proofErr w:type="spellEnd"/>
      <w:r w:rsidRPr="00E86FA6">
        <w:t>-</w:t>
      </w:r>
      <w:proofErr w:type="spellStart"/>
      <w:r w:rsidRPr="00E86FA6">
        <w:t>Ħerzegovina</w:t>
      </w:r>
      <w:proofErr w:type="spellEnd"/>
      <w:r w:rsidRPr="00E86FA6">
        <w:t xml:space="preserve"> dwar attivitajiet </w:t>
      </w:r>
      <w:proofErr w:type="spellStart"/>
      <w:r w:rsidRPr="00E86FA6">
        <w:t>operazzjonali</w:t>
      </w:r>
      <w:proofErr w:type="spellEnd"/>
      <w:r w:rsidRPr="00E86FA6">
        <w:t xml:space="preserve"> mwettqa mill-Aġenzija Ewropea għall-Gwardja tal-Fruntiera u tal-Kosta fil-</w:t>
      </w:r>
      <w:proofErr w:type="spellStart"/>
      <w:r w:rsidRPr="00E86FA6">
        <w:t>Bożnija</w:t>
      </w:r>
      <w:proofErr w:type="spellEnd"/>
      <w:r w:rsidRPr="00E86FA6">
        <w:t>-</w:t>
      </w:r>
      <w:proofErr w:type="spellStart"/>
      <w:r w:rsidRPr="00E86FA6">
        <w:t>Ħerzegovina</w:t>
      </w:r>
      <w:proofErr w:type="spellEnd"/>
      <w:r w:rsidRPr="00E86FA6">
        <w:rPr>
          <w:rStyle w:val="HideTWBExt"/>
        </w:rPr>
        <w:t>&lt;/Titre&gt;</w:t>
      </w:r>
    </w:p>
    <w:p w14:paraId="68345933" w14:textId="77777777" w:rsidR="006337D4" w:rsidRPr="00E86FA6" w:rsidRDefault="00B27CA9" w:rsidP="006337D4">
      <w:pPr>
        <w:pStyle w:val="CoverNormal"/>
      </w:pPr>
      <w:r w:rsidRPr="00E86FA6">
        <w:rPr>
          <w:rStyle w:val="HideTWBExt"/>
        </w:rPr>
        <w:t>&lt;DocAmend&gt;</w:t>
      </w:r>
      <w:r w:rsidRPr="00E86FA6">
        <w:t>Abbozz ta’ deċiżjoni</w:t>
      </w:r>
      <w:r w:rsidRPr="00E86FA6">
        <w:rPr>
          <w:rStyle w:val="HideTWBExt"/>
        </w:rPr>
        <w:t>&lt;/DocAmend&gt;</w:t>
      </w:r>
    </w:p>
    <w:p w14:paraId="3B4EE580" w14:textId="77777777" w:rsidR="00B85286" w:rsidRPr="00E86FA6" w:rsidRDefault="00B27CA9">
      <w:pPr>
        <w:pStyle w:val="CoverNormal24a"/>
      </w:pPr>
      <w:r w:rsidRPr="00E86FA6">
        <w:rPr>
          <w:rStyle w:val="HideTWBExt"/>
        </w:rPr>
        <w:t>&lt;DocRef&gt;</w:t>
      </w:r>
      <w:r w:rsidRPr="00E86FA6">
        <w:t>(16666/2024 – C10</w:t>
      </w:r>
      <w:r w:rsidRPr="00E86FA6">
        <w:noBreakHyphen/>
        <w:t>0117/2025 – 2024/0305(NLE))</w:t>
      </w:r>
      <w:r w:rsidRPr="00E86FA6">
        <w:rPr>
          <w:rStyle w:val="HideTWBExt"/>
        </w:rPr>
        <w:t>&lt;/DocRef&gt;</w:t>
      </w:r>
    </w:p>
    <w:p w14:paraId="5CC72F86" w14:textId="77777777" w:rsidR="00B85286" w:rsidRPr="00E86FA6" w:rsidRDefault="00B27CA9" w:rsidP="005D3DD1">
      <w:pPr>
        <w:widowControl/>
        <w:tabs>
          <w:tab w:val="center" w:pos="4677"/>
        </w:tabs>
      </w:pPr>
      <w:r w:rsidRPr="00E86FA6">
        <w:br w:type="page"/>
      </w:r>
      <w:proofErr w:type="spellStart"/>
      <w:r w:rsidRPr="00E86FA6">
        <w:lastRenderedPageBreak/>
        <w:t>AM_Com_LegConsent</w:t>
      </w:r>
      <w:proofErr w:type="spellEnd"/>
    </w:p>
    <w:p w14:paraId="60770138" w14:textId="77777777" w:rsidR="003E43AC" w:rsidRPr="00E86FA6" w:rsidRDefault="00B27CA9" w:rsidP="00695CC1">
      <w:pPr>
        <w:pStyle w:val="AmNumberTabs"/>
        <w:keepNext/>
      </w:pPr>
      <w:r w:rsidRPr="00E86FA6">
        <w:br w:type="page"/>
      </w:r>
      <w:r w:rsidRPr="00E86FA6">
        <w:rPr>
          <w:rStyle w:val="HideTWBExt"/>
          <w:b w:val="0"/>
        </w:rPr>
        <w:lastRenderedPageBreak/>
        <w:t>&lt;RepeatBlock-Amend&gt;</w:t>
      </w:r>
      <w:bookmarkStart w:id="0" w:name="restart"/>
      <w:r w:rsidRPr="00E86FA6">
        <w:rPr>
          <w:rStyle w:val="HideTWBExt"/>
          <w:b w:val="0"/>
        </w:rPr>
        <w:t>&lt;Amend&gt;</w:t>
      </w:r>
      <w:r w:rsidRPr="00E86FA6">
        <w:t>Emenda</w:t>
      </w:r>
      <w:r w:rsidRPr="00E86FA6">
        <w:tab/>
      </w:r>
      <w:r w:rsidRPr="00E86FA6">
        <w:tab/>
      </w:r>
      <w:r w:rsidRPr="00E86FA6">
        <w:rPr>
          <w:rStyle w:val="HideTWBExt"/>
          <w:b w:val="0"/>
        </w:rPr>
        <w:t>&lt;NumAm&gt;</w:t>
      </w:r>
      <w:r w:rsidRPr="00E86FA6">
        <w:t>1</w:t>
      </w:r>
      <w:r w:rsidRPr="00E86FA6">
        <w:rPr>
          <w:rStyle w:val="HideTWBExt"/>
          <w:b w:val="0"/>
        </w:rPr>
        <w:t>&lt;/NumAm&gt;</w:t>
      </w:r>
    </w:p>
    <w:p w14:paraId="50769D81" w14:textId="77777777" w:rsidR="005B32E3" w:rsidRPr="00E86FA6" w:rsidRDefault="00B27CA9" w:rsidP="005B32E3">
      <w:pPr>
        <w:pStyle w:val="NormalBold"/>
      </w:pPr>
      <w:r w:rsidRPr="00E86FA6">
        <w:rPr>
          <w:rStyle w:val="HideTWBExt"/>
          <w:b w:val="0"/>
        </w:rPr>
        <w:t>&lt;RepeatBlock-By&gt;&lt;Members&gt;</w:t>
      </w:r>
      <w:proofErr w:type="spellStart"/>
      <w:r w:rsidRPr="00E86FA6">
        <w:t>Estrella</w:t>
      </w:r>
      <w:proofErr w:type="spellEnd"/>
      <w:r w:rsidRPr="00E86FA6">
        <w:t xml:space="preserve"> </w:t>
      </w:r>
      <w:proofErr w:type="spellStart"/>
      <w:r w:rsidRPr="00E86FA6">
        <w:t>Galán</w:t>
      </w:r>
      <w:proofErr w:type="spellEnd"/>
      <w:r w:rsidRPr="00E86FA6">
        <w:rPr>
          <w:rStyle w:val="HideTWBExt"/>
          <w:b w:val="0"/>
        </w:rPr>
        <w:t>&lt;/Members&gt;</w:t>
      </w:r>
    </w:p>
    <w:p w14:paraId="718547BC" w14:textId="77777777" w:rsidR="005B32E3" w:rsidRPr="00E86FA6" w:rsidRDefault="00B27CA9" w:rsidP="005B32E3">
      <w:r w:rsidRPr="00E86FA6">
        <w:rPr>
          <w:rStyle w:val="HideTWBExt"/>
        </w:rPr>
        <w:t>&lt;/RepeatBlock-By&gt;</w:t>
      </w:r>
    </w:p>
    <w:p w14:paraId="211DEA64" w14:textId="77777777" w:rsidR="009B0305" w:rsidRPr="00E86FA6" w:rsidRDefault="00B27CA9" w:rsidP="005B32E3">
      <w:pPr>
        <w:pStyle w:val="NormalBold"/>
      </w:pPr>
      <w:r w:rsidRPr="00E86FA6">
        <w:rPr>
          <w:rStyle w:val="HideTWBExt"/>
          <w:b w:val="0"/>
        </w:rPr>
        <w:t>&lt;DocAmend&gt;</w:t>
      </w:r>
      <w:r w:rsidRPr="00E86FA6">
        <w:t xml:space="preserve">Abbozz ta’ riżoluzzjoni </w:t>
      </w:r>
      <w:proofErr w:type="spellStart"/>
      <w:r w:rsidRPr="00E86FA6">
        <w:t>leġiżlattiva</w:t>
      </w:r>
      <w:proofErr w:type="spellEnd"/>
      <w:r w:rsidRPr="00E86FA6">
        <w:rPr>
          <w:rStyle w:val="HideTWBExt"/>
          <w:b w:val="0"/>
        </w:rPr>
        <w:t>&lt;/DocAmend&gt;</w:t>
      </w:r>
    </w:p>
    <w:p w14:paraId="13B5B1CF" w14:textId="77777777" w:rsidR="008F0DDD" w:rsidRPr="00E86FA6" w:rsidRDefault="00B27CA9" w:rsidP="00F459F7">
      <w:pPr>
        <w:pStyle w:val="NormalBold"/>
      </w:pPr>
      <w:r w:rsidRPr="00E86FA6">
        <w:rPr>
          <w:rStyle w:val="HideTWBExt"/>
          <w:b w:val="0"/>
        </w:rPr>
        <w:t>&lt;Article&gt;</w:t>
      </w:r>
      <w:r w:rsidRPr="00E86FA6">
        <w:t>Paragrafu 1</w:t>
      </w:r>
      <w:r w:rsidRPr="00E86FA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93D0E" w:rsidRPr="00E86FA6" w14:paraId="22743D9E" w14:textId="77777777">
        <w:trPr>
          <w:jc w:val="center"/>
        </w:trPr>
        <w:tc>
          <w:tcPr>
            <w:tcW w:w="9752" w:type="dxa"/>
            <w:gridSpan w:val="2"/>
          </w:tcPr>
          <w:p w14:paraId="3C72FD82" w14:textId="77777777" w:rsidR="00FA192C" w:rsidRPr="00E86FA6" w:rsidRDefault="00FA192C" w:rsidP="00A233E9">
            <w:pPr>
              <w:keepNext/>
            </w:pPr>
          </w:p>
        </w:tc>
      </w:tr>
      <w:tr w:rsidR="00193D0E" w:rsidRPr="00E86FA6" w14:paraId="3328D8B7" w14:textId="77777777">
        <w:trPr>
          <w:jc w:val="center"/>
        </w:trPr>
        <w:tc>
          <w:tcPr>
            <w:tcW w:w="4876" w:type="dxa"/>
          </w:tcPr>
          <w:p w14:paraId="606CA49F" w14:textId="77777777" w:rsidR="00FA192C" w:rsidRPr="00E86FA6" w:rsidRDefault="00B27CA9" w:rsidP="00CB2746">
            <w:pPr>
              <w:pStyle w:val="AmColumnHeading"/>
              <w:keepNext/>
            </w:pPr>
            <w:r w:rsidRPr="00E86FA6">
              <w:t xml:space="preserve">Abbozz ta’ riżoluzzjoni </w:t>
            </w:r>
            <w:proofErr w:type="spellStart"/>
            <w:r w:rsidRPr="00E86FA6">
              <w:t>leġiżlattiva</w:t>
            </w:r>
            <w:proofErr w:type="spellEnd"/>
          </w:p>
        </w:tc>
        <w:tc>
          <w:tcPr>
            <w:tcW w:w="4876" w:type="dxa"/>
          </w:tcPr>
          <w:p w14:paraId="42F459E1" w14:textId="77777777" w:rsidR="00FA192C" w:rsidRPr="00E86FA6" w:rsidRDefault="00B27CA9" w:rsidP="00A233E9">
            <w:pPr>
              <w:pStyle w:val="AmColumnHeading"/>
              <w:keepNext/>
            </w:pPr>
            <w:r w:rsidRPr="00E86FA6">
              <w:t>Emenda</w:t>
            </w:r>
          </w:p>
        </w:tc>
      </w:tr>
      <w:tr w:rsidR="00193D0E" w:rsidRPr="00E86FA6" w14:paraId="63F366FA" w14:textId="77777777">
        <w:trPr>
          <w:jc w:val="center"/>
        </w:trPr>
        <w:tc>
          <w:tcPr>
            <w:tcW w:w="4876" w:type="dxa"/>
          </w:tcPr>
          <w:p w14:paraId="410EC55D" w14:textId="77777777" w:rsidR="00FA192C" w:rsidRPr="00E86FA6" w:rsidRDefault="00B27CA9" w:rsidP="00B77A45">
            <w:pPr>
              <w:pStyle w:val="Normal6a"/>
            </w:pPr>
            <w:r w:rsidRPr="00E86FA6">
              <w:t>1. Jagħti l-approvazzjoni tiegħu għall-konklużjoni tal-ftehim;</w:t>
            </w:r>
          </w:p>
        </w:tc>
        <w:tc>
          <w:tcPr>
            <w:tcW w:w="4876" w:type="dxa"/>
          </w:tcPr>
          <w:p w14:paraId="6EB6554D" w14:textId="77777777" w:rsidR="00FA192C" w:rsidRPr="00E86FA6" w:rsidRDefault="00B27CA9" w:rsidP="00B77A45">
            <w:pPr>
              <w:pStyle w:val="Normal6a"/>
              <w:rPr>
                <w:szCs w:val="24"/>
              </w:rPr>
            </w:pPr>
            <w:r w:rsidRPr="00E86FA6">
              <w:t xml:space="preserve">1. </w:t>
            </w:r>
            <w:r w:rsidRPr="00E86FA6">
              <w:rPr>
                <w:b/>
                <w:i/>
              </w:rPr>
              <w:t>Jirrifjuta li</w:t>
            </w:r>
            <w:r w:rsidRPr="00E86FA6">
              <w:t xml:space="preserve"> jagħti l-approvazzjoni tiegħu għall-konklużjoni tal-ftehim;</w:t>
            </w:r>
          </w:p>
        </w:tc>
      </w:tr>
    </w:tbl>
    <w:p w14:paraId="0BC27657" w14:textId="77777777" w:rsidR="00FA192C" w:rsidRPr="00E86FA6" w:rsidRDefault="00B27CA9" w:rsidP="009A65D8">
      <w:pPr>
        <w:pStyle w:val="AmOrLang"/>
      </w:pPr>
      <w:proofErr w:type="spellStart"/>
      <w:r w:rsidRPr="00E86FA6">
        <w:t>Or</w:t>
      </w:r>
      <w:proofErr w:type="spellEnd"/>
      <w:r w:rsidRPr="00E86FA6">
        <w:t xml:space="preserve">. </w:t>
      </w:r>
      <w:r w:rsidRPr="00E86FA6">
        <w:rPr>
          <w:rStyle w:val="HideTWBExt"/>
          <w:noProof w:val="0"/>
        </w:rPr>
        <w:t>&lt;Original&gt;</w:t>
      </w:r>
      <w:r w:rsidR="0029410B" w:rsidRPr="00E86FA6">
        <w:rPr>
          <w:rStyle w:val="HideTWBInt"/>
        </w:rPr>
        <w:t>{EN}</w:t>
      </w:r>
      <w:proofErr w:type="spellStart"/>
      <w:r w:rsidR="0029410B" w:rsidRPr="00E86FA6">
        <w:t>en</w:t>
      </w:r>
      <w:proofErr w:type="spellEnd"/>
      <w:r w:rsidRPr="00E86FA6">
        <w:rPr>
          <w:rStyle w:val="HideTWBExt"/>
          <w:noProof w:val="0"/>
        </w:rPr>
        <w:t>&lt;/Original&gt;</w:t>
      </w:r>
    </w:p>
    <w:p w14:paraId="3E42A233" w14:textId="77777777" w:rsidR="00FA192C" w:rsidRPr="00E86FA6" w:rsidRDefault="00B27CA9" w:rsidP="00FA192C">
      <w:pPr>
        <w:pStyle w:val="AmJustTitle"/>
      </w:pPr>
      <w:r w:rsidRPr="00E86FA6">
        <w:rPr>
          <w:rStyle w:val="HideTWBExt"/>
          <w:i w:val="0"/>
        </w:rPr>
        <w:t>&lt;TitreJust&gt;</w:t>
      </w:r>
      <w:r w:rsidRPr="00E86FA6">
        <w:t>Ġustifikazzjoni</w:t>
      </w:r>
      <w:r w:rsidRPr="00E86FA6">
        <w:rPr>
          <w:rStyle w:val="HideTWBExt"/>
          <w:i w:val="0"/>
        </w:rPr>
        <w:t>&lt;/TitreJust&gt;</w:t>
      </w:r>
    </w:p>
    <w:p w14:paraId="1D555A04" w14:textId="2B03DE1B" w:rsidR="0029410B" w:rsidRPr="00E86FA6" w:rsidRDefault="00B27CA9" w:rsidP="0029410B">
      <w:pPr>
        <w:rPr>
          <w:i/>
        </w:rPr>
      </w:pPr>
      <w:r w:rsidRPr="00E86FA6">
        <w:rPr>
          <w:i/>
        </w:rPr>
        <w:t xml:space="preserve">Dan il-ftehim dwar l-istatus il-ġdid </w:t>
      </w:r>
      <w:proofErr w:type="spellStart"/>
      <w:r w:rsidRPr="00E86FA6">
        <w:rPr>
          <w:i/>
        </w:rPr>
        <w:t>mal-Bożnija-Ħerzegovina</w:t>
      </w:r>
      <w:proofErr w:type="spellEnd"/>
      <w:r w:rsidRPr="00E86FA6">
        <w:rPr>
          <w:i/>
        </w:rPr>
        <w:t xml:space="preserve"> jirrappreżenta pass ieħor fl-istrateġija </w:t>
      </w:r>
      <w:proofErr w:type="spellStart"/>
      <w:r w:rsidRPr="00E86FA6">
        <w:rPr>
          <w:i/>
        </w:rPr>
        <w:t>usa</w:t>
      </w:r>
      <w:proofErr w:type="spellEnd"/>
      <w:r w:rsidRPr="00E86FA6">
        <w:rPr>
          <w:i/>
        </w:rPr>
        <w:t xml:space="preserve">’ tal-UE maħsuba biex </w:t>
      </w:r>
      <w:proofErr w:type="spellStart"/>
      <w:r w:rsidRPr="00E86FA6">
        <w:rPr>
          <w:i/>
        </w:rPr>
        <w:t>testernalizza</w:t>
      </w:r>
      <w:proofErr w:type="spellEnd"/>
      <w:r w:rsidRPr="00E86FA6">
        <w:rPr>
          <w:i/>
        </w:rPr>
        <w:t xml:space="preserve"> l-kontroll fuq il-fruntieri u </w:t>
      </w:r>
      <w:proofErr w:type="spellStart"/>
      <w:r w:rsidRPr="00E86FA6">
        <w:rPr>
          <w:i/>
        </w:rPr>
        <w:t>l-ġestjoni</w:t>
      </w:r>
      <w:proofErr w:type="spellEnd"/>
      <w:r w:rsidRPr="00E86FA6">
        <w:rPr>
          <w:i/>
        </w:rPr>
        <w:t xml:space="preserve"> tal-</w:t>
      </w:r>
      <w:proofErr w:type="spellStart"/>
      <w:r w:rsidRPr="00E86FA6">
        <w:rPr>
          <w:i/>
        </w:rPr>
        <w:t>migrazzjoni</w:t>
      </w:r>
      <w:proofErr w:type="spellEnd"/>
      <w:r w:rsidRPr="00E86FA6">
        <w:rPr>
          <w:i/>
        </w:rPr>
        <w:t xml:space="preserve">, billi fil-fatt tiġi </w:t>
      </w:r>
      <w:proofErr w:type="spellStart"/>
      <w:r w:rsidRPr="00E86FA6">
        <w:rPr>
          <w:i/>
        </w:rPr>
        <w:t>esternalizzata</w:t>
      </w:r>
      <w:proofErr w:type="spellEnd"/>
      <w:r w:rsidRPr="00E86FA6">
        <w:rPr>
          <w:i/>
        </w:rPr>
        <w:t xml:space="preserve"> r-responsabbiltà li jiġu protetti r-rifuġjati u l-applikanti </w:t>
      </w:r>
      <w:proofErr w:type="spellStart"/>
      <w:r w:rsidRPr="00E86FA6">
        <w:rPr>
          <w:i/>
        </w:rPr>
        <w:t>għall-ażil</w:t>
      </w:r>
      <w:proofErr w:type="spellEnd"/>
      <w:r w:rsidRPr="00E86FA6">
        <w:rPr>
          <w:i/>
        </w:rPr>
        <w:t xml:space="preserve"> lejn pajjiżi terzi b’garanziji aktar dgħajfa. Minkejja r-referenzi għar-rispett tal-istandards tal-UE, fil-ftehim jonqsu l-garanziji suffiċjenti biex jiġi evitat il-ksur tad-drittijiet tal-bniedem u tiġi żgurata superviżjoni indipendenti tal-o</w:t>
      </w:r>
      <w:r w:rsidRPr="00E86FA6">
        <w:rPr>
          <w:i/>
        </w:rPr>
        <w:t xml:space="preserve">perazzjonijiet ta’ </w:t>
      </w:r>
      <w:proofErr w:type="spellStart"/>
      <w:r w:rsidRPr="00E86FA6">
        <w:rPr>
          <w:i/>
        </w:rPr>
        <w:t>Frontex</w:t>
      </w:r>
      <w:proofErr w:type="spellEnd"/>
      <w:r w:rsidRPr="00E86FA6">
        <w:rPr>
          <w:i/>
        </w:rPr>
        <w:t xml:space="preserve">. Barra minn hekk, il-Kontrollur Ewropew għall-Protezzjoni tad-Data (EDPS) ma ġiex ikkonsultat formalment u </w:t>
      </w:r>
      <w:proofErr w:type="spellStart"/>
      <w:r w:rsidRPr="00E86FA6">
        <w:rPr>
          <w:i/>
        </w:rPr>
        <w:t>ddikjara</w:t>
      </w:r>
      <w:proofErr w:type="spellEnd"/>
      <w:r w:rsidRPr="00E86FA6">
        <w:rPr>
          <w:i/>
        </w:rPr>
        <w:t xml:space="preserve"> li ma teżisti l-ebda bażi ġuridika adegwata għat-trasferiment tad-data personali lill-</w:t>
      </w:r>
      <w:proofErr w:type="spellStart"/>
      <w:r w:rsidRPr="00E86FA6">
        <w:rPr>
          <w:i/>
        </w:rPr>
        <w:t>Bożnija</w:t>
      </w:r>
      <w:proofErr w:type="spellEnd"/>
      <w:r w:rsidRPr="00E86FA6">
        <w:rPr>
          <w:i/>
        </w:rPr>
        <w:t>-</w:t>
      </w:r>
      <w:proofErr w:type="spellStart"/>
      <w:r w:rsidRPr="00E86FA6">
        <w:rPr>
          <w:i/>
        </w:rPr>
        <w:t>Ħerzegovina</w:t>
      </w:r>
      <w:proofErr w:type="spellEnd"/>
      <w:r w:rsidRPr="00E86FA6">
        <w:rPr>
          <w:i/>
        </w:rPr>
        <w:t>, b’hekk qajjem tħassib serju rigward il-</w:t>
      </w:r>
      <w:proofErr w:type="spellStart"/>
      <w:r w:rsidRPr="00E86FA6">
        <w:rPr>
          <w:i/>
        </w:rPr>
        <w:t>legalità</w:t>
      </w:r>
      <w:proofErr w:type="spellEnd"/>
      <w:r w:rsidRPr="00E86FA6">
        <w:rPr>
          <w:i/>
        </w:rPr>
        <w:t xml:space="preserve"> u l-użu potenzjalment ħażin tad-data tal-</w:t>
      </w:r>
      <w:proofErr w:type="spellStart"/>
      <w:r w:rsidRPr="00E86FA6">
        <w:rPr>
          <w:i/>
        </w:rPr>
        <w:t>migranti</w:t>
      </w:r>
      <w:proofErr w:type="spellEnd"/>
      <w:r w:rsidRPr="00E86FA6">
        <w:rPr>
          <w:i/>
        </w:rPr>
        <w:t>. F’dan il-kuntest, il-ftehim jirriskja li jagħmel lill-istituzzjonijiet tal-UE kompliċi, direttament jew indirettament, ta’ ksur tad-drittijiet fundamentali, inkluż</w:t>
      </w:r>
      <w:r w:rsidRPr="00E86FA6">
        <w:rPr>
          <w:i/>
        </w:rPr>
        <w:t xml:space="preserve">i </w:t>
      </w:r>
      <w:proofErr w:type="spellStart"/>
      <w:r w:rsidRPr="00E86FA6">
        <w:rPr>
          <w:i/>
        </w:rPr>
        <w:t>ritorni</w:t>
      </w:r>
      <w:proofErr w:type="spellEnd"/>
      <w:r w:rsidRPr="00E86FA6">
        <w:rPr>
          <w:i/>
        </w:rPr>
        <w:t xml:space="preserve"> illeċiti u ksur tal-istandards fil-qasam tal-protezzjoni tad-data, u għaldaqstant </w:t>
      </w:r>
      <w:proofErr w:type="spellStart"/>
      <w:r w:rsidRPr="00E86FA6">
        <w:rPr>
          <w:i/>
        </w:rPr>
        <w:t>jenħtieġ</w:t>
      </w:r>
      <w:proofErr w:type="spellEnd"/>
      <w:r w:rsidRPr="00E86FA6">
        <w:rPr>
          <w:i/>
        </w:rPr>
        <w:t xml:space="preserve"> li jiġi rifjutat. </w:t>
      </w:r>
    </w:p>
    <w:p w14:paraId="6E6B1CF9" w14:textId="77777777" w:rsidR="00FA192C" w:rsidRPr="00E86FA6" w:rsidRDefault="00FA192C" w:rsidP="00FA192C">
      <w:pPr>
        <w:pStyle w:val="AmJustText"/>
      </w:pPr>
    </w:p>
    <w:p w14:paraId="1E436E47" w14:textId="77777777" w:rsidR="00166CCB" w:rsidRPr="00E86FA6" w:rsidRDefault="00B27CA9" w:rsidP="00A5426B">
      <w:r w:rsidRPr="00E86FA6">
        <w:rPr>
          <w:rStyle w:val="HideTWBExt"/>
        </w:rPr>
        <w:t>&lt;/Amend&gt;</w:t>
      </w:r>
      <w:bookmarkEnd w:id="0"/>
    </w:p>
    <w:p w14:paraId="1BEA49F9" w14:textId="77777777" w:rsidR="00FA192C" w:rsidRPr="00E86FA6" w:rsidRDefault="00B27CA9" w:rsidP="00FA192C">
      <w:r w:rsidRPr="00E86FA6">
        <w:rPr>
          <w:rStyle w:val="HideTWBExt"/>
        </w:rPr>
        <w:t>&lt;/RepeatBlock-Amend&gt;</w:t>
      </w:r>
    </w:p>
    <w:p w14:paraId="0624A76F" w14:textId="77777777" w:rsidR="008363E4" w:rsidRPr="00E86FA6" w:rsidRDefault="008363E4" w:rsidP="00FA192C"/>
    <w:sectPr w:rsidR="008363E4" w:rsidRPr="00E86FA6" w:rsidSect="00E86F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6E272" w14:textId="77777777" w:rsidR="00B27CA9" w:rsidRPr="00E86FA6" w:rsidRDefault="00B27CA9">
      <w:r w:rsidRPr="00E86FA6">
        <w:separator/>
      </w:r>
    </w:p>
  </w:endnote>
  <w:endnote w:type="continuationSeparator" w:id="0">
    <w:p w14:paraId="0924D35E" w14:textId="77777777" w:rsidR="00B27CA9" w:rsidRPr="00E86FA6" w:rsidRDefault="00B27CA9">
      <w:r w:rsidRPr="00E86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E53E" w14:textId="77777777" w:rsidR="00E86FA6" w:rsidRPr="00E86FA6" w:rsidRDefault="00E86FA6" w:rsidP="00E86FA6">
    <w:pPr>
      <w:pStyle w:val="EPFooter"/>
    </w:pPr>
    <w:r w:rsidRPr="00E86FA6">
      <w:t>PE</w:t>
    </w:r>
    <w:r w:rsidRPr="00E86FA6">
      <w:rPr>
        <w:rStyle w:val="HideTWBExt"/>
      </w:rPr>
      <w:t>&lt;NoPE&gt;</w:t>
    </w:r>
    <w:r w:rsidRPr="00E86FA6">
      <w:t>779.679</w:t>
    </w:r>
    <w:r w:rsidRPr="00E86FA6">
      <w:rPr>
        <w:rStyle w:val="HideTWBExt"/>
      </w:rPr>
      <w:t>&lt;/NoPE&gt;&lt;Version&gt;</w:t>
    </w:r>
    <w:r w:rsidRPr="00E86FA6">
      <w:t>v01-00</w:t>
    </w:r>
    <w:r w:rsidRPr="00E86FA6">
      <w:rPr>
        <w:rStyle w:val="HideTWBExt"/>
      </w:rPr>
      <w:t>&lt;/Version&gt;</w:t>
    </w:r>
    <w:r w:rsidRPr="00E86FA6">
      <w:tab/>
    </w:r>
    <w:r w:rsidRPr="00E86FA6">
      <w:fldChar w:fldCharType="begin"/>
    </w:r>
    <w:r w:rsidRPr="00E86FA6">
      <w:instrText xml:space="preserve"> PAGE  \* MERGEFORMAT </w:instrText>
    </w:r>
    <w:r w:rsidRPr="00E86FA6">
      <w:fldChar w:fldCharType="separate"/>
    </w:r>
    <w:r w:rsidRPr="00E86FA6">
      <w:rPr>
        <w:noProof/>
      </w:rPr>
      <w:t>2</w:t>
    </w:r>
    <w:r w:rsidRPr="00E86FA6">
      <w:fldChar w:fldCharType="end"/>
    </w:r>
    <w:r w:rsidRPr="00E86FA6">
      <w:t>/</w:t>
    </w:r>
    <w:fldSimple w:instr=" NUMPAGES  \* MERGEFORMAT ">
      <w:r w:rsidRPr="00E86FA6">
        <w:rPr>
          <w:noProof/>
        </w:rPr>
        <w:t>3</w:t>
      </w:r>
    </w:fldSimple>
    <w:r w:rsidRPr="00E86FA6">
      <w:tab/>
    </w:r>
    <w:r w:rsidRPr="00E86FA6">
      <w:rPr>
        <w:rStyle w:val="HideTWBExt"/>
      </w:rPr>
      <w:t>&lt;PathFdR&gt;</w:t>
    </w:r>
    <w:r w:rsidRPr="00E86FA6">
      <w:t>AM\1332241MT.docx</w:t>
    </w:r>
    <w:r w:rsidRPr="00E86FA6">
      <w:rPr>
        <w:rStyle w:val="HideTWBExt"/>
      </w:rPr>
      <w:t>&lt;/PathFdR&gt;</w:t>
    </w:r>
  </w:p>
  <w:p w14:paraId="551D0CD0" w14:textId="70BA3945" w:rsidR="00D82FCC" w:rsidRPr="00E86FA6" w:rsidRDefault="00E86FA6" w:rsidP="00E86FA6">
    <w:pPr>
      <w:pStyle w:val="EPFooter2"/>
    </w:pPr>
    <w:r w:rsidRPr="00E86FA6">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55025" w14:textId="77777777" w:rsidR="00E86FA6" w:rsidRPr="00E86FA6" w:rsidRDefault="00E86FA6" w:rsidP="00E86FA6">
    <w:pPr>
      <w:pStyle w:val="EPFooter"/>
    </w:pPr>
    <w:r w:rsidRPr="00E86FA6">
      <w:rPr>
        <w:rStyle w:val="HideTWBExt"/>
      </w:rPr>
      <w:t>&lt;PathFdR&gt;</w:t>
    </w:r>
    <w:r w:rsidRPr="00E86FA6">
      <w:t>AM\1332241MT.docx</w:t>
    </w:r>
    <w:r w:rsidRPr="00E86FA6">
      <w:rPr>
        <w:rStyle w:val="HideTWBExt"/>
      </w:rPr>
      <w:t>&lt;/PathFdR&gt;</w:t>
    </w:r>
    <w:r w:rsidRPr="00E86FA6">
      <w:tab/>
    </w:r>
    <w:r w:rsidRPr="00E86FA6">
      <w:fldChar w:fldCharType="begin"/>
    </w:r>
    <w:r w:rsidRPr="00E86FA6">
      <w:instrText xml:space="preserve"> PAGE  \* MERGEFORMAT </w:instrText>
    </w:r>
    <w:r w:rsidRPr="00E86FA6">
      <w:fldChar w:fldCharType="separate"/>
    </w:r>
    <w:r w:rsidRPr="00E86FA6">
      <w:rPr>
        <w:noProof/>
      </w:rPr>
      <w:t>3</w:t>
    </w:r>
    <w:r w:rsidRPr="00E86FA6">
      <w:fldChar w:fldCharType="end"/>
    </w:r>
    <w:r w:rsidRPr="00E86FA6">
      <w:t>/</w:t>
    </w:r>
    <w:fldSimple w:instr=" NUMPAGES  \* MERGEFORMAT ">
      <w:r w:rsidRPr="00E86FA6">
        <w:rPr>
          <w:noProof/>
        </w:rPr>
        <w:t>3</w:t>
      </w:r>
    </w:fldSimple>
    <w:r w:rsidRPr="00E86FA6">
      <w:tab/>
      <w:t>PE</w:t>
    </w:r>
    <w:r w:rsidRPr="00E86FA6">
      <w:rPr>
        <w:rStyle w:val="HideTWBExt"/>
      </w:rPr>
      <w:t>&lt;NoPE&gt;</w:t>
    </w:r>
    <w:r w:rsidRPr="00E86FA6">
      <w:t>779.679</w:t>
    </w:r>
    <w:r w:rsidRPr="00E86FA6">
      <w:rPr>
        <w:rStyle w:val="HideTWBExt"/>
      </w:rPr>
      <w:t>&lt;/NoPE&gt;&lt;Version&gt;</w:t>
    </w:r>
    <w:r w:rsidRPr="00E86FA6">
      <w:t>v01-00</w:t>
    </w:r>
    <w:r w:rsidRPr="00E86FA6">
      <w:rPr>
        <w:rStyle w:val="HideTWBExt"/>
      </w:rPr>
      <w:t>&lt;/Version&gt;</w:t>
    </w:r>
  </w:p>
  <w:p w14:paraId="4BA6E203" w14:textId="6A42025B" w:rsidR="00D82FCC" w:rsidRPr="00E86FA6" w:rsidRDefault="00E86FA6" w:rsidP="00E86FA6">
    <w:pPr>
      <w:pStyle w:val="EPFooter2"/>
    </w:pPr>
    <w:r w:rsidRPr="00E86FA6">
      <w:tab/>
    </w:r>
    <w:r w:rsidRPr="00E86FA6">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87DC9" w14:textId="77777777" w:rsidR="00E86FA6" w:rsidRPr="00E86FA6" w:rsidRDefault="00E86FA6" w:rsidP="00E86FA6">
    <w:pPr>
      <w:pStyle w:val="EPFooter"/>
    </w:pPr>
    <w:r w:rsidRPr="00E86FA6">
      <w:rPr>
        <w:rStyle w:val="HideTWBExt"/>
      </w:rPr>
      <w:t>&lt;PathFdR&gt;</w:t>
    </w:r>
    <w:r w:rsidRPr="00E86FA6">
      <w:t>AM\1332241MT.docx</w:t>
    </w:r>
    <w:r w:rsidRPr="00E86FA6">
      <w:rPr>
        <w:rStyle w:val="HideTWBExt"/>
      </w:rPr>
      <w:t>&lt;/PathFdR&gt;</w:t>
    </w:r>
    <w:r w:rsidRPr="00E86FA6">
      <w:tab/>
    </w:r>
    <w:r w:rsidRPr="00E86FA6">
      <w:tab/>
      <w:t>PE</w:t>
    </w:r>
    <w:r w:rsidRPr="00E86FA6">
      <w:rPr>
        <w:rStyle w:val="HideTWBExt"/>
      </w:rPr>
      <w:t>&lt;NoPE&gt;</w:t>
    </w:r>
    <w:r w:rsidRPr="00E86FA6">
      <w:t>779.679</w:t>
    </w:r>
    <w:r w:rsidRPr="00E86FA6">
      <w:rPr>
        <w:rStyle w:val="HideTWBExt"/>
      </w:rPr>
      <w:t>&lt;/NoPE&gt;&lt;Version&gt;</w:t>
    </w:r>
    <w:r w:rsidRPr="00E86FA6">
      <w:t>v01-00</w:t>
    </w:r>
    <w:r w:rsidRPr="00E86FA6">
      <w:rPr>
        <w:rStyle w:val="HideTWBExt"/>
      </w:rPr>
      <w:t>&lt;/Version&gt;</w:t>
    </w:r>
  </w:p>
  <w:p w14:paraId="2A8F122A" w14:textId="30AA00D3" w:rsidR="00D82FCC" w:rsidRPr="00E86FA6" w:rsidRDefault="00E86FA6" w:rsidP="00E86FA6">
    <w:pPr>
      <w:pStyle w:val="EPFooter2"/>
    </w:pPr>
    <w:r w:rsidRPr="00E86FA6">
      <w:t>MT</w:t>
    </w:r>
    <w:r w:rsidRPr="00E86FA6">
      <w:tab/>
    </w:r>
    <w:r w:rsidRPr="00E86FA6">
      <w:rPr>
        <w:b w:val="0"/>
        <w:i/>
        <w:color w:val="C0C0C0"/>
        <w:sz w:val="22"/>
      </w:rPr>
      <w:t xml:space="preserve">Magħquda </w:t>
    </w:r>
    <w:proofErr w:type="spellStart"/>
    <w:r w:rsidRPr="00E86FA6">
      <w:rPr>
        <w:b w:val="0"/>
        <w:i/>
        <w:color w:val="C0C0C0"/>
        <w:sz w:val="22"/>
      </w:rPr>
      <w:t>fid-diversità</w:t>
    </w:r>
    <w:proofErr w:type="spellEnd"/>
    <w:r w:rsidRPr="00E86FA6">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6AA00" w14:textId="77777777" w:rsidR="00B27CA9" w:rsidRPr="00E86FA6" w:rsidRDefault="00B27CA9">
      <w:r w:rsidRPr="00E86FA6">
        <w:separator/>
      </w:r>
    </w:p>
  </w:footnote>
  <w:footnote w:type="continuationSeparator" w:id="0">
    <w:p w14:paraId="3ACF1673" w14:textId="77777777" w:rsidR="00B27CA9" w:rsidRPr="00E86FA6" w:rsidRDefault="00B27CA9">
      <w:r w:rsidRPr="00E86F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03BA9" w14:textId="77777777" w:rsidR="008A2749" w:rsidRDefault="008A2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C2560" w14:textId="77777777" w:rsidR="008A2749" w:rsidRDefault="008A27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66D1" w14:textId="77777777" w:rsidR="008A2749" w:rsidRDefault="008A2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93D0E"/>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4D51"/>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A2749"/>
    <w:rsid w:val="008F0DDD"/>
    <w:rsid w:val="00900CAE"/>
    <w:rsid w:val="00901779"/>
    <w:rsid w:val="00904034"/>
    <w:rsid w:val="00904AD5"/>
    <w:rsid w:val="00945D1C"/>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27CA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86FA6"/>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95037"/>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212</Words>
  <Characters>1755</Characters>
  <Application>Microsoft Office Word</Application>
  <DocSecurity>0</DocSecurity>
  <Lines>52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2025-11-28T13:33:00Z</dcterms:created>
  <dcterms:modified xsi:type="dcterms:W3CDTF">2025-11-28T13:33:00Z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AM\1332241MT.docx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- 2025/11/28 14:33</vt:lpwstr>
  </property>
</Properties>
</file>