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37121" w:rsidRPr="00537121" w14:paraId="79D94739" w14:textId="77777777">
        <w:trPr>
          <w:trHeight w:hRule="exact" w:val="1417"/>
          <w:jc w:val="center"/>
        </w:trPr>
        <w:tc>
          <w:tcPr>
            <w:tcW w:w="6804" w:type="dxa"/>
            <w:tcBorders>
              <w:top w:val="nil"/>
              <w:left w:val="nil"/>
              <w:bottom w:val="nil"/>
              <w:right w:val="nil"/>
            </w:tcBorders>
            <w:vAlign w:val="center"/>
          </w:tcPr>
          <w:p w14:paraId="79D94736" w14:textId="77777777" w:rsidR="008D1F3D" w:rsidRPr="00537121" w:rsidRDefault="009C3FE8">
            <w:pPr>
              <w:pStyle w:val="EPName"/>
            </w:pPr>
            <w:r w:rsidRPr="00537121">
              <w:t>Parlament Europejski</w:t>
            </w:r>
          </w:p>
          <w:p w14:paraId="79D94737" w14:textId="77777777" w:rsidR="008D1F3D" w:rsidRPr="00537121" w:rsidRDefault="009C3FE8">
            <w:pPr>
              <w:pStyle w:val="EPTerm"/>
            </w:pPr>
            <w:r w:rsidRPr="00537121">
              <w:t>2024–2029</w:t>
            </w:r>
          </w:p>
        </w:tc>
        <w:tc>
          <w:tcPr>
            <w:tcW w:w="2268" w:type="dxa"/>
            <w:tcBorders>
              <w:top w:val="nil"/>
              <w:left w:val="nil"/>
              <w:bottom w:val="nil"/>
              <w:right w:val="nil"/>
            </w:tcBorders>
          </w:tcPr>
          <w:p w14:paraId="79D94738" w14:textId="3B4CD9E9" w:rsidR="008D1F3D" w:rsidRPr="00537121" w:rsidRDefault="00FF2628">
            <w:pPr>
              <w:pStyle w:val="EPLogo"/>
            </w:pPr>
            <w:r>
              <w:rPr>
                <w:noProof/>
              </w:rPr>
              <w:drawing>
                <wp:inline distT="0" distB="0" distL="0" distR="0" wp14:anchorId="79D95949" wp14:editId="6527ABF6">
                  <wp:extent cx="1164590" cy="64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4590" cy="641985"/>
                          </a:xfrm>
                          <a:prstGeom prst="rect">
                            <a:avLst/>
                          </a:prstGeom>
                          <a:noFill/>
                          <a:ln>
                            <a:noFill/>
                          </a:ln>
                        </pic:spPr>
                      </pic:pic>
                    </a:graphicData>
                  </a:graphic>
                </wp:inline>
              </w:drawing>
            </w:r>
          </w:p>
        </w:tc>
      </w:tr>
    </w:tbl>
    <w:p w14:paraId="79D9473A" w14:textId="77777777" w:rsidR="008D1F3D" w:rsidRPr="00537121" w:rsidRDefault="009C3FE8">
      <w:pPr>
        <w:pStyle w:val="LineTop"/>
      </w:pPr>
      <w:r w:rsidRPr="00537121">
        <w:t xml:space="preserve"> </w:t>
      </w:r>
    </w:p>
    <w:p w14:paraId="79D9473B" w14:textId="77777777" w:rsidR="008D1F3D" w:rsidRPr="00537121" w:rsidRDefault="009C3FE8">
      <w:pPr>
        <w:pStyle w:val="EPBody"/>
      </w:pPr>
      <w:r w:rsidRPr="00537121">
        <w:rPr>
          <w:rStyle w:val="HideTWBExt"/>
          <w:rFonts w:eastAsia="Times New Roman"/>
          <w:i w:val="0"/>
        </w:rPr>
        <w:t>&lt;Commission&gt;</w:t>
      </w:r>
      <w:r w:rsidRPr="00537121">
        <w:rPr>
          <w:rStyle w:val="HideTWBInt"/>
          <w:i w:val="0"/>
        </w:rPr>
        <w:t>{LIBE}</w:t>
      </w:r>
      <w:r w:rsidRPr="00537121">
        <w:t>Komisja Wolności Obywatelskich, Sprawiedliwości i Spraw Wewnętrznych</w:t>
      </w:r>
      <w:r w:rsidRPr="00537121">
        <w:rPr>
          <w:rStyle w:val="HideTWBExt"/>
          <w:rFonts w:eastAsia="Times New Roman"/>
          <w:i w:val="0"/>
        </w:rPr>
        <w:t>&lt;/Commission&gt;</w:t>
      </w:r>
    </w:p>
    <w:p w14:paraId="79D9473C" w14:textId="77777777" w:rsidR="008D1F3D" w:rsidRPr="00537121" w:rsidRDefault="009C3FE8">
      <w:pPr>
        <w:pStyle w:val="LineBottom"/>
      </w:pPr>
      <w:r w:rsidRPr="00537121">
        <w:t xml:space="preserve"> </w:t>
      </w:r>
    </w:p>
    <w:p w14:paraId="79D9473D" w14:textId="77777777" w:rsidR="008D1F3D" w:rsidRPr="00537121" w:rsidRDefault="009C3FE8">
      <w:pPr>
        <w:pStyle w:val="CoverReference"/>
      </w:pPr>
      <w:r w:rsidRPr="00537121">
        <w:rPr>
          <w:rStyle w:val="HideTWBExt"/>
          <w:rFonts w:eastAsia="Times New Roman"/>
          <w:b w:val="0"/>
        </w:rPr>
        <w:t>&lt;RefProc&gt;</w:t>
      </w:r>
      <w:r w:rsidRPr="00537121">
        <w:t>2025/0059</w:t>
      </w:r>
      <w:r w:rsidRPr="00537121">
        <w:rPr>
          <w:rStyle w:val="HideTWBExt"/>
          <w:rFonts w:eastAsia="Times New Roman"/>
          <w:b w:val="0"/>
        </w:rPr>
        <w:t>&lt;/RefProc&gt;&lt;RefTypeProc&gt;</w:t>
      </w:r>
      <w:r w:rsidRPr="00537121">
        <w:t>(COD)</w:t>
      </w:r>
      <w:r w:rsidRPr="00537121">
        <w:rPr>
          <w:rStyle w:val="HideTWBExt"/>
          <w:rFonts w:eastAsia="Times New Roman"/>
          <w:b w:val="0"/>
        </w:rPr>
        <w:t>&lt;/RefTypeProc&gt;</w:t>
      </w:r>
    </w:p>
    <w:p w14:paraId="79D9473E" w14:textId="77777777" w:rsidR="008D1F3D" w:rsidRPr="00FF2628" w:rsidRDefault="009C3FE8">
      <w:pPr>
        <w:pStyle w:val="CoverDate"/>
      </w:pPr>
      <w:r w:rsidRPr="00FF2628">
        <w:rPr>
          <w:rStyle w:val="HideTWBExt"/>
        </w:rPr>
        <w:t>&lt;Date&gt;</w:t>
      </w:r>
      <w:r w:rsidRPr="00FF2628">
        <w:rPr>
          <w:rStyle w:val="HideTWBInt"/>
        </w:rPr>
        <w:t>{01/12/2025}</w:t>
      </w:r>
      <w:r w:rsidRPr="00FF2628">
        <w:t>1.12.2025</w:t>
      </w:r>
      <w:r w:rsidRPr="00FF2628">
        <w:rPr>
          <w:rStyle w:val="HideTWBExt"/>
        </w:rPr>
        <w:t>&lt;/Date&gt;</w:t>
      </w:r>
    </w:p>
    <w:p w14:paraId="79D9473F" w14:textId="77777777" w:rsidR="008D1F3D" w:rsidRPr="00FF2628" w:rsidRDefault="009C3FE8">
      <w:pPr>
        <w:pStyle w:val="CoverDocType"/>
      </w:pPr>
      <w:r w:rsidRPr="00FF2628">
        <w:rPr>
          <w:rStyle w:val="HideTWBExt"/>
          <w:b w:val="0"/>
        </w:rPr>
        <w:t>&lt;TypeAM&gt;</w:t>
      </w:r>
      <w:r w:rsidRPr="00FF2628">
        <w:t>POPRAWKI</w:t>
      </w:r>
      <w:r w:rsidRPr="00FF2628">
        <w:rPr>
          <w:rStyle w:val="HideTWBExt"/>
          <w:b w:val="0"/>
        </w:rPr>
        <w:t>&lt;/TypeAM&gt;</w:t>
      </w:r>
    </w:p>
    <w:p w14:paraId="79D94740" w14:textId="77777777" w:rsidR="008D1F3D" w:rsidRPr="00FF2628" w:rsidRDefault="009C3FE8">
      <w:pPr>
        <w:pStyle w:val="CoverDocType24a"/>
      </w:pPr>
      <w:r w:rsidRPr="00FF2628">
        <w:rPr>
          <w:rStyle w:val="HideTWBExt"/>
          <w:rFonts w:eastAsia="Times New Roman"/>
          <w:b w:val="0"/>
        </w:rPr>
        <w:t>&lt;RangeAM&gt;</w:t>
      </w:r>
      <w:r w:rsidRPr="00FF2628">
        <w:t>200-480</w:t>
      </w:r>
      <w:r w:rsidRPr="00FF2628">
        <w:rPr>
          <w:rStyle w:val="HideTWBExt"/>
          <w:rFonts w:eastAsia="Times New Roman"/>
          <w:b w:val="0"/>
        </w:rPr>
        <w:t>&lt;/RangeAM&gt;</w:t>
      </w:r>
    </w:p>
    <w:p w14:paraId="79D94741" w14:textId="77777777" w:rsidR="008D1F3D" w:rsidRPr="00FF2628" w:rsidRDefault="009C3FE8">
      <w:pPr>
        <w:pStyle w:val="CoverBold"/>
      </w:pPr>
      <w:r w:rsidRPr="00FF2628">
        <w:rPr>
          <w:rStyle w:val="HideTWBExt"/>
          <w:b w:val="0"/>
        </w:rPr>
        <w:t>&lt;TitreType&gt;</w:t>
      </w:r>
      <w:r w:rsidRPr="00FF2628">
        <w:t>Projekt sprawozdania</w:t>
      </w:r>
      <w:r w:rsidRPr="00FF2628">
        <w:rPr>
          <w:rStyle w:val="HideTWBExt"/>
          <w:b w:val="0"/>
        </w:rPr>
        <w:t>&lt;/TitreType&gt;</w:t>
      </w:r>
    </w:p>
    <w:p w14:paraId="79D94742" w14:textId="77777777" w:rsidR="008D1F3D" w:rsidRPr="00FF2628" w:rsidRDefault="009C3FE8">
      <w:pPr>
        <w:pStyle w:val="CoverBold"/>
      </w:pPr>
      <w:r w:rsidRPr="00FF2628">
        <w:rPr>
          <w:rStyle w:val="HideTWBExt"/>
          <w:b w:val="0"/>
        </w:rPr>
        <w:t>&lt;Rapporteur&gt;</w:t>
      </w:r>
      <w:r w:rsidRPr="00FF2628">
        <w:t xml:space="preserve">Malik </w:t>
      </w:r>
      <w:proofErr w:type="spellStart"/>
      <w:r w:rsidRPr="00FF2628">
        <w:t>Azmani</w:t>
      </w:r>
      <w:proofErr w:type="spellEnd"/>
      <w:r w:rsidRPr="00FF2628">
        <w:rPr>
          <w:rStyle w:val="HideTWBExt"/>
          <w:b w:val="0"/>
        </w:rPr>
        <w:t>&lt;/Rapporteur&gt;</w:t>
      </w:r>
    </w:p>
    <w:p w14:paraId="79D94743" w14:textId="77777777" w:rsidR="008D1F3D" w:rsidRPr="00537121" w:rsidRDefault="009C3FE8">
      <w:pPr>
        <w:pStyle w:val="CoverNormal24a"/>
      </w:pPr>
      <w:r w:rsidRPr="00537121">
        <w:rPr>
          <w:rStyle w:val="HideTWBExt"/>
        </w:rPr>
        <w:t>&lt;DocRefPE&gt;</w:t>
      </w:r>
      <w:r w:rsidRPr="00537121">
        <w:t>(PE779.352v01-00)</w:t>
      </w:r>
      <w:r w:rsidRPr="00537121">
        <w:rPr>
          <w:rStyle w:val="HideTWBExt"/>
        </w:rPr>
        <w:t>&lt;/DocRefPE&gt;</w:t>
      </w:r>
    </w:p>
    <w:p w14:paraId="79D94744" w14:textId="77777777" w:rsidR="008D1F3D" w:rsidRPr="00537121" w:rsidRDefault="009C3FE8">
      <w:pPr>
        <w:pStyle w:val="CoverNormal24a"/>
      </w:pPr>
      <w:r w:rsidRPr="00537121">
        <w:rPr>
          <w:rStyle w:val="HideTWBExt"/>
        </w:rPr>
        <w:t>&lt;Titre&gt;</w:t>
      </w:r>
      <w:r w:rsidRPr="00537121">
        <w:t>Ustanowienie wspólnego systemu powrotów obywateli państw trzecich nielegalnie przebywających w Unii oraz uchylenie dyrektywy Parlamentu Europejskiego i Rady 2008/115/WE, dyrektywy Rady 2001/40/WE i decyzji Rady 2004/191/WE</w:t>
      </w:r>
      <w:r w:rsidRPr="00537121">
        <w:rPr>
          <w:rStyle w:val="HideTWBExt"/>
        </w:rPr>
        <w:t>&lt;/Titre&gt;</w:t>
      </w:r>
    </w:p>
    <w:p w14:paraId="79D94745" w14:textId="77777777" w:rsidR="008D1F3D" w:rsidRPr="00537121" w:rsidRDefault="009C3FE8">
      <w:pPr>
        <w:pStyle w:val="CoverNormal"/>
      </w:pPr>
      <w:r w:rsidRPr="00537121">
        <w:rPr>
          <w:rStyle w:val="HideTWBExt"/>
        </w:rPr>
        <w:t>&lt;DocAmend&gt;</w:t>
      </w:r>
      <w:r w:rsidRPr="00537121">
        <w:t>Wniosek dotyczący rozporządzenia</w:t>
      </w:r>
      <w:r w:rsidRPr="00537121">
        <w:rPr>
          <w:rStyle w:val="HideTWBExt"/>
        </w:rPr>
        <w:t>&lt;/DocAmend&gt;</w:t>
      </w:r>
    </w:p>
    <w:p w14:paraId="79D94746" w14:textId="77777777" w:rsidR="008D1F3D" w:rsidRPr="00FF2628" w:rsidRDefault="009C3FE8">
      <w:pPr>
        <w:pStyle w:val="CoverNormal24a"/>
      </w:pPr>
      <w:r w:rsidRPr="00FF2628">
        <w:rPr>
          <w:rStyle w:val="HideTWBExt"/>
        </w:rPr>
        <w:t>&lt;DocRef&gt;</w:t>
      </w:r>
      <w:r w:rsidRPr="00FF2628">
        <w:t>(</w:t>
      </w:r>
      <w:proofErr w:type="gramStart"/>
      <w:r w:rsidRPr="00FF2628">
        <w:t>COM(</w:t>
      </w:r>
      <w:proofErr w:type="gramEnd"/>
      <w:r w:rsidRPr="00FF2628">
        <w:t>2025)0101 – 2025/0059(COD))</w:t>
      </w:r>
      <w:r w:rsidRPr="00FF2628">
        <w:rPr>
          <w:rStyle w:val="HideTWBExt"/>
        </w:rPr>
        <w:t>&lt;/DocRef&gt;</w:t>
      </w:r>
    </w:p>
    <w:p w14:paraId="79D94747" w14:textId="77777777" w:rsidR="008D1F3D" w:rsidRPr="00FF2628" w:rsidRDefault="009C3FE8">
      <w:r w:rsidRPr="00FF2628">
        <w:br w:type="page"/>
      </w:r>
      <w:proofErr w:type="spellStart"/>
      <w:r w:rsidRPr="00FF2628">
        <w:lastRenderedPageBreak/>
        <w:t>AM_Com_LegReport</w:t>
      </w:r>
      <w:proofErr w:type="spellEnd"/>
    </w:p>
    <w:p w14:paraId="5812A06F" w14:textId="372A22E9" w:rsidR="00537121" w:rsidRPr="00FF2628" w:rsidRDefault="009C3FE8" w:rsidP="00537121">
      <w:pPr>
        <w:pStyle w:val="AmNumberTabs"/>
      </w:pPr>
      <w:r w:rsidRPr="00FF2628">
        <w:br w:type="page"/>
      </w:r>
      <w:r w:rsidR="00537121" w:rsidRPr="00FF2628">
        <w:rPr>
          <w:rStyle w:val="HideTWBExt"/>
          <w:b w:val="0"/>
        </w:rPr>
        <w:lastRenderedPageBreak/>
        <w:t>&lt;RepeatBlock-Amend&gt;&lt;Amend&gt;</w:t>
      </w:r>
      <w:r w:rsidR="00537121" w:rsidRPr="00FF2628">
        <w:t>Poprawka</w:t>
      </w:r>
      <w:r w:rsidR="00537121" w:rsidRPr="00FF2628">
        <w:tab/>
      </w:r>
      <w:r w:rsidR="00537121" w:rsidRPr="00FF2628">
        <w:tab/>
      </w:r>
      <w:r w:rsidR="00537121" w:rsidRPr="00FF2628">
        <w:rPr>
          <w:rStyle w:val="HideTWBExt"/>
          <w:b w:val="0"/>
        </w:rPr>
        <w:t>&lt;NumAm&gt;</w:t>
      </w:r>
      <w:r w:rsidR="00537121" w:rsidRPr="00FF2628">
        <w:t>200</w:t>
      </w:r>
      <w:r w:rsidR="00537121" w:rsidRPr="00FF2628">
        <w:rPr>
          <w:rStyle w:val="HideTWBExt"/>
          <w:b w:val="0"/>
        </w:rPr>
        <w:t>&lt;/NumAm&gt;</w:t>
      </w:r>
    </w:p>
    <w:p w14:paraId="5DA1ABBF" w14:textId="77777777" w:rsidR="00537121" w:rsidRPr="00FF2628" w:rsidRDefault="00537121" w:rsidP="00537121">
      <w:pPr>
        <w:pStyle w:val="NormalBold"/>
      </w:pPr>
      <w:r w:rsidRPr="00FF2628">
        <w:rPr>
          <w:rStyle w:val="HideTWBExt"/>
          <w:b w:val="0"/>
        </w:rPr>
        <w:t>&lt;RepeatBlock-By&gt;&lt;Members&gt;</w:t>
      </w:r>
      <w:proofErr w:type="spellStart"/>
      <w:r w:rsidRPr="00FF2628">
        <w:t>Estrella</w:t>
      </w:r>
      <w:proofErr w:type="spellEnd"/>
      <w:r w:rsidRPr="00FF2628">
        <w:t xml:space="preserve"> </w:t>
      </w:r>
      <w:proofErr w:type="spellStart"/>
      <w:r w:rsidRPr="00FF2628">
        <w:t>Galán</w:t>
      </w:r>
      <w:proofErr w:type="spellEnd"/>
      <w:r w:rsidRPr="00FF2628">
        <w:t xml:space="preserve">, </w:t>
      </w:r>
      <w:proofErr w:type="spellStart"/>
      <w:r w:rsidRPr="00FF2628">
        <w:t>Ilaria</w:t>
      </w:r>
      <w:proofErr w:type="spellEnd"/>
      <w:r w:rsidRPr="00FF2628">
        <w:t xml:space="preserve"> </w:t>
      </w:r>
      <w:proofErr w:type="spellStart"/>
      <w:r w:rsidRPr="00FF2628">
        <w:t>Salis</w:t>
      </w:r>
      <w:proofErr w:type="spellEnd"/>
      <w:r w:rsidRPr="00FF2628">
        <w:t xml:space="preserve">, </w:t>
      </w:r>
      <w:proofErr w:type="spellStart"/>
      <w:r w:rsidRPr="00FF2628">
        <w:t>Damien</w:t>
      </w:r>
      <w:proofErr w:type="spellEnd"/>
      <w:r w:rsidRPr="00FF2628">
        <w:t xml:space="preserve"> </w:t>
      </w:r>
      <w:proofErr w:type="spellStart"/>
      <w:r w:rsidRPr="00FF2628">
        <w:t>Carême</w:t>
      </w:r>
      <w:proofErr w:type="spellEnd"/>
      <w:r w:rsidRPr="00FF2628">
        <w:t xml:space="preserve">, </w:t>
      </w:r>
      <w:proofErr w:type="spellStart"/>
      <w:r w:rsidRPr="00FF2628">
        <w:t>Pernando</w:t>
      </w:r>
      <w:proofErr w:type="spellEnd"/>
      <w:r w:rsidRPr="00FF2628">
        <w:t xml:space="preserve"> </w:t>
      </w:r>
      <w:proofErr w:type="spellStart"/>
      <w:r w:rsidRPr="00FF2628">
        <w:t>Barrena</w:t>
      </w:r>
      <w:proofErr w:type="spellEnd"/>
      <w:r w:rsidRPr="00FF2628">
        <w:t xml:space="preserve"> </w:t>
      </w:r>
      <w:proofErr w:type="spellStart"/>
      <w:r w:rsidRPr="00FF2628">
        <w:t>Arza</w:t>
      </w:r>
      <w:proofErr w:type="spellEnd"/>
      <w:r w:rsidRPr="00FF2628">
        <w:t xml:space="preserve">, Isabel </w:t>
      </w:r>
      <w:proofErr w:type="spellStart"/>
      <w:r w:rsidRPr="00FF2628">
        <w:t>Serra</w:t>
      </w:r>
      <w:proofErr w:type="spellEnd"/>
      <w:r w:rsidRPr="00FF2628">
        <w:t xml:space="preserve"> </w:t>
      </w:r>
      <w:proofErr w:type="spellStart"/>
      <w:r w:rsidRPr="00FF2628">
        <w:t>Sánchez</w:t>
      </w:r>
      <w:proofErr w:type="spellEnd"/>
      <w:r w:rsidRPr="00FF2628">
        <w:t xml:space="preserve">, </w:t>
      </w:r>
      <w:proofErr w:type="spellStart"/>
      <w:r w:rsidRPr="00FF2628">
        <w:t>Özlem</w:t>
      </w:r>
      <w:proofErr w:type="spellEnd"/>
      <w:r w:rsidRPr="00FF2628">
        <w:t xml:space="preserve"> Demirel, </w:t>
      </w:r>
      <w:proofErr w:type="spellStart"/>
      <w:r w:rsidRPr="00FF2628">
        <w:t>João</w:t>
      </w:r>
      <w:proofErr w:type="spellEnd"/>
      <w:r w:rsidRPr="00FF2628">
        <w:t xml:space="preserve"> Oliveira</w:t>
      </w:r>
      <w:r w:rsidRPr="00FF2628">
        <w:rPr>
          <w:rStyle w:val="HideTWBExt"/>
          <w:b w:val="0"/>
        </w:rPr>
        <w:t>&lt;/Members&gt;</w:t>
      </w:r>
    </w:p>
    <w:p w14:paraId="1E46AE08" w14:textId="77777777" w:rsidR="00537121" w:rsidRPr="00537121" w:rsidRDefault="00537121" w:rsidP="00537121">
      <w:pPr>
        <w:pStyle w:val="NormalBold"/>
      </w:pPr>
      <w:r w:rsidRPr="00537121">
        <w:rPr>
          <w:rStyle w:val="HideTWBExt"/>
          <w:b w:val="0"/>
        </w:rPr>
        <w:t>&lt;/RepeatBlock-By&gt;</w:t>
      </w:r>
    </w:p>
    <w:p w14:paraId="188F351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8F54298" w14:textId="77777777" w:rsidR="00537121" w:rsidRPr="00537121" w:rsidRDefault="00537121" w:rsidP="00537121">
      <w:pPr>
        <w:pStyle w:val="NormalBold"/>
      </w:pPr>
      <w:r w:rsidRPr="00537121">
        <w:rPr>
          <w:rStyle w:val="HideTWBExt"/>
          <w:b w:val="0"/>
        </w:rPr>
        <w:t>&lt;Article&gt;</w:t>
      </w:r>
      <w:r w:rsidRPr="00537121">
        <w:t>–</w:t>
      </w:r>
      <w:r w:rsidRPr="00537121">
        <w:tab/>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C4ABC6D" w14:textId="77777777" w:rsidTr="00DE3668">
        <w:trPr>
          <w:trHeight w:hRule="exact" w:val="240"/>
          <w:jc w:val="center"/>
        </w:trPr>
        <w:tc>
          <w:tcPr>
            <w:tcW w:w="9752" w:type="dxa"/>
            <w:gridSpan w:val="2"/>
            <w:tcBorders>
              <w:top w:val="nil"/>
              <w:left w:val="nil"/>
              <w:bottom w:val="nil"/>
              <w:right w:val="nil"/>
            </w:tcBorders>
          </w:tcPr>
          <w:p w14:paraId="0408AFBE" w14:textId="77777777" w:rsidR="00537121" w:rsidRPr="00537121" w:rsidRDefault="00537121" w:rsidP="00DE3668"/>
        </w:tc>
      </w:tr>
      <w:tr w:rsidR="00537121" w:rsidRPr="00537121" w14:paraId="588620C9" w14:textId="77777777" w:rsidTr="00DE3668">
        <w:trPr>
          <w:trHeight w:val="240"/>
          <w:jc w:val="center"/>
        </w:trPr>
        <w:tc>
          <w:tcPr>
            <w:tcW w:w="4876" w:type="dxa"/>
            <w:tcBorders>
              <w:top w:val="nil"/>
              <w:left w:val="nil"/>
              <w:bottom w:val="nil"/>
              <w:right w:val="nil"/>
            </w:tcBorders>
          </w:tcPr>
          <w:p w14:paraId="3A2B887A" w14:textId="77777777" w:rsidR="00537121" w:rsidRPr="00537121" w:rsidRDefault="00537121" w:rsidP="00DE3668">
            <w:pPr>
              <w:pStyle w:val="AmColumnHeading"/>
            </w:pPr>
          </w:p>
        </w:tc>
        <w:tc>
          <w:tcPr>
            <w:tcW w:w="4876" w:type="dxa"/>
            <w:tcBorders>
              <w:top w:val="nil"/>
              <w:left w:val="nil"/>
              <w:bottom w:val="nil"/>
              <w:right w:val="nil"/>
            </w:tcBorders>
          </w:tcPr>
          <w:p w14:paraId="331F72DC" w14:textId="77777777" w:rsidR="00537121" w:rsidRPr="00537121" w:rsidRDefault="00537121" w:rsidP="00DE3668">
            <w:pPr>
              <w:pStyle w:val="AmColumnHeading"/>
            </w:pPr>
            <w:r w:rsidRPr="00537121">
              <w:t>Wniosek o odrzucenie</w:t>
            </w:r>
          </w:p>
        </w:tc>
      </w:tr>
      <w:tr w:rsidR="00537121" w:rsidRPr="00537121" w14:paraId="31E4F56A" w14:textId="77777777" w:rsidTr="00DE3668">
        <w:trPr>
          <w:jc w:val="center"/>
        </w:trPr>
        <w:tc>
          <w:tcPr>
            <w:tcW w:w="4876" w:type="dxa"/>
            <w:tcBorders>
              <w:top w:val="nil"/>
              <w:left w:val="nil"/>
              <w:bottom w:val="nil"/>
              <w:right w:val="nil"/>
            </w:tcBorders>
          </w:tcPr>
          <w:p w14:paraId="2CA4A812" w14:textId="77777777" w:rsidR="00537121" w:rsidRPr="00537121" w:rsidRDefault="00537121" w:rsidP="00DE3668"/>
        </w:tc>
        <w:tc>
          <w:tcPr>
            <w:tcW w:w="4876" w:type="dxa"/>
            <w:tcBorders>
              <w:top w:val="nil"/>
              <w:left w:val="nil"/>
              <w:bottom w:val="nil"/>
              <w:right w:val="nil"/>
            </w:tcBorders>
          </w:tcPr>
          <w:p w14:paraId="43D08757" w14:textId="77777777" w:rsidR="00537121" w:rsidRPr="00537121" w:rsidRDefault="00537121" w:rsidP="00DE3668">
            <w:pPr>
              <w:pStyle w:val="Normal6a"/>
            </w:pPr>
            <w:r w:rsidRPr="00537121">
              <w:rPr>
                <w:b/>
                <w:i/>
              </w:rPr>
              <w:t>Parlament Europejski odrzuca wniosek Komisji.</w:t>
            </w:r>
          </w:p>
        </w:tc>
      </w:tr>
    </w:tbl>
    <w:p w14:paraId="37A7B10F"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37406637" w14:textId="77777777" w:rsidR="00537121" w:rsidRPr="00FF2628" w:rsidRDefault="00537121" w:rsidP="00537121">
      <w:r w:rsidRPr="00FF2628">
        <w:rPr>
          <w:rStyle w:val="HideTWBExt"/>
        </w:rPr>
        <w:t>&lt;/Amend&gt;</w:t>
      </w:r>
    </w:p>
    <w:p w14:paraId="3BC56026"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201</w:t>
      </w:r>
      <w:r w:rsidRPr="00FF2628">
        <w:rPr>
          <w:rStyle w:val="HideTWBExt"/>
          <w:b w:val="0"/>
        </w:rPr>
        <w:t>&lt;/NumAm&gt;</w:t>
      </w:r>
    </w:p>
    <w:p w14:paraId="1E065C49" w14:textId="77777777" w:rsidR="00537121" w:rsidRPr="00FF2628" w:rsidRDefault="00537121" w:rsidP="00537121">
      <w:pPr>
        <w:pStyle w:val="NormalBold"/>
      </w:pPr>
      <w:r w:rsidRPr="00FF2628">
        <w:rPr>
          <w:rStyle w:val="HideTWBExt"/>
          <w:b w:val="0"/>
        </w:rPr>
        <w:t>&lt;RepeatBlock-By&gt;&lt;Members&gt;</w:t>
      </w:r>
      <w:proofErr w:type="spellStart"/>
      <w:r w:rsidRPr="00FF2628">
        <w:t>Marieke</w:t>
      </w:r>
      <w:proofErr w:type="spellEnd"/>
      <w:r w:rsidRPr="00FF2628">
        <w:t xml:space="preserve"> </w:t>
      </w:r>
      <w:proofErr w:type="spellStart"/>
      <w:r w:rsidRPr="00FF2628">
        <w:t>Ehlers</w:t>
      </w:r>
      <w:proofErr w:type="spellEnd"/>
      <w:r w:rsidRPr="00FF2628">
        <w:rPr>
          <w:rStyle w:val="HideTWBExt"/>
          <w:b w:val="0"/>
        </w:rPr>
        <w:t>&lt;/Members&gt;</w:t>
      </w:r>
    </w:p>
    <w:p w14:paraId="750F251F" w14:textId="77777777" w:rsidR="00537121" w:rsidRPr="00FF2628" w:rsidRDefault="00537121" w:rsidP="00537121">
      <w:r w:rsidRPr="00FF2628">
        <w:rPr>
          <w:rStyle w:val="HideTWBExt"/>
        </w:rPr>
        <w:t>&lt;AuNomDe&gt;</w:t>
      </w:r>
      <w:r w:rsidRPr="00FF2628">
        <w:rPr>
          <w:rStyle w:val="HideTWBInt"/>
        </w:rPr>
        <w:t>{PfE}</w:t>
      </w:r>
      <w:r w:rsidRPr="00FF2628">
        <w:t xml:space="preserve">w imieniu grupy </w:t>
      </w:r>
      <w:proofErr w:type="spellStart"/>
      <w:r w:rsidRPr="00FF2628">
        <w:t>PfE</w:t>
      </w:r>
      <w:proofErr w:type="spellEnd"/>
      <w:r w:rsidRPr="00FF2628">
        <w:rPr>
          <w:rStyle w:val="HideTWBExt"/>
        </w:rPr>
        <w:t>&lt;/AuNomDe&gt;</w:t>
      </w:r>
    </w:p>
    <w:p w14:paraId="611016D6" w14:textId="77777777" w:rsidR="00537121" w:rsidRPr="00537121" w:rsidRDefault="00537121" w:rsidP="00537121">
      <w:pPr>
        <w:pStyle w:val="NormalBold"/>
      </w:pPr>
      <w:r w:rsidRPr="00537121">
        <w:rPr>
          <w:rStyle w:val="HideTWBExt"/>
          <w:b w:val="0"/>
        </w:rPr>
        <w:t>&lt;/RepeatBlock-By&gt;</w:t>
      </w:r>
    </w:p>
    <w:p w14:paraId="41490442" w14:textId="77777777" w:rsidR="00537121" w:rsidRPr="00537121" w:rsidRDefault="00537121" w:rsidP="00537121">
      <w:pPr>
        <w:pStyle w:val="NormalBold"/>
      </w:pPr>
      <w:r w:rsidRPr="00537121">
        <w:rPr>
          <w:rStyle w:val="HideTWBExt"/>
          <w:b w:val="0"/>
        </w:rPr>
        <w:t>&lt;DocAmend&gt;</w:t>
      </w:r>
      <w:r w:rsidRPr="00537121">
        <w:t>Projekt rezolucji ustawodawczej</w:t>
      </w:r>
      <w:r w:rsidRPr="00537121">
        <w:rPr>
          <w:rStyle w:val="HideTWBExt"/>
          <w:b w:val="0"/>
        </w:rPr>
        <w:t>&lt;/DocAmend&gt;</w:t>
      </w:r>
    </w:p>
    <w:p w14:paraId="29351CC3" w14:textId="77777777" w:rsidR="00537121" w:rsidRPr="00537121" w:rsidRDefault="00537121" w:rsidP="00537121">
      <w:pPr>
        <w:pStyle w:val="NormalBold"/>
      </w:pPr>
      <w:r w:rsidRPr="00537121">
        <w:rPr>
          <w:rStyle w:val="HideTWBExt"/>
          <w:b w:val="0"/>
        </w:rPr>
        <w:t>&lt;Article&gt;</w:t>
      </w:r>
      <w:r w:rsidRPr="00537121">
        <w:t>Umocowanie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B04BBB2" w14:textId="77777777" w:rsidTr="00DE3668">
        <w:trPr>
          <w:trHeight w:hRule="exact" w:val="240"/>
          <w:jc w:val="center"/>
        </w:trPr>
        <w:tc>
          <w:tcPr>
            <w:tcW w:w="9752" w:type="dxa"/>
            <w:gridSpan w:val="2"/>
            <w:tcBorders>
              <w:top w:val="nil"/>
              <w:left w:val="nil"/>
              <w:bottom w:val="nil"/>
              <w:right w:val="nil"/>
            </w:tcBorders>
          </w:tcPr>
          <w:p w14:paraId="759D34EF" w14:textId="77777777" w:rsidR="00537121" w:rsidRPr="00537121" w:rsidRDefault="00537121" w:rsidP="00DE3668"/>
        </w:tc>
      </w:tr>
      <w:tr w:rsidR="00537121" w:rsidRPr="00537121" w14:paraId="08FF1EF0" w14:textId="77777777" w:rsidTr="00DE3668">
        <w:trPr>
          <w:trHeight w:val="240"/>
          <w:jc w:val="center"/>
        </w:trPr>
        <w:tc>
          <w:tcPr>
            <w:tcW w:w="4876" w:type="dxa"/>
            <w:tcBorders>
              <w:top w:val="nil"/>
              <w:left w:val="nil"/>
              <w:bottom w:val="nil"/>
              <w:right w:val="nil"/>
            </w:tcBorders>
          </w:tcPr>
          <w:p w14:paraId="6FA173B4" w14:textId="77777777" w:rsidR="00537121" w:rsidRPr="00537121" w:rsidRDefault="00537121" w:rsidP="00DE3668">
            <w:pPr>
              <w:pStyle w:val="AmColumnHeading"/>
            </w:pPr>
            <w:r w:rsidRPr="00537121">
              <w:t>Projekt rezolucji ustawodawczej</w:t>
            </w:r>
          </w:p>
        </w:tc>
        <w:tc>
          <w:tcPr>
            <w:tcW w:w="4876" w:type="dxa"/>
            <w:tcBorders>
              <w:top w:val="nil"/>
              <w:left w:val="nil"/>
              <w:bottom w:val="nil"/>
              <w:right w:val="nil"/>
            </w:tcBorders>
          </w:tcPr>
          <w:p w14:paraId="1FE0AAA4" w14:textId="77777777" w:rsidR="00537121" w:rsidRPr="00537121" w:rsidRDefault="00537121" w:rsidP="00DE3668">
            <w:pPr>
              <w:pStyle w:val="AmColumnHeading"/>
            </w:pPr>
            <w:r w:rsidRPr="00537121">
              <w:t>Poprawka</w:t>
            </w:r>
          </w:p>
        </w:tc>
      </w:tr>
      <w:tr w:rsidR="00537121" w:rsidRPr="00537121" w14:paraId="23D0D415" w14:textId="77777777" w:rsidTr="00DE3668">
        <w:trPr>
          <w:jc w:val="center"/>
        </w:trPr>
        <w:tc>
          <w:tcPr>
            <w:tcW w:w="4876" w:type="dxa"/>
            <w:tcBorders>
              <w:top w:val="nil"/>
              <w:left w:val="nil"/>
              <w:bottom w:val="nil"/>
              <w:right w:val="nil"/>
            </w:tcBorders>
          </w:tcPr>
          <w:p w14:paraId="3E5289FF" w14:textId="77777777" w:rsidR="00537121" w:rsidRPr="00537121" w:rsidRDefault="00537121" w:rsidP="00DE3668">
            <w:pPr>
              <w:pStyle w:val="Normal6a"/>
            </w:pPr>
            <w:r w:rsidRPr="00537121">
              <w:t>–</w:t>
            </w:r>
            <w:r w:rsidRPr="00537121">
              <w:tab/>
              <w:t>uwzględniając art. 294 ust. 2 oraz art. 79 ust. 2 lit. c) Traktatu o funkcjonowaniu Unii Europejskiej, zgodnie z którymi wniosek został przedstawiony Parlamentowi przez Komisję (C10-0047/2025),</w:t>
            </w:r>
          </w:p>
        </w:tc>
        <w:tc>
          <w:tcPr>
            <w:tcW w:w="4876" w:type="dxa"/>
            <w:tcBorders>
              <w:top w:val="nil"/>
              <w:left w:val="nil"/>
              <w:bottom w:val="nil"/>
              <w:right w:val="nil"/>
            </w:tcBorders>
          </w:tcPr>
          <w:p w14:paraId="7F84C6F0" w14:textId="77777777" w:rsidR="00537121" w:rsidRPr="00537121" w:rsidRDefault="00537121" w:rsidP="00DE3668">
            <w:pPr>
              <w:pStyle w:val="Normal6a"/>
            </w:pPr>
            <w:r w:rsidRPr="00537121">
              <w:t>–</w:t>
            </w:r>
            <w:r w:rsidRPr="00537121">
              <w:tab/>
              <w:t xml:space="preserve">uwzględniając art. 294 ust. 2 oraz art. 79 ust. 2 lit. c), </w:t>
            </w:r>
            <w:r w:rsidRPr="00537121">
              <w:rPr>
                <w:b/>
                <w:i/>
              </w:rPr>
              <w:t xml:space="preserve">art. 207 i 209 </w:t>
            </w:r>
            <w:r w:rsidRPr="00537121">
              <w:t>Traktatu o funkcjonowaniu Unii Europejskiej, zgodnie z którymi wniosek został przedstawiony Parlamentowi przez Komisję (C10-0047/2025),</w:t>
            </w:r>
          </w:p>
        </w:tc>
      </w:tr>
    </w:tbl>
    <w:p w14:paraId="1D64FCE0"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4645EFA5" w14:textId="77777777" w:rsidR="00537121" w:rsidRPr="00FF2628" w:rsidRDefault="00537121" w:rsidP="00537121">
      <w:r w:rsidRPr="00FF2628">
        <w:rPr>
          <w:rStyle w:val="HideTWBExt"/>
        </w:rPr>
        <w:t>&lt;/Amend&gt;</w:t>
      </w:r>
    </w:p>
    <w:p w14:paraId="5274DB37"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202</w:t>
      </w:r>
      <w:r w:rsidRPr="00FF2628">
        <w:rPr>
          <w:rStyle w:val="HideTWBExt"/>
          <w:b w:val="0"/>
        </w:rPr>
        <w:t>&lt;/NumAm&gt;</w:t>
      </w:r>
    </w:p>
    <w:p w14:paraId="680AB128" w14:textId="77777777" w:rsidR="00537121" w:rsidRPr="00FF2628" w:rsidRDefault="00537121" w:rsidP="00537121">
      <w:pPr>
        <w:pStyle w:val="NormalBold"/>
      </w:pPr>
      <w:r w:rsidRPr="00FF2628">
        <w:rPr>
          <w:rStyle w:val="HideTWBExt"/>
          <w:b w:val="0"/>
        </w:rPr>
        <w:t>&lt;RepeatBlock-By&gt;&lt;Members&gt;</w:t>
      </w:r>
      <w:proofErr w:type="spellStart"/>
      <w:r w:rsidRPr="00FF2628">
        <w:t>Estrella</w:t>
      </w:r>
      <w:proofErr w:type="spellEnd"/>
      <w:r w:rsidRPr="00FF2628">
        <w:t xml:space="preserve"> </w:t>
      </w:r>
      <w:proofErr w:type="spellStart"/>
      <w:r w:rsidRPr="00FF2628">
        <w:t>Galán</w:t>
      </w:r>
      <w:proofErr w:type="spellEnd"/>
      <w:r w:rsidRPr="00FF2628">
        <w:rPr>
          <w:rStyle w:val="HideTWBExt"/>
          <w:b w:val="0"/>
        </w:rPr>
        <w:t>&lt;/Members&gt;</w:t>
      </w:r>
    </w:p>
    <w:p w14:paraId="7D3B461C" w14:textId="77777777" w:rsidR="00537121" w:rsidRPr="00537121" w:rsidRDefault="00537121" w:rsidP="00537121">
      <w:pPr>
        <w:pStyle w:val="NormalBold"/>
      </w:pPr>
      <w:r w:rsidRPr="00537121">
        <w:rPr>
          <w:rStyle w:val="HideTWBExt"/>
          <w:b w:val="0"/>
        </w:rPr>
        <w:t>&lt;/RepeatBlock-By&gt;</w:t>
      </w:r>
    </w:p>
    <w:p w14:paraId="65FDA6A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EEFC9C2" w14:textId="77777777" w:rsidR="00537121" w:rsidRPr="00537121" w:rsidRDefault="00537121" w:rsidP="00537121">
      <w:pPr>
        <w:pStyle w:val="NormalBold"/>
      </w:pPr>
      <w:r w:rsidRPr="00537121">
        <w:rPr>
          <w:rStyle w:val="HideTWBExt"/>
          <w:b w:val="0"/>
        </w:rPr>
        <w:t>&lt;Article&gt;</w:t>
      </w:r>
      <w:r w:rsidRPr="00537121">
        <w:t>Tytuł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BDD1866" w14:textId="77777777" w:rsidTr="00DE3668">
        <w:trPr>
          <w:trHeight w:hRule="exact" w:val="240"/>
          <w:jc w:val="center"/>
        </w:trPr>
        <w:tc>
          <w:tcPr>
            <w:tcW w:w="9752" w:type="dxa"/>
            <w:gridSpan w:val="2"/>
            <w:tcBorders>
              <w:top w:val="nil"/>
              <w:left w:val="nil"/>
              <w:bottom w:val="nil"/>
              <w:right w:val="nil"/>
            </w:tcBorders>
          </w:tcPr>
          <w:p w14:paraId="601BF6EF" w14:textId="77777777" w:rsidR="00537121" w:rsidRPr="00537121" w:rsidRDefault="00537121" w:rsidP="00DE3668"/>
        </w:tc>
      </w:tr>
      <w:tr w:rsidR="00537121" w:rsidRPr="00537121" w14:paraId="30FB0181" w14:textId="77777777" w:rsidTr="00DE3668">
        <w:trPr>
          <w:trHeight w:val="240"/>
          <w:jc w:val="center"/>
        </w:trPr>
        <w:tc>
          <w:tcPr>
            <w:tcW w:w="4876" w:type="dxa"/>
            <w:tcBorders>
              <w:top w:val="nil"/>
              <w:left w:val="nil"/>
              <w:bottom w:val="nil"/>
              <w:right w:val="nil"/>
            </w:tcBorders>
          </w:tcPr>
          <w:p w14:paraId="5BFDD84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45EB964" w14:textId="77777777" w:rsidR="00537121" w:rsidRPr="00537121" w:rsidRDefault="00537121" w:rsidP="00DE3668">
            <w:pPr>
              <w:pStyle w:val="AmColumnHeading"/>
            </w:pPr>
            <w:r w:rsidRPr="00537121">
              <w:t>Poprawka</w:t>
            </w:r>
          </w:p>
        </w:tc>
      </w:tr>
      <w:tr w:rsidR="00537121" w:rsidRPr="00537121" w14:paraId="59210DA2" w14:textId="77777777" w:rsidTr="00DE3668">
        <w:trPr>
          <w:jc w:val="center"/>
        </w:trPr>
        <w:tc>
          <w:tcPr>
            <w:tcW w:w="4876" w:type="dxa"/>
            <w:tcBorders>
              <w:top w:val="nil"/>
              <w:left w:val="nil"/>
              <w:bottom w:val="nil"/>
              <w:right w:val="nil"/>
            </w:tcBorders>
          </w:tcPr>
          <w:p w14:paraId="287572FA" w14:textId="77777777" w:rsidR="00537121" w:rsidRPr="00537121" w:rsidRDefault="00537121" w:rsidP="00DE3668">
            <w:pPr>
              <w:pStyle w:val="Normal6a"/>
            </w:pPr>
            <w:r w:rsidRPr="00537121">
              <w:t>Wniosek</w:t>
            </w:r>
          </w:p>
          <w:p w14:paraId="3CC8B4BE" w14:textId="77777777" w:rsidR="00537121" w:rsidRPr="00537121" w:rsidRDefault="00537121" w:rsidP="00DE3668">
            <w:pPr>
              <w:pStyle w:val="Normal6a"/>
            </w:pPr>
            <w:r w:rsidRPr="00537121">
              <w:t>ROZPORZĄDZENIE PARLAMENTU EUROPEJSKIEGO I RADY</w:t>
            </w:r>
          </w:p>
          <w:p w14:paraId="7ACAA148" w14:textId="77777777" w:rsidR="00537121" w:rsidRPr="00537121" w:rsidRDefault="00537121" w:rsidP="00DE3668">
            <w:pPr>
              <w:pStyle w:val="Normal6a"/>
            </w:pPr>
            <w:r w:rsidRPr="00537121">
              <w:rPr>
                <w:b/>
                <w:i/>
              </w:rPr>
              <w:lastRenderedPageBreak/>
              <w:t xml:space="preserve">ustanawiające wspólny system </w:t>
            </w:r>
            <w:r w:rsidRPr="00537121">
              <w:t>powrotów obywateli państw trzecich nielegalnie przebywających w Unii oraz uchylające dyrektywę Parlamentu Europejskiego i Rady 2008/115/WE, dyrektywę Rady 2001/40/WE i decyzję Rady 2004/191/WE</w:t>
            </w:r>
          </w:p>
        </w:tc>
        <w:tc>
          <w:tcPr>
            <w:tcW w:w="4876" w:type="dxa"/>
            <w:tcBorders>
              <w:top w:val="nil"/>
              <w:left w:val="nil"/>
              <w:bottom w:val="nil"/>
              <w:right w:val="nil"/>
            </w:tcBorders>
          </w:tcPr>
          <w:p w14:paraId="4A9A3334" w14:textId="77777777" w:rsidR="00537121" w:rsidRPr="00537121" w:rsidRDefault="00537121" w:rsidP="00DE3668">
            <w:pPr>
              <w:pStyle w:val="Normal6a"/>
            </w:pPr>
            <w:r w:rsidRPr="00537121">
              <w:lastRenderedPageBreak/>
              <w:t>Wniosek</w:t>
            </w:r>
          </w:p>
          <w:p w14:paraId="18AB2909" w14:textId="77777777" w:rsidR="00537121" w:rsidRPr="00537121" w:rsidRDefault="00537121" w:rsidP="00DE3668">
            <w:pPr>
              <w:pStyle w:val="Normal6a"/>
            </w:pPr>
            <w:r w:rsidRPr="00537121">
              <w:t>ROZPORZĄDZENIE PARLAMENTU EUROPEJSKIEGO I RADY</w:t>
            </w:r>
          </w:p>
          <w:p w14:paraId="7951FB42" w14:textId="77777777" w:rsidR="00537121" w:rsidRPr="00537121" w:rsidRDefault="00537121" w:rsidP="00DE3668">
            <w:pPr>
              <w:pStyle w:val="Normal6a"/>
            </w:pPr>
            <w:r w:rsidRPr="00537121">
              <w:rPr>
                <w:b/>
                <w:i/>
              </w:rPr>
              <w:lastRenderedPageBreak/>
              <w:t xml:space="preserve">w sprawie wspólnych norm i procedur w państwach członkowskich dotyczących </w:t>
            </w:r>
            <w:r w:rsidRPr="00537121">
              <w:t>powrotów obywateli państw trzecich nielegalnie przebywających w Unii oraz uchylające dyrektywę Parlamentu Europejskiego i Rady 2008/115/WE, dyrektywę Rady 2001/40/WE i decyzję Rady 2004/191/WE</w:t>
            </w:r>
          </w:p>
        </w:tc>
      </w:tr>
    </w:tbl>
    <w:p w14:paraId="6414E707" w14:textId="77777777" w:rsidR="00537121" w:rsidRPr="00FF2628" w:rsidRDefault="00537121" w:rsidP="00537121">
      <w:pPr>
        <w:pStyle w:val="AmOrLang"/>
        <w:rPr>
          <w:lang w:val="fr-BE"/>
        </w:rPr>
      </w:pPr>
      <w:r w:rsidRPr="00FF2628">
        <w:rPr>
          <w:lang w:val="fr-BE"/>
        </w:rPr>
        <w:lastRenderedPageBreak/>
        <w:t xml:space="preserve">Or. </w:t>
      </w:r>
      <w:r w:rsidRPr="00FF2628">
        <w:rPr>
          <w:rStyle w:val="HideTWBExt"/>
          <w:lang w:val="fr-BE"/>
        </w:rPr>
        <w:t>&lt;Original&gt;</w:t>
      </w:r>
      <w:r w:rsidRPr="00FF2628">
        <w:rPr>
          <w:rStyle w:val="HideTWBInt"/>
          <w:lang w:val="fr-BE"/>
        </w:rPr>
        <w:t>{EN}</w:t>
      </w:r>
      <w:proofErr w:type="gramStart"/>
      <w:r w:rsidRPr="00FF2628">
        <w:rPr>
          <w:lang w:val="fr-BE"/>
        </w:rPr>
        <w:t>en</w:t>
      </w:r>
      <w:proofErr w:type="gramEnd"/>
      <w:r w:rsidRPr="00FF2628">
        <w:rPr>
          <w:rStyle w:val="HideTWBExt"/>
          <w:lang w:val="fr-BE"/>
        </w:rPr>
        <w:t>&lt;/Original&gt;</w:t>
      </w:r>
    </w:p>
    <w:p w14:paraId="10EFD5F5" w14:textId="77777777" w:rsidR="00537121" w:rsidRPr="00FF2628" w:rsidRDefault="00537121" w:rsidP="00537121">
      <w:pPr>
        <w:rPr>
          <w:lang w:val="fr-BE"/>
        </w:rPr>
      </w:pPr>
      <w:r w:rsidRPr="00FF2628">
        <w:rPr>
          <w:rStyle w:val="HideTWBExt"/>
          <w:lang w:val="fr-BE"/>
        </w:rPr>
        <w:t>&lt;/Amend&gt;</w:t>
      </w:r>
    </w:p>
    <w:p w14:paraId="03C6183D" w14:textId="77777777" w:rsidR="00537121" w:rsidRPr="00FF2628" w:rsidRDefault="00537121" w:rsidP="00537121">
      <w:pPr>
        <w:pStyle w:val="AmNumberTabs"/>
        <w:rPr>
          <w:lang w:val="fr-BE"/>
        </w:rPr>
      </w:pPr>
      <w:r w:rsidRPr="00FF2628">
        <w:rPr>
          <w:rStyle w:val="HideTWBExt"/>
          <w:b w:val="0"/>
          <w:lang w:val="fr-BE"/>
        </w:rPr>
        <w:t>&lt;Amend&gt;</w:t>
      </w:r>
      <w:proofErr w:type="spellStart"/>
      <w:r w:rsidRPr="00FF2628">
        <w:rPr>
          <w:lang w:val="fr-BE"/>
        </w:rPr>
        <w:t>Poprawka</w:t>
      </w:r>
      <w:proofErr w:type="spellEnd"/>
      <w:r w:rsidRPr="00FF2628">
        <w:rPr>
          <w:lang w:val="fr-BE"/>
        </w:rPr>
        <w:tab/>
      </w:r>
      <w:r w:rsidRPr="00FF2628">
        <w:rPr>
          <w:lang w:val="fr-BE"/>
        </w:rPr>
        <w:tab/>
      </w:r>
      <w:r w:rsidRPr="00FF2628">
        <w:rPr>
          <w:rStyle w:val="HideTWBExt"/>
          <w:b w:val="0"/>
          <w:lang w:val="fr-BE"/>
        </w:rPr>
        <w:t>&lt;NumAm&gt;</w:t>
      </w:r>
      <w:r w:rsidRPr="00FF2628">
        <w:rPr>
          <w:lang w:val="fr-BE"/>
        </w:rPr>
        <w:t>203</w:t>
      </w:r>
      <w:r w:rsidRPr="00FF2628">
        <w:rPr>
          <w:rStyle w:val="HideTWBExt"/>
          <w:b w:val="0"/>
          <w:lang w:val="fr-BE"/>
        </w:rPr>
        <w:t>&lt;/NumAm&gt;</w:t>
      </w:r>
    </w:p>
    <w:p w14:paraId="619C86E8" w14:textId="77777777" w:rsidR="00537121" w:rsidRPr="00FF2628" w:rsidRDefault="00537121" w:rsidP="00537121">
      <w:pPr>
        <w:pStyle w:val="NormalBold"/>
        <w:rPr>
          <w:lang w:val="fr-BE"/>
        </w:rPr>
      </w:pPr>
      <w:r w:rsidRPr="00FF2628">
        <w:rPr>
          <w:rStyle w:val="HideTWBExt"/>
          <w:b w:val="0"/>
          <w:lang w:val="fr-BE"/>
        </w:rPr>
        <w:t>&lt;RepeatBlock-By&gt;&lt;Members&gt;</w:t>
      </w:r>
      <w:r w:rsidRPr="00FF2628">
        <w:rPr>
          <w:lang w:val="fr-BE"/>
        </w:rPr>
        <w:t>Mélissa Camara</w:t>
      </w:r>
      <w:r w:rsidRPr="00FF2628">
        <w:rPr>
          <w:rStyle w:val="HideTWBExt"/>
          <w:b w:val="0"/>
          <w:lang w:val="fr-BE"/>
        </w:rPr>
        <w:t>&lt;/Members&gt;</w:t>
      </w:r>
    </w:p>
    <w:p w14:paraId="4CF050F4" w14:textId="77777777" w:rsidR="00537121" w:rsidRPr="00FF2628" w:rsidRDefault="00537121" w:rsidP="00537121">
      <w:pPr>
        <w:pStyle w:val="NormalBold"/>
        <w:rPr>
          <w:lang w:val="fr-BE"/>
        </w:rPr>
      </w:pPr>
      <w:r w:rsidRPr="00FF2628">
        <w:rPr>
          <w:rStyle w:val="HideTWBExt"/>
          <w:b w:val="0"/>
          <w:lang w:val="fr-BE"/>
        </w:rPr>
        <w:t>&lt;/RepeatBlock-By&gt;</w:t>
      </w:r>
    </w:p>
    <w:p w14:paraId="3A5E7A8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590723A" w14:textId="77777777" w:rsidR="00537121" w:rsidRPr="00537121" w:rsidRDefault="00537121" w:rsidP="00537121">
      <w:pPr>
        <w:pStyle w:val="NormalBold"/>
      </w:pPr>
      <w:r w:rsidRPr="00537121">
        <w:rPr>
          <w:rStyle w:val="HideTWBExt"/>
          <w:b w:val="0"/>
        </w:rPr>
        <w:t>&lt;Article&gt;</w:t>
      </w:r>
      <w:r w:rsidRPr="00537121">
        <w:t>Tytuł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4630836" w14:textId="77777777" w:rsidTr="00DE3668">
        <w:trPr>
          <w:trHeight w:hRule="exact" w:val="240"/>
          <w:jc w:val="center"/>
        </w:trPr>
        <w:tc>
          <w:tcPr>
            <w:tcW w:w="9752" w:type="dxa"/>
            <w:gridSpan w:val="2"/>
            <w:tcBorders>
              <w:top w:val="nil"/>
              <w:left w:val="nil"/>
              <w:bottom w:val="nil"/>
              <w:right w:val="nil"/>
            </w:tcBorders>
          </w:tcPr>
          <w:p w14:paraId="217AF057" w14:textId="77777777" w:rsidR="00537121" w:rsidRPr="00537121" w:rsidRDefault="00537121" w:rsidP="00DE3668"/>
        </w:tc>
      </w:tr>
      <w:tr w:rsidR="00537121" w:rsidRPr="00537121" w14:paraId="438CAE69" w14:textId="77777777" w:rsidTr="00DE3668">
        <w:trPr>
          <w:trHeight w:val="240"/>
          <w:jc w:val="center"/>
        </w:trPr>
        <w:tc>
          <w:tcPr>
            <w:tcW w:w="4876" w:type="dxa"/>
            <w:tcBorders>
              <w:top w:val="nil"/>
              <w:left w:val="nil"/>
              <w:bottom w:val="nil"/>
              <w:right w:val="nil"/>
            </w:tcBorders>
          </w:tcPr>
          <w:p w14:paraId="663EA17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BC5EFC9" w14:textId="77777777" w:rsidR="00537121" w:rsidRPr="00537121" w:rsidRDefault="00537121" w:rsidP="00DE3668">
            <w:pPr>
              <w:pStyle w:val="AmColumnHeading"/>
            </w:pPr>
            <w:r w:rsidRPr="00537121">
              <w:t>Poprawka</w:t>
            </w:r>
          </w:p>
        </w:tc>
      </w:tr>
      <w:tr w:rsidR="00537121" w:rsidRPr="00537121" w14:paraId="37E80DC4" w14:textId="77777777" w:rsidTr="00DE3668">
        <w:trPr>
          <w:jc w:val="center"/>
        </w:trPr>
        <w:tc>
          <w:tcPr>
            <w:tcW w:w="4876" w:type="dxa"/>
            <w:tcBorders>
              <w:top w:val="nil"/>
              <w:left w:val="nil"/>
              <w:bottom w:val="nil"/>
              <w:right w:val="nil"/>
            </w:tcBorders>
          </w:tcPr>
          <w:p w14:paraId="070BDB6C" w14:textId="77777777" w:rsidR="00537121" w:rsidRPr="00537121" w:rsidRDefault="00537121" w:rsidP="00DE3668">
            <w:pPr>
              <w:pStyle w:val="Normal6a"/>
            </w:pPr>
            <w:r w:rsidRPr="00537121">
              <w:rPr>
                <w:b/>
                <w:i/>
              </w:rPr>
              <w:t>Wniosek</w:t>
            </w:r>
          </w:p>
          <w:p w14:paraId="6CED7993" w14:textId="77777777" w:rsidR="00537121" w:rsidRPr="00537121" w:rsidRDefault="00537121" w:rsidP="00DE3668">
            <w:pPr>
              <w:pStyle w:val="Normal6a"/>
            </w:pPr>
            <w:r w:rsidRPr="00537121">
              <w:rPr>
                <w:b/>
                <w:i/>
              </w:rPr>
              <w:t>ROZPORZĄDZENIE PARLAMENTU EUROPEJSKIEGO I RADY</w:t>
            </w:r>
          </w:p>
          <w:p w14:paraId="6D5DF735" w14:textId="77777777" w:rsidR="00537121" w:rsidRPr="00537121" w:rsidRDefault="00537121" w:rsidP="00DE3668">
            <w:pPr>
              <w:pStyle w:val="Normal6a"/>
            </w:pPr>
            <w:r w:rsidRPr="00537121">
              <w:rPr>
                <w:b/>
                <w:i/>
              </w:rPr>
              <w:t>ustanawiające wspólny system powrotów obywateli państw trzecich nielegalnie przebywających w Unii oraz uchylające dyrektywę Parlamentu Europejskiego i Rady 2008/115/WE, dyrektywę Rady 2001/40/WE i decyzję Rady 2004/191/WE</w:t>
            </w:r>
          </w:p>
        </w:tc>
        <w:tc>
          <w:tcPr>
            <w:tcW w:w="4876" w:type="dxa"/>
            <w:tcBorders>
              <w:top w:val="nil"/>
              <w:left w:val="nil"/>
              <w:bottom w:val="nil"/>
              <w:right w:val="nil"/>
            </w:tcBorders>
          </w:tcPr>
          <w:p w14:paraId="48E1A15E" w14:textId="77777777" w:rsidR="00537121" w:rsidRPr="00537121" w:rsidRDefault="00537121" w:rsidP="00DE3668">
            <w:pPr>
              <w:pStyle w:val="Normal6a"/>
            </w:pPr>
            <w:r w:rsidRPr="00537121">
              <w:rPr>
                <w:b/>
                <w:i/>
              </w:rPr>
              <w:t>(Nie dotyczy polskiej wersji językowej)</w:t>
            </w:r>
          </w:p>
          <w:p w14:paraId="12F86965" w14:textId="77777777" w:rsidR="00537121" w:rsidRPr="00537121" w:rsidRDefault="00537121" w:rsidP="00DE3668">
            <w:pPr>
              <w:pStyle w:val="Normal6a"/>
            </w:pPr>
          </w:p>
          <w:p w14:paraId="5EEFFDCA" w14:textId="77777777" w:rsidR="00537121" w:rsidRPr="00537121" w:rsidRDefault="00537121" w:rsidP="00DE3668">
            <w:pPr>
              <w:pStyle w:val="Normal6a"/>
            </w:pPr>
          </w:p>
        </w:tc>
      </w:tr>
    </w:tbl>
    <w:p w14:paraId="5C64FACF"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28F6B28A" w14:textId="77777777" w:rsidR="00537121" w:rsidRPr="00FF2628" w:rsidRDefault="00537121" w:rsidP="00537121">
      <w:r w:rsidRPr="00FF2628">
        <w:rPr>
          <w:rStyle w:val="HideTWBExt"/>
        </w:rPr>
        <w:t>&lt;/Amend&gt;</w:t>
      </w:r>
    </w:p>
    <w:p w14:paraId="45A21C4B"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204</w:t>
      </w:r>
      <w:r w:rsidRPr="00FF2628">
        <w:rPr>
          <w:rStyle w:val="HideTWBExt"/>
          <w:b w:val="0"/>
        </w:rPr>
        <w:t>&lt;/NumAm&gt;</w:t>
      </w:r>
    </w:p>
    <w:p w14:paraId="77243A3E" w14:textId="77777777" w:rsidR="00537121" w:rsidRPr="00FF2628" w:rsidRDefault="00537121" w:rsidP="00537121">
      <w:pPr>
        <w:pStyle w:val="NormalBold"/>
      </w:pPr>
      <w:r w:rsidRPr="00FF2628">
        <w:rPr>
          <w:rStyle w:val="HideTWBExt"/>
          <w:b w:val="0"/>
        </w:rPr>
        <w:t>&lt;RepeatBlock-By&gt;&lt;Members&gt;</w:t>
      </w:r>
      <w:r w:rsidRPr="00FF2628">
        <w:t>Mary Khan</w:t>
      </w:r>
      <w:r w:rsidRPr="00FF2628">
        <w:rPr>
          <w:rStyle w:val="HideTWBExt"/>
          <w:b w:val="0"/>
        </w:rPr>
        <w:t>&lt;/Members&gt;</w:t>
      </w:r>
    </w:p>
    <w:p w14:paraId="43DB43ED" w14:textId="77777777" w:rsidR="00537121" w:rsidRPr="00537121" w:rsidRDefault="00537121" w:rsidP="00537121">
      <w:pPr>
        <w:pStyle w:val="NormalBold"/>
      </w:pPr>
      <w:r w:rsidRPr="00537121">
        <w:rPr>
          <w:rStyle w:val="HideTWBExt"/>
          <w:b w:val="0"/>
        </w:rPr>
        <w:t>&lt;/RepeatBlock-By&gt;</w:t>
      </w:r>
    </w:p>
    <w:p w14:paraId="4DC9A80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C40C31A" w14:textId="77777777" w:rsidR="00537121" w:rsidRPr="00537121" w:rsidRDefault="00537121" w:rsidP="00537121">
      <w:pPr>
        <w:pStyle w:val="NormalBold"/>
      </w:pPr>
      <w:r w:rsidRPr="00537121">
        <w:rPr>
          <w:rStyle w:val="HideTWBExt"/>
          <w:b w:val="0"/>
        </w:rPr>
        <w:t>&lt;Article&gt;</w:t>
      </w:r>
      <w:r w:rsidRPr="00537121">
        <w:t>Tytuł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B03616A" w14:textId="77777777" w:rsidTr="00DE3668">
        <w:trPr>
          <w:trHeight w:hRule="exact" w:val="240"/>
          <w:jc w:val="center"/>
        </w:trPr>
        <w:tc>
          <w:tcPr>
            <w:tcW w:w="9752" w:type="dxa"/>
            <w:gridSpan w:val="2"/>
            <w:tcBorders>
              <w:top w:val="nil"/>
              <w:left w:val="nil"/>
              <w:bottom w:val="nil"/>
              <w:right w:val="nil"/>
            </w:tcBorders>
          </w:tcPr>
          <w:p w14:paraId="6B89A81D" w14:textId="77777777" w:rsidR="00537121" w:rsidRPr="00537121" w:rsidRDefault="00537121" w:rsidP="00DE3668"/>
        </w:tc>
      </w:tr>
      <w:tr w:rsidR="00537121" w:rsidRPr="00537121" w14:paraId="36479944" w14:textId="77777777" w:rsidTr="00DE3668">
        <w:trPr>
          <w:trHeight w:val="240"/>
          <w:jc w:val="center"/>
        </w:trPr>
        <w:tc>
          <w:tcPr>
            <w:tcW w:w="4876" w:type="dxa"/>
            <w:tcBorders>
              <w:top w:val="nil"/>
              <w:left w:val="nil"/>
              <w:bottom w:val="nil"/>
              <w:right w:val="nil"/>
            </w:tcBorders>
          </w:tcPr>
          <w:p w14:paraId="6BBCE32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863C349" w14:textId="77777777" w:rsidR="00537121" w:rsidRPr="00537121" w:rsidRDefault="00537121" w:rsidP="00DE3668">
            <w:pPr>
              <w:pStyle w:val="AmColumnHeading"/>
            </w:pPr>
            <w:r w:rsidRPr="00537121">
              <w:t>Poprawka</w:t>
            </w:r>
          </w:p>
        </w:tc>
      </w:tr>
      <w:tr w:rsidR="00537121" w:rsidRPr="00537121" w14:paraId="6371FC81" w14:textId="77777777" w:rsidTr="00DE3668">
        <w:trPr>
          <w:jc w:val="center"/>
        </w:trPr>
        <w:tc>
          <w:tcPr>
            <w:tcW w:w="4876" w:type="dxa"/>
            <w:tcBorders>
              <w:top w:val="nil"/>
              <w:left w:val="nil"/>
              <w:bottom w:val="nil"/>
              <w:right w:val="nil"/>
            </w:tcBorders>
          </w:tcPr>
          <w:p w14:paraId="73CFA60F" w14:textId="77777777" w:rsidR="00537121" w:rsidRPr="00537121" w:rsidRDefault="00537121" w:rsidP="00DE3668">
            <w:pPr>
              <w:pStyle w:val="Normal6a"/>
            </w:pPr>
            <w:r w:rsidRPr="00537121">
              <w:t>Wniosek</w:t>
            </w:r>
          </w:p>
          <w:p w14:paraId="00227DEC" w14:textId="77777777" w:rsidR="00537121" w:rsidRPr="00537121" w:rsidRDefault="00537121" w:rsidP="00DE3668">
            <w:pPr>
              <w:pStyle w:val="Normal6a"/>
            </w:pPr>
            <w:r w:rsidRPr="00537121">
              <w:rPr>
                <w:b/>
                <w:i/>
              </w:rPr>
              <w:t xml:space="preserve">ROZPORZĄDZENIE </w:t>
            </w:r>
            <w:r w:rsidRPr="00537121">
              <w:t>PARLAMENTU EUROPEJSKIEGO I RADY</w:t>
            </w:r>
          </w:p>
          <w:p w14:paraId="46456C93" w14:textId="77777777" w:rsidR="00537121" w:rsidRPr="00537121" w:rsidRDefault="00537121" w:rsidP="00DE3668">
            <w:pPr>
              <w:pStyle w:val="Normal6a"/>
            </w:pPr>
            <w:r w:rsidRPr="00537121">
              <w:rPr>
                <w:b/>
                <w:i/>
              </w:rPr>
              <w:t xml:space="preserve">ustanawiające </w:t>
            </w:r>
            <w:r w:rsidRPr="00537121">
              <w:t>wspólny system powrotów obywateli państw trzecich nielegalnie przebywających w Unii oraz uchylające dyrektywę Parlamentu Europejskiego i Rady 2008/115/WE, dyrektywę Rady 2001/40/WE i decyzję Rady 2004/191/WE</w:t>
            </w:r>
          </w:p>
        </w:tc>
        <w:tc>
          <w:tcPr>
            <w:tcW w:w="4876" w:type="dxa"/>
            <w:tcBorders>
              <w:top w:val="nil"/>
              <w:left w:val="nil"/>
              <w:bottom w:val="nil"/>
              <w:right w:val="nil"/>
            </w:tcBorders>
          </w:tcPr>
          <w:p w14:paraId="706312D3" w14:textId="77777777" w:rsidR="00537121" w:rsidRPr="00537121" w:rsidRDefault="00537121" w:rsidP="00DE3668">
            <w:pPr>
              <w:pStyle w:val="Normal6a"/>
            </w:pPr>
            <w:r w:rsidRPr="00537121">
              <w:t>Wniosek</w:t>
            </w:r>
          </w:p>
          <w:p w14:paraId="23D6258F" w14:textId="77777777" w:rsidR="00537121" w:rsidRPr="00537121" w:rsidRDefault="00537121" w:rsidP="00DE3668">
            <w:pPr>
              <w:pStyle w:val="Normal6a"/>
            </w:pPr>
            <w:r w:rsidRPr="00537121">
              <w:rPr>
                <w:b/>
                <w:i/>
              </w:rPr>
              <w:t xml:space="preserve">DYREKTYWA </w:t>
            </w:r>
            <w:r w:rsidRPr="00537121">
              <w:t>PARLAMENTU EUROPEJSKIEGO I RADY</w:t>
            </w:r>
          </w:p>
          <w:p w14:paraId="696BB0FE" w14:textId="77777777" w:rsidR="00537121" w:rsidRPr="00537121" w:rsidRDefault="00537121" w:rsidP="00DE3668">
            <w:pPr>
              <w:pStyle w:val="Normal6a"/>
            </w:pPr>
            <w:r w:rsidRPr="00537121">
              <w:rPr>
                <w:b/>
                <w:i/>
              </w:rPr>
              <w:t xml:space="preserve">ustanawiająca </w:t>
            </w:r>
            <w:r w:rsidRPr="00537121">
              <w:t>wspólny system powrotów obywateli państw trzecich nielegalnie przebywających w Unii oraz uchylające dyrektywę Parlamentu Europejskiego i Rady 2008/115/WE, dyrektywę Rady 2001/40/WE i decyzję Rady 2004/191/WE</w:t>
            </w:r>
          </w:p>
        </w:tc>
      </w:tr>
    </w:tbl>
    <w:p w14:paraId="26F0C0D9"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7D231274"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4587F33C" w14:textId="77777777" w:rsidR="00537121" w:rsidRPr="00537121" w:rsidRDefault="00537121" w:rsidP="00537121">
      <w:pPr>
        <w:pStyle w:val="AmJustText"/>
      </w:pPr>
      <w:r w:rsidRPr="00537121">
        <w:t>W przypadku przyjęcia należy wprowadzić odpowiednie zmiany w całym akcie.</w:t>
      </w:r>
    </w:p>
    <w:p w14:paraId="0B8B31D2" w14:textId="77777777" w:rsidR="00537121" w:rsidRPr="00537121" w:rsidRDefault="00537121" w:rsidP="00537121">
      <w:r w:rsidRPr="00537121">
        <w:rPr>
          <w:rStyle w:val="HideTWBExt"/>
        </w:rPr>
        <w:t>&lt;/Amend&gt;</w:t>
      </w:r>
    </w:p>
    <w:p w14:paraId="3E8E880A"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205</w:t>
      </w:r>
      <w:r w:rsidRPr="00537121">
        <w:rPr>
          <w:rStyle w:val="HideTWBExt"/>
          <w:b w:val="0"/>
        </w:rPr>
        <w:t>&lt;/NumAm&gt;</w:t>
      </w:r>
    </w:p>
    <w:p w14:paraId="7D05CE5B" w14:textId="77777777" w:rsidR="00537121" w:rsidRPr="00FF2628" w:rsidRDefault="00537121" w:rsidP="00537121">
      <w:pPr>
        <w:pStyle w:val="NormalBold"/>
      </w:pPr>
      <w:r w:rsidRPr="00FF2628">
        <w:rPr>
          <w:rStyle w:val="HideTWBExt"/>
          <w:b w:val="0"/>
        </w:rPr>
        <w:t>&lt;RepeatBlock-By&gt;&lt;Members&gt;</w:t>
      </w:r>
      <w:proofErr w:type="spellStart"/>
      <w:r w:rsidRPr="00FF2628">
        <w:t>Marieke</w:t>
      </w:r>
      <w:proofErr w:type="spellEnd"/>
      <w:r w:rsidRPr="00FF2628">
        <w:t xml:space="preserve"> </w:t>
      </w:r>
      <w:proofErr w:type="spellStart"/>
      <w:r w:rsidRPr="00FF2628">
        <w:t>Ehlers</w:t>
      </w:r>
      <w:proofErr w:type="spellEnd"/>
      <w:r w:rsidRPr="00FF2628">
        <w:rPr>
          <w:rStyle w:val="HideTWBExt"/>
          <w:b w:val="0"/>
        </w:rPr>
        <w:t>&lt;/Members&gt;</w:t>
      </w:r>
    </w:p>
    <w:p w14:paraId="62CA7A62" w14:textId="77777777" w:rsidR="00537121" w:rsidRPr="00FF2628" w:rsidRDefault="00537121" w:rsidP="00537121">
      <w:r w:rsidRPr="00FF2628">
        <w:rPr>
          <w:rStyle w:val="HideTWBExt"/>
        </w:rPr>
        <w:t>&lt;AuNomDe&gt;</w:t>
      </w:r>
      <w:r w:rsidRPr="00FF2628">
        <w:rPr>
          <w:rStyle w:val="HideTWBInt"/>
        </w:rPr>
        <w:t>{PfE}</w:t>
      </w:r>
      <w:r w:rsidRPr="00FF2628">
        <w:t xml:space="preserve">w imieniu grupy </w:t>
      </w:r>
      <w:proofErr w:type="spellStart"/>
      <w:r w:rsidRPr="00FF2628">
        <w:t>PfE</w:t>
      </w:r>
      <w:proofErr w:type="spellEnd"/>
      <w:r w:rsidRPr="00FF2628">
        <w:rPr>
          <w:rStyle w:val="HideTWBExt"/>
        </w:rPr>
        <w:t>&lt;/AuNomDe&gt;</w:t>
      </w:r>
    </w:p>
    <w:p w14:paraId="0CC5EF3A" w14:textId="77777777" w:rsidR="00537121" w:rsidRPr="00537121" w:rsidRDefault="00537121" w:rsidP="00537121">
      <w:pPr>
        <w:pStyle w:val="NormalBold"/>
      </w:pPr>
      <w:r w:rsidRPr="00537121">
        <w:rPr>
          <w:rStyle w:val="HideTWBExt"/>
          <w:b w:val="0"/>
        </w:rPr>
        <w:t>&lt;/RepeatBlock-By&gt;</w:t>
      </w:r>
    </w:p>
    <w:p w14:paraId="20772D9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71C78BC" w14:textId="77777777" w:rsidR="00537121" w:rsidRPr="00537121" w:rsidRDefault="00537121" w:rsidP="00537121">
      <w:pPr>
        <w:pStyle w:val="NormalBold"/>
      </w:pPr>
      <w:r w:rsidRPr="00537121">
        <w:rPr>
          <w:rStyle w:val="HideTWBExt"/>
          <w:b w:val="0"/>
        </w:rPr>
        <w:t>&lt;Article&gt;</w:t>
      </w:r>
      <w:r w:rsidRPr="00537121">
        <w:t>Tytuł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DA5065E" w14:textId="77777777" w:rsidTr="00DE3668">
        <w:trPr>
          <w:trHeight w:hRule="exact" w:val="240"/>
          <w:jc w:val="center"/>
        </w:trPr>
        <w:tc>
          <w:tcPr>
            <w:tcW w:w="9752" w:type="dxa"/>
            <w:gridSpan w:val="2"/>
            <w:tcBorders>
              <w:top w:val="nil"/>
              <w:left w:val="nil"/>
              <w:bottom w:val="nil"/>
              <w:right w:val="nil"/>
            </w:tcBorders>
          </w:tcPr>
          <w:p w14:paraId="3A508257" w14:textId="77777777" w:rsidR="00537121" w:rsidRPr="00537121" w:rsidRDefault="00537121" w:rsidP="00DE3668"/>
        </w:tc>
      </w:tr>
      <w:tr w:rsidR="00537121" w:rsidRPr="00537121" w14:paraId="2E8D6073" w14:textId="77777777" w:rsidTr="00DE3668">
        <w:trPr>
          <w:trHeight w:val="240"/>
          <w:jc w:val="center"/>
        </w:trPr>
        <w:tc>
          <w:tcPr>
            <w:tcW w:w="4876" w:type="dxa"/>
            <w:tcBorders>
              <w:top w:val="nil"/>
              <w:left w:val="nil"/>
              <w:bottom w:val="nil"/>
              <w:right w:val="nil"/>
            </w:tcBorders>
          </w:tcPr>
          <w:p w14:paraId="7EF217E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88C6F0F" w14:textId="77777777" w:rsidR="00537121" w:rsidRPr="00537121" w:rsidRDefault="00537121" w:rsidP="00DE3668">
            <w:pPr>
              <w:pStyle w:val="AmColumnHeading"/>
            </w:pPr>
            <w:r w:rsidRPr="00537121">
              <w:t>Poprawka</w:t>
            </w:r>
          </w:p>
        </w:tc>
      </w:tr>
      <w:tr w:rsidR="00537121" w:rsidRPr="00537121" w14:paraId="6576D4BE" w14:textId="77777777" w:rsidTr="00DE3668">
        <w:trPr>
          <w:jc w:val="center"/>
        </w:trPr>
        <w:tc>
          <w:tcPr>
            <w:tcW w:w="4876" w:type="dxa"/>
            <w:tcBorders>
              <w:top w:val="nil"/>
              <w:left w:val="nil"/>
              <w:bottom w:val="nil"/>
              <w:right w:val="nil"/>
            </w:tcBorders>
          </w:tcPr>
          <w:p w14:paraId="00B9F8FE" w14:textId="77777777" w:rsidR="00537121" w:rsidRPr="00537121" w:rsidRDefault="00537121" w:rsidP="00DE3668">
            <w:pPr>
              <w:pStyle w:val="Normal6a"/>
            </w:pPr>
            <w:r w:rsidRPr="00537121">
              <w:t>Wniosek</w:t>
            </w:r>
          </w:p>
          <w:p w14:paraId="7991DA3F" w14:textId="77777777" w:rsidR="00537121" w:rsidRPr="00537121" w:rsidRDefault="00537121" w:rsidP="00DE3668">
            <w:pPr>
              <w:pStyle w:val="Normal6a"/>
            </w:pPr>
            <w:r w:rsidRPr="00537121">
              <w:rPr>
                <w:b/>
                <w:i/>
              </w:rPr>
              <w:t xml:space="preserve">ROZPORZĄDZENIE </w:t>
            </w:r>
            <w:r w:rsidRPr="00537121">
              <w:t>PARLAMENTU EUROPEJSKIEGO I RADY</w:t>
            </w:r>
          </w:p>
          <w:p w14:paraId="6B6EA902" w14:textId="77777777" w:rsidR="00537121" w:rsidRPr="00537121" w:rsidRDefault="00537121" w:rsidP="00DE3668">
            <w:pPr>
              <w:pStyle w:val="Normal6a"/>
            </w:pPr>
            <w:r w:rsidRPr="00537121">
              <w:rPr>
                <w:b/>
                <w:i/>
              </w:rPr>
              <w:t xml:space="preserve">ustanawiające </w:t>
            </w:r>
            <w:r w:rsidRPr="00537121">
              <w:t>wspólny system powrotów obywateli państw trzecich nielegalnie przebywających w Unii oraz uchylające dyrektywę Parlamentu Europejskiego i Rady 2008/115/WE, dyrektywę Rady 2001/40/WE i decyzję Rady 2004/191/WE</w:t>
            </w:r>
          </w:p>
        </w:tc>
        <w:tc>
          <w:tcPr>
            <w:tcW w:w="4876" w:type="dxa"/>
            <w:tcBorders>
              <w:top w:val="nil"/>
              <w:left w:val="nil"/>
              <w:bottom w:val="nil"/>
              <w:right w:val="nil"/>
            </w:tcBorders>
          </w:tcPr>
          <w:p w14:paraId="0F569C5A" w14:textId="77777777" w:rsidR="00537121" w:rsidRPr="00537121" w:rsidRDefault="00537121" w:rsidP="00DE3668">
            <w:pPr>
              <w:pStyle w:val="Normal6a"/>
            </w:pPr>
            <w:r w:rsidRPr="00537121">
              <w:t>Wniosek</w:t>
            </w:r>
          </w:p>
          <w:p w14:paraId="08B8EE75" w14:textId="77777777" w:rsidR="00537121" w:rsidRPr="00537121" w:rsidRDefault="00537121" w:rsidP="00DE3668">
            <w:pPr>
              <w:pStyle w:val="Normal6a"/>
            </w:pPr>
            <w:r w:rsidRPr="00537121">
              <w:rPr>
                <w:b/>
                <w:i/>
              </w:rPr>
              <w:t xml:space="preserve">DYREKTYWA </w:t>
            </w:r>
            <w:r w:rsidRPr="00537121">
              <w:t>PARLAMENTU EUROPEJSKIEGO I RADY</w:t>
            </w:r>
          </w:p>
          <w:p w14:paraId="39A0B61A" w14:textId="77777777" w:rsidR="00537121" w:rsidRPr="00537121" w:rsidRDefault="00537121" w:rsidP="00DE3668">
            <w:pPr>
              <w:pStyle w:val="Normal6a"/>
            </w:pPr>
            <w:r w:rsidRPr="00537121">
              <w:rPr>
                <w:b/>
                <w:i/>
              </w:rPr>
              <w:t xml:space="preserve">ustanawiająca </w:t>
            </w:r>
            <w:r w:rsidRPr="00537121">
              <w:t>wspólny system powrotów obywateli państw trzecich nielegalnie przebywających w Unii oraz uchylające dyrektywę Parlamentu Europejskiego i Rady 2008/115/WE, dyrektywę Rady 2001/40/WE i decyzję Rady 2004/191/WE</w:t>
            </w:r>
          </w:p>
        </w:tc>
      </w:tr>
    </w:tbl>
    <w:p w14:paraId="1ACC59F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CA308A8"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058FDEEA" w14:textId="77777777" w:rsidR="00537121" w:rsidRPr="00537121" w:rsidRDefault="00537121" w:rsidP="00537121">
      <w:pPr>
        <w:pStyle w:val="AmJustText"/>
      </w:pPr>
      <w:r w:rsidRPr="00537121">
        <w:t>Jeżeli poprawka ta zostanie przyjęta, powinna mieć zastosowanie do całego tekstu.</w:t>
      </w:r>
    </w:p>
    <w:p w14:paraId="7B676E3A" w14:textId="77777777" w:rsidR="00537121" w:rsidRPr="00537121" w:rsidRDefault="00537121" w:rsidP="00537121">
      <w:r w:rsidRPr="00537121">
        <w:rPr>
          <w:rStyle w:val="HideTWBExt"/>
        </w:rPr>
        <w:t>&lt;/Amend&gt;</w:t>
      </w:r>
    </w:p>
    <w:p w14:paraId="37B2F400"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206</w:t>
      </w:r>
      <w:r w:rsidRPr="00537121">
        <w:rPr>
          <w:rStyle w:val="HideTWBExt"/>
          <w:b w:val="0"/>
        </w:rPr>
        <w:t>&lt;/NumAm&gt;</w:t>
      </w:r>
    </w:p>
    <w:p w14:paraId="67476C74" w14:textId="77777777" w:rsidR="00537121" w:rsidRPr="00FF2628" w:rsidRDefault="00537121" w:rsidP="00537121">
      <w:pPr>
        <w:pStyle w:val="NormalBold"/>
      </w:pPr>
      <w:r w:rsidRPr="00FF2628">
        <w:rPr>
          <w:rStyle w:val="HideTWBExt"/>
          <w:b w:val="0"/>
        </w:rPr>
        <w:t>&lt;RepeatBlock-By&gt;&lt;Members&gt;</w:t>
      </w:r>
      <w:proofErr w:type="spellStart"/>
      <w:r w:rsidRPr="00FF2628">
        <w:t>Nadine</w:t>
      </w:r>
      <w:proofErr w:type="spellEnd"/>
      <w:r w:rsidRPr="00FF2628">
        <w:t xml:space="preserve"> </w:t>
      </w:r>
      <w:proofErr w:type="spellStart"/>
      <w:r w:rsidRPr="00FF2628">
        <w:t>Morano</w:t>
      </w:r>
      <w:proofErr w:type="spellEnd"/>
      <w:r w:rsidRPr="00FF2628">
        <w:rPr>
          <w:rStyle w:val="HideTWBExt"/>
          <w:b w:val="0"/>
        </w:rPr>
        <w:t>&lt;/Members&gt;</w:t>
      </w:r>
    </w:p>
    <w:p w14:paraId="3A1890C8" w14:textId="77777777" w:rsidR="00537121" w:rsidRPr="00537121" w:rsidRDefault="00537121" w:rsidP="00537121">
      <w:pPr>
        <w:pStyle w:val="NormalBold"/>
      </w:pPr>
      <w:r w:rsidRPr="00537121">
        <w:rPr>
          <w:rStyle w:val="HideTWBExt"/>
          <w:b w:val="0"/>
        </w:rPr>
        <w:t>&lt;/RepeatBlock-By&gt;</w:t>
      </w:r>
    </w:p>
    <w:p w14:paraId="5B771F0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3EEF9C3" w14:textId="77777777" w:rsidR="00537121" w:rsidRPr="00537121" w:rsidRDefault="00537121" w:rsidP="00537121">
      <w:pPr>
        <w:pStyle w:val="NormalBold"/>
      </w:pPr>
      <w:r w:rsidRPr="00537121">
        <w:rPr>
          <w:rStyle w:val="HideTWBExt"/>
          <w:b w:val="0"/>
        </w:rPr>
        <w:t>&lt;Article&gt;</w:t>
      </w:r>
      <w:r w:rsidRPr="00537121">
        <w:t>Motyw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D6AB6C0" w14:textId="77777777" w:rsidTr="00DE3668">
        <w:trPr>
          <w:trHeight w:hRule="exact" w:val="240"/>
          <w:jc w:val="center"/>
        </w:trPr>
        <w:tc>
          <w:tcPr>
            <w:tcW w:w="9752" w:type="dxa"/>
            <w:gridSpan w:val="2"/>
            <w:tcBorders>
              <w:top w:val="nil"/>
              <w:left w:val="nil"/>
              <w:bottom w:val="nil"/>
              <w:right w:val="nil"/>
            </w:tcBorders>
          </w:tcPr>
          <w:p w14:paraId="01F05E9F" w14:textId="77777777" w:rsidR="00537121" w:rsidRPr="00537121" w:rsidRDefault="00537121" w:rsidP="00DE3668"/>
        </w:tc>
      </w:tr>
      <w:tr w:rsidR="00537121" w:rsidRPr="00537121" w14:paraId="6C2F87D7" w14:textId="77777777" w:rsidTr="00DE3668">
        <w:trPr>
          <w:trHeight w:val="240"/>
          <w:jc w:val="center"/>
        </w:trPr>
        <w:tc>
          <w:tcPr>
            <w:tcW w:w="4876" w:type="dxa"/>
            <w:tcBorders>
              <w:top w:val="nil"/>
              <w:left w:val="nil"/>
              <w:bottom w:val="nil"/>
              <w:right w:val="nil"/>
            </w:tcBorders>
          </w:tcPr>
          <w:p w14:paraId="01F1DE6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6EE39E3" w14:textId="77777777" w:rsidR="00537121" w:rsidRPr="00537121" w:rsidRDefault="00537121" w:rsidP="00DE3668">
            <w:pPr>
              <w:pStyle w:val="AmColumnHeading"/>
            </w:pPr>
            <w:r w:rsidRPr="00537121">
              <w:t>Poprawka</w:t>
            </w:r>
          </w:p>
        </w:tc>
      </w:tr>
      <w:tr w:rsidR="00537121" w:rsidRPr="00537121" w14:paraId="754F199B" w14:textId="77777777" w:rsidTr="00DE3668">
        <w:trPr>
          <w:jc w:val="center"/>
        </w:trPr>
        <w:tc>
          <w:tcPr>
            <w:tcW w:w="4876" w:type="dxa"/>
            <w:tcBorders>
              <w:top w:val="nil"/>
              <w:left w:val="nil"/>
              <w:bottom w:val="nil"/>
              <w:right w:val="nil"/>
            </w:tcBorders>
          </w:tcPr>
          <w:p w14:paraId="767B33CB" w14:textId="77777777" w:rsidR="00537121" w:rsidRPr="00537121" w:rsidRDefault="00537121" w:rsidP="00DE3668">
            <w:pPr>
              <w:pStyle w:val="Normal6a"/>
            </w:pPr>
            <w:r w:rsidRPr="00537121">
              <w:t>(1)</w:t>
            </w:r>
            <w:r w:rsidRPr="00537121">
              <w:tab/>
              <w:t xml:space="preserve">Unia, ustanawiając przestrzeń wolności, bezpieczeństwa i sprawiedliwości, powinna prowadzić wspólną politykę w zakresie powrotów obywateli państw trzecich niemających prawa do pobytu w Unii. Skuteczna polityka </w:t>
            </w:r>
            <w:proofErr w:type="spellStart"/>
            <w:r w:rsidRPr="00537121">
              <w:t>powrotowa</w:t>
            </w:r>
            <w:proofErr w:type="spellEnd"/>
            <w:r w:rsidRPr="00537121">
              <w:t xml:space="preserve"> jest kluczowym elementem wiarygodnego systemu zarządzania migracją.</w:t>
            </w:r>
          </w:p>
        </w:tc>
        <w:tc>
          <w:tcPr>
            <w:tcW w:w="4876" w:type="dxa"/>
            <w:tcBorders>
              <w:top w:val="nil"/>
              <w:left w:val="nil"/>
              <w:bottom w:val="nil"/>
              <w:right w:val="nil"/>
            </w:tcBorders>
          </w:tcPr>
          <w:p w14:paraId="6F7EFA24" w14:textId="77777777" w:rsidR="00537121" w:rsidRPr="00537121" w:rsidRDefault="00537121" w:rsidP="00DE3668">
            <w:pPr>
              <w:pStyle w:val="Normal6a"/>
            </w:pPr>
            <w:r w:rsidRPr="00537121">
              <w:t>(1)</w:t>
            </w:r>
            <w:r w:rsidRPr="00537121">
              <w:tab/>
              <w:t xml:space="preserve">Unia, ustanawiając przestrzeń wolności, bezpieczeństwa i sprawiedliwości, powinna prowadzić wspólną politykę w zakresie powrotów obywateli państw trzecich niemających prawa do pobytu w Unii. </w:t>
            </w:r>
            <w:r w:rsidRPr="00537121">
              <w:rPr>
                <w:b/>
                <w:i/>
              </w:rPr>
              <w:t xml:space="preserve">Od wielu lat niski, strukturalnie utrwalony poziom powrotów obywateli państw trzecich, którym odmówiono prawa do azylu, pokazuje, że </w:t>
            </w:r>
            <w:r w:rsidRPr="00537121">
              <w:t xml:space="preserve">skuteczna polityka </w:t>
            </w:r>
            <w:proofErr w:type="spellStart"/>
            <w:r w:rsidRPr="00537121">
              <w:t>powrotowa</w:t>
            </w:r>
            <w:proofErr w:type="spellEnd"/>
            <w:r w:rsidRPr="00537121">
              <w:t xml:space="preserve"> jest kluczowym elementem wiarygodnego systemu zarządzania migracją </w:t>
            </w:r>
            <w:r w:rsidRPr="00537121">
              <w:rPr>
                <w:b/>
                <w:i/>
              </w:rPr>
              <w:t>oraz zwalczania handlu ludźmi</w:t>
            </w:r>
            <w:r w:rsidRPr="00537121">
              <w:t>.</w:t>
            </w:r>
          </w:p>
        </w:tc>
      </w:tr>
    </w:tbl>
    <w:p w14:paraId="76964A1D"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{FR}</w:t>
      </w:r>
      <w:proofErr w:type="spellStart"/>
      <w:r w:rsidRPr="00FF2628">
        <w:t>fr</w:t>
      </w:r>
      <w:proofErr w:type="spellEnd"/>
      <w:r w:rsidRPr="00FF2628">
        <w:rPr>
          <w:rStyle w:val="HideTWBExt"/>
        </w:rPr>
        <w:t>&lt;/Original&gt;</w:t>
      </w:r>
    </w:p>
    <w:p w14:paraId="7EA62FA5" w14:textId="77777777" w:rsidR="00537121" w:rsidRPr="00FF2628" w:rsidRDefault="00537121" w:rsidP="00537121">
      <w:r w:rsidRPr="00FF2628">
        <w:rPr>
          <w:rStyle w:val="HideTWBExt"/>
        </w:rPr>
        <w:t>&lt;/Amend&gt;</w:t>
      </w:r>
    </w:p>
    <w:p w14:paraId="1EF7D5CC"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207</w:t>
      </w:r>
      <w:r w:rsidRPr="00FF2628">
        <w:rPr>
          <w:rStyle w:val="HideTWBExt"/>
          <w:b w:val="0"/>
        </w:rPr>
        <w:t>&lt;/NumAm&gt;</w:t>
      </w:r>
    </w:p>
    <w:p w14:paraId="24D1BCEA" w14:textId="77777777" w:rsidR="00537121" w:rsidRPr="00FF2628" w:rsidRDefault="00537121" w:rsidP="00537121">
      <w:pPr>
        <w:pStyle w:val="NormalBold"/>
      </w:pPr>
      <w:r w:rsidRPr="00FF2628">
        <w:rPr>
          <w:rStyle w:val="HideTWBExt"/>
          <w:b w:val="0"/>
        </w:rPr>
        <w:t>&lt;RepeatBlock-By&gt;&lt;Members&gt;</w:t>
      </w:r>
      <w:r w:rsidRPr="00FF2628">
        <w:t xml:space="preserve">François-Xavier </w:t>
      </w:r>
      <w:proofErr w:type="spellStart"/>
      <w:r w:rsidRPr="00FF2628">
        <w:t>Bellamy</w:t>
      </w:r>
      <w:proofErr w:type="spellEnd"/>
      <w:r w:rsidRPr="00FF2628">
        <w:t xml:space="preserve">, Lukas </w:t>
      </w:r>
      <w:proofErr w:type="spellStart"/>
      <w:r w:rsidRPr="00FF2628">
        <w:t>Mandl</w:t>
      </w:r>
      <w:proofErr w:type="spellEnd"/>
      <w:r w:rsidRPr="00FF2628">
        <w:t xml:space="preserve">, Alice </w:t>
      </w:r>
      <w:proofErr w:type="spellStart"/>
      <w:r w:rsidRPr="00FF2628">
        <w:t>Teodorescu</w:t>
      </w:r>
      <w:proofErr w:type="spellEnd"/>
      <w:r w:rsidRPr="00FF2628">
        <w:t xml:space="preserve"> </w:t>
      </w:r>
      <w:proofErr w:type="spellStart"/>
      <w:r w:rsidRPr="00FF2628">
        <w:t>Måwe</w:t>
      </w:r>
      <w:proofErr w:type="spellEnd"/>
      <w:r w:rsidRPr="00FF2628">
        <w:t xml:space="preserve">, Sander </w:t>
      </w:r>
      <w:proofErr w:type="spellStart"/>
      <w:r w:rsidRPr="00FF2628">
        <w:t>Smit</w:t>
      </w:r>
      <w:proofErr w:type="spellEnd"/>
      <w:r w:rsidRPr="00FF2628">
        <w:t xml:space="preserve">, </w:t>
      </w:r>
      <w:proofErr w:type="spellStart"/>
      <w:r w:rsidRPr="00FF2628">
        <w:t>Ana</w:t>
      </w:r>
      <w:proofErr w:type="spellEnd"/>
      <w:r w:rsidRPr="00FF2628">
        <w:t xml:space="preserve"> Miguel Pedro, </w:t>
      </w:r>
      <w:proofErr w:type="spellStart"/>
      <w:r w:rsidRPr="00FF2628">
        <w:t>Loránt</w:t>
      </w:r>
      <w:proofErr w:type="spellEnd"/>
      <w:r w:rsidRPr="00FF2628">
        <w:t xml:space="preserve"> </w:t>
      </w:r>
      <w:proofErr w:type="spellStart"/>
      <w:r w:rsidRPr="00FF2628">
        <w:t>Vincze</w:t>
      </w:r>
      <w:proofErr w:type="spellEnd"/>
      <w:r w:rsidRPr="00FF2628">
        <w:t xml:space="preserve">, Lena </w:t>
      </w:r>
      <w:proofErr w:type="spellStart"/>
      <w:r w:rsidRPr="00FF2628">
        <w:t>Düpont</w:t>
      </w:r>
      <w:proofErr w:type="spellEnd"/>
      <w:r w:rsidRPr="00FF2628">
        <w:t xml:space="preserve">, </w:t>
      </w:r>
      <w:proofErr w:type="spellStart"/>
      <w:r w:rsidRPr="00FF2628">
        <w:t>Tomas</w:t>
      </w:r>
      <w:proofErr w:type="spellEnd"/>
      <w:r w:rsidRPr="00FF2628">
        <w:t xml:space="preserve"> </w:t>
      </w:r>
      <w:proofErr w:type="spellStart"/>
      <w:r w:rsidRPr="00FF2628">
        <w:t>Tobé</w:t>
      </w:r>
      <w:proofErr w:type="spellEnd"/>
      <w:r w:rsidRPr="00FF2628">
        <w:t xml:space="preserve">, Rasa </w:t>
      </w:r>
      <w:proofErr w:type="spellStart"/>
      <w:r w:rsidRPr="00FF2628">
        <w:t>Juknevičienė</w:t>
      </w:r>
      <w:proofErr w:type="spellEnd"/>
      <w:r w:rsidRPr="00FF2628">
        <w:t xml:space="preserve">, </w:t>
      </w:r>
      <w:proofErr w:type="spellStart"/>
      <w:r w:rsidRPr="00FF2628">
        <w:t>Jeroen</w:t>
      </w:r>
      <w:proofErr w:type="spellEnd"/>
      <w:r w:rsidRPr="00FF2628">
        <w:t xml:space="preserve"> </w:t>
      </w:r>
      <w:proofErr w:type="spellStart"/>
      <w:r w:rsidRPr="00FF2628">
        <w:t>Lenaers</w:t>
      </w:r>
      <w:proofErr w:type="spellEnd"/>
      <w:r w:rsidRPr="00FF2628">
        <w:t xml:space="preserve">, </w:t>
      </w:r>
      <w:proofErr w:type="spellStart"/>
      <w:r w:rsidRPr="00FF2628">
        <w:t>Karlo</w:t>
      </w:r>
      <w:proofErr w:type="spellEnd"/>
      <w:r w:rsidRPr="00FF2628">
        <w:t xml:space="preserve"> </w:t>
      </w:r>
      <w:proofErr w:type="spellStart"/>
      <w:r w:rsidRPr="00FF2628">
        <w:t>Ressler</w:t>
      </w:r>
      <w:proofErr w:type="spellEnd"/>
      <w:r w:rsidRPr="00FF2628">
        <w:rPr>
          <w:rStyle w:val="HideTWBExt"/>
          <w:b w:val="0"/>
        </w:rPr>
        <w:t>&lt;/Members&gt;</w:t>
      </w:r>
    </w:p>
    <w:p w14:paraId="1D4933A1" w14:textId="77777777" w:rsidR="00537121" w:rsidRPr="00537121" w:rsidRDefault="00537121" w:rsidP="00537121">
      <w:pPr>
        <w:pStyle w:val="NormalBold"/>
      </w:pPr>
      <w:r w:rsidRPr="00537121">
        <w:rPr>
          <w:rStyle w:val="HideTWBExt"/>
          <w:b w:val="0"/>
        </w:rPr>
        <w:t>&lt;/RepeatBlock-By&gt;</w:t>
      </w:r>
    </w:p>
    <w:p w14:paraId="1C4E5A1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4E208F5" w14:textId="77777777" w:rsidR="00537121" w:rsidRPr="00537121" w:rsidRDefault="00537121" w:rsidP="00537121">
      <w:pPr>
        <w:pStyle w:val="NormalBold"/>
      </w:pPr>
      <w:r w:rsidRPr="00537121">
        <w:rPr>
          <w:rStyle w:val="HideTWBExt"/>
          <w:b w:val="0"/>
        </w:rPr>
        <w:t>&lt;Article&gt;</w:t>
      </w:r>
      <w:r w:rsidRPr="00537121">
        <w:t>Motyw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0C737FF" w14:textId="77777777" w:rsidTr="00DE3668">
        <w:trPr>
          <w:trHeight w:hRule="exact" w:val="240"/>
          <w:jc w:val="center"/>
        </w:trPr>
        <w:tc>
          <w:tcPr>
            <w:tcW w:w="9752" w:type="dxa"/>
            <w:gridSpan w:val="2"/>
            <w:tcBorders>
              <w:top w:val="nil"/>
              <w:left w:val="nil"/>
              <w:bottom w:val="nil"/>
              <w:right w:val="nil"/>
            </w:tcBorders>
          </w:tcPr>
          <w:p w14:paraId="6E7E5D1E" w14:textId="77777777" w:rsidR="00537121" w:rsidRPr="00537121" w:rsidRDefault="00537121" w:rsidP="00DE3668"/>
        </w:tc>
      </w:tr>
      <w:tr w:rsidR="00537121" w:rsidRPr="00537121" w14:paraId="6ABCA40D" w14:textId="77777777" w:rsidTr="00DE3668">
        <w:trPr>
          <w:trHeight w:val="240"/>
          <w:jc w:val="center"/>
        </w:trPr>
        <w:tc>
          <w:tcPr>
            <w:tcW w:w="4876" w:type="dxa"/>
            <w:tcBorders>
              <w:top w:val="nil"/>
              <w:left w:val="nil"/>
              <w:bottom w:val="nil"/>
              <w:right w:val="nil"/>
            </w:tcBorders>
          </w:tcPr>
          <w:p w14:paraId="75BBDAE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2CA6CCC" w14:textId="77777777" w:rsidR="00537121" w:rsidRPr="00537121" w:rsidRDefault="00537121" w:rsidP="00DE3668">
            <w:pPr>
              <w:pStyle w:val="AmColumnHeading"/>
            </w:pPr>
            <w:r w:rsidRPr="00537121">
              <w:t>Poprawka</w:t>
            </w:r>
          </w:p>
        </w:tc>
      </w:tr>
      <w:tr w:rsidR="00537121" w:rsidRPr="00537121" w14:paraId="74DB10CD" w14:textId="77777777" w:rsidTr="00DE3668">
        <w:trPr>
          <w:jc w:val="center"/>
        </w:trPr>
        <w:tc>
          <w:tcPr>
            <w:tcW w:w="4876" w:type="dxa"/>
            <w:tcBorders>
              <w:top w:val="nil"/>
              <w:left w:val="nil"/>
              <w:bottom w:val="nil"/>
              <w:right w:val="nil"/>
            </w:tcBorders>
          </w:tcPr>
          <w:p w14:paraId="61EE6DAC" w14:textId="77777777" w:rsidR="00537121" w:rsidRPr="00537121" w:rsidRDefault="00537121" w:rsidP="00DE3668">
            <w:pPr>
              <w:pStyle w:val="Normal6a"/>
            </w:pPr>
            <w:r w:rsidRPr="00537121">
              <w:t>(1)</w:t>
            </w:r>
            <w:r w:rsidRPr="00537121">
              <w:tab/>
              <w:t xml:space="preserve">Unia, ustanawiając przestrzeń wolności, bezpieczeństwa i sprawiedliwości, powinna prowadzić wspólną politykę w zakresie powrotów obywateli państw trzecich niemających prawa do pobytu w Unii. Skuteczna polityka </w:t>
            </w:r>
            <w:proofErr w:type="spellStart"/>
            <w:r w:rsidRPr="00537121">
              <w:t>powrotowa</w:t>
            </w:r>
            <w:proofErr w:type="spellEnd"/>
            <w:r w:rsidRPr="00537121">
              <w:t xml:space="preserve"> jest kluczowym elementem wiarygodnego systemu zarządzania migracją.</w:t>
            </w:r>
          </w:p>
        </w:tc>
        <w:tc>
          <w:tcPr>
            <w:tcW w:w="4876" w:type="dxa"/>
            <w:tcBorders>
              <w:top w:val="nil"/>
              <w:left w:val="nil"/>
              <w:bottom w:val="nil"/>
              <w:right w:val="nil"/>
            </w:tcBorders>
          </w:tcPr>
          <w:p w14:paraId="12F24F5B" w14:textId="77777777" w:rsidR="00537121" w:rsidRPr="00537121" w:rsidRDefault="00537121" w:rsidP="00DE3668">
            <w:pPr>
              <w:pStyle w:val="Normal6a"/>
            </w:pPr>
            <w:r w:rsidRPr="00537121">
              <w:t>(1)</w:t>
            </w:r>
            <w:r w:rsidRPr="00537121">
              <w:tab/>
              <w:t xml:space="preserve">Unia, ustanawiając przestrzeń wolności, bezpieczeństwa i sprawiedliwości, powinna prowadzić </w:t>
            </w:r>
            <w:r w:rsidRPr="00537121">
              <w:rPr>
                <w:b/>
                <w:i/>
              </w:rPr>
              <w:t xml:space="preserve">skuteczną </w:t>
            </w:r>
            <w:r w:rsidRPr="00537121">
              <w:t xml:space="preserve">wspólną politykę w zakresie powrotów obywateli państw trzecich niemających prawa do </w:t>
            </w:r>
            <w:r w:rsidRPr="00537121">
              <w:rPr>
                <w:b/>
                <w:i/>
              </w:rPr>
              <w:t xml:space="preserve">wjazdu do Unii lub </w:t>
            </w:r>
            <w:r w:rsidRPr="00537121">
              <w:t xml:space="preserve">pobytu w Unii. Skuteczna polityka </w:t>
            </w:r>
            <w:proofErr w:type="spellStart"/>
            <w:r w:rsidRPr="00537121">
              <w:t>powrotowa</w:t>
            </w:r>
            <w:proofErr w:type="spellEnd"/>
            <w:r w:rsidRPr="00537121">
              <w:t xml:space="preserve"> jest kluczowym elementem wiarygodnego systemu zarządzania migracją </w:t>
            </w:r>
            <w:r w:rsidRPr="00537121">
              <w:rPr>
                <w:b/>
                <w:i/>
              </w:rPr>
              <w:t>oraz przyczynia się do zmniejszenia zachęt do nielegalnej migracji</w:t>
            </w:r>
            <w:r w:rsidRPr="00537121">
              <w:t>.</w:t>
            </w:r>
          </w:p>
        </w:tc>
      </w:tr>
    </w:tbl>
    <w:p w14:paraId="132071E6"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5EBE4DE8" w14:textId="77777777" w:rsidR="00537121" w:rsidRPr="00FF2628" w:rsidRDefault="00537121" w:rsidP="00537121">
      <w:r w:rsidRPr="00FF2628">
        <w:rPr>
          <w:rStyle w:val="HideTWBExt"/>
        </w:rPr>
        <w:t>&lt;/Amend&gt;</w:t>
      </w:r>
    </w:p>
    <w:p w14:paraId="4596EE54"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208</w:t>
      </w:r>
      <w:r w:rsidRPr="00FF2628">
        <w:rPr>
          <w:rStyle w:val="HideTWBExt"/>
          <w:b w:val="0"/>
        </w:rPr>
        <w:t>&lt;/NumAm&gt;</w:t>
      </w:r>
    </w:p>
    <w:p w14:paraId="4A41F8DD" w14:textId="77777777" w:rsidR="00537121" w:rsidRPr="00FF2628" w:rsidRDefault="00537121" w:rsidP="00537121">
      <w:pPr>
        <w:pStyle w:val="NormalBold"/>
      </w:pPr>
      <w:r w:rsidRPr="00FF2628">
        <w:rPr>
          <w:rStyle w:val="HideTWBExt"/>
          <w:b w:val="0"/>
        </w:rPr>
        <w:t>&lt;RepeatBlock-By&gt;&lt;Members&gt;</w:t>
      </w:r>
      <w:r w:rsidRPr="00FF2628">
        <w:t>Maciej Wąsik, Mariusz Kamiński, Jacek Ozdoba, Jadwiga Wiśniewska</w:t>
      </w:r>
      <w:r w:rsidRPr="00FF2628">
        <w:rPr>
          <w:rStyle w:val="HideTWBExt"/>
          <w:b w:val="0"/>
        </w:rPr>
        <w:t>&lt;/Members&gt;</w:t>
      </w:r>
    </w:p>
    <w:p w14:paraId="5FF502C9" w14:textId="77777777" w:rsidR="00537121" w:rsidRPr="00537121" w:rsidRDefault="00537121" w:rsidP="00537121">
      <w:pPr>
        <w:pStyle w:val="NormalBold"/>
      </w:pPr>
      <w:r w:rsidRPr="00537121">
        <w:rPr>
          <w:rStyle w:val="HideTWBExt"/>
          <w:b w:val="0"/>
        </w:rPr>
        <w:t>&lt;/RepeatBlock-By&gt;</w:t>
      </w:r>
    </w:p>
    <w:p w14:paraId="5578C45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5103577" w14:textId="77777777" w:rsidR="00537121" w:rsidRPr="00537121" w:rsidRDefault="00537121" w:rsidP="00537121">
      <w:pPr>
        <w:pStyle w:val="NormalBold"/>
      </w:pPr>
      <w:r w:rsidRPr="00537121">
        <w:rPr>
          <w:rStyle w:val="HideTWBExt"/>
          <w:b w:val="0"/>
        </w:rPr>
        <w:t>&lt;Article&gt;</w:t>
      </w:r>
      <w:r w:rsidRPr="00537121">
        <w:t>Motyw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90D9925" w14:textId="77777777" w:rsidTr="00DE3668">
        <w:trPr>
          <w:trHeight w:hRule="exact" w:val="240"/>
          <w:jc w:val="center"/>
        </w:trPr>
        <w:tc>
          <w:tcPr>
            <w:tcW w:w="9752" w:type="dxa"/>
            <w:gridSpan w:val="2"/>
            <w:tcBorders>
              <w:top w:val="nil"/>
              <w:left w:val="nil"/>
              <w:bottom w:val="nil"/>
              <w:right w:val="nil"/>
            </w:tcBorders>
          </w:tcPr>
          <w:p w14:paraId="29DFC822" w14:textId="77777777" w:rsidR="00537121" w:rsidRPr="00537121" w:rsidRDefault="00537121" w:rsidP="00DE3668"/>
        </w:tc>
      </w:tr>
      <w:tr w:rsidR="00537121" w:rsidRPr="00537121" w14:paraId="581E23B8" w14:textId="77777777" w:rsidTr="00DE3668">
        <w:trPr>
          <w:trHeight w:val="240"/>
          <w:jc w:val="center"/>
        </w:trPr>
        <w:tc>
          <w:tcPr>
            <w:tcW w:w="4876" w:type="dxa"/>
            <w:tcBorders>
              <w:top w:val="nil"/>
              <w:left w:val="nil"/>
              <w:bottom w:val="nil"/>
              <w:right w:val="nil"/>
            </w:tcBorders>
          </w:tcPr>
          <w:p w14:paraId="69B8DD4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40DFFE0" w14:textId="77777777" w:rsidR="00537121" w:rsidRPr="00537121" w:rsidRDefault="00537121" w:rsidP="00DE3668">
            <w:pPr>
              <w:pStyle w:val="AmColumnHeading"/>
            </w:pPr>
            <w:r w:rsidRPr="00537121">
              <w:t>Poprawka</w:t>
            </w:r>
          </w:p>
        </w:tc>
      </w:tr>
      <w:tr w:rsidR="00537121" w:rsidRPr="00537121" w14:paraId="644E38A6" w14:textId="77777777" w:rsidTr="00DE3668">
        <w:trPr>
          <w:jc w:val="center"/>
        </w:trPr>
        <w:tc>
          <w:tcPr>
            <w:tcW w:w="4876" w:type="dxa"/>
            <w:tcBorders>
              <w:top w:val="nil"/>
              <w:left w:val="nil"/>
              <w:bottom w:val="nil"/>
              <w:right w:val="nil"/>
            </w:tcBorders>
          </w:tcPr>
          <w:p w14:paraId="174D20B0"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powinna prowadzić wspólną politykę </w:t>
            </w:r>
            <w:r w:rsidRPr="00537121">
              <w:t xml:space="preserve">w zakresie powrotów obywateli państw trzecich niemających prawa do pobytu w Unii. Skuteczna polityka </w:t>
            </w:r>
            <w:proofErr w:type="spellStart"/>
            <w:r w:rsidRPr="00537121">
              <w:t>powrotowa</w:t>
            </w:r>
            <w:proofErr w:type="spellEnd"/>
            <w:r w:rsidRPr="00537121">
              <w:t xml:space="preserve"> </w:t>
            </w:r>
            <w:r w:rsidRPr="00537121">
              <w:rPr>
                <w:b/>
                <w:i/>
              </w:rPr>
              <w:t>jest kluczowym elementem wiarygodnego systemu zarządzania migracją</w:t>
            </w:r>
            <w:r w:rsidRPr="00537121">
              <w:t>.</w:t>
            </w:r>
          </w:p>
        </w:tc>
        <w:tc>
          <w:tcPr>
            <w:tcW w:w="4876" w:type="dxa"/>
            <w:tcBorders>
              <w:top w:val="nil"/>
              <w:left w:val="nil"/>
              <w:bottom w:val="nil"/>
              <w:right w:val="nil"/>
            </w:tcBorders>
          </w:tcPr>
          <w:p w14:paraId="04EBC76C"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jest zobowiązana do wspierania państw członkowskich przez prowadzenie wspólnej polityki </w:t>
            </w:r>
            <w:r w:rsidRPr="00537121">
              <w:t xml:space="preserve">w zakresie powrotów obywateli państw trzecich niemających prawa do pobytu w Unii. Skuteczna polityka </w:t>
            </w:r>
            <w:proofErr w:type="spellStart"/>
            <w:r w:rsidRPr="00537121">
              <w:t>powrotowa</w:t>
            </w:r>
            <w:proofErr w:type="spellEnd"/>
            <w:r w:rsidRPr="00537121">
              <w:t xml:space="preserve"> </w:t>
            </w:r>
            <w:r w:rsidRPr="00537121">
              <w:rPr>
                <w:b/>
                <w:i/>
              </w:rPr>
              <w:t>stanowi kluczowy element zwalczania nielegalnej migracji</w:t>
            </w:r>
            <w:r w:rsidRPr="00537121">
              <w:t>.</w:t>
            </w:r>
          </w:p>
        </w:tc>
      </w:tr>
    </w:tbl>
    <w:p w14:paraId="27E01DE9"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BE832CF" w14:textId="77777777" w:rsidR="00537121" w:rsidRPr="00537121" w:rsidRDefault="00537121" w:rsidP="00537121">
      <w:r w:rsidRPr="00537121">
        <w:rPr>
          <w:rStyle w:val="HideTWBExt"/>
        </w:rPr>
        <w:t>&lt;/Amend&gt;</w:t>
      </w:r>
    </w:p>
    <w:p w14:paraId="4B3FCF94"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209</w:t>
      </w:r>
      <w:r w:rsidRPr="00537121">
        <w:rPr>
          <w:rStyle w:val="HideTWBExt"/>
          <w:b w:val="0"/>
        </w:rPr>
        <w:t>&lt;/NumAm&gt;</w:t>
      </w:r>
    </w:p>
    <w:p w14:paraId="6A0B4DB6" w14:textId="77777777" w:rsidR="00537121" w:rsidRPr="00FF2628" w:rsidRDefault="00537121" w:rsidP="00537121">
      <w:pPr>
        <w:pStyle w:val="NormalBold"/>
        <w:rPr>
          <w:lang w:val="it-IT"/>
        </w:rPr>
      </w:pPr>
      <w:r w:rsidRPr="00FF2628">
        <w:rPr>
          <w:rStyle w:val="HideTWBExt"/>
          <w:b w:val="0"/>
          <w:lang w:val="it-IT"/>
        </w:rPr>
        <w:t>&lt;RepeatBlock-By&gt;&lt;Members&gt;</w:t>
      </w:r>
      <w:r w:rsidRPr="00FF2628">
        <w:rPr>
          <w:lang w:val="it-IT"/>
        </w:rPr>
        <w:t xml:space="preserve">Charlie </w:t>
      </w:r>
      <w:proofErr w:type="spellStart"/>
      <w:r w:rsidRPr="00FF2628">
        <w:rPr>
          <w:lang w:val="it-IT"/>
        </w:rPr>
        <w:t>Weimers</w:t>
      </w:r>
      <w:proofErr w:type="spellEnd"/>
      <w:r w:rsidRPr="00FF2628">
        <w:rPr>
          <w:lang w:val="it-IT"/>
        </w:rPr>
        <w:t xml:space="preserve">, Alessandro Ciriani, </w:t>
      </w:r>
      <w:proofErr w:type="spellStart"/>
      <w:r w:rsidRPr="00FF2628">
        <w:rPr>
          <w:lang w:val="it-IT"/>
        </w:rPr>
        <w:t>Assita</w:t>
      </w:r>
      <w:proofErr w:type="spellEnd"/>
      <w:r w:rsidRPr="00FF2628">
        <w:rPr>
          <w:lang w:val="it-IT"/>
        </w:rPr>
        <w:t xml:space="preserve"> </w:t>
      </w:r>
      <w:proofErr w:type="spellStart"/>
      <w:r w:rsidRPr="00FF2628">
        <w:rPr>
          <w:lang w:val="it-IT"/>
        </w:rPr>
        <w:t>Kanko</w:t>
      </w:r>
      <w:proofErr w:type="spellEnd"/>
      <w:r w:rsidRPr="00FF2628">
        <w:rPr>
          <w:rStyle w:val="HideTWBExt"/>
          <w:b w:val="0"/>
          <w:lang w:val="it-IT"/>
        </w:rPr>
        <w:t>&lt;/Members&gt;</w:t>
      </w:r>
    </w:p>
    <w:p w14:paraId="4EB11D00" w14:textId="77777777" w:rsidR="00537121" w:rsidRPr="00FF2628" w:rsidRDefault="00537121" w:rsidP="00537121">
      <w:pPr>
        <w:pStyle w:val="NormalBold"/>
        <w:rPr>
          <w:lang w:val="it-IT"/>
        </w:rPr>
      </w:pPr>
      <w:r w:rsidRPr="00FF2628">
        <w:rPr>
          <w:rStyle w:val="HideTWBExt"/>
          <w:b w:val="0"/>
          <w:lang w:val="it-IT"/>
        </w:rPr>
        <w:t>&lt;/RepeatBlock-By&gt;</w:t>
      </w:r>
    </w:p>
    <w:p w14:paraId="7BB279B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8F35C56" w14:textId="77777777" w:rsidR="00537121" w:rsidRPr="00537121" w:rsidRDefault="00537121" w:rsidP="00537121">
      <w:pPr>
        <w:pStyle w:val="NormalBold"/>
      </w:pPr>
      <w:r w:rsidRPr="00537121">
        <w:rPr>
          <w:rStyle w:val="HideTWBExt"/>
          <w:b w:val="0"/>
        </w:rPr>
        <w:t>&lt;Article&gt;</w:t>
      </w:r>
      <w:r w:rsidRPr="00537121">
        <w:t>Motyw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7048F84" w14:textId="77777777" w:rsidTr="00DE3668">
        <w:trPr>
          <w:trHeight w:hRule="exact" w:val="240"/>
          <w:jc w:val="center"/>
        </w:trPr>
        <w:tc>
          <w:tcPr>
            <w:tcW w:w="9752" w:type="dxa"/>
            <w:gridSpan w:val="2"/>
            <w:tcBorders>
              <w:top w:val="nil"/>
              <w:left w:val="nil"/>
              <w:bottom w:val="nil"/>
              <w:right w:val="nil"/>
            </w:tcBorders>
          </w:tcPr>
          <w:p w14:paraId="7B2A0B68" w14:textId="77777777" w:rsidR="00537121" w:rsidRPr="00537121" w:rsidRDefault="00537121" w:rsidP="00DE3668"/>
        </w:tc>
      </w:tr>
      <w:tr w:rsidR="00537121" w:rsidRPr="00537121" w14:paraId="6526F980" w14:textId="77777777" w:rsidTr="00DE3668">
        <w:trPr>
          <w:trHeight w:val="240"/>
          <w:jc w:val="center"/>
        </w:trPr>
        <w:tc>
          <w:tcPr>
            <w:tcW w:w="4876" w:type="dxa"/>
            <w:tcBorders>
              <w:top w:val="nil"/>
              <w:left w:val="nil"/>
              <w:bottom w:val="nil"/>
              <w:right w:val="nil"/>
            </w:tcBorders>
          </w:tcPr>
          <w:p w14:paraId="250282D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C612074" w14:textId="77777777" w:rsidR="00537121" w:rsidRPr="00537121" w:rsidRDefault="00537121" w:rsidP="00DE3668">
            <w:pPr>
              <w:pStyle w:val="AmColumnHeading"/>
            </w:pPr>
            <w:r w:rsidRPr="00537121">
              <w:t>Poprawka</w:t>
            </w:r>
          </w:p>
        </w:tc>
      </w:tr>
      <w:tr w:rsidR="00537121" w:rsidRPr="00537121" w14:paraId="41667949" w14:textId="77777777" w:rsidTr="00DE3668">
        <w:trPr>
          <w:jc w:val="center"/>
        </w:trPr>
        <w:tc>
          <w:tcPr>
            <w:tcW w:w="4876" w:type="dxa"/>
            <w:tcBorders>
              <w:top w:val="nil"/>
              <w:left w:val="nil"/>
              <w:bottom w:val="nil"/>
              <w:right w:val="nil"/>
            </w:tcBorders>
          </w:tcPr>
          <w:p w14:paraId="233E8AFA"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powinna prowadzić wspólną politykę </w:t>
            </w:r>
            <w:r w:rsidRPr="00537121">
              <w:t xml:space="preserve">w zakresie powrotów obywateli państw trzecich niemających prawa do pobytu w Unii. Skuteczna polityka </w:t>
            </w:r>
            <w:proofErr w:type="spellStart"/>
            <w:r w:rsidRPr="00537121">
              <w:t>powrotowa</w:t>
            </w:r>
            <w:proofErr w:type="spellEnd"/>
            <w:r w:rsidRPr="00537121">
              <w:t xml:space="preserve"> </w:t>
            </w:r>
            <w:r w:rsidRPr="00537121">
              <w:rPr>
                <w:b/>
                <w:i/>
              </w:rPr>
              <w:t>jest kluczowym elementem wiarygodnego systemu zarządzania migracją</w:t>
            </w:r>
            <w:r w:rsidRPr="00537121">
              <w:t>.</w:t>
            </w:r>
          </w:p>
        </w:tc>
        <w:tc>
          <w:tcPr>
            <w:tcW w:w="4876" w:type="dxa"/>
            <w:tcBorders>
              <w:top w:val="nil"/>
              <w:left w:val="nil"/>
              <w:bottom w:val="nil"/>
              <w:right w:val="nil"/>
            </w:tcBorders>
          </w:tcPr>
          <w:p w14:paraId="31666CBE"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jest zobowiązana do wspierania państw członkowskich przez prowadzenie wspólnej polityki </w:t>
            </w:r>
            <w:r w:rsidRPr="00537121">
              <w:t xml:space="preserve">w zakresie powrotów obywateli państw trzecich niemających prawa do pobytu w Unii. Skuteczna polityka </w:t>
            </w:r>
            <w:proofErr w:type="spellStart"/>
            <w:r w:rsidRPr="00537121">
              <w:t>powrotowa</w:t>
            </w:r>
            <w:proofErr w:type="spellEnd"/>
            <w:r w:rsidRPr="00537121">
              <w:t xml:space="preserve"> </w:t>
            </w:r>
            <w:r w:rsidRPr="00537121">
              <w:rPr>
                <w:b/>
                <w:i/>
              </w:rPr>
              <w:t>stanowi kluczowy element zwalczania nielegalnej migracji</w:t>
            </w:r>
            <w:r w:rsidRPr="00537121">
              <w:t>.</w:t>
            </w:r>
          </w:p>
        </w:tc>
      </w:tr>
    </w:tbl>
    <w:p w14:paraId="1347AB35"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F7FC0E2" w14:textId="77777777" w:rsidR="00537121" w:rsidRPr="00537121" w:rsidRDefault="00537121" w:rsidP="00537121">
      <w:r w:rsidRPr="00537121">
        <w:rPr>
          <w:rStyle w:val="HideTWBExt"/>
        </w:rPr>
        <w:t>&lt;/Amend&gt;</w:t>
      </w:r>
    </w:p>
    <w:p w14:paraId="77E58788"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210</w:t>
      </w:r>
      <w:r w:rsidRPr="00537121">
        <w:rPr>
          <w:rStyle w:val="HideTWBExt"/>
          <w:b w:val="0"/>
        </w:rPr>
        <w:t>&lt;/NumAm&gt;</w:t>
      </w:r>
    </w:p>
    <w:p w14:paraId="3B8D74B4" w14:textId="77777777" w:rsidR="00537121" w:rsidRPr="00537121" w:rsidRDefault="00537121" w:rsidP="00537121">
      <w:pPr>
        <w:pStyle w:val="NormalBold"/>
        <w:rPr>
          <w:lang w:val="en-US"/>
        </w:rPr>
      </w:pPr>
      <w:r w:rsidRPr="007918E6">
        <w:rPr>
          <w:rStyle w:val="HideTWBExt"/>
          <w:b w:val="0"/>
          <w:lang w:val="en-US"/>
        </w:rPr>
        <w:t>&lt;RepeatBlock-By&gt;&lt;Members&gt;</w:t>
      </w:r>
      <w:proofErr w:type="spellStart"/>
      <w:r w:rsidRPr="00537121">
        <w:rPr>
          <w:lang w:val="en-US"/>
        </w:rPr>
        <w:t>Mélissa</w:t>
      </w:r>
      <w:proofErr w:type="spellEnd"/>
      <w:r w:rsidRPr="00537121">
        <w:rPr>
          <w:lang w:val="en-US"/>
        </w:rPr>
        <w:t xml:space="preserve"> Camara</w:t>
      </w:r>
      <w:r w:rsidRPr="007918E6">
        <w:rPr>
          <w:rStyle w:val="HideTWBExt"/>
          <w:b w:val="0"/>
          <w:lang w:val="en-US"/>
        </w:rPr>
        <w:t>&lt;/Members&gt;</w:t>
      </w:r>
    </w:p>
    <w:p w14:paraId="3CC2E074" w14:textId="77777777" w:rsidR="00537121" w:rsidRPr="00537121" w:rsidRDefault="00537121" w:rsidP="00537121">
      <w:pPr>
        <w:pStyle w:val="NormalBold"/>
      </w:pPr>
      <w:r w:rsidRPr="00537121">
        <w:rPr>
          <w:rStyle w:val="HideTWBExt"/>
          <w:b w:val="0"/>
        </w:rPr>
        <w:t>&lt;/RepeatBlock-By&gt;</w:t>
      </w:r>
    </w:p>
    <w:p w14:paraId="1B298B6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3D67A70" w14:textId="77777777" w:rsidR="00537121" w:rsidRPr="00537121" w:rsidRDefault="00537121" w:rsidP="00537121">
      <w:pPr>
        <w:pStyle w:val="NormalBold"/>
      </w:pPr>
      <w:r w:rsidRPr="00537121">
        <w:rPr>
          <w:rStyle w:val="HideTWBExt"/>
          <w:b w:val="0"/>
        </w:rPr>
        <w:t>&lt;Article&gt;</w:t>
      </w:r>
      <w:r w:rsidRPr="00537121">
        <w:t>Motyw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AD922B1" w14:textId="77777777" w:rsidTr="00DE3668">
        <w:trPr>
          <w:trHeight w:hRule="exact" w:val="240"/>
          <w:jc w:val="center"/>
        </w:trPr>
        <w:tc>
          <w:tcPr>
            <w:tcW w:w="9752" w:type="dxa"/>
            <w:gridSpan w:val="2"/>
            <w:tcBorders>
              <w:top w:val="nil"/>
              <w:left w:val="nil"/>
              <w:bottom w:val="nil"/>
              <w:right w:val="nil"/>
            </w:tcBorders>
          </w:tcPr>
          <w:p w14:paraId="7623EA1C" w14:textId="77777777" w:rsidR="00537121" w:rsidRPr="00537121" w:rsidRDefault="00537121" w:rsidP="00DE3668"/>
        </w:tc>
      </w:tr>
      <w:tr w:rsidR="00537121" w:rsidRPr="00537121" w14:paraId="5C62BB83" w14:textId="77777777" w:rsidTr="00DE3668">
        <w:trPr>
          <w:trHeight w:val="240"/>
          <w:jc w:val="center"/>
        </w:trPr>
        <w:tc>
          <w:tcPr>
            <w:tcW w:w="4876" w:type="dxa"/>
            <w:tcBorders>
              <w:top w:val="nil"/>
              <w:left w:val="nil"/>
              <w:bottom w:val="nil"/>
              <w:right w:val="nil"/>
            </w:tcBorders>
          </w:tcPr>
          <w:p w14:paraId="5714B72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0C2CDEC" w14:textId="77777777" w:rsidR="00537121" w:rsidRPr="00537121" w:rsidRDefault="00537121" w:rsidP="00DE3668">
            <w:pPr>
              <w:pStyle w:val="AmColumnHeading"/>
            </w:pPr>
            <w:r w:rsidRPr="00537121">
              <w:t>Poprawka</w:t>
            </w:r>
          </w:p>
        </w:tc>
      </w:tr>
      <w:tr w:rsidR="00537121" w:rsidRPr="00537121" w14:paraId="0CBC4414" w14:textId="77777777" w:rsidTr="00DE3668">
        <w:trPr>
          <w:jc w:val="center"/>
        </w:trPr>
        <w:tc>
          <w:tcPr>
            <w:tcW w:w="4876" w:type="dxa"/>
            <w:tcBorders>
              <w:top w:val="nil"/>
              <w:left w:val="nil"/>
              <w:bottom w:val="nil"/>
              <w:right w:val="nil"/>
            </w:tcBorders>
          </w:tcPr>
          <w:p w14:paraId="52C07631" w14:textId="77777777" w:rsidR="00537121" w:rsidRPr="00537121" w:rsidRDefault="00537121" w:rsidP="00DE3668">
            <w:pPr>
              <w:pStyle w:val="Normal6a"/>
            </w:pPr>
            <w:r w:rsidRPr="00537121">
              <w:t>(1)</w:t>
            </w:r>
            <w:r w:rsidRPr="00537121">
              <w:tab/>
              <w:t xml:space="preserve">Unia, ustanawiając przestrzeń wolności, bezpieczeństwa i sprawiedliwości, powinna prowadzić wspólną politykę w zakresie powrotów obywateli państw trzecich niemających prawa do pobytu w Unii. </w:t>
            </w:r>
            <w:r w:rsidRPr="00537121">
              <w:rPr>
                <w:b/>
                <w:i/>
              </w:rPr>
              <w:t xml:space="preserve">Skuteczna </w:t>
            </w:r>
            <w:r w:rsidRPr="00537121">
              <w:t xml:space="preserve">polityka </w:t>
            </w:r>
            <w:proofErr w:type="spellStart"/>
            <w:r w:rsidRPr="00537121">
              <w:t>powrotowa</w:t>
            </w:r>
            <w:proofErr w:type="spellEnd"/>
            <w:r w:rsidRPr="00537121">
              <w:t xml:space="preserve"> </w:t>
            </w:r>
            <w:r w:rsidRPr="00537121">
              <w:rPr>
                <w:b/>
                <w:i/>
              </w:rPr>
              <w:t>jest kluczowym elementem wiarygodnego systemu zarządzania migracją</w:t>
            </w:r>
            <w:r w:rsidRPr="00537121">
              <w:t>.</w:t>
            </w:r>
          </w:p>
        </w:tc>
        <w:tc>
          <w:tcPr>
            <w:tcW w:w="4876" w:type="dxa"/>
            <w:tcBorders>
              <w:top w:val="nil"/>
              <w:left w:val="nil"/>
              <w:bottom w:val="nil"/>
              <w:right w:val="nil"/>
            </w:tcBorders>
          </w:tcPr>
          <w:p w14:paraId="3C831B54" w14:textId="77777777" w:rsidR="00537121" w:rsidRPr="00537121" w:rsidRDefault="00537121" w:rsidP="00DE3668">
            <w:pPr>
              <w:pStyle w:val="Normal6a"/>
            </w:pPr>
            <w:r w:rsidRPr="00537121">
              <w:t>(1)</w:t>
            </w:r>
            <w:r w:rsidRPr="00537121">
              <w:tab/>
              <w:t xml:space="preserve">Unia, ustanawiając przestrzeń wolności, bezpieczeństwa i sprawiedliwości, powinna prowadzić wspólną politykę w zakresie powrotów obywateli państw trzecich niemających prawa do pobytu w Unii. </w:t>
            </w:r>
            <w:r w:rsidRPr="00537121">
              <w:rPr>
                <w:b/>
                <w:i/>
              </w:rPr>
              <w:t xml:space="preserve">Aby </w:t>
            </w:r>
            <w:r w:rsidRPr="00537121">
              <w:t xml:space="preserve">polityka </w:t>
            </w:r>
            <w:proofErr w:type="spellStart"/>
            <w:r w:rsidRPr="00537121">
              <w:t>powrotowa</w:t>
            </w:r>
            <w:proofErr w:type="spellEnd"/>
            <w:r w:rsidRPr="00537121">
              <w:t xml:space="preserve"> </w:t>
            </w:r>
            <w:r w:rsidRPr="00537121">
              <w:rPr>
                <w:b/>
                <w:i/>
              </w:rPr>
              <w:t>była skuteczna, powinna zapewniać bezpieczne, godne i trwałe powroty</w:t>
            </w:r>
            <w:r w:rsidRPr="00537121">
              <w:t>.</w:t>
            </w:r>
          </w:p>
        </w:tc>
      </w:tr>
    </w:tbl>
    <w:p w14:paraId="2D8C6F96"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7FA1896E" w14:textId="77777777" w:rsidR="00537121" w:rsidRPr="00FF2628" w:rsidRDefault="00537121" w:rsidP="00537121">
      <w:r w:rsidRPr="00FF2628">
        <w:rPr>
          <w:rStyle w:val="HideTWBExt"/>
        </w:rPr>
        <w:t>&lt;/Amend&gt;</w:t>
      </w:r>
    </w:p>
    <w:p w14:paraId="2B06C298"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211</w:t>
      </w:r>
      <w:r w:rsidRPr="00FF2628">
        <w:rPr>
          <w:rStyle w:val="HideTWBExt"/>
          <w:b w:val="0"/>
        </w:rPr>
        <w:t>&lt;/NumAm&gt;</w:t>
      </w:r>
    </w:p>
    <w:p w14:paraId="3D640FAB" w14:textId="77777777" w:rsidR="00537121" w:rsidRPr="00FF2628" w:rsidRDefault="00537121" w:rsidP="00537121">
      <w:pPr>
        <w:pStyle w:val="NormalBold"/>
      </w:pPr>
      <w:r w:rsidRPr="00FF2628">
        <w:rPr>
          <w:rStyle w:val="HideTWBExt"/>
          <w:b w:val="0"/>
        </w:rPr>
        <w:t>&lt;RepeatBlock-By&gt;&lt;Members&gt;</w:t>
      </w:r>
      <w:proofErr w:type="spellStart"/>
      <w:r w:rsidRPr="00FF2628">
        <w:t>Estrella</w:t>
      </w:r>
      <w:proofErr w:type="spellEnd"/>
      <w:r w:rsidRPr="00FF2628">
        <w:t xml:space="preserve"> </w:t>
      </w:r>
      <w:proofErr w:type="spellStart"/>
      <w:r w:rsidRPr="00FF2628">
        <w:t>Galán</w:t>
      </w:r>
      <w:proofErr w:type="spellEnd"/>
      <w:r w:rsidRPr="00FF2628">
        <w:rPr>
          <w:rStyle w:val="HideTWBExt"/>
          <w:b w:val="0"/>
        </w:rPr>
        <w:t>&lt;/Members&gt;</w:t>
      </w:r>
    </w:p>
    <w:p w14:paraId="42B9F3C7" w14:textId="77777777" w:rsidR="00537121" w:rsidRPr="00537121" w:rsidRDefault="00537121" w:rsidP="00537121">
      <w:pPr>
        <w:pStyle w:val="NormalBold"/>
      </w:pPr>
      <w:r w:rsidRPr="00537121">
        <w:rPr>
          <w:rStyle w:val="HideTWBExt"/>
          <w:b w:val="0"/>
        </w:rPr>
        <w:t>&lt;/RepeatBlock-By&gt;</w:t>
      </w:r>
    </w:p>
    <w:p w14:paraId="72C9FF4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A52DC13" w14:textId="77777777" w:rsidR="00537121" w:rsidRPr="00537121" w:rsidRDefault="00537121" w:rsidP="00537121">
      <w:pPr>
        <w:pStyle w:val="NormalBold"/>
      </w:pPr>
      <w:r w:rsidRPr="00537121">
        <w:rPr>
          <w:rStyle w:val="HideTWBExt"/>
          <w:b w:val="0"/>
        </w:rPr>
        <w:t>&lt;Article&gt;</w:t>
      </w:r>
      <w:r w:rsidRPr="00537121">
        <w:t>Motyw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D624C1C" w14:textId="77777777" w:rsidTr="00DE3668">
        <w:trPr>
          <w:trHeight w:hRule="exact" w:val="240"/>
          <w:jc w:val="center"/>
        </w:trPr>
        <w:tc>
          <w:tcPr>
            <w:tcW w:w="9752" w:type="dxa"/>
            <w:gridSpan w:val="2"/>
            <w:tcBorders>
              <w:top w:val="nil"/>
              <w:left w:val="nil"/>
              <w:bottom w:val="nil"/>
              <w:right w:val="nil"/>
            </w:tcBorders>
          </w:tcPr>
          <w:p w14:paraId="67D18EDB" w14:textId="77777777" w:rsidR="00537121" w:rsidRPr="00537121" w:rsidRDefault="00537121" w:rsidP="00DE3668"/>
        </w:tc>
      </w:tr>
      <w:tr w:rsidR="00537121" w:rsidRPr="00537121" w14:paraId="42E5DF89" w14:textId="77777777" w:rsidTr="00DE3668">
        <w:trPr>
          <w:trHeight w:val="240"/>
          <w:jc w:val="center"/>
        </w:trPr>
        <w:tc>
          <w:tcPr>
            <w:tcW w:w="4876" w:type="dxa"/>
            <w:tcBorders>
              <w:top w:val="nil"/>
              <w:left w:val="nil"/>
              <w:bottom w:val="nil"/>
              <w:right w:val="nil"/>
            </w:tcBorders>
          </w:tcPr>
          <w:p w14:paraId="6F0EC53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4B15A67" w14:textId="77777777" w:rsidR="00537121" w:rsidRPr="00537121" w:rsidRDefault="00537121" w:rsidP="00DE3668">
            <w:pPr>
              <w:pStyle w:val="AmColumnHeading"/>
            </w:pPr>
            <w:r w:rsidRPr="00537121">
              <w:t>Poprawka</w:t>
            </w:r>
          </w:p>
        </w:tc>
      </w:tr>
      <w:tr w:rsidR="00537121" w:rsidRPr="00537121" w14:paraId="3C10C8DE" w14:textId="77777777" w:rsidTr="00DE3668">
        <w:trPr>
          <w:jc w:val="center"/>
        </w:trPr>
        <w:tc>
          <w:tcPr>
            <w:tcW w:w="4876" w:type="dxa"/>
            <w:tcBorders>
              <w:top w:val="nil"/>
              <w:left w:val="nil"/>
              <w:bottom w:val="nil"/>
              <w:right w:val="nil"/>
            </w:tcBorders>
          </w:tcPr>
          <w:p w14:paraId="07BD5481"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powinna prowadzić wspólną politykę </w:t>
            </w:r>
            <w:r w:rsidRPr="00537121">
              <w:t xml:space="preserve">w zakresie powrotów obywateli państw trzecich niemających prawa do pobytu w Unii. </w:t>
            </w:r>
            <w:r w:rsidRPr="00537121">
              <w:rPr>
                <w:b/>
                <w:i/>
              </w:rPr>
              <w:t xml:space="preserve">Skuteczna </w:t>
            </w:r>
            <w:r w:rsidRPr="00537121">
              <w:t xml:space="preserve">polityka </w:t>
            </w:r>
            <w:proofErr w:type="spellStart"/>
            <w:r w:rsidRPr="00537121">
              <w:rPr>
                <w:b/>
                <w:i/>
              </w:rPr>
              <w:t>powrotowa</w:t>
            </w:r>
            <w:proofErr w:type="spellEnd"/>
            <w:r w:rsidRPr="00537121">
              <w:rPr>
                <w:b/>
                <w:i/>
              </w:rPr>
              <w:t xml:space="preserve"> jest kluczowym elementem wiarygodnego systemu zarządzania migracją</w:t>
            </w:r>
            <w:r w:rsidRPr="00537121">
              <w:t>.</w:t>
            </w:r>
          </w:p>
        </w:tc>
        <w:tc>
          <w:tcPr>
            <w:tcW w:w="4876" w:type="dxa"/>
            <w:tcBorders>
              <w:top w:val="nil"/>
              <w:left w:val="nil"/>
              <w:bottom w:val="nil"/>
              <w:right w:val="nil"/>
            </w:tcBorders>
          </w:tcPr>
          <w:p w14:paraId="055F8227"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zmierza do prowadzenia wspólnej polityki </w:t>
            </w:r>
            <w:r w:rsidRPr="00537121">
              <w:t xml:space="preserve">w zakresie powrotów obywateli państw trzecich niemających prawa do pobytu w Unii. </w:t>
            </w:r>
            <w:r w:rsidRPr="00537121">
              <w:rPr>
                <w:b/>
                <w:i/>
              </w:rPr>
              <w:t xml:space="preserve">Podstawą systemu migracyjnego UE powinna być godna, humanitarna </w:t>
            </w:r>
            <w:r w:rsidRPr="00537121">
              <w:t xml:space="preserve">polityka </w:t>
            </w:r>
            <w:r w:rsidRPr="00537121">
              <w:rPr>
                <w:b/>
                <w:i/>
              </w:rPr>
              <w:t>oparta na prawach człowieka</w:t>
            </w:r>
            <w:r w:rsidRPr="00537121">
              <w:t>.</w:t>
            </w:r>
          </w:p>
        </w:tc>
      </w:tr>
    </w:tbl>
    <w:p w14:paraId="6AF6B70D"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15D955BA" w14:textId="77777777" w:rsidR="00537121" w:rsidRPr="00FF2628" w:rsidRDefault="00537121" w:rsidP="00537121">
      <w:r w:rsidRPr="00FF2628">
        <w:rPr>
          <w:rStyle w:val="HideTWBExt"/>
        </w:rPr>
        <w:t>&lt;/Amend&gt;</w:t>
      </w:r>
    </w:p>
    <w:p w14:paraId="29C001EC"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212</w:t>
      </w:r>
      <w:r w:rsidRPr="00FF2628">
        <w:rPr>
          <w:rStyle w:val="HideTWBExt"/>
          <w:b w:val="0"/>
        </w:rPr>
        <w:t>&lt;/NumAm&gt;</w:t>
      </w:r>
    </w:p>
    <w:p w14:paraId="461692B3" w14:textId="77777777" w:rsidR="00537121" w:rsidRPr="00FF2628" w:rsidRDefault="00537121" w:rsidP="00537121">
      <w:pPr>
        <w:pStyle w:val="NormalBold"/>
      </w:pPr>
      <w:r w:rsidRPr="00FF2628">
        <w:rPr>
          <w:rStyle w:val="HideTWBExt"/>
          <w:b w:val="0"/>
        </w:rPr>
        <w:t>&lt;RepeatBlock-By&gt;&lt;Members&gt;</w:t>
      </w:r>
      <w:r w:rsidRPr="00FF2628">
        <w:t xml:space="preserve">Milan </w:t>
      </w:r>
      <w:proofErr w:type="spellStart"/>
      <w:r w:rsidRPr="00FF2628">
        <w:t>Uhrík</w:t>
      </w:r>
      <w:proofErr w:type="spellEnd"/>
      <w:r w:rsidRPr="00FF2628">
        <w:rPr>
          <w:rStyle w:val="HideTWBExt"/>
          <w:b w:val="0"/>
        </w:rPr>
        <w:t>&lt;/Members&gt;</w:t>
      </w:r>
    </w:p>
    <w:p w14:paraId="6B06C04E" w14:textId="77777777" w:rsidR="00537121" w:rsidRPr="00537121" w:rsidRDefault="00537121" w:rsidP="00537121">
      <w:pPr>
        <w:pStyle w:val="NormalBold"/>
      </w:pPr>
      <w:r w:rsidRPr="00537121">
        <w:rPr>
          <w:rStyle w:val="HideTWBExt"/>
          <w:b w:val="0"/>
        </w:rPr>
        <w:t>&lt;/RepeatBlock-By&gt;</w:t>
      </w:r>
    </w:p>
    <w:p w14:paraId="7D0C640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F662567" w14:textId="77777777" w:rsidR="00537121" w:rsidRPr="00537121" w:rsidRDefault="00537121" w:rsidP="00537121">
      <w:pPr>
        <w:pStyle w:val="NormalBold"/>
      </w:pPr>
      <w:r w:rsidRPr="00537121">
        <w:rPr>
          <w:rStyle w:val="HideTWBExt"/>
          <w:b w:val="0"/>
        </w:rPr>
        <w:t>&lt;Article&gt;</w:t>
      </w:r>
      <w:r w:rsidRPr="00537121">
        <w:t>Motyw 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24FCC4F" w14:textId="77777777" w:rsidTr="00DE3668">
        <w:trPr>
          <w:trHeight w:hRule="exact" w:val="240"/>
          <w:jc w:val="center"/>
        </w:trPr>
        <w:tc>
          <w:tcPr>
            <w:tcW w:w="9752" w:type="dxa"/>
            <w:gridSpan w:val="2"/>
            <w:tcBorders>
              <w:top w:val="nil"/>
              <w:left w:val="nil"/>
              <w:bottom w:val="nil"/>
              <w:right w:val="nil"/>
            </w:tcBorders>
          </w:tcPr>
          <w:p w14:paraId="6CB5B78F" w14:textId="77777777" w:rsidR="00537121" w:rsidRPr="00537121" w:rsidRDefault="00537121" w:rsidP="00DE3668"/>
        </w:tc>
      </w:tr>
      <w:tr w:rsidR="00537121" w:rsidRPr="00537121" w14:paraId="05D07715" w14:textId="77777777" w:rsidTr="00DE3668">
        <w:trPr>
          <w:trHeight w:val="240"/>
          <w:jc w:val="center"/>
        </w:trPr>
        <w:tc>
          <w:tcPr>
            <w:tcW w:w="4876" w:type="dxa"/>
            <w:tcBorders>
              <w:top w:val="nil"/>
              <w:left w:val="nil"/>
              <w:bottom w:val="nil"/>
              <w:right w:val="nil"/>
            </w:tcBorders>
          </w:tcPr>
          <w:p w14:paraId="1A5DA0C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4EDE755" w14:textId="77777777" w:rsidR="00537121" w:rsidRPr="00537121" w:rsidRDefault="00537121" w:rsidP="00DE3668">
            <w:pPr>
              <w:pStyle w:val="AmColumnHeading"/>
            </w:pPr>
            <w:r w:rsidRPr="00537121">
              <w:t>Poprawka</w:t>
            </w:r>
          </w:p>
        </w:tc>
      </w:tr>
      <w:tr w:rsidR="00537121" w:rsidRPr="00537121" w14:paraId="0EEB0768" w14:textId="77777777" w:rsidTr="00DE3668">
        <w:trPr>
          <w:jc w:val="center"/>
        </w:trPr>
        <w:tc>
          <w:tcPr>
            <w:tcW w:w="4876" w:type="dxa"/>
            <w:tcBorders>
              <w:top w:val="nil"/>
              <w:left w:val="nil"/>
              <w:bottom w:val="nil"/>
              <w:right w:val="nil"/>
            </w:tcBorders>
          </w:tcPr>
          <w:p w14:paraId="297513E2"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powinna </w:t>
            </w:r>
            <w:r w:rsidRPr="00537121">
              <w:t xml:space="preserve">prowadzić </w:t>
            </w:r>
            <w:r w:rsidRPr="00537121">
              <w:rPr>
                <w:b/>
                <w:i/>
              </w:rPr>
              <w:t xml:space="preserve">wspólną </w:t>
            </w:r>
            <w:r w:rsidRPr="00537121">
              <w:t xml:space="preserve">politykę w zakresie powrotów obywateli państw trzecich niemających prawa do pobytu w Unii. Skuteczna polityka </w:t>
            </w:r>
            <w:proofErr w:type="spellStart"/>
            <w:r w:rsidRPr="00537121">
              <w:t>powrotowa</w:t>
            </w:r>
            <w:proofErr w:type="spellEnd"/>
            <w:r w:rsidRPr="00537121">
              <w:t xml:space="preserve"> jest kluczowym elementem wiarygodnego systemu zarządzania migracją.</w:t>
            </w:r>
          </w:p>
        </w:tc>
        <w:tc>
          <w:tcPr>
            <w:tcW w:w="4876" w:type="dxa"/>
            <w:tcBorders>
              <w:top w:val="nil"/>
              <w:left w:val="nil"/>
              <w:bottom w:val="nil"/>
              <w:right w:val="nil"/>
            </w:tcBorders>
          </w:tcPr>
          <w:p w14:paraId="0B8881DF" w14:textId="77777777" w:rsidR="00537121" w:rsidRPr="00537121" w:rsidRDefault="00537121" w:rsidP="00DE3668">
            <w:pPr>
              <w:pStyle w:val="Normal6a"/>
            </w:pPr>
            <w:r w:rsidRPr="00537121">
              <w:t>(1)</w:t>
            </w:r>
            <w:r w:rsidRPr="00537121">
              <w:tab/>
              <w:t xml:space="preserve">Unia, ustanawiając przestrzeń wolności, bezpieczeństwa i sprawiedliwości, </w:t>
            </w:r>
            <w:r w:rsidRPr="00537121">
              <w:rPr>
                <w:b/>
                <w:i/>
              </w:rPr>
              <w:t xml:space="preserve">musi </w:t>
            </w:r>
            <w:r w:rsidRPr="00537121">
              <w:t xml:space="preserve">prowadzić </w:t>
            </w:r>
            <w:r w:rsidRPr="00537121">
              <w:rPr>
                <w:b/>
                <w:i/>
              </w:rPr>
              <w:t xml:space="preserve">skuteczną </w:t>
            </w:r>
            <w:r w:rsidRPr="00537121">
              <w:t xml:space="preserve">politykę w zakresie powrotów obywateli państw trzecich niemających prawa do pobytu w Unii. Skuteczna polityka </w:t>
            </w:r>
            <w:proofErr w:type="spellStart"/>
            <w:r w:rsidRPr="00537121">
              <w:t>powrotowa</w:t>
            </w:r>
            <w:proofErr w:type="spellEnd"/>
            <w:r w:rsidRPr="00537121">
              <w:t xml:space="preserve"> jest kluczowym elementem wiarygodnego systemu zarządzania migracją.</w:t>
            </w:r>
          </w:p>
        </w:tc>
      </w:tr>
    </w:tbl>
    <w:p w14:paraId="6987C784"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18FE0FA3" w14:textId="77777777" w:rsidR="00537121" w:rsidRPr="00FF2628" w:rsidRDefault="00537121" w:rsidP="00537121">
      <w:r w:rsidRPr="00FF2628">
        <w:rPr>
          <w:rStyle w:val="HideTWBExt"/>
        </w:rPr>
        <w:t>&lt;/Amend&gt;</w:t>
      </w:r>
    </w:p>
    <w:p w14:paraId="74479163"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213</w:t>
      </w:r>
      <w:r w:rsidRPr="00FF2628">
        <w:rPr>
          <w:rStyle w:val="HideTWBExt"/>
          <w:b w:val="0"/>
        </w:rPr>
        <w:t>&lt;/NumAm&gt;</w:t>
      </w:r>
    </w:p>
    <w:p w14:paraId="78A185F0" w14:textId="77777777" w:rsidR="00537121" w:rsidRPr="00FF2628" w:rsidRDefault="00537121" w:rsidP="00537121">
      <w:pPr>
        <w:pStyle w:val="NormalBold"/>
      </w:pPr>
      <w:r w:rsidRPr="00FF2628">
        <w:rPr>
          <w:rStyle w:val="HideTWBExt"/>
          <w:b w:val="0"/>
        </w:rPr>
        <w:t>&lt;RepeatBlock-By&gt;&lt;Members&gt;</w:t>
      </w:r>
      <w:r w:rsidRPr="00FF2628">
        <w:t>Maciej Wąsik, Mariusz Kamiński, Jacek Ozdoba, Jadwiga Wiśniewska</w:t>
      </w:r>
      <w:r w:rsidRPr="00FF2628">
        <w:rPr>
          <w:rStyle w:val="HideTWBExt"/>
          <w:b w:val="0"/>
        </w:rPr>
        <w:t>&lt;/Members&gt;</w:t>
      </w:r>
    </w:p>
    <w:p w14:paraId="679C3581" w14:textId="77777777" w:rsidR="00537121" w:rsidRPr="00537121" w:rsidRDefault="00537121" w:rsidP="00537121">
      <w:pPr>
        <w:pStyle w:val="NormalBold"/>
      </w:pPr>
      <w:r w:rsidRPr="00537121">
        <w:rPr>
          <w:rStyle w:val="HideTWBExt"/>
          <w:b w:val="0"/>
        </w:rPr>
        <w:t>&lt;/RepeatBlock-By&gt;</w:t>
      </w:r>
    </w:p>
    <w:p w14:paraId="6EBD96A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A49DACF" w14:textId="77777777" w:rsidR="00537121" w:rsidRPr="00537121" w:rsidRDefault="00537121" w:rsidP="00537121">
      <w:pPr>
        <w:pStyle w:val="NormalBold"/>
      </w:pPr>
      <w:r w:rsidRPr="00537121">
        <w:rPr>
          <w:rStyle w:val="HideTWBExt"/>
          <w:b w:val="0"/>
        </w:rPr>
        <w:t>&lt;Article&gt;</w:t>
      </w:r>
      <w:r w:rsidRPr="00537121">
        <w:t>Motyw 1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389B35F" w14:textId="77777777" w:rsidTr="00DE3668">
        <w:trPr>
          <w:trHeight w:hRule="exact" w:val="240"/>
          <w:jc w:val="center"/>
        </w:trPr>
        <w:tc>
          <w:tcPr>
            <w:tcW w:w="9752" w:type="dxa"/>
            <w:gridSpan w:val="2"/>
            <w:tcBorders>
              <w:top w:val="nil"/>
              <w:left w:val="nil"/>
              <w:bottom w:val="nil"/>
              <w:right w:val="nil"/>
            </w:tcBorders>
          </w:tcPr>
          <w:p w14:paraId="7E5C3C7E" w14:textId="77777777" w:rsidR="00537121" w:rsidRPr="00537121" w:rsidRDefault="00537121" w:rsidP="00DE3668"/>
        </w:tc>
      </w:tr>
      <w:tr w:rsidR="00537121" w:rsidRPr="00537121" w14:paraId="6093E9F9" w14:textId="77777777" w:rsidTr="00DE3668">
        <w:trPr>
          <w:trHeight w:val="240"/>
          <w:jc w:val="center"/>
        </w:trPr>
        <w:tc>
          <w:tcPr>
            <w:tcW w:w="4876" w:type="dxa"/>
            <w:tcBorders>
              <w:top w:val="nil"/>
              <w:left w:val="nil"/>
              <w:bottom w:val="nil"/>
              <w:right w:val="nil"/>
            </w:tcBorders>
          </w:tcPr>
          <w:p w14:paraId="44B318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5B6602A" w14:textId="77777777" w:rsidR="00537121" w:rsidRPr="00537121" w:rsidRDefault="00537121" w:rsidP="00DE3668">
            <w:pPr>
              <w:pStyle w:val="AmColumnHeading"/>
            </w:pPr>
            <w:r w:rsidRPr="00537121">
              <w:t>Poprawka</w:t>
            </w:r>
          </w:p>
        </w:tc>
      </w:tr>
      <w:tr w:rsidR="00537121" w:rsidRPr="00537121" w14:paraId="12BE73B1" w14:textId="77777777" w:rsidTr="00DE3668">
        <w:trPr>
          <w:jc w:val="center"/>
        </w:trPr>
        <w:tc>
          <w:tcPr>
            <w:tcW w:w="4876" w:type="dxa"/>
            <w:tcBorders>
              <w:top w:val="nil"/>
              <w:left w:val="nil"/>
              <w:bottom w:val="nil"/>
              <w:right w:val="nil"/>
            </w:tcBorders>
          </w:tcPr>
          <w:p w14:paraId="2583D092" w14:textId="77777777" w:rsidR="00537121" w:rsidRPr="00537121" w:rsidRDefault="00537121" w:rsidP="00DE3668">
            <w:pPr>
              <w:pStyle w:val="Normal6a"/>
            </w:pPr>
          </w:p>
        </w:tc>
        <w:tc>
          <w:tcPr>
            <w:tcW w:w="4876" w:type="dxa"/>
            <w:tcBorders>
              <w:top w:val="nil"/>
              <w:left w:val="nil"/>
              <w:bottom w:val="nil"/>
              <w:right w:val="nil"/>
            </w:tcBorders>
          </w:tcPr>
          <w:p w14:paraId="4CE54615" w14:textId="77777777" w:rsidR="00537121" w:rsidRPr="00537121" w:rsidRDefault="00537121" w:rsidP="00DE3668">
            <w:pPr>
              <w:pStyle w:val="Normal6a"/>
            </w:pPr>
            <w:r w:rsidRPr="00537121">
              <w:rPr>
                <w:b/>
                <w:i/>
              </w:rPr>
              <w:t>(1a)</w:t>
            </w:r>
            <w:r w:rsidRPr="00537121">
              <w:rPr>
                <w:b/>
                <w:i/>
              </w:rPr>
              <w:tab/>
              <w:t>Kilka państw członkowskich wykazało, że migranci o nieuregulowanym statusie mogą być skutecznie odsyłani na podstawie umów dwustronnych z państwami trzecimi. Stanowią one sprawdzony model zwalczania presji migracyjnej, który powinien być powszechnie stosowany przez państwa członkowskie.</w:t>
            </w:r>
          </w:p>
        </w:tc>
      </w:tr>
    </w:tbl>
    <w:p w14:paraId="2F68FB88"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69866D04" w14:textId="77777777" w:rsidR="00537121" w:rsidRPr="00FF2628" w:rsidRDefault="00537121" w:rsidP="00537121">
      <w:r w:rsidRPr="00FF2628">
        <w:rPr>
          <w:rStyle w:val="HideTWBExt"/>
        </w:rPr>
        <w:t>&lt;/Amend&gt;</w:t>
      </w:r>
    </w:p>
    <w:p w14:paraId="4503352E"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214</w:t>
      </w:r>
      <w:r w:rsidRPr="00FF2628">
        <w:rPr>
          <w:rStyle w:val="HideTWBExt"/>
          <w:b w:val="0"/>
        </w:rPr>
        <w:t>&lt;/NumAm&gt;</w:t>
      </w:r>
    </w:p>
    <w:p w14:paraId="271BF716" w14:textId="77777777" w:rsidR="00537121" w:rsidRPr="00FF2628" w:rsidRDefault="00537121" w:rsidP="00537121">
      <w:pPr>
        <w:pStyle w:val="NormalBold"/>
      </w:pPr>
      <w:r w:rsidRPr="00FF2628">
        <w:rPr>
          <w:rStyle w:val="HideTWBExt"/>
          <w:b w:val="0"/>
        </w:rPr>
        <w:t>&lt;RepeatBlock-By&gt;&lt;Members&gt;</w:t>
      </w:r>
      <w:r w:rsidRPr="00FF2628">
        <w:t>Maciej Wąsik, Mariusz Kamiński, Jacek Ozdoba, Jadwiga Wiśniewska</w:t>
      </w:r>
      <w:r w:rsidRPr="00FF2628">
        <w:rPr>
          <w:rStyle w:val="HideTWBExt"/>
          <w:b w:val="0"/>
        </w:rPr>
        <w:t>&lt;/Members&gt;</w:t>
      </w:r>
    </w:p>
    <w:p w14:paraId="76E2C481" w14:textId="77777777" w:rsidR="00537121" w:rsidRPr="00537121" w:rsidRDefault="00537121" w:rsidP="00537121">
      <w:pPr>
        <w:pStyle w:val="NormalBold"/>
      </w:pPr>
      <w:r w:rsidRPr="00537121">
        <w:rPr>
          <w:rStyle w:val="HideTWBExt"/>
          <w:b w:val="0"/>
        </w:rPr>
        <w:t>&lt;/RepeatBlock-By&gt;</w:t>
      </w:r>
    </w:p>
    <w:p w14:paraId="74998DE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1E6FA71" w14:textId="77777777" w:rsidR="00537121" w:rsidRPr="00537121" w:rsidRDefault="00537121" w:rsidP="00537121">
      <w:pPr>
        <w:pStyle w:val="NormalBold"/>
      </w:pPr>
      <w:r w:rsidRPr="00537121">
        <w:rPr>
          <w:rStyle w:val="HideTWBExt"/>
          <w:b w:val="0"/>
        </w:rPr>
        <w:t>&lt;Article&gt;</w:t>
      </w:r>
      <w:r w:rsidRPr="00537121">
        <w:t>Motyw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BA86DFC" w14:textId="77777777" w:rsidTr="00DE3668">
        <w:trPr>
          <w:trHeight w:hRule="exact" w:val="240"/>
          <w:jc w:val="center"/>
        </w:trPr>
        <w:tc>
          <w:tcPr>
            <w:tcW w:w="9752" w:type="dxa"/>
            <w:gridSpan w:val="2"/>
            <w:tcBorders>
              <w:top w:val="nil"/>
              <w:left w:val="nil"/>
              <w:bottom w:val="nil"/>
              <w:right w:val="nil"/>
            </w:tcBorders>
          </w:tcPr>
          <w:p w14:paraId="55229B30" w14:textId="77777777" w:rsidR="00537121" w:rsidRPr="00537121" w:rsidRDefault="00537121" w:rsidP="00DE3668"/>
        </w:tc>
      </w:tr>
      <w:tr w:rsidR="00537121" w:rsidRPr="00537121" w14:paraId="56E9DC50" w14:textId="77777777" w:rsidTr="00DE3668">
        <w:trPr>
          <w:trHeight w:val="240"/>
          <w:jc w:val="center"/>
        </w:trPr>
        <w:tc>
          <w:tcPr>
            <w:tcW w:w="4876" w:type="dxa"/>
            <w:tcBorders>
              <w:top w:val="nil"/>
              <w:left w:val="nil"/>
              <w:bottom w:val="nil"/>
              <w:right w:val="nil"/>
            </w:tcBorders>
          </w:tcPr>
          <w:p w14:paraId="7790257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FF9A2DD" w14:textId="77777777" w:rsidR="00537121" w:rsidRPr="00537121" w:rsidRDefault="00537121" w:rsidP="00DE3668">
            <w:pPr>
              <w:pStyle w:val="AmColumnHeading"/>
            </w:pPr>
            <w:r w:rsidRPr="00537121">
              <w:t>Poprawka</w:t>
            </w:r>
          </w:p>
        </w:tc>
      </w:tr>
      <w:tr w:rsidR="00537121" w:rsidRPr="00537121" w14:paraId="14185BB2" w14:textId="77777777" w:rsidTr="00DE3668">
        <w:trPr>
          <w:jc w:val="center"/>
        </w:trPr>
        <w:tc>
          <w:tcPr>
            <w:tcW w:w="4876" w:type="dxa"/>
            <w:tcBorders>
              <w:top w:val="nil"/>
              <w:left w:val="nil"/>
              <w:bottom w:val="nil"/>
              <w:right w:val="nil"/>
            </w:tcBorders>
          </w:tcPr>
          <w:p w14:paraId="64B5D5C8" w14:textId="77777777" w:rsidR="00537121" w:rsidRPr="00537121" w:rsidRDefault="00537121" w:rsidP="00DE3668">
            <w:pPr>
              <w:pStyle w:val="Normal6a"/>
            </w:pPr>
            <w:r w:rsidRPr="00537121">
              <w:t>(2)</w:t>
            </w:r>
            <w:r w:rsidRPr="00537121">
              <w:tab/>
              <w:t xml:space="preserve">W niniejszym rozporządzeniu </w:t>
            </w:r>
            <w:r w:rsidRPr="00537121">
              <w:rPr>
                <w:b/>
                <w:i/>
              </w:rPr>
              <w:t xml:space="preserve">ustanawia się wspólny system </w:t>
            </w:r>
            <w:r w:rsidRPr="00537121">
              <w:t xml:space="preserve">powrotów obywateli państw trzecich </w:t>
            </w:r>
            <w:r w:rsidRPr="00537121">
              <w:rPr>
                <w:b/>
                <w:i/>
              </w:rPr>
              <w:t xml:space="preserve">niemających prawa do pobytu w Unii, oparty </w:t>
            </w:r>
            <w:r w:rsidRPr="00537121">
              <w:t xml:space="preserve">na wspólnej procedurze powrotu </w:t>
            </w:r>
            <w:r w:rsidRPr="00537121">
              <w:rPr>
                <w:b/>
                <w:i/>
              </w:rPr>
              <w:t xml:space="preserve">i readmisji, system zapobiegania ryzyku ucieczki i zarządzania nim </w:t>
            </w:r>
            <w:r w:rsidRPr="00537121">
              <w:t xml:space="preserve">oraz </w:t>
            </w:r>
            <w:r w:rsidRPr="00537121">
              <w:rPr>
                <w:b/>
                <w:i/>
              </w:rPr>
              <w:t xml:space="preserve">system </w:t>
            </w:r>
            <w:r w:rsidRPr="00537121">
              <w:t xml:space="preserve">współpracy </w:t>
            </w:r>
            <w:r w:rsidRPr="00537121">
              <w:rPr>
                <w:b/>
                <w:i/>
              </w:rPr>
              <w:t xml:space="preserve">opartej na wzajemnym zaufaniu </w:t>
            </w:r>
            <w:r w:rsidRPr="00537121">
              <w:t>między państwami członkowskimi.</w:t>
            </w:r>
          </w:p>
        </w:tc>
        <w:tc>
          <w:tcPr>
            <w:tcW w:w="4876" w:type="dxa"/>
            <w:tcBorders>
              <w:top w:val="nil"/>
              <w:left w:val="nil"/>
              <w:bottom w:val="nil"/>
              <w:right w:val="nil"/>
            </w:tcBorders>
          </w:tcPr>
          <w:p w14:paraId="2ED74900" w14:textId="77777777" w:rsidR="00537121" w:rsidRPr="00537121" w:rsidRDefault="00537121" w:rsidP="00DE3668">
            <w:pPr>
              <w:pStyle w:val="Normal6a"/>
            </w:pPr>
            <w:r w:rsidRPr="00537121">
              <w:t>(2)</w:t>
            </w:r>
            <w:r w:rsidRPr="00537121">
              <w:tab/>
              <w:t xml:space="preserve">W niniejszym rozporządzeniu </w:t>
            </w:r>
            <w:r w:rsidRPr="00537121">
              <w:rPr>
                <w:b/>
                <w:i/>
              </w:rPr>
              <w:t xml:space="preserve">określa się wspólne normy i procedury dotyczące </w:t>
            </w:r>
            <w:r w:rsidRPr="00537121">
              <w:t xml:space="preserve">powrotów obywateli państw trzecich </w:t>
            </w:r>
            <w:r w:rsidRPr="00537121">
              <w:rPr>
                <w:b/>
                <w:i/>
              </w:rPr>
              <w:t xml:space="preserve">nielegalnie przebywających w państwach członkowskich, oparte </w:t>
            </w:r>
            <w:r w:rsidRPr="00537121">
              <w:t>na wspólnej procedurze powrotu</w:t>
            </w:r>
            <w:r w:rsidRPr="00537121">
              <w:rPr>
                <w:b/>
                <w:i/>
              </w:rPr>
              <w:t xml:space="preserve">, obowiązki nielegalnie przebywających obywateli państw trzecich, zestaw narzędzi służących zarządzaniu skutecznymi powrotami, w tym środki zachęcające do powrotów, </w:t>
            </w:r>
            <w:r w:rsidRPr="00537121">
              <w:t xml:space="preserve">oraz </w:t>
            </w:r>
            <w:r w:rsidRPr="00537121">
              <w:rPr>
                <w:b/>
                <w:i/>
              </w:rPr>
              <w:t xml:space="preserve">zakres </w:t>
            </w:r>
            <w:r w:rsidRPr="00537121">
              <w:t xml:space="preserve">współpracy między państwami członkowskimi. </w:t>
            </w:r>
            <w:r w:rsidRPr="00537121">
              <w:rPr>
                <w:b/>
                <w:i/>
              </w:rPr>
              <w:t>Niniejsze rozporządzenie nie zastępuje krajowych systemów powrotów i readmisji państw członkowskich oraz pozostaje bez uszczerbku dla kompetencji krajowych i funkcjonuje równolegle do procedur krajowych oraz w sposób je uzupełniający.</w:t>
            </w:r>
          </w:p>
        </w:tc>
      </w:tr>
    </w:tbl>
    <w:p w14:paraId="05827536"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78D75F45" w14:textId="77777777" w:rsidR="00537121" w:rsidRPr="00FF2628" w:rsidRDefault="00537121" w:rsidP="00537121">
      <w:r w:rsidRPr="00FF2628">
        <w:rPr>
          <w:rStyle w:val="HideTWBExt"/>
        </w:rPr>
        <w:t>&lt;/Amend&gt;</w:t>
      </w:r>
    </w:p>
    <w:p w14:paraId="3CD18AD4"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215</w:t>
      </w:r>
      <w:r w:rsidRPr="00FF2628">
        <w:rPr>
          <w:rStyle w:val="HideTWBExt"/>
          <w:b w:val="0"/>
        </w:rPr>
        <w:t>&lt;/NumAm&gt;</w:t>
      </w:r>
    </w:p>
    <w:p w14:paraId="4DC7B7CA" w14:textId="77777777" w:rsidR="00537121" w:rsidRPr="00FF2628" w:rsidRDefault="00537121" w:rsidP="00537121">
      <w:pPr>
        <w:pStyle w:val="NormalBold"/>
      </w:pPr>
      <w:r w:rsidRPr="00FF2628">
        <w:rPr>
          <w:rStyle w:val="HideTWBExt"/>
          <w:b w:val="0"/>
        </w:rPr>
        <w:t>&lt;RepeatBlock-By&gt;&lt;Members&gt;</w:t>
      </w:r>
      <w:r w:rsidRPr="00FF2628">
        <w:t xml:space="preserve">Charlie </w:t>
      </w:r>
      <w:proofErr w:type="spellStart"/>
      <w:r w:rsidRPr="00FF2628">
        <w:t>Weimers</w:t>
      </w:r>
      <w:proofErr w:type="spellEnd"/>
      <w:r w:rsidRPr="00FF2628">
        <w:t xml:space="preserve">, Alessandro </w:t>
      </w:r>
      <w:proofErr w:type="spellStart"/>
      <w:r w:rsidRPr="00FF2628">
        <w:t>Ciriani</w:t>
      </w:r>
      <w:proofErr w:type="spellEnd"/>
      <w:r w:rsidRPr="00FF2628">
        <w:t xml:space="preserve">, </w:t>
      </w:r>
      <w:proofErr w:type="spellStart"/>
      <w:r w:rsidRPr="00FF2628">
        <w:t>Assita</w:t>
      </w:r>
      <w:proofErr w:type="spellEnd"/>
      <w:r w:rsidRPr="00FF2628">
        <w:t xml:space="preserve"> Kanko</w:t>
      </w:r>
      <w:r w:rsidRPr="00FF2628">
        <w:rPr>
          <w:rStyle w:val="HideTWBExt"/>
          <w:b w:val="0"/>
        </w:rPr>
        <w:t>&lt;/Members&gt;</w:t>
      </w:r>
    </w:p>
    <w:p w14:paraId="01E292E2" w14:textId="77777777" w:rsidR="00537121" w:rsidRPr="00537121" w:rsidRDefault="00537121" w:rsidP="00537121">
      <w:pPr>
        <w:pStyle w:val="NormalBold"/>
      </w:pPr>
      <w:r w:rsidRPr="00537121">
        <w:rPr>
          <w:rStyle w:val="HideTWBExt"/>
          <w:b w:val="0"/>
        </w:rPr>
        <w:t>&lt;/RepeatBlock-By&gt;</w:t>
      </w:r>
    </w:p>
    <w:p w14:paraId="6C299B0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32E2F59" w14:textId="77777777" w:rsidR="00537121" w:rsidRPr="00537121" w:rsidRDefault="00537121" w:rsidP="00537121">
      <w:pPr>
        <w:pStyle w:val="NormalBold"/>
      </w:pPr>
      <w:r w:rsidRPr="00537121">
        <w:rPr>
          <w:rStyle w:val="HideTWBExt"/>
          <w:b w:val="0"/>
        </w:rPr>
        <w:t>&lt;Article&gt;</w:t>
      </w:r>
      <w:r w:rsidRPr="00537121">
        <w:t>Motyw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BE12C5F" w14:textId="77777777" w:rsidTr="00DE3668">
        <w:trPr>
          <w:trHeight w:hRule="exact" w:val="240"/>
          <w:jc w:val="center"/>
        </w:trPr>
        <w:tc>
          <w:tcPr>
            <w:tcW w:w="9752" w:type="dxa"/>
            <w:gridSpan w:val="2"/>
            <w:tcBorders>
              <w:top w:val="nil"/>
              <w:left w:val="nil"/>
              <w:bottom w:val="nil"/>
              <w:right w:val="nil"/>
            </w:tcBorders>
          </w:tcPr>
          <w:p w14:paraId="6DDB29D8" w14:textId="77777777" w:rsidR="00537121" w:rsidRPr="00537121" w:rsidRDefault="00537121" w:rsidP="00DE3668"/>
        </w:tc>
      </w:tr>
      <w:tr w:rsidR="00537121" w:rsidRPr="00537121" w14:paraId="63807EE6" w14:textId="77777777" w:rsidTr="00DE3668">
        <w:trPr>
          <w:trHeight w:val="240"/>
          <w:jc w:val="center"/>
        </w:trPr>
        <w:tc>
          <w:tcPr>
            <w:tcW w:w="4876" w:type="dxa"/>
            <w:tcBorders>
              <w:top w:val="nil"/>
              <w:left w:val="nil"/>
              <w:bottom w:val="nil"/>
              <w:right w:val="nil"/>
            </w:tcBorders>
          </w:tcPr>
          <w:p w14:paraId="586FF76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A7206EC" w14:textId="77777777" w:rsidR="00537121" w:rsidRPr="00537121" w:rsidRDefault="00537121" w:rsidP="00DE3668">
            <w:pPr>
              <w:pStyle w:val="AmColumnHeading"/>
            </w:pPr>
            <w:r w:rsidRPr="00537121">
              <w:t>Poprawka</w:t>
            </w:r>
          </w:p>
        </w:tc>
      </w:tr>
      <w:tr w:rsidR="00537121" w:rsidRPr="00537121" w14:paraId="0DF4F402" w14:textId="77777777" w:rsidTr="00DE3668">
        <w:trPr>
          <w:jc w:val="center"/>
        </w:trPr>
        <w:tc>
          <w:tcPr>
            <w:tcW w:w="4876" w:type="dxa"/>
            <w:tcBorders>
              <w:top w:val="nil"/>
              <w:left w:val="nil"/>
              <w:bottom w:val="nil"/>
              <w:right w:val="nil"/>
            </w:tcBorders>
          </w:tcPr>
          <w:p w14:paraId="53911E5C" w14:textId="77777777" w:rsidR="00537121" w:rsidRPr="00537121" w:rsidRDefault="00537121" w:rsidP="00DE3668">
            <w:pPr>
              <w:pStyle w:val="Normal6a"/>
            </w:pPr>
            <w:r w:rsidRPr="00537121">
              <w:t>(2)</w:t>
            </w:r>
            <w:r w:rsidRPr="00537121">
              <w:tab/>
              <w:t xml:space="preserve">W niniejszym rozporządzeniu </w:t>
            </w:r>
            <w:r w:rsidRPr="00537121">
              <w:rPr>
                <w:b/>
                <w:i/>
              </w:rPr>
              <w:t xml:space="preserve">ustanawia się wspólny system </w:t>
            </w:r>
            <w:r w:rsidRPr="00537121">
              <w:t xml:space="preserve">powrotów obywateli państw trzecich </w:t>
            </w:r>
            <w:r w:rsidRPr="00537121">
              <w:rPr>
                <w:b/>
                <w:i/>
              </w:rPr>
              <w:t xml:space="preserve">niemających prawa do pobytu w Unii, oparty </w:t>
            </w:r>
            <w:r w:rsidRPr="00537121">
              <w:t xml:space="preserve">na wspólnej procedurze powrotu </w:t>
            </w:r>
            <w:r w:rsidRPr="00537121">
              <w:rPr>
                <w:b/>
                <w:i/>
              </w:rPr>
              <w:t xml:space="preserve">i readmisji, system zapobiegania ryzyku ucieczki i zarządzania nim </w:t>
            </w:r>
            <w:r w:rsidRPr="00537121">
              <w:t xml:space="preserve">oraz </w:t>
            </w:r>
            <w:r w:rsidRPr="00537121">
              <w:rPr>
                <w:b/>
                <w:i/>
              </w:rPr>
              <w:t xml:space="preserve">system </w:t>
            </w:r>
            <w:r w:rsidRPr="00537121">
              <w:t xml:space="preserve">współpracy </w:t>
            </w:r>
            <w:r w:rsidRPr="00537121">
              <w:rPr>
                <w:b/>
                <w:i/>
              </w:rPr>
              <w:t xml:space="preserve">opartej na wzajemnym zaufaniu </w:t>
            </w:r>
            <w:r w:rsidRPr="00537121">
              <w:t>między państwami członkowskimi.</w:t>
            </w:r>
          </w:p>
        </w:tc>
        <w:tc>
          <w:tcPr>
            <w:tcW w:w="4876" w:type="dxa"/>
            <w:tcBorders>
              <w:top w:val="nil"/>
              <w:left w:val="nil"/>
              <w:bottom w:val="nil"/>
              <w:right w:val="nil"/>
            </w:tcBorders>
          </w:tcPr>
          <w:p w14:paraId="0146A357" w14:textId="77777777" w:rsidR="00537121" w:rsidRPr="00537121" w:rsidRDefault="00537121" w:rsidP="00DE3668">
            <w:pPr>
              <w:pStyle w:val="Normal6a"/>
            </w:pPr>
            <w:r w:rsidRPr="00537121">
              <w:t>(2)</w:t>
            </w:r>
            <w:r w:rsidRPr="00537121">
              <w:tab/>
              <w:t xml:space="preserve">W niniejszym rozporządzeniu </w:t>
            </w:r>
            <w:r w:rsidRPr="00537121">
              <w:rPr>
                <w:b/>
                <w:i/>
              </w:rPr>
              <w:t xml:space="preserve">określa się wspólne normy i procedury dotyczące </w:t>
            </w:r>
            <w:r w:rsidRPr="00537121">
              <w:t xml:space="preserve">powrotów obywateli państw trzecich </w:t>
            </w:r>
            <w:r w:rsidRPr="00537121">
              <w:rPr>
                <w:b/>
                <w:i/>
              </w:rPr>
              <w:t xml:space="preserve">nielegalnie przebywających w państwach członkowskich, oparte </w:t>
            </w:r>
            <w:r w:rsidRPr="00537121">
              <w:t>na wspólnej procedurze powrotu</w:t>
            </w:r>
            <w:r w:rsidRPr="00537121">
              <w:rPr>
                <w:b/>
                <w:i/>
              </w:rPr>
              <w:t xml:space="preserve">, obowiązki nielegalnie przebywających obywateli państw trzecich, zestaw narzędzi służących zarządzaniu skutecznymi powrotami, w tym środki zachęcające do powrotów, </w:t>
            </w:r>
            <w:r w:rsidRPr="00537121">
              <w:t xml:space="preserve">oraz </w:t>
            </w:r>
            <w:r w:rsidRPr="00537121">
              <w:rPr>
                <w:b/>
                <w:i/>
              </w:rPr>
              <w:t xml:space="preserve">zakres </w:t>
            </w:r>
            <w:r w:rsidRPr="00537121">
              <w:t xml:space="preserve">współpracy między państwami członkowskimi. </w:t>
            </w:r>
            <w:r w:rsidRPr="00537121">
              <w:rPr>
                <w:b/>
                <w:i/>
              </w:rPr>
              <w:t>Niniejsze rozporządzenie nie zastępuje krajowych systemów powrotów i readmisji państw członkowskich oraz pozostaje bez uszczerbku dla kompetencji krajowych i funkcjonuje równolegle do procedur krajowych oraz w sposób je uzupełniający.</w:t>
            </w:r>
          </w:p>
        </w:tc>
      </w:tr>
    </w:tbl>
    <w:p w14:paraId="0941BB6F"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39C053F9" w14:textId="77777777" w:rsidR="00537121" w:rsidRPr="00FF2628" w:rsidRDefault="00537121" w:rsidP="00537121">
      <w:r w:rsidRPr="00FF2628">
        <w:rPr>
          <w:rStyle w:val="HideTWBExt"/>
        </w:rPr>
        <w:t>&lt;/Amend&gt;</w:t>
      </w:r>
    </w:p>
    <w:p w14:paraId="58401AF5"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216</w:t>
      </w:r>
      <w:r w:rsidRPr="00FF2628">
        <w:rPr>
          <w:rStyle w:val="HideTWBExt"/>
          <w:b w:val="0"/>
        </w:rPr>
        <w:t>&lt;/NumAm&gt;</w:t>
      </w:r>
    </w:p>
    <w:p w14:paraId="2E570E62" w14:textId="77777777" w:rsidR="00537121" w:rsidRPr="00FF2628" w:rsidRDefault="00537121" w:rsidP="00537121">
      <w:pPr>
        <w:pStyle w:val="NormalBold"/>
      </w:pPr>
      <w:r w:rsidRPr="00FF2628">
        <w:rPr>
          <w:rStyle w:val="HideTWBExt"/>
          <w:b w:val="0"/>
        </w:rPr>
        <w:t>&lt;RepeatBlock-By&gt;&lt;Members&gt;</w:t>
      </w:r>
      <w:proofErr w:type="spellStart"/>
      <w:r w:rsidRPr="00FF2628">
        <w:t>Marieke</w:t>
      </w:r>
      <w:proofErr w:type="spellEnd"/>
      <w:r w:rsidRPr="00FF2628">
        <w:t xml:space="preserve"> </w:t>
      </w:r>
      <w:proofErr w:type="spellStart"/>
      <w:r w:rsidRPr="00FF2628">
        <w:t>Ehlers</w:t>
      </w:r>
      <w:proofErr w:type="spellEnd"/>
      <w:r w:rsidRPr="00FF2628">
        <w:rPr>
          <w:rStyle w:val="HideTWBExt"/>
          <w:b w:val="0"/>
        </w:rPr>
        <w:t>&lt;/Members&gt;</w:t>
      </w:r>
    </w:p>
    <w:p w14:paraId="5CCF9639" w14:textId="77777777" w:rsidR="00537121" w:rsidRPr="00FF2628" w:rsidRDefault="00537121" w:rsidP="00537121">
      <w:r w:rsidRPr="00FF2628">
        <w:rPr>
          <w:rStyle w:val="HideTWBExt"/>
        </w:rPr>
        <w:t>&lt;AuNomDe&gt;</w:t>
      </w:r>
      <w:r w:rsidRPr="00FF2628">
        <w:rPr>
          <w:rStyle w:val="HideTWBInt"/>
        </w:rPr>
        <w:t>{PfE}</w:t>
      </w:r>
      <w:r w:rsidRPr="00FF2628">
        <w:t xml:space="preserve">w imieniu grupy </w:t>
      </w:r>
      <w:proofErr w:type="spellStart"/>
      <w:r w:rsidRPr="00FF2628">
        <w:t>PfE</w:t>
      </w:r>
      <w:proofErr w:type="spellEnd"/>
      <w:r w:rsidRPr="00FF2628">
        <w:rPr>
          <w:rStyle w:val="HideTWBExt"/>
        </w:rPr>
        <w:t>&lt;/AuNomDe&gt;</w:t>
      </w:r>
    </w:p>
    <w:p w14:paraId="22C2F3A2" w14:textId="77777777" w:rsidR="00537121" w:rsidRPr="00537121" w:rsidRDefault="00537121" w:rsidP="00537121">
      <w:pPr>
        <w:pStyle w:val="NormalBold"/>
      </w:pPr>
      <w:r w:rsidRPr="00537121">
        <w:rPr>
          <w:rStyle w:val="HideTWBExt"/>
          <w:b w:val="0"/>
        </w:rPr>
        <w:t>&lt;/RepeatBlock-By&gt;</w:t>
      </w:r>
    </w:p>
    <w:p w14:paraId="2C09490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B4417DD" w14:textId="77777777" w:rsidR="00537121" w:rsidRPr="00537121" w:rsidRDefault="00537121" w:rsidP="00537121">
      <w:pPr>
        <w:pStyle w:val="NormalBold"/>
      </w:pPr>
      <w:r w:rsidRPr="00537121">
        <w:rPr>
          <w:rStyle w:val="HideTWBExt"/>
          <w:b w:val="0"/>
        </w:rPr>
        <w:t>&lt;Article&gt;</w:t>
      </w:r>
      <w:r w:rsidRPr="00537121">
        <w:t>Motyw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9556721" w14:textId="77777777" w:rsidTr="00DE3668">
        <w:trPr>
          <w:trHeight w:hRule="exact" w:val="240"/>
          <w:jc w:val="center"/>
        </w:trPr>
        <w:tc>
          <w:tcPr>
            <w:tcW w:w="9752" w:type="dxa"/>
            <w:gridSpan w:val="2"/>
            <w:tcBorders>
              <w:top w:val="nil"/>
              <w:left w:val="nil"/>
              <w:bottom w:val="nil"/>
              <w:right w:val="nil"/>
            </w:tcBorders>
          </w:tcPr>
          <w:p w14:paraId="7E547690" w14:textId="77777777" w:rsidR="00537121" w:rsidRPr="00537121" w:rsidRDefault="00537121" w:rsidP="00DE3668"/>
        </w:tc>
      </w:tr>
      <w:tr w:rsidR="00537121" w:rsidRPr="00537121" w14:paraId="5212633F" w14:textId="77777777" w:rsidTr="00DE3668">
        <w:trPr>
          <w:trHeight w:val="240"/>
          <w:jc w:val="center"/>
        </w:trPr>
        <w:tc>
          <w:tcPr>
            <w:tcW w:w="4876" w:type="dxa"/>
            <w:tcBorders>
              <w:top w:val="nil"/>
              <w:left w:val="nil"/>
              <w:bottom w:val="nil"/>
              <w:right w:val="nil"/>
            </w:tcBorders>
          </w:tcPr>
          <w:p w14:paraId="2C62175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A26EB01" w14:textId="77777777" w:rsidR="00537121" w:rsidRPr="00537121" w:rsidRDefault="00537121" w:rsidP="00DE3668">
            <w:pPr>
              <w:pStyle w:val="AmColumnHeading"/>
            </w:pPr>
            <w:r w:rsidRPr="00537121">
              <w:t>Poprawka</w:t>
            </w:r>
          </w:p>
        </w:tc>
      </w:tr>
      <w:tr w:rsidR="00537121" w:rsidRPr="00537121" w14:paraId="64DEA290" w14:textId="77777777" w:rsidTr="00DE3668">
        <w:trPr>
          <w:jc w:val="center"/>
        </w:trPr>
        <w:tc>
          <w:tcPr>
            <w:tcW w:w="4876" w:type="dxa"/>
            <w:tcBorders>
              <w:top w:val="nil"/>
              <w:left w:val="nil"/>
              <w:bottom w:val="nil"/>
              <w:right w:val="nil"/>
            </w:tcBorders>
          </w:tcPr>
          <w:p w14:paraId="26765895" w14:textId="77777777" w:rsidR="00537121" w:rsidRPr="00537121" w:rsidRDefault="00537121" w:rsidP="00DE3668">
            <w:pPr>
              <w:pStyle w:val="Normal6a"/>
            </w:pPr>
            <w:r w:rsidRPr="00537121">
              <w:t>(2)</w:t>
            </w:r>
            <w:r w:rsidRPr="00537121">
              <w:tab/>
              <w:t>W niniejszym rozporządzeniu ustanawia się wspólny system powrotów obywateli państw trzecich niemających prawa do pobytu w Unii</w:t>
            </w:r>
            <w:r w:rsidRPr="00537121">
              <w:rPr>
                <w:b/>
                <w:i/>
              </w:rPr>
              <w:t xml:space="preserve">, </w:t>
            </w:r>
            <w:r w:rsidRPr="00537121">
              <w:t xml:space="preserve">oparty na wspólnej procedurze powrotu i readmisji, </w:t>
            </w:r>
            <w:r w:rsidRPr="00537121">
              <w:rPr>
                <w:b/>
                <w:i/>
              </w:rPr>
              <w:t xml:space="preserve">system </w:t>
            </w:r>
            <w:r w:rsidRPr="00537121">
              <w:t xml:space="preserve">zapobiegania ryzyku ucieczki i zarządzania nim oraz </w:t>
            </w:r>
            <w:r w:rsidRPr="00537121">
              <w:rPr>
                <w:b/>
                <w:i/>
              </w:rPr>
              <w:t xml:space="preserve">system </w:t>
            </w:r>
            <w:r w:rsidRPr="00537121">
              <w:t xml:space="preserve">współpracy </w:t>
            </w:r>
            <w:r w:rsidRPr="00537121">
              <w:rPr>
                <w:b/>
                <w:i/>
              </w:rPr>
              <w:t>opartej na wzajemnym zaufaniu między państwami członkowskimi</w:t>
            </w:r>
            <w:r w:rsidRPr="00537121">
              <w:t>.</w:t>
            </w:r>
          </w:p>
        </w:tc>
        <w:tc>
          <w:tcPr>
            <w:tcW w:w="4876" w:type="dxa"/>
            <w:tcBorders>
              <w:top w:val="nil"/>
              <w:left w:val="nil"/>
              <w:bottom w:val="nil"/>
              <w:right w:val="nil"/>
            </w:tcBorders>
          </w:tcPr>
          <w:p w14:paraId="253106CD" w14:textId="77777777" w:rsidR="00537121" w:rsidRPr="00537121" w:rsidRDefault="00537121" w:rsidP="00DE3668">
            <w:pPr>
              <w:pStyle w:val="Normal6a"/>
            </w:pPr>
            <w:r w:rsidRPr="00537121">
              <w:t>(2)</w:t>
            </w:r>
            <w:r w:rsidRPr="00537121">
              <w:tab/>
              <w:t xml:space="preserve">W niniejszym rozporządzeniu ustanawia się </w:t>
            </w:r>
            <w:r w:rsidRPr="00537121">
              <w:rPr>
                <w:b/>
                <w:i/>
              </w:rPr>
              <w:t xml:space="preserve">kompleksowy </w:t>
            </w:r>
            <w:r w:rsidRPr="00537121">
              <w:t>wspólny system powrotów obywateli państw trzecich niemających prawa do pobytu w Unii</w:t>
            </w:r>
            <w:r w:rsidRPr="00537121">
              <w:rPr>
                <w:b/>
                <w:i/>
              </w:rPr>
              <w:t xml:space="preserve">. Jest on </w:t>
            </w:r>
            <w:r w:rsidRPr="00537121">
              <w:t xml:space="preserve">oparty na </w:t>
            </w:r>
            <w:r w:rsidRPr="00537121">
              <w:rPr>
                <w:b/>
                <w:i/>
              </w:rPr>
              <w:t>szeregu kluczowych komponentów, w tym na:</w:t>
            </w:r>
            <w:r w:rsidRPr="00537121">
              <w:t xml:space="preserve"> wspólnej procedurze powrotu i readmisji,</w:t>
            </w:r>
            <w:r w:rsidRPr="00537121">
              <w:rPr>
                <w:b/>
                <w:i/>
              </w:rPr>
              <w:t xml:space="preserve"> systemie wspólnego uznawania i wykonywania decyzji nakazujących powrót;</w:t>
            </w:r>
            <w:r w:rsidRPr="00537121">
              <w:t xml:space="preserve"> </w:t>
            </w:r>
            <w:r w:rsidRPr="00537121">
              <w:rPr>
                <w:b/>
                <w:i/>
              </w:rPr>
              <w:t xml:space="preserve">systemie </w:t>
            </w:r>
            <w:r w:rsidRPr="00537121">
              <w:t>zapobiegania ryzyku ucieczki i zarządzania nim</w:t>
            </w:r>
            <w:r w:rsidRPr="00537121">
              <w:rPr>
                <w:b/>
                <w:i/>
              </w:rPr>
              <w:t xml:space="preserve">; </w:t>
            </w:r>
            <w:r w:rsidRPr="00537121">
              <w:t xml:space="preserve">oraz </w:t>
            </w:r>
            <w:r w:rsidRPr="00537121">
              <w:rPr>
                <w:b/>
                <w:i/>
              </w:rPr>
              <w:t xml:space="preserve">mechanizmie </w:t>
            </w:r>
            <w:r w:rsidRPr="00537121">
              <w:t xml:space="preserve">współpracy </w:t>
            </w:r>
            <w:r w:rsidRPr="00537121">
              <w:rPr>
                <w:b/>
                <w:i/>
              </w:rPr>
              <w:t>w zakresie powrotów zapewniającym readmisję przez państwa trzecie ich obywateli zgodnie z zobowiązaniami międzynarodowymi</w:t>
            </w:r>
            <w:r w:rsidRPr="00537121">
              <w:t>.</w:t>
            </w:r>
          </w:p>
        </w:tc>
      </w:tr>
    </w:tbl>
    <w:p w14:paraId="4C0F6214"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05326519" w14:textId="77777777" w:rsidR="00537121" w:rsidRPr="00FF2628" w:rsidRDefault="00537121" w:rsidP="00537121">
      <w:r w:rsidRPr="00FF2628">
        <w:rPr>
          <w:rStyle w:val="HideTWBExt"/>
        </w:rPr>
        <w:t>&lt;/Amend&gt;</w:t>
      </w:r>
    </w:p>
    <w:p w14:paraId="428172C4"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217</w:t>
      </w:r>
      <w:r w:rsidRPr="00FF2628">
        <w:rPr>
          <w:rStyle w:val="HideTWBExt"/>
          <w:b w:val="0"/>
        </w:rPr>
        <w:t>&lt;/NumAm&gt;</w:t>
      </w:r>
    </w:p>
    <w:p w14:paraId="7B1C9A59" w14:textId="77777777" w:rsidR="00537121" w:rsidRPr="00FF2628" w:rsidRDefault="00537121" w:rsidP="00537121">
      <w:pPr>
        <w:pStyle w:val="NormalBold"/>
      </w:pPr>
      <w:r w:rsidRPr="00FF2628">
        <w:rPr>
          <w:rStyle w:val="HideTWBExt"/>
          <w:b w:val="0"/>
        </w:rPr>
        <w:t>&lt;RepeatBlock-By&gt;&lt;Members&gt;</w:t>
      </w:r>
      <w:proofErr w:type="spellStart"/>
      <w:r w:rsidRPr="00FF2628">
        <w:t>Estrella</w:t>
      </w:r>
      <w:proofErr w:type="spellEnd"/>
      <w:r w:rsidRPr="00FF2628">
        <w:t xml:space="preserve"> </w:t>
      </w:r>
      <w:proofErr w:type="spellStart"/>
      <w:r w:rsidRPr="00FF2628">
        <w:t>Galán</w:t>
      </w:r>
      <w:proofErr w:type="spellEnd"/>
      <w:r w:rsidRPr="00FF2628">
        <w:rPr>
          <w:rStyle w:val="HideTWBExt"/>
          <w:b w:val="0"/>
        </w:rPr>
        <w:t>&lt;/Members&gt;</w:t>
      </w:r>
    </w:p>
    <w:p w14:paraId="135A3DAC" w14:textId="77777777" w:rsidR="00537121" w:rsidRPr="00537121" w:rsidRDefault="00537121" w:rsidP="00537121">
      <w:pPr>
        <w:pStyle w:val="NormalBold"/>
      </w:pPr>
      <w:r w:rsidRPr="00537121">
        <w:rPr>
          <w:rStyle w:val="HideTWBExt"/>
          <w:b w:val="0"/>
        </w:rPr>
        <w:t>&lt;/RepeatBlock-By&gt;</w:t>
      </w:r>
    </w:p>
    <w:p w14:paraId="07FCB45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49F6B0A" w14:textId="77777777" w:rsidR="00537121" w:rsidRPr="00537121" w:rsidRDefault="00537121" w:rsidP="00537121">
      <w:pPr>
        <w:pStyle w:val="NormalBold"/>
      </w:pPr>
      <w:r w:rsidRPr="00537121">
        <w:rPr>
          <w:rStyle w:val="HideTWBExt"/>
          <w:b w:val="0"/>
        </w:rPr>
        <w:t>&lt;Article&gt;</w:t>
      </w:r>
      <w:r w:rsidRPr="00537121">
        <w:t>Motyw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3574973" w14:textId="77777777" w:rsidTr="00DE3668">
        <w:trPr>
          <w:trHeight w:hRule="exact" w:val="240"/>
          <w:jc w:val="center"/>
        </w:trPr>
        <w:tc>
          <w:tcPr>
            <w:tcW w:w="9752" w:type="dxa"/>
            <w:gridSpan w:val="2"/>
            <w:tcBorders>
              <w:top w:val="nil"/>
              <w:left w:val="nil"/>
              <w:bottom w:val="nil"/>
              <w:right w:val="nil"/>
            </w:tcBorders>
          </w:tcPr>
          <w:p w14:paraId="72DA14A7" w14:textId="77777777" w:rsidR="00537121" w:rsidRPr="00537121" w:rsidRDefault="00537121" w:rsidP="00DE3668"/>
        </w:tc>
      </w:tr>
      <w:tr w:rsidR="00537121" w:rsidRPr="00537121" w14:paraId="7482F61A" w14:textId="77777777" w:rsidTr="00DE3668">
        <w:trPr>
          <w:trHeight w:val="240"/>
          <w:jc w:val="center"/>
        </w:trPr>
        <w:tc>
          <w:tcPr>
            <w:tcW w:w="4876" w:type="dxa"/>
            <w:tcBorders>
              <w:top w:val="nil"/>
              <w:left w:val="nil"/>
              <w:bottom w:val="nil"/>
              <w:right w:val="nil"/>
            </w:tcBorders>
          </w:tcPr>
          <w:p w14:paraId="36A9812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FCC1D0B" w14:textId="77777777" w:rsidR="00537121" w:rsidRPr="00537121" w:rsidRDefault="00537121" w:rsidP="00DE3668">
            <w:pPr>
              <w:pStyle w:val="AmColumnHeading"/>
            </w:pPr>
            <w:r w:rsidRPr="00537121">
              <w:t>Poprawka</w:t>
            </w:r>
          </w:p>
        </w:tc>
      </w:tr>
      <w:tr w:rsidR="00537121" w:rsidRPr="00537121" w14:paraId="137F4517" w14:textId="77777777" w:rsidTr="00DE3668">
        <w:trPr>
          <w:jc w:val="center"/>
        </w:trPr>
        <w:tc>
          <w:tcPr>
            <w:tcW w:w="4876" w:type="dxa"/>
            <w:tcBorders>
              <w:top w:val="nil"/>
              <w:left w:val="nil"/>
              <w:bottom w:val="nil"/>
              <w:right w:val="nil"/>
            </w:tcBorders>
          </w:tcPr>
          <w:p w14:paraId="5F282BBE" w14:textId="77777777" w:rsidR="00537121" w:rsidRPr="00537121" w:rsidRDefault="00537121" w:rsidP="00DE3668">
            <w:pPr>
              <w:pStyle w:val="Normal6a"/>
            </w:pPr>
            <w:r w:rsidRPr="00537121">
              <w:t>(2)</w:t>
            </w:r>
            <w:r w:rsidRPr="00537121">
              <w:tab/>
              <w:t xml:space="preserve">W </w:t>
            </w:r>
            <w:r w:rsidRPr="00537121">
              <w:rPr>
                <w:b/>
                <w:i/>
              </w:rPr>
              <w:t xml:space="preserve">niniejszym rozporządzeniu </w:t>
            </w:r>
            <w:r w:rsidRPr="00537121">
              <w:t xml:space="preserve">ustanawia się </w:t>
            </w:r>
            <w:r w:rsidRPr="00537121">
              <w:rPr>
                <w:b/>
                <w:i/>
              </w:rPr>
              <w:t xml:space="preserve">wspólny system </w:t>
            </w:r>
            <w:r w:rsidRPr="00537121">
              <w:t>powrotów obywateli państw trzecich niemających prawa do pobytu w Unii</w:t>
            </w:r>
            <w:r w:rsidRPr="00537121">
              <w:rPr>
                <w:b/>
                <w:i/>
              </w:rPr>
              <w:t>, oparty na wspólnej procedurze powrotu i readmisji, system zapobiegania ryzyku ucieczki i zarządzania nim oraz system współpracy opartej na wzajemnym zaufaniu między państwami członkowskimi</w:t>
            </w:r>
            <w:r w:rsidRPr="00537121">
              <w:t>.</w:t>
            </w:r>
          </w:p>
        </w:tc>
        <w:tc>
          <w:tcPr>
            <w:tcW w:w="4876" w:type="dxa"/>
            <w:tcBorders>
              <w:top w:val="nil"/>
              <w:left w:val="nil"/>
              <w:bottom w:val="nil"/>
              <w:right w:val="nil"/>
            </w:tcBorders>
          </w:tcPr>
          <w:p w14:paraId="2323123C" w14:textId="77777777" w:rsidR="00537121" w:rsidRPr="00537121" w:rsidRDefault="00537121" w:rsidP="00DE3668">
            <w:pPr>
              <w:pStyle w:val="Normal6a"/>
            </w:pPr>
            <w:r w:rsidRPr="00537121">
              <w:t>(2)</w:t>
            </w:r>
            <w:r w:rsidRPr="00537121">
              <w:tab/>
              <w:t xml:space="preserve">W </w:t>
            </w:r>
            <w:r w:rsidRPr="00537121">
              <w:rPr>
                <w:b/>
                <w:i/>
              </w:rPr>
              <w:t xml:space="preserve">niniejszej dyrektywie </w:t>
            </w:r>
            <w:r w:rsidRPr="00537121">
              <w:t xml:space="preserve">ustanawia się </w:t>
            </w:r>
            <w:r w:rsidRPr="00537121">
              <w:rPr>
                <w:b/>
                <w:i/>
              </w:rPr>
              <w:t xml:space="preserve">wspólne normy i procedury w państwach członkowskich dotyczące </w:t>
            </w:r>
            <w:r w:rsidRPr="00537121">
              <w:t>powrotów obywateli państw trzecich niemających prawa do pobytu w Unii.</w:t>
            </w:r>
          </w:p>
        </w:tc>
      </w:tr>
    </w:tbl>
    <w:p w14:paraId="148A4D2A" w14:textId="77777777" w:rsidR="00537121" w:rsidRPr="00FF2628" w:rsidRDefault="00537121" w:rsidP="00537121">
      <w:pPr>
        <w:pStyle w:val="AmOrLang"/>
      </w:pPr>
      <w:r w:rsidRPr="00FF2628">
        <w:t xml:space="preserve">Or. </w:t>
      </w:r>
      <w:r w:rsidRPr="00FF2628">
        <w:rPr>
          <w:rStyle w:val="HideTWBExt"/>
        </w:rPr>
        <w:t>&lt;Original&gt;</w:t>
      </w:r>
      <w:r w:rsidRPr="00FF2628">
        <w:rPr>
          <w:rStyle w:val="HideTWBInt"/>
        </w:rPr>
        <w:t>{EN}</w:t>
      </w:r>
      <w:r w:rsidRPr="00FF2628">
        <w:t>en</w:t>
      </w:r>
      <w:r w:rsidRPr="00FF2628">
        <w:rPr>
          <w:rStyle w:val="HideTWBExt"/>
        </w:rPr>
        <w:t>&lt;/Original&gt;</w:t>
      </w:r>
    </w:p>
    <w:p w14:paraId="18BEF484" w14:textId="77777777" w:rsidR="00537121" w:rsidRPr="00FF2628" w:rsidRDefault="00537121" w:rsidP="00537121">
      <w:r w:rsidRPr="00FF2628">
        <w:rPr>
          <w:rStyle w:val="HideTWBExt"/>
        </w:rPr>
        <w:t>&lt;/Amend&gt;</w:t>
      </w:r>
    </w:p>
    <w:p w14:paraId="5CB5490F"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218</w:t>
      </w:r>
      <w:r w:rsidRPr="00FF2628">
        <w:rPr>
          <w:rStyle w:val="HideTWBExt"/>
          <w:b w:val="0"/>
        </w:rPr>
        <w:t>&lt;/NumAm&gt;</w:t>
      </w:r>
    </w:p>
    <w:p w14:paraId="31C0B4EB" w14:textId="77777777" w:rsidR="00537121" w:rsidRPr="00FF2628" w:rsidRDefault="00537121" w:rsidP="00537121">
      <w:pPr>
        <w:pStyle w:val="NormalBold"/>
      </w:pPr>
      <w:r w:rsidRPr="00FF2628">
        <w:rPr>
          <w:rStyle w:val="HideTWBExt"/>
          <w:b w:val="0"/>
        </w:rPr>
        <w:t>&lt;RepeatBlock-By&gt;&lt;Members&gt;</w:t>
      </w:r>
      <w:r w:rsidRPr="00FF2628">
        <w:t xml:space="preserve">François-Xavier </w:t>
      </w:r>
      <w:proofErr w:type="spellStart"/>
      <w:r w:rsidRPr="00FF2628">
        <w:t>Bellamy</w:t>
      </w:r>
      <w:proofErr w:type="spellEnd"/>
      <w:r w:rsidRPr="00FF2628">
        <w:t xml:space="preserve">, Lukas </w:t>
      </w:r>
      <w:proofErr w:type="spellStart"/>
      <w:r w:rsidRPr="00FF2628">
        <w:t>Mandl</w:t>
      </w:r>
      <w:proofErr w:type="spellEnd"/>
      <w:r w:rsidRPr="00FF2628">
        <w:t xml:space="preserve">, Alice </w:t>
      </w:r>
      <w:proofErr w:type="spellStart"/>
      <w:r w:rsidRPr="00FF2628">
        <w:t>Teodorescu</w:t>
      </w:r>
      <w:proofErr w:type="spellEnd"/>
      <w:r w:rsidRPr="00FF2628">
        <w:t xml:space="preserve"> </w:t>
      </w:r>
      <w:proofErr w:type="spellStart"/>
      <w:r w:rsidRPr="00FF2628">
        <w:t>Måwe</w:t>
      </w:r>
      <w:proofErr w:type="spellEnd"/>
      <w:r w:rsidRPr="00FF2628">
        <w:t xml:space="preserve">, Sander </w:t>
      </w:r>
      <w:proofErr w:type="spellStart"/>
      <w:r w:rsidRPr="00FF2628">
        <w:t>Smit</w:t>
      </w:r>
      <w:proofErr w:type="spellEnd"/>
      <w:r w:rsidRPr="00FF2628">
        <w:t xml:space="preserve">, </w:t>
      </w:r>
      <w:proofErr w:type="spellStart"/>
      <w:r w:rsidRPr="00FF2628">
        <w:t>Ana</w:t>
      </w:r>
      <w:proofErr w:type="spellEnd"/>
      <w:r w:rsidRPr="00FF2628">
        <w:t xml:space="preserve"> Miguel Pedro, </w:t>
      </w:r>
      <w:proofErr w:type="spellStart"/>
      <w:r w:rsidRPr="00FF2628">
        <w:t>Loránt</w:t>
      </w:r>
      <w:proofErr w:type="spellEnd"/>
      <w:r w:rsidRPr="00FF2628">
        <w:t xml:space="preserve"> </w:t>
      </w:r>
      <w:proofErr w:type="spellStart"/>
      <w:r w:rsidRPr="00FF2628">
        <w:t>Vincze</w:t>
      </w:r>
      <w:proofErr w:type="spellEnd"/>
      <w:r w:rsidRPr="00FF2628">
        <w:t xml:space="preserve">, Lena </w:t>
      </w:r>
      <w:proofErr w:type="spellStart"/>
      <w:r w:rsidRPr="00FF2628">
        <w:t>Düpont</w:t>
      </w:r>
      <w:proofErr w:type="spellEnd"/>
      <w:r w:rsidRPr="00FF2628">
        <w:t xml:space="preserve">, </w:t>
      </w:r>
      <w:proofErr w:type="spellStart"/>
      <w:r w:rsidRPr="00FF2628">
        <w:t>Tomas</w:t>
      </w:r>
      <w:proofErr w:type="spellEnd"/>
      <w:r w:rsidRPr="00FF2628">
        <w:t xml:space="preserve"> </w:t>
      </w:r>
      <w:proofErr w:type="spellStart"/>
      <w:r w:rsidRPr="00FF2628">
        <w:t>Tobé</w:t>
      </w:r>
      <w:proofErr w:type="spellEnd"/>
      <w:r w:rsidRPr="00FF2628">
        <w:t xml:space="preserve">, Rasa </w:t>
      </w:r>
      <w:proofErr w:type="spellStart"/>
      <w:r w:rsidRPr="00FF2628">
        <w:t>Juknevičienė</w:t>
      </w:r>
      <w:proofErr w:type="spellEnd"/>
      <w:r w:rsidRPr="00FF2628">
        <w:t xml:space="preserve">, </w:t>
      </w:r>
      <w:proofErr w:type="spellStart"/>
      <w:r w:rsidRPr="00FF2628">
        <w:t>Jeroen</w:t>
      </w:r>
      <w:proofErr w:type="spellEnd"/>
      <w:r w:rsidRPr="00FF2628">
        <w:t xml:space="preserve"> </w:t>
      </w:r>
      <w:proofErr w:type="spellStart"/>
      <w:r w:rsidRPr="00FF2628">
        <w:t>Lenaers</w:t>
      </w:r>
      <w:proofErr w:type="spellEnd"/>
      <w:r w:rsidRPr="00FF2628">
        <w:t xml:space="preserve">, </w:t>
      </w:r>
      <w:proofErr w:type="spellStart"/>
      <w:r w:rsidRPr="00FF2628">
        <w:t>Karlo</w:t>
      </w:r>
      <w:proofErr w:type="spellEnd"/>
      <w:r w:rsidRPr="00FF2628">
        <w:t xml:space="preserve"> </w:t>
      </w:r>
      <w:proofErr w:type="spellStart"/>
      <w:r w:rsidRPr="00FF2628">
        <w:t>Ressler</w:t>
      </w:r>
      <w:proofErr w:type="spellEnd"/>
      <w:r w:rsidRPr="00FF2628">
        <w:rPr>
          <w:rStyle w:val="HideTWBExt"/>
          <w:b w:val="0"/>
        </w:rPr>
        <w:t>&lt;/Members&gt;</w:t>
      </w:r>
    </w:p>
    <w:p w14:paraId="48E9677F" w14:textId="77777777" w:rsidR="00537121" w:rsidRPr="00537121" w:rsidRDefault="00537121" w:rsidP="00537121">
      <w:pPr>
        <w:pStyle w:val="NormalBold"/>
      </w:pPr>
      <w:r w:rsidRPr="00537121">
        <w:rPr>
          <w:rStyle w:val="HideTWBExt"/>
          <w:b w:val="0"/>
        </w:rPr>
        <w:t>&lt;/RepeatBlock-By&gt;</w:t>
      </w:r>
    </w:p>
    <w:p w14:paraId="3D3461F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D9EC049" w14:textId="77777777" w:rsidR="00537121" w:rsidRPr="00537121" w:rsidRDefault="00537121" w:rsidP="00537121">
      <w:pPr>
        <w:pStyle w:val="NormalBold"/>
      </w:pPr>
      <w:r w:rsidRPr="00537121">
        <w:rPr>
          <w:rStyle w:val="HideTWBExt"/>
          <w:b w:val="0"/>
        </w:rPr>
        <w:t>&lt;Article&gt;</w:t>
      </w:r>
      <w:r w:rsidRPr="00537121">
        <w:t>Motyw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9DBC542" w14:textId="77777777" w:rsidTr="00DE3668">
        <w:trPr>
          <w:trHeight w:hRule="exact" w:val="240"/>
          <w:jc w:val="center"/>
        </w:trPr>
        <w:tc>
          <w:tcPr>
            <w:tcW w:w="9752" w:type="dxa"/>
            <w:gridSpan w:val="2"/>
            <w:tcBorders>
              <w:top w:val="nil"/>
              <w:left w:val="nil"/>
              <w:bottom w:val="nil"/>
              <w:right w:val="nil"/>
            </w:tcBorders>
          </w:tcPr>
          <w:p w14:paraId="6E43608C" w14:textId="77777777" w:rsidR="00537121" w:rsidRPr="00537121" w:rsidRDefault="00537121" w:rsidP="00DE3668"/>
        </w:tc>
      </w:tr>
      <w:tr w:rsidR="00537121" w:rsidRPr="00537121" w14:paraId="790DD80E" w14:textId="77777777" w:rsidTr="00DE3668">
        <w:trPr>
          <w:trHeight w:val="240"/>
          <w:jc w:val="center"/>
        </w:trPr>
        <w:tc>
          <w:tcPr>
            <w:tcW w:w="4876" w:type="dxa"/>
            <w:tcBorders>
              <w:top w:val="nil"/>
              <w:left w:val="nil"/>
              <w:bottom w:val="nil"/>
              <w:right w:val="nil"/>
            </w:tcBorders>
          </w:tcPr>
          <w:p w14:paraId="6F2B4C1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B13FE40" w14:textId="77777777" w:rsidR="00537121" w:rsidRPr="00537121" w:rsidRDefault="00537121" w:rsidP="00DE3668">
            <w:pPr>
              <w:pStyle w:val="AmColumnHeading"/>
            </w:pPr>
            <w:r w:rsidRPr="00537121">
              <w:t>Poprawka</w:t>
            </w:r>
          </w:p>
        </w:tc>
      </w:tr>
      <w:tr w:rsidR="00537121" w:rsidRPr="00537121" w14:paraId="7FE3EA06" w14:textId="77777777" w:rsidTr="00DE3668">
        <w:trPr>
          <w:jc w:val="center"/>
        </w:trPr>
        <w:tc>
          <w:tcPr>
            <w:tcW w:w="4876" w:type="dxa"/>
            <w:tcBorders>
              <w:top w:val="nil"/>
              <w:left w:val="nil"/>
              <w:bottom w:val="nil"/>
              <w:right w:val="nil"/>
            </w:tcBorders>
          </w:tcPr>
          <w:p w14:paraId="23268633" w14:textId="77777777" w:rsidR="00537121" w:rsidRPr="00537121" w:rsidRDefault="00537121" w:rsidP="00DE3668">
            <w:pPr>
              <w:pStyle w:val="Normal6a"/>
            </w:pPr>
            <w:r w:rsidRPr="00537121">
              <w:t>(2)</w:t>
            </w:r>
            <w:r w:rsidRPr="00537121">
              <w:tab/>
              <w:t xml:space="preserve">W niniejszym rozporządzeniu ustanawia się wspólny system powrotów obywateli państw trzecich niemających prawa do pobytu w Unii, oparty na wspólnej procedurze powrotu i readmisji, system zapobiegania ryzyku ucieczki i zarządzania </w:t>
            </w:r>
            <w:r w:rsidRPr="00537121">
              <w:rPr>
                <w:b/>
                <w:i/>
              </w:rPr>
              <w:t xml:space="preserve">nim </w:t>
            </w:r>
            <w:r w:rsidRPr="00537121">
              <w:t>oraz system współpracy opartej na wzajemnym zaufaniu między państwami członkowskimi.</w:t>
            </w:r>
          </w:p>
        </w:tc>
        <w:tc>
          <w:tcPr>
            <w:tcW w:w="4876" w:type="dxa"/>
            <w:tcBorders>
              <w:top w:val="nil"/>
              <w:left w:val="nil"/>
              <w:bottom w:val="nil"/>
              <w:right w:val="nil"/>
            </w:tcBorders>
          </w:tcPr>
          <w:p w14:paraId="17F728C6" w14:textId="77777777" w:rsidR="00537121" w:rsidRPr="00537121" w:rsidRDefault="00537121" w:rsidP="00DE3668">
            <w:pPr>
              <w:pStyle w:val="Normal6a"/>
            </w:pPr>
            <w:r w:rsidRPr="00537121">
              <w:t>(2)</w:t>
            </w:r>
            <w:r w:rsidRPr="00537121">
              <w:tab/>
              <w:t xml:space="preserve">W niniejszym rozporządzeniu ustanawia się wspólny system powrotów obywateli państw trzecich niemających prawa do </w:t>
            </w:r>
            <w:r w:rsidRPr="00537121">
              <w:rPr>
                <w:b/>
                <w:i/>
              </w:rPr>
              <w:t xml:space="preserve">wjazdu do Unii lub </w:t>
            </w:r>
            <w:r w:rsidRPr="00537121">
              <w:t xml:space="preserve">pobytu w Unii, oparty na wspólnej procedurze powrotu i readmisji, </w:t>
            </w:r>
            <w:r w:rsidRPr="00537121">
              <w:rPr>
                <w:b/>
                <w:i/>
              </w:rPr>
              <w:t xml:space="preserve">skuteczną współpracę z państwami trzecimi, </w:t>
            </w:r>
            <w:r w:rsidRPr="00537121">
              <w:t xml:space="preserve">system zapobiegania ryzyku ucieczki i </w:t>
            </w:r>
            <w:r w:rsidRPr="00537121">
              <w:rPr>
                <w:b/>
                <w:i/>
              </w:rPr>
              <w:t xml:space="preserve">prawdopodobieństwu niedozwolonego przemieszczania się i </w:t>
            </w:r>
            <w:r w:rsidRPr="00537121">
              <w:t xml:space="preserve">zarządzania </w:t>
            </w:r>
            <w:r w:rsidRPr="00537121">
              <w:rPr>
                <w:b/>
                <w:i/>
              </w:rPr>
              <w:t xml:space="preserve">nimi </w:t>
            </w:r>
            <w:r w:rsidRPr="00537121">
              <w:t>oraz system współpracy opartej na wzajemnym zaufaniu między państwami członkowskimi.</w:t>
            </w:r>
          </w:p>
        </w:tc>
      </w:tr>
    </w:tbl>
    <w:p w14:paraId="6595EDED" w14:textId="77777777" w:rsidR="00537121" w:rsidRPr="00FF2628" w:rsidRDefault="00537121" w:rsidP="00537121">
      <w:pPr>
        <w:pStyle w:val="AmOrLang"/>
        <w:rPr>
          <w:lang w:val="fr-BE"/>
        </w:rPr>
      </w:pPr>
      <w:r w:rsidRPr="00FF2628">
        <w:rPr>
          <w:lang w:val="fr-BE"/>
        </w:rPr>
        <w:t xml:space="preserve">Or. </w:t>
      </w:r>
      <w:r w:rsidRPr="00FF2628">
        <w:rPr>
          <w:rStyle w:val="HideTWBExt"/>
          <w:lang w:val="fr-BE"/>
        </w:rPr>
        <w:t>&lt;Original&gt;</w:t>
      </w:r>
      <w:r w:rsidRPr="00FF2628">
        <w:rPr>
          <w:rStyle w:val="HideTWBInt"/>
          <w:lang w:val="fr-BE"/>
        </w:rPr>
        <w:t>{EN}</w:t>
      </w:r>
      <w:proofErr w:type="gramStart"/>
      <w:r w:rsidRPr="00FF2628">
        <w:rPr>
          <w:lang w:val="fr-BE"/>
        </w:rPr>
        <w:t>en</w:t>
      </w:r>
      <w:proofErr w:type="gramEnd"/>
      <w:r w:rsidRPr="00FF2628">
        <w:rPr>
          <w:rStyle w:val="HideTWBExt"/>
          <w:lang w:val="fr-BE"/>
        </w:rPr>
        <w:t>&lt;/Original&gt;</w:t>
      </w:r>
    </w:p>
    <w:p w14:paraId="43D57FC7" w14:textId="77777777" w:rsidR="00537121" w:rsidRPr="00FF2628" w:rsidRDefault="00537121" w:rsidP="00537121">
      <w:pPr>
        <w:rPr>
          <w:lang w:val="fr-BE"/>
        </w:rPr>
      </w:pPr>
      <w:r w:rsidRPr="00FF2628">
        <w:rPr>
          <w:rStyle w:val="HideTWBExt"/>
          <w:lang w:val="fr-BE"/>
        </w:rPr>
        <w:t>&lt;/Amend&gt;</w:t>
      </w:r>
    </w:p>
    <w:p w14:paraId="69647A92" w14:textId="77777777" w:rsidR="00537121" w:rsidRPr="00FF2628" w:rsidRDefault="00537121" w:rsidP="00537121">
      <w:pPr>
        <w:pStyle w:val="AmNumberTabs"/>
        <w:rPr>
          <w:lang w:val="fr-BE"/>
        </w:rPr>
      </w:pPr>
      <w:r w:rsidRPr="00FF2628">
        <w:rPr>
          <w:rStyle w:val="HideTWBExt"/>
          <w:b w:val="0"/>
          <w:lang w:val="fr-BE"/>
        </w:rPr>
        <w:t>&lt;Amend&gt;</w:t>
      </w:r>
      <w:proofErr w:type="spellStart"/>
      <w:r w:rsidRPr="00FF2628">
        <w:rPr>
          <w:lang w:val="fr-BE"/>
        </w:rPr>
        <w:t>Poprawka</w:t>
      </w:r>
      <w:proofErr w:type="spellEnd"/>
      <w:r w:rsidRPr="00FF2628">
        <w:rPr>
          <w:lang w:val="fr-BE"/>
        </w:rPr>
        <w:tab/>
      </w:r>
      <w:r w:rsidRPr="00FF2628">
        <w:rPr>
          <w:lang w:val="fr-BE"/>
        </w:rPr>
        <w:tab/>
      </w:r>
      <w:r w:rsidRPr="00FF2628">
        <w:rPr>
          <w:rStyle w:val="HideTWBExt"/>
          <w:b w:val="0"/>
          <w:lang w:val="fr-BE"/>
        </w:rPr>
        <w:t>&lt;NumAm&gt;</w:t>
      </w:r>
      <w:r w:rsidRPr="00FF2628">
        <w:rPr>
          <w:lang w:val="fr-BE"/>
        </w:rPr>
        <w:t>219</w:t>
      </w:r>
      <w:r w:rsidRPr="00FF2628">
        <w:rPr>
          <w:rStyle w:val="HideTWBExt"/>
          <w:b w:val="0"/>
          <w:lang w:val="fr-BE"/>
        </w:rPr>
        <w:t>&lt;/NumAm&gt;</w:t>
      </w:r>
    </w:p>
    <w:p w14:paraId="4EBF2D65" w14:textId="77777777" w:rsidR="00537121" w:rsidRPr="00FF2628" w:rsidRDefault="00537121" w:rsidP="00537121">
      <w:pPr>
        <w:pStyle w:val="NormalBold"/>
        <w:rPr>
          <w:lang w:val="fr-BE"/>
        </w:rPr>
      </w:pPr>
      <w:r w:rsidRPr="00FF2628">
        <w:rPr>
          <w:rStyle w:val="HideTWBExt"/>
          <w:b w:val="0"/>
          <w:lang w:val="fr-BE"/>
        </w:rPr>
        <w:t>&lt;RepeatBlock-By&gt;&lt;Members&gt;</w:t>
      </w:r>
      <w:r w:rsidRPr="00FF2628">
        <w:rPr>
          <w:lang w:val="fr-BE"/>
        </w:rPr>
        <w:t>Mélissa Camara</w:t>
      </w:r>
      <w:r w:rsidRPr="00FF2628">
        <w:rPr>
          <w:rStyle w:val="HideTWBExt"/>
          <w:b w:val="0"/>
          <w:lang w:val="fr-BE"/>
        </w:rPr>
        <w:t>&lt;/Members&gt;</w:t>
      </w:r>
    </w:p>
    <w:p w14:paraId="173D6D49" w14:textId="77777777" w:rsidR="00537121" w:rsidRPr="00FF2628" w:rsidRDefault="00537121" w:rsidP="00537121">
      <w:pPr>
        <w:pStyle w:val="NormalBold"/>
        <w:rPr>
          <w:lang w:val="fr-BE"/>
        </w:rPr>
      </w:pPr>
      <w:r w:rsidRPr="00FF2628">
        <w:rPr>
          <w:rStyle w:val="HideTWBExt"/>
          <w:b w:val="0"/>
          <w:lang w:val="fr-BE"/>
        </w:rPr>
        <w:t>&lt;/RepeatBlock-By&gt;</w:t>
      </w:r>
    </w:p>
    <w:p w14:paraId="2A964B1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2CB3BFE" w14:textId="77777777" w:rsidR="00537121" w:rsidRPr="00537121" w:rsidRDefault="00537121" w:rsidP="00537121">
      <w:pPr>
        <w:pStyle w:val="NormalBold"/>
      </w:pPr>
      <w:r w:rsidRPr="00537121">
        <w:rPr>
          <w:rStyle w:val="HideTWBExt"/>
          <w:b w:val="0"/>
        </w:rPr>
        <w:t>&lt;Article&gt;</w:t>
      </w:r>
      <w:r w:rsidRPr="00537121">
        <w:t>Motyw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0FB8AB4" w14:textId="77777777" w:rsidTr="00DE3668">
        <w:trPr>
          <w:trHeight w:hRule="exact" w:val="240"/>
          <w:jc w:val="center"/>
        </w:trPr>
        <w:tc>
          <w:tcPr>
            <w:tcW w:w="9752" w:type="dxa"/>
            <w:gridSpan w:val="2"/>
            <w:tcBorders>
              <w:top w:val="nil"/>
              <w:left w:val="nil"/>
              <w:bottom w:val="nil"/>
              <w:right w:val="nil"/>
            </w:tcBorders>
          </w:tcPr>
          <w:p w14:paraId="29C97789" w14:textId="77777777" w:rsidR="00537121" w:rsidRPr="00537121" w:rsidRDefault="00537121" w:rsidP="00DE3668"/>
        </w:tc>
      </w:tr>
      <w:tr w:rsidR="00537121" w:rsidRPr="00537121" w14:paraId="2DC64A30" w14:textId="77777777" w:rsidTr="00DE3668">
        <w:trPr>
          <w:trHeight w:val="240"/>
          <w:jc w:val="center"/>
        </w:trPr>
        <w:tc>
          <w:tcPr>
            <w:tcW w:w="4876" w:type="dxa"/>
            <w:tcBorders>
              <w:top w:val="nil"/>
              <w:left w:val="nil"/>
              <w:bottom w:val="nil"/>
              <w:right w:val="nil"/>
            </w:tcBorders>
          </w:tcPr>
          <w:p w14:paraId="3D04DD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EA8D37C" w14:textId="77777777" w:rsidR="00537121" w:rsidRPr="00537121" w:rsidRDefault="00537121" w:rsidP="00DE3668">
            <w:pPr>
              <w:pStyle w:val="AmColumnHeading"/>
            </w:pPr>
            <w:r w:rsidRPr="00537121">
              <w:t>Poprawka</w:t>
            </w:r>
          </w:p>
        </w:tc>
      </w:tr>
      <w:tr w:rsidR="00537121" w:rsidRPr="00537121" w14:paraId="16971875" w14:textId="77777777" w:rsidTr="00DE3668">
        <w:trPr>
          <w:jc w:val="center"/>
        </w:trPr>
        <w:tc>
          <w:tcPr>
            <w:tcW w:w="4876" w:type="dxa"/>
            <w:tcBorders>
              <w:top w:val="nil"/>
              <w:left w:val="nil"/>
              <w:bottom w:val="nil"/>
              <w:right w:val="nil"/>
            </w:tcBorders>
          </w:tcPr>
          <w:p w14:paraId="2B18DCF2" w14:textId="77777777" w:rsidR="00537121" w:rsidRPr="00537121" w:rsidRDefault="00537121" w:rsidP="00DE3668">
            <w:pPr>
              <w:pStyle w:val="Normal6a"/>
            </w:pPr>
            <w:r w:rsidRPr="00537121">
              <w:t>(2)</w:t>
            </w:r>
            <w:r w:rsidRPr="00537121">
              <w:tab/>
              <w:t>W niniejszym rozporządzeniu ustanawia się wspólny system powrotów obywateli państw trzecich niemających prawa do pobytu w Unii, oparty na wspólnej procedurze powrotu i readmisji</w:t>
            </w:r>
            <w:r w:rsidRPr="00537121">
              <w:rPr>
                <w:b/>
                <w:i/>
              </w:rPr>
              <w:t>, system zapobiegania ryzyku ucieczki i zarządzania nim oraz system współpracy opartej na wzajemnym zaufaniu między państwami członkowskimi</w:t>
            </w:r>
            <w:r w:rsidRPr="00537121">
              <w:t>.</w:t>
            </w:r>
          </w:p>
        </w:tc>
        <w:tc>
          <w:tcPr>
            <w:tcW w:w="4876" w:type="dxa"/>
            <w:tcBorders>
              <w:top w:val="nil"/>
              <w:left w:val="nil"/>
              <w:bottom w:val="nil"/>
              <w:right w:val="nil"/>
            </w:tcBorders>
          </w:tcPr>
          <w:p w14:paraId="73E0EAA8" w14:textId="77777777" w:rsidR="00537121" w:rsidRPr="00537121" w:rsidRDefault="00537121" w:rsidP="00DE3668">
            <w:pPr>
              <w:pStyle w:val="Normal6a"/>
            </w:pPr>
            <w:r w:rsidRPr="00537121">
              <w:t>(2)</w:t>
            </w:r>
            <w:r w:rsidRPr="00537121">
              <w:tab/>
              <w:t>W niniejszym rozporządzeniu ustanawia się wspólny system powrotów obywateli państw trzecich niemających prawa do pobytu w Unii, oparty na wspólnej procedurze powrotu i readmisji.</w:t>
            </w:r>
          </w:p>
        </w:tc>
      </w:tr>
    </w:tbl>
    <w:p w14:paraId="3D9209DC" w14:textId="77777777" w:rsidR="00537121" w:rsidRPr="00FF2628" w:rsidRDefault="00537121" w:rsidP="00537121">
      <w:pPr>
        <w:pStyle w:val="AmOrLang"/>
        <w:rPr>
          <w:lang w:val="fr-BE"/>
        </w:rPr>
      </w:pPr>
      <w:r w:rsidRPr="00FF2628">
        <w:rPr>
          <w:lang w:val="fr-BE"/>
        </w:rPr>
        <w:t xml:space="preserve">Or. </w:t>
      </w:r>
      <w:r w:rsidRPr="00FF2628">
        <w:rPr>
          <w:rStyle w:val="HideTWBExt"/>
          <w:lang w:val="fr-BE"/>
        </w:rPr>
        <w:t>&lt;Original&gt;</w:t>
      </w:r>
      <w:r w:rsidRPr="00FF2628">
        <w:rPr>
          <w:rStyle w:val="HideTWBInt"/>
          <w:lang w:val="fr-BE"/>
        </w:rPr>
        <w:t>{EN}</w:t>
      </w:r>
      <w:proofErr w:type="gramStart"/>
      <w:r w:rsidRPr="00FF2628">
        <w:rPr>
          <w:lang w:val="fr-BE"/>
        </w:rPr>
        <w:t>en</w:t>
      </w:r>
      <w:proofErr w:type="gramEnd"/>
      <w:r w:rsidRPr="00FF2628">
        <w:rPr>
          <w:rStyle w:val="HideTWBExt"/>
          <w:lang w:val="fr-BE"/>
        </w:rPr>
        <w:t>&lt;/Original&gt;</w:t>
      </w:r>
    </w:p>
    <w:p w14:paraId="26911018" w14:textId="77777777" w:rsidR="00537121" w:rsidRPr="00FF2628" w:rsidRDefault="00537121" w:rsidP="00537121">
      <w:pPr>
        <w:rPr>
          <w:lang w:val="fr-BE"/>
        </w:rPr>
      </w:pPr>
      <w:r w:rsidRPr="00FF2628">
        <w:rPr>
          <w:rStyle w:val="HideTWBExt"/>
          <w:lang w:val="fr-BE"/>
        </w:rPr>
        <w:t>&lt;/Amend&gt;</w:t>
      </w:r>
    </w:p>
    <w:p w14:paraId="20481BA2" w14:textId="77777777" w:rsidR="00537121" w:rsidRPr="00FF2628" w:rsidRDefault="00537121" w:rsidP="00537121">
      <w:pPr>
        <w:pStyle w:val="AmNumberTabs"/>
        <w:rPr>
          <w:lang w:val="fr-BE"/>
        </w:rPr>
      </w:pPr>
      <w:r w:rsidRPr="00FF2628">
        <w:rPr>
          <w:rStyle w:val="HideTWBExt"/>
          <w:b w:val="0"/>
          <w:lang w:val="fr-BE"/>
        </w:rPr>
        <w:t>&lt;Amend&gt;</w:t>
      </w:r>
      <w:proofErr w:type="spellStart"/>
      <w:r w:rsidRPr="00FF2628">
        <w:rPr>
          <w:lang w:val="fr-BE"/>
        </w:rPr>
        <w:t>Poprawka</w:t>
      </w:r>
      <w:proofErr w:type="spellEnd"/>
      <w:r w:rsidRPr="00FF2628">
        <w:rPr>
          <w:lang w:val="fr-BE"/>
        </w:rPr>
        <w:tab/>
      </w:r>
      <w:r w:rsidRPr="00FF2628">
        <w:rPr>
          <w:lang w:val="fr-BE"/>
        </w:rPr>
        <w:tab/>
      </w:r>
      <w:r w:rsidRPr="00FF2628">
        <w:rPr>
          <w:rStyle w:val="HideTWBExt"/>
          <w:b w:val="0"/>
          <w:lang w:val="fr-BE"/>
        </w:rPr>
        <w:t>&lt;NumAm&gt;</w:t>
      </w:r>
      <w:r w:rsidRPr="00FF2628">
        <w:rPr>
          <w:lang w:val="fr-BE"/>
        </w:rPr>
        <w:t>220</w:t>
      </w:r>
      <w:r w:rsidRPr="00FF2628">
        <w:rPr>
          <w:rStyle w:val="HideTWBExt"/>
          <w:b w:val="0"/>
          <w:lang w:val="fr-BE"/>
        </w:rPr>
        <w:t>&lt;/NumAm&gt;</w:t>
      </w:r>
    </w:p>
    <w:p w14:paraId="0958E61A" w14:textId="77777777" w:rsidR="00537121" w:rsidRPr="00FF2628" w:rsidRDefault="00537121" w:rsidP="00537121">
      <w:pPr>
        <w:pStyle w:val="NormalBold"/>
        <w:rPr>
          <w:lang w:val="fr-BE"/>
        </w:rPr>
      </w:pPr>
      <w:r w:rsidRPr="00FF2628">
        <w:rPr>
          <w:rStyle w:val="HideTWBExt"/>
          <w:b w:val="0"/>
          <w:lang w:val="fr-BE"/>
        </w:rPr>
        <w:t>&lt;RepeatBlock-By&gt;&lt;Members&gt;</w:t>
      </w:r>
      <w:r w:rsidRPr="00FF2628">
        <w:rPr>
          <w:lang w:val="fr-BE"/>
        </w:rPr>
        <w:t>Murielle Laurent</w:t>
      </w:r>
      <w:r w:rsidRPr="00FF2628">
        <w:rPr>
          <w:rStyle w:val="HideTWBExt"/>
          <w:b w:val="0"/>
          <w:lang w:val="fr-BE"/>
        </w:rPr>
        <w:t>&lt;/Members&gt;</w:t>
      </w:r>
    </w:p>
    <w:p w14:paraId="32803B87" w14:textId="77777777" w:rsidR="00537121" w:rsidRPr="00FF2628" w:rsidRDefault="00537121" w:rsidP="00537121">
      <w:r w:rsidRPr="00FF2628">
        <w:rPr>
          <w:rStyle w:val="HideTWBExt"/>
        </w:rPr>
        <w:t>&lt;AuNomDe&gt;</w:t>
      </w:r>
      <w:r w:rsidRPr="00FF2628">
        <w:rPr>
          <w:rStyle w:val="HideTWBInt"/>
        </w:rPr>
        <w:t>{S&amp;D}</w:t>
      </w:r>
      <w:r w:rsidRPr="00FF2628">
        <w:t>w imieniu grupy S&amp;D</w:t>
      </w:r>
      <w:r w:rsidRPr="00FF2628">
        <w:rPr>
          <w:rStyle w:val="HideTWBExt"/>
        </w:rPr>
        <w:t>&lt;/AuNomDe&gt;</w:t>
      </w:r>
    </w:p>
    <w:p w14:paraId="7C7879D7" w14:textId="77777777" w:rsidR="00537121" w:rsidRPr="00537121" w:rsidRDefault="00537121" w:rsidP="00537121">
      <w:pPr>
        <w:pStyle w:val="NormalBold"/>
      </w:pPr>
      <w:r w:rsidRPr="00537121">
        <w:rPr>
          <w:rStyle w:val="HideTWBExt"/>
          <w:b w:val="0"/>
        </w:rPr>
        <w:t>&lt;/RepeatBlock-By&gt;</w:t>
      </w:r>
    </w:p>
    <w:p w14:paraId="34E7181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09485F9" w14:textId="77777777" w:rsidR="00537121" w:rsidRPr="00537121" w:rsidRDefault="00537121" w:rsidP="00537121">
      <w:pPr>
        <w:pStyle w:val="NormalBold"/>
      </w:pPr>
      <w:r w:rsidRPr="00537121">
        <w:rPr>
          <w:rStyle w:val="HideTWBExt"/>
          <w:b w:val="0"/>
        </w:rPr>
        <w:t>&lt;Article&gt;</w:t>
      </w:r>
      <w:r w:rsidRPr="00537121">
        <w:t>Motyw 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0D72CC2" w14:textId="77777777" w:rsidTr="00DE3668">
        <w:trPr>
          <w:trHeight w:hRule="exact" w:val="240"/>
          <w:jc w:val="center"/>
        </w:trPr>
        <w:tc>
          <w:tcPr>
            <w:tcW w:w="9752" w:type="dxa"/>
            <w:gridSpan w:val="2"/>
            <w:tcBorders>
              <w:top w:val="nil"/>
              <w:left w:val="nil"/>
              <w:bottom w:val="nil"/>
              <w:right w:val="nil"/>
            </w:tcBorders>
          </w:tcPr>
          <w:p w14:paraId="7CE463D7" w14:textId="77777777" w:rsidR="00537121" w:rsidRPr="00537121" w:rsidRDefault="00537121" w:rsidP="00DE3668"/>
        </w:tc>
      </w:tr>
      <w:tr w:rsidR="00537121" w:rsidRPr="00537121" w14:paraId="0797A325" w14:textId="77777777" w:rsidTr="00DE3668">
        <w:trPr>
          <w:trHeight w:val="240"/>
          <w:jc w:val="center"/>
        </w:trPr>
        <w:tc>
          <w:tcPr>
            <w:tcW w:w="4876" w:type="dxa"/>
            <w:tcBorders>
              <w:top w:val="nil"/>
              <w:left w:val="nil"/>
              <w:bottom w:val="nil"/>
              <w:right w:val="nil"/>
            </w:tcBorders>
          </w:tcPr>
          <w:p w14:paraId="39DCFFD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E4FD47D" w14:textId="77777777" w:rsidR="00537121" w:rsidRPr="00537121" w:rsidRDefault="00537121" w:rsidP="00DE3668">
            <w:pPr>
              <w:pStyle w:val="AmColumnHeading"/>
            </w:pPr>
            <w:r w:rsidRPr="00537121">
              <w:t>Poprawka</w:t>
            </w:r>
          </w:p>
        </w:tc>
      </w:tr>
      <w:tr w:rsidR="00537121" w:rsidRPr="00537121" w14:paraId="5D3CFE81" w14:textId="77777777" w:rsidTr="00DE3668">
        <w:trPr>
          <w:jc w:val="center"/>
        </w:trPr>
        <w:tc>
          <w:tcPr>
            <w:tcW w:w="4876" w:type="dxa"/>
            <w:tcBorders>
              <w:top w:val="nil"/>
              <w:left w:val="nil"/>
              <w:bottom w:val="nil"/>
              <w:right w:val="nil"/>
            </w:tcBorders>
          </w:tcPr>
          <w:p w14:paraId="5F5A6CED" w14:textId="77777777" w:rsidR="00537121" w:rsidRPr="00537121" w:rsidRDefault="00537121" w:rsidP="00DE3668">
            <w:pPr>
              <w:pStyle w:val="Normal6a"/>
            </w:pPr>
            <w:r w:rsidRPr="00537121">
              <w:t>(2)</w:t>
            </w:r>
            <w:r w:rsidRPr="00537121">
              <w:tab/>
              <w:t xml:space="preserve">W niniejszym rozporządzeniu ustanawia się wspólny system powrotów obywateli państw trzecich niemających prawa do pobytu w Unii, oparty na wspólnej procedurze powrotu i readmisji, system </w:t>
            </w:r>
            <w:r w:rsidRPr="00537121">
              <w:rPr>
                <w:b/>
                <w:i/>
              </w:rPr>
              <w:t xml:space="preserve">zapobiegania ryzyku </w:t>
            </w:r>
            <w:r w:rsidRPr="00537121">
              <w:t xml:space="preserve">ucieczki </w:t>
            </w:r>
            <w:r w:rsidRPr="00537121">
              <w:rPr>
                <w:b/>
                <w:i/>
              </w:rPr>
              <w:t xml:space="preserve">i zarządzania nim </w:t>
            </w:r>
            <w:r w:rsidRPr="00537121">
              <w:t xml:space="preserve">oraz system współpracy opartej </w:t>
            </w:r>
            <w:r w:rsidRPr="00537121">
              <w:rPr>
                <w:b/>
                <w:i/>
              </w:rPr>
              <w:t xml:space="preserve">na wzajemnym zaufaniu </w:t>
            </w:r>
            <w:r w:rsidRPr="00537121">
              <w:t>między państwami członkowskimi.</w:t>
            </w:r>
          </w:p>
        </w:tc>
        <w:tc>
          <w:tcPr>
            <w:tcW w:w="4876" w:type="dxa"/>
            <w:tcBorders>
              <w:top w:val="nil"/>
              <w:left w:val="nil"/>
              <w:bottom w:val="nil"/>
              <w:right w:val="nil"/>
            </w:tcBorders>
          </w:tcPr>
          <w:p w14:paraId="2B119990" w14:textId="77777777" w:rsidR="00537121" w:rsidRPr="00537121" w:rsidRDefault="00537121" w:rsidP="00DE3668">
            <w:pPr>
              <w:pStyle w:val="Normal6a"/>
            </w:pPr>
            <w:r w:rsidRPr="00537121">
              <w:t>(2)</w:t>
            </w:r>
            <w:r w:rsidRPr="00537121">
              <w:tab/>
              <w:t xml:space="preserve">W niniejszym rozporządzeniu ustanawia się wspólny system powrotów obywateli państw trzecich niemających prawa do pobytu w Unii, oparty na wspólnej procedurze powrotu i readmisji, system </w:t>
            </w:r>
            <w:r w:rsidRPr="00537121">
              <w:rPr>
                <w:b/>
                <w:i/>
              </w:rPr>
              <w:t xml:space="preserve">monitorowania tej procedury, system zarządzania ryzykiem </w:t>
            </w:r>
            <w:r w:rsidRPr="00537121">
              <w:t>ucieczki oraz system współpracy opartej między państwami członkowskimi.</w:t>
            </w:r>
          </w:p>
        </w:tc>
      </w:tr>
    </w:tbl>
    <w:p w14:paraId="07FC88DD"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7E1B2C45"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737E56CA" w14:textId="77777777" w:rsidR="00537121" w:rsidRPr="00537121" w:rsidRDefault="00537121" w:rsidP="00537121">
      <w:pPr>
        <w:pStyle w:val="AmJustText"/>
      </w:pPr>
      <w:r w:rsidRPr="00537121">
        <w:t>W rozporządzeniu przewidziano też system monitorowania. Nie można zapobiec ryzyku.</w:t>
      </w:r>
    </w:p>
    <w:p w14:paraId="50D469CF" w14:textId="77777777" w:rsidR="00537121" w:rsidRPr="00537121" w:rsidRDefault="00537121" w:rsidP="00537121">
      <w:r w:rsidRPr="00537121">
        <w:rPr>
          <w:rStyle w:val="HideTWBExt"/>
        </w:rPr>
        <w:t>&lt;/Amend&gt;</w:t>
      </w:r>
    </w:p>
    <w:p w14:paraId="78659908" w14:textId="77777777" w:rsidR="00537121" w:rsidRPr="00FF2628" w:rsidRDefault="00537121" w:rsidP="00537121">
      <w:pPr>
        <w:pStyle w:val="AmNumberTabs"/>
      </w:pPr>
      <w:r w:rsidRPr="00FF2628">
        <w:rPr>
          <w:rStyle w:val="HideTWBExt"/>
          <w:b w:val="0"/>
        </w:rPr>
        <w:t>&lt;Amend&gt;</w:t>
      </w:r>
      <w:r w:rsidRPr="00FF2628">
        <w:t>Poprawka</w:t>
      </w:r>
      <w:r w:rsidRPr="00FF2628">
        <w:tab/>
      </w:r>
      <w:r w:rsidRPr="00FF2628">
        <w:tab/>
      </w:r>
      <w:r w:rsidRPr="00FF2628">
        <w:rPr>
          <w:rStyle w:val="HideTWBExt"/>
          <w:b w:val="0"/>
        </w:rPr>
        <w:t>&lt;NumAm&gt;</w:t>
      </w:r>
      <w:r w:rsidRPr="00FF2628">
        <w:t>221</w:t>
      </w:r>
      <w:r w:rsidRPr="00FF2628">
        <w:rPr>
          <w:rStyle w:val="HideTWBExt"/>
          <w:b w:val="0"/>
        </w:rPr>
        <w:t>&lt;/NumAm&gt;</w:t>
      </w:r>
    </w:p>
    <w:p w14:paraId="6CACAF3B" w14:textId="77777777" w:rsidR="00537121" w:rsidRPr="00FF2628" w:rsidRDefault="00537121" w:rsidP="00537121">
      <w:pPr>
        <w:pStyle w:val="NormalBold"/>
      </w:pPr>
      <w:r w:rsidRPr="00FF2628">
        <w:rPr>
          <w:rStyle w:val="HideTWBExt"/>
          <w:b w:val="0"/>
        </w:rPr>
        <w:t>&lt;RepeatBlock-By&gt;&lt;Members&gt;</w:t>
      </w:r>
      <w:proofErr w:type="spellStart"/>
      <w:r w:rsidRPr="00FF2628">
        <w:t>Estrella</w:t>
      </w:r>
      <w:proofErr w:type="spellEnd"/>
      <w:r w:rsidRPr="00FF2628">
        <w:t xml:space="preserve"> </w:t>
      </w:r>
      <w:proofErr w:type="spellStart"/>
      <w:r w:rsidRPr="00FF2628">
        <w:t>Galán</w:t>
      </w:r>
      <w:proofErr w:type="spellEnd"/>
      <w:r w:rsidRPr="00FF2628">
        <w:rPr>
          <w:rStyle w:val="HideTWBExt"/>
          <w:b w:val="0"/>
        </w:rPr>
        <w:t>&lt;/Members&gt;</w:t>
      </w:r>
    </w:p>
    <w:p w14:paraId="37CB56DB" w14:textId="77777777" w:rsidR="00537121" w:rsidRPr="00537121" w:rsidRDefault="00537121" w:rsidP="00537121">
      <w:pPr>
        <w:pStyle w:val="NormalBold"/>
      </w:pPr>
      <w:r w:rsidRPr="00537121">
        <w:rPr>
          <w:rStyle w:val="HideTWBExt"/>
          <w:b w:val="0"/>
        </w:rPr>
        <w:t>&lt;/RepeatBlock-By&gt;</w:t>
      </w:r>
    </w:p>
    <w:p w14:paraId="0ECFE31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8484A97" w14:textId="77777777" w:rsidR="00537121" w:rsidRPr="00537121" w:rsidRDefault="00537121" w:rsidP="00537121">
      <w:pPr>
        <w:pStyle w:val="NormalBold"/>
      </w:pPr>
      <w:r w:rsidRPr="00537121">
        <w:rPr>
          <w:rStyle w:val="HideTWBExt"/>
          <w:b w:val="0"/>
        </w:rPr>
        <w:t>&lt;Article&gt;</w:t>
      </w:r>
      <w:r w:rsidRPr="00537121">
        <w:t>Motyw 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09C2990" w14:textId="77777777" w:rsidTr="00DE3668">
        <w:trPr>
          <w:trHeight w:hRule="exact" w:val="240"/>
          <w:jc w:val="center"/>
        </w:trPr>
        <w:tc>
          <w:tcPr>
            <w:tcW w:w="9752" w:type="dxa"/>
            <w:gridSpan w:val="2"/>
            <w:tcBorders>
              <w:top w:val="nil"/>
              <w:left w:val="nil"/>
              <w:bottom w:val="nil"/>
              <w:right w:val="nil"/>
            </w:tcBorders>
          </w:tcPr>
          <w:p w14:paraId="68625D24" w14:textId="77777777" w:rsidR="00537121" w:rsidRPr="00537121" w:rsidRDefault="00537121" w:rsidP="00DE3668"/>
        </w:tc>
      </w:tr>
      <w:tr w:rsidR="00537121" w:rsidRPr="00537121" w14:paraId="32F2A63C" w14:textId="77777777" w:rsidTr="00DE3668">
        <w:trPr>
          <w:trHeight w:val="240"/>
          <w:jc w:val="center"/>
        </w:trPr>
        <w:tc>
          <w:tcPr>
            <w:tcW w:w="4876" w:type="dxa"/>
            <w:tcBorders>
              <w:top w:val="nil"/>
              <w:left w:val="nil"/>
              <w:bottom w:val="nil"/>
              <w:right w:val="nil"/>
            </w:tcBorders>
          </w:tcPr>
          <w:p w14:paraId="21F339F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B03FC4C" w14:textId="77777777" w:rsidR="00537121" w:rsidRPr="00537121" w:rsidRDefault="00537121" w:rsidP="00DE3668">
            <w:pPr>
              <w:pStyle w:val="AmColumnHeading"/>
            </w:pPr>
            <w:r w:rsidRPr="00537121">
              <w:t>Poprawka</w:t>
            </w:r>
          </w:p>
        </w:tc>
      </w:tr>
      <w:tr w:rsidR="00537121" w:rsidRPr="00537121" w14:paraId="61FAC38B" w14:textId="77777777" w:rsidTr="00DE3668">
        <w:trPr>
          <w:jc w:val="center"/>
        </w:trPr>
        <w:tc>
          <w:tcPr>
            <w:tcW w:w="4876" w:type="dxa"/>
            <w:tcBorders>
              <w:top w:val="nil"/>
              <w:left w:val="nil"/>
              <w:bottom w:val="nil"/>
              <w:right w:val="nil"/>
            </w:tcBorders>
          </w:tcPr>
          <w:p w14:paraId="21E00F3C" w14:textId="77777777" w:rsidR="00537121" w:rsidRPr="00537121" w:rsidRDefault="00537121" w:rsidP="00DE3668">
            <w:pPr>
              <w:pStyle w:val="Normal6a"/>
            </w:pPr>
            <w:r w:rsidRPr="00537121">
              <w:rPr>
                <w:b/>
                <w:i/>
              </w:rPr>
              <w:t>(3)</w:t>
            </w:r>
            <w:r w:rsidRPr="00537121">
              <w:rPr>
                <w:b/>
                <w:i/>
              </w:rPr>
              <w:tab/>
              <w:t>Aby przyczynić się do wdrożenia kompleksowego podejścia określonego w rozporządzeniu Parlamentu Europejskiego i Rady (UE) 2024/1351</w:t>
            </w:r>
            <w:r w:rsidRPr="00537121">
              <w:rPr>
                <w:b/>
                <w:i/>
                <w:vertAlign w:val="superscript"/>
              </w:rPr>
              <w:t>3</w:t>
            </w:r>
            <w:r w:rsidRPr="00537121">
              <w:rPr>
                <w:b/>
                <w:i/>
              </w:rPr>
              <w:t>, należy wprowadzić wspólny system skutecznego zarządzania powrotami nielegalnie przebywających obywateli państw trzecich. System ten powinien opierać się na zintegrowanym kształtowaniu polityki, aby zapewnić spójność i skuteczność działań i środków wprowadzanych przez Unię i jej państwa członkowskie działające w ramach ich odpowiednich kompetencji.</w:t>
            </w:r>
          </w:p>
        </w:tc>
        <w:tc>
          <w:tcPr>
            <w:tcW w:w="4876" w:type="dxa"/>
            <w:tcBorders>
              <w:top w:val="nil"/>
              <w:left w:val="nil"/>
              <w:bottom w:val="nil"/>
              <w:right w:val="nil"/>
            </w:tcBorders>
          </w:tcPr>
          <w:p w14:paraId="2BB5368F" w14:textId="77777777" w:rsidR="00537121" w:rsidRPr="00537121" w:rsidRDefault="00537121" w:rsidP="00DE3668">
            <w:pPr>
              <w:pStyle w:val="Normal6a"/>
            </w:pPr>
            <w:r w:rsidRPr="00537121">
              <w:rPr>
                <w:b/>
                <w:i/>
              </w:rPr>
              <w:t>skreśla się</w:t>
            </w:r>
          </w:p>
        </w:tc>
      </w:tr>
      <w:tr w:rsidR="00537121" w:rsidRPr="00537121" w14:paraId="3DDC5BE2" w14:textId="77777777" w:rsidTr="00DE3668">
        <w:trPr>
          <w:jc w:val="center"/>
        </w:trPr>
        <w:tc>
          <w:tcPr>
            <w:tcW w:w="4876" w:type="dxa"/>
            <w:tcBorders>
              <w:top w:val="nil"/>
              <w:left w:val="nil"/>
              <w:bottom w:val="nil"/>
              <w:right w:val="nil"/>
            </w:tcBorders>
          </w:tcPr>
          <w:p w14:paraId="6C2CA327"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077C1272" w14:textId="77777777" w:rsidR="00537121" w:rsidRPr="00537121" w:rsidRDefault="00537121" w:rsidP="00DE3668"/>
        </w:tc>
      </w:tr>
      <w:tr w:rsidR="00537121" w:rsidRPr="00537121" w14:paraId="39EE9263" w14:textId="77777777" w:rsidTr="00DE3668">
        <w:trPr>
          <w:jc w:val="center"/>
        </w:trPr>
        <w:tc>
          <w:tcPr>
            <w:tcW w:w="4876" w:type="dxa"/>
            <w:tcBorders>
              <w:top w:val="nil"/>
              <w:left w:val="nil"/>
              <w:bottom w:val="nil"/>
              <w:right w:val="nil"/>
            </w:tcBorders>
          </w:tcPr>
          <w:p w14:paraId="49BDB6FB" w14:textId="77777777" w:rsidR="00537121" w:rsidRPr="00537121" w:rsidRDefault="00537121" w:rsidP="00DE3668">
            <w:pPr>
              <w:pStyle w:val="Normal6a"/>
            </w:pPr>
            <w:r w:rsidRPr="00537121">
              <w:rPr>
                <w:b/>
                <w:i/>
                <w:vertAlign w:val="superscript"/>
              </w:rPr>
              <w:t>3</w:t>
            </w:r>
            <w:r w:rsidRPr="00537121">
              <w:rPr>
                <w:b/>
                <w:i/>
              </w:rPr>
              <w:t xml:space="preserve"> Rozporządzenie Parlamentu Europejskiego i Rady (UE) 2024/1351 z dnia 14 maja 2024 r. w sprawie zarządzania azylem i migracją, zmiany rozporządzeń (UE) 2021/1147 i (UE) 2021/1060 oraz uchylenia rozporządzenia (UE) nr 604/2013 (Dz.U. L z 222,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0E2198C6" w14:textId="77777777" w:rsidR="00537121" w:rsidRPr="00537121" w:rsidRDefault="00537121" w:rsidP="00DE3668"/>
        </w:tc>
      </w:tr>
    </w:tbl>
    <w:p w14:paraId="1072AB1F" w14:textId="77777777" w:rsidR="00537121" w:rsidRPr="00FF2628" w:rsidRDefault="00537121" w:rsidP="00537121">
      <w:pPr>
        <w:pStyle w:val="AmOrLang"/>
        <w:rPr>
          <w:lang w:val="fr-BE"/>
        </w:rPr>
      </w:pPr>
      <w:r w:rsidRPr="00FF2628">
        <w:rPr>
          <w:lang w:val="fr-BE"/>
        </w:rPr>
        <w:t xml:space="preserve">Or. </w:t>
      </w:r>
      <w:r w:rsidRPr="00FF2628">
        <w:rPr>
          <w:rStyle w:val="HideTWBExt"/>
          <w:lang w:val="fr-BE"/>
        </w:rPr>
        <w:t>&lt;Original&gt;</w:t>
      </w:r>
      <w:r w:rsidRPr="00FF2628">
        <w:rPr>
          <w:rStyle w:val="HideTWBInt"/>
          <w:lang w:val="fr-BE"/>
        </w:rPr>
        <w:t>{EN}</w:t>
      </w:r>
      <w:proofErr w:type="gramStart"/>
      <w:r w:rsidRPr="00FF2628">
        <w:rPr>
          <w:lang w:val="fr-BE"/>
        </w:rPr>
        <w:t>en</w:t>
      </w:r>
      <w:proofErr w:type="gramEnd"/>
      <w:r w:rsidRPr="00FF2628">
        <w:rPr>
          <w:rStyle w:val="HideTWBExt"/>
          <w:lang w:val="fr-BE"/>
        </w:rPr>
        <w:t>&lt;/Original&gt;</w:t>
      </w:r>
    </w:p>
    <w:p w14:paraId="1A1B7EDC" w14:textId="77777777" w:rsidR="00537121" w:rsidRPr="00FF2628" w:rsidRDefault="00537121" w:rsidP="00537121">
      <w:pPr>
        <w:rPr>
          <w:lang w:val="fr-BE"/>
        </w:rPr>
      </w:pPr>
      <w:r w:rsidRPr="00FF2628">
        <w:rPr>
          <w:rStyle w:val="HideTWBExt"/>
          <w:lang w:val="fr-BE"/>
        </w:rPr>
        <w:t>&lt;/Amend&gt;</w:t>
      </w:r>
    </w:p>
    <w:p w14:paraId="6B39DAA2" w14:textId="77777777" w:rsidR="00537121" w:rsidRPr="00FF2628" w:rsidRDefault="00537121" w:rsidP="00537121">
      <w:pPr>
        <w:pStyle w:val="AmNumberTabs"/>
        <w:rPr>
          <w:lang w:val="fr-BE"/>
        </w:rPr>
      </w:pPr>
      <w:r w:rsidRPr="00FF2628">
        <w:rPr>
          <w:rStyle w:val="HideTWBExt"/>
          <w:b w:val="0"/>
          <w:lang w:val="fr-BE"/>
        </w:rPr>
        <w:t>&lt;Amend&gt;</w:t>
      </w:r>
      <w:proofErr w:type="spellStart"/>
      <w:r w:rsidRPr="00FF2628">
        <w:rPr>
          <w:lang w:val="fr-BE"/>
        </w:rPr>
        <w:t>Poprawka</w:t>
      </w:r>
      <w:proofErr w:type="spellEnd"/>
      <w:r w:rsidRPr="00FF2628">
        <w:rPr>
          <w:lang w:val="fr-BE"/>
        </w:rPr>
        <w:tab/>
      </w:r>
      <w:r w:rsidRPr="00FF2628">
        <w:rPr>
          <w:lang w:val="fr-BE"/>
        </w:rPr>
        <w:tab/>
      </w:r>
      <w:r w:rsidRPr="00FF2628">
        <w:rPr>
          <w:rStyle w:val="HideTWBExt"/>
          <w:b w:val="0"/>
          <w:lang w:val="fr-BE"/>
        </w:rPr>
        <w:t>&lt;NumAm&gt;</w:t>
      </w:r>
      <w:r w:rsidRPr="00FF2628">
        <w:rPr>
          <w:lang w:val="fr-BE"/>
        </w:rPr>
        <w:t>222</w:t>
      </w:r>
      <w:r w:rsidRPr="00FF2628">
        <w:rPr>
          <w:rStyle w:val="HideTWBExt"/>
          <w:b w:val="0"/>
          <w:lang w:val="fr-BE"/>
        </w:rPr>
        <w:t>&lt;/NumAm&gt;</w:t>
      </w:r>
    </w:p>
    <w:p w14:paraId="258569B2" w14:textId="77777777" w:rsidR="00537121" w:rsidRPr="00FF2628" w:rsidRDefault="00537121" w:rsidP="00537121">
      <w:pPr>
        <w:pStyle w:val="NormalBold"/>
        <w:rPr>
          <w:lang w:val="fr-BE"/>
        </w:rPr>
      </w:pPr>
      <w:r w:rsidRPr="00FF2628">
        <w:rPr>
          <w:rStyle w:val="HideTWBExt"/>
          <w:b w:val="0"/>
          <w:lang w:val="fr-BE"/>
        </w:rPr>
        <w:t>&lt;RepeatBlock-By&gt;&lt;Members&gt;</w:t>
      </w:r>
      <w:r w:rsidRPr="00FF2628">
        <w:rPr>
          <w:lang w:val="fr-BE"/>
        </w:rPr>
        <w:t>Mélissa Camara</w:t>
      </w:r>
      <w:r w:rsidRPr="00FF2628">
        <w:rPr>
          <w:rStyle w:val="HideTWBExt"/>
          <w:b w:val="0"/>
          <w:lang w:val="fr-BE"/>
        </w:rPr>
        <w:t>&lt;/Members&gt;</w:t>
      </w:r>
    </w:p>
    <w:p w14:paraId="0A349A6C" w14:textId="77777777" w:rsidR="00537121" w:rsidRPr="00FF2628" w:rsidRDefault="00537121" w:rsidP="00537121">
      <w:pPr>
        <w:pStyle w:val="NormalBold"/>
        <w:rPr>
          <w:lang w:val="fr-BE"/>
        </w:rPr>
      </w:pPr>
      <w:r w:rsidRPr="00FF2628">
        <w:rPr>
          <w:rStyle w:val="HideTWBExt"/>
          <w:b w:val="0"/>
          <w:lang w:val="fr-BE"/>
        </w:rPr>
        <w:t>&lt;/RepeatBlock-By&gt;</w:t>
      </w:r>
    </w:p>
    <w:p w14:paraId="1F14E30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F562316" w14:textId="77777777" w:rsidR="00537121" w:rsidRPr="00537121" w:rsidRDefault="00537121" w:rsidP="00537121">
      <w:pPr>
        <w:pStyle w:val="NormalBold"/>
      </w:pPr>
      <w:r w:rsidRPr="00537121">
        <w:rPr>
          <w:rStyle w:val="HideTWBExt"/>
          <w:b w:val="0"/>
        </w:rPr>
        <w:t>&lt;Article&gt;</w:t>
      </w:r>
      <w:r w:rsidRPr="00537121">
        <w:t>Motyw 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7B569E3" w14:textId="77777777" w:rsidTr="00DE3668">
        <w:trPr>
          <w:trHeight w:hRule="exact" w:val="240"/>
          <w:jc w:val="center"/>
        </w:trPr>
        <w:tc>
          <w:tcPr>
            <w:tcW w:w="9752" w:type="dxa"/>
            <w:gridSpan w:val="2"/>
            <w:tcBorders>
              <w:top w:val="nil"/>
              <w:left w:val="nil"/>
              <w:bottom w:val="nil"/>
              <w:right w:val="nil"/>
            </w:tcBorders>
          </w:tcPr>
          <w:p w14:paraId="268CEEE4" w14:textId="77777777" w:rsidR="00537121" w:rsidRPr="00537121" w:rsidRDefault="00537121" w:rsidP="00DE3668"/>
        </w:tc>
      </w:tr>
      <w:tr w:rsidR="00537121" w:rsidRPr="00537121" w14:paraId="00B90B86" w14:textId="77777777" w:rsidTr="00DE3668">
        <w:trPr>
          <w:trHeight w:val="240"/>
          <w:jc w:val="center"/>
        </w:trPr>
        <w:tc>
          <w:tcPr>
            <w:tcW w:w="4876" w:type="dxa"/>
            <w:tcBorders>
              <w:top w:val="nil"/>
              <w:left w:val="nil"/>
              <w:bottom w:val="nil"/>
              <w:right w:val="nil"/>
            </w:tcBorders>
          </w:tcPr>
          <w:p w14:paraId="55ABE0C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DDA74A1" w14:textId="77777777" w:rsidR="00537121" w:rsidRPr="00537121" w:rsidRDefault="00537121" w:rsidP="00DE3668">
            <w:pPr>
              <w:pStyle w:val="AmColumnHeading"/>
            </w:pPr>
            <w:r w:rsidRPr="00537121">
              <w:t>Poprawka</w:t>
            </w:r>
          </w:p>
        </w:tc>
      </w:tr>
      <w:tr w:rsidR="00537121" w:rsidRPr="00537121" w14:paraId="2CE5DBD0" w14:textId="77777777" w:rsidTr="00DE3668">
        <w:trPr>
          <w:jc w:val="center"/>
        </w:trPr>
        <w:tc>
          <w:tcPr>
            <w:tcW w:w="4876" w:type="dxa"/>
            <w:tcBorders>
              <w:top w:val="nil"/>
              <w:left w:val="nil"/>
              <w:bottom w:val="nil"/>
              <w:right w:val="nil"/>
            </w:tcBorders>
          </w:tcPr>
          <w:p w14:paraId="55FBCEA6" w14:textId="40AA68D5" w:rsidR="00537121" w:rsidRPr="00537121" w:rsidRDefault="00537121" w:rsidP="00DE3668">
            <w:pPr>
              <w:pStyle w:val="Normal6a"/>
            </w:pPr>
            <w:r w:rsidRPr="00537121">
              <w:t>(3)</w:t>
            </w:r>
            <w:r w:rsidRPr="00537121">
              <w:tab/>
            </w:r>
            <w:r w:rsidRPr="00537121">
              <w:rPr>
                <w:b/>
                <w:i/>
              </w:rPr>
              <w:t>Aby przyczynić się do wdrożenia kompleksowego podejścia określonego w rozporządzeniu Parlamentu Europejskiego i Rady (UE) 2024/1351</w:t>
            </w:r>
            <w:r w:rsidRPr="00537121">
              <w:rPr>
                <w:b/>
                <w:i/>
                <w:vertAlign w:val="superscript"/>
              </w:rPr>
              <w:t>3</w:t>
            </w:r>
            <w:r w:rsidRPr="00537121">
              <w:rPr>
                <w:b/>
                <w:i/>
              </w:rPr>
              <w:t xml:space="preserve">, </w:t>
            </w:r>
            <w:r w:rsidRPr="00537121">
              <w:t>należy wprowadzić wspólny system skutecznego zarządzania powrotami nielegalnie przebywających obywateli państw trzecich.</w:t>
            </w:r>
            <w:r w:rsidR="00E647C3">
              <w:t xml:space="preserve"> </w:t>
            </w:r>
            <w:r w:rsidRPr="00537121">
              <w:t xml:space="preserve">System ten powinien opierać się na </w:t>
            </w:r>
            <w:r w:rsidRPr="00537121">
              <w:rPr>
                <w:b/>
                <w:i/>
              </w:rPr>
              <w:t>zintegrowanym kształtowaniu polityki, aby zapewnić spójność i skuteczność działań i środków wprowadzanych przez Unię i jej państwa członkowskie działające w ramach ich odpowiednich kompetencji</w:t>
            </w:r>
            <w:r w:rsidRPr="00537121">
              <w:t>.</w:t>
            </w:r>
          </w:p>
        </w:tc>
        <w:tc>
          <w:tcPr>
            <w:tcW w:w="4876" w:type="dxa"/>
            <w:tcBorders>
              <w:top w:val="nil"/>
              <w:left w:val="nil"/>
              <w:bottom w:val="nil"/>
              <w:right w:val="nil"/>
            </w:tcBorders>
          </w:tcPr>
          <w:p w14:paraId="38338E46" w14:textId="77777777" w:rsidR="00537121" w:rsidRPr="00537121" w:rsidRDefault="00537121" w:rsidP="00DE3668">
            <w:pPr>
              <w:pStyle w:val="Normal6a"/>
            </w:pPr>
            <w:r w:rsidRPr="00537121">
              <w:t>(3)</w:t>
            </w:r>
            <w:r w:rsidRPr="00537121">
              <w:tab/>
              <w:t xml:space="preserve">Należy wprowadzić wspólny system skutecznego zarządzania powrotami nielegalnie przebywających obywateli państw trzecich. System ten powinien opierać się na </w:t>
            </w:r>
            <w:r w:rsidRPr="00537121">
              <w:rPr>
                <w:b/>
                <w:i/>
              </w:rPr>
              <w:t>poszanowaniu prawa międzynarodowego i unijnego w zakresie praw człowieka i ochrony międzynarodowej</w:t>
            </w:r>
            <w:r w:rsidRPr="00537121">
              <w:t>.</w:t>
            </w:r>
          </w:p>
        </w:tc>
      </w:tr>
      <w:tr w:rsidR="00537121" w:rsidRPr="00537121" w14:paraId="2372C6B5" w14:textId="77777777" w:rsidTr="00DE3668">
        <w:trPr>
          <w:jc w:val="center"/>
        </w:trPr>
        <w:tc>
          <w:tcPr>
            <w:tcW w:w="4876" w:type="dxa"/>
            <w:tcBorders>
              <w:top w:val="nil"/>
              <w:left w:val="nil"/>
              <w:bottom w:val="nil"/>
              <w:right w:val="nil"/>
            </w:tcBorders>
          </w:tcPr>
          <w:p w14:paraId="092E7FE0"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57EC6886" w14:textId="77777777" w:rsidR="00537121" w:rsidRPr="00537121" w:rsidRDefault="00537121" w:rsidP="00DE3668"/>
        </w:tc>
      </w:tr>
      <w:tr w:rsidR="00537121" w:rsidRPr="00537121" w14:paraId="1A055FFF" w14:textId="77777777" w:rsidTr="00DE3668">
        <w:trPr>
          <w:jc w:val="center"/>
        </w:trPr>
        <w:tc>
          <w:tcPr>
            <w:tcW w:w="4876" w:type="dxa"/>
            <w:tcBorders>
              <w:top w:val="nil"/>
              <w:left w:val="nil"/>
              <w:bottom w:val="nil"/>
              <w:right w:val="nil"/>
            </w:tcBorders>
          </w:tcPr>
          <w:p w14:paraId="053DC20F" w14:textId="77777777" w:rsidR="00537121" w:rsidRPr="00537121" w:rsidRDefault="00537121" w:rsidP="00DE3668">
            <w:pPr>
              <w:pStyle w:val="Normal6a"/>
            </w:pPr>
            <w:r w:rsidRPr="00537121">
              <w:rPr>
                <w:b/>
                <w:i/>
                <w:vertAlign w:val="superscript"/>
              </w:rPr>
              <w:t>3</w:t>
            </w:r>
            <w:r w:rsidRPr="00537121">
              <w:rPr>
                <w:b/>
                <w:i/>
              </w:rPr>
              <w:t xml:space="preserve"> Rozporządzenie Parlamentu Europejskiego i Rady (UE) 2024/1351 z dnia 14 maja 2024 r. w sprawie zarządzania azylem i migracją, zmiany rozporządzeń (UE) 2021/1147 i (UE) 2021/1060 oraz uchylenia rozporządzenia (UE) nr 604/2013 (Dz.U. L z 222,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2D4A64AF" w14:textId="77777777" w:rsidR="00537121" w:rsidRPr="00537121" w:rsidRDefault="00537121" w:rsidP="00DE3668"/>
        </w:tc>
      </w:tr>
    </w:tbl>
    <w:p w14:paraId="5B408BFB"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6470DEC" w14:textId="77777777" w:rsidR="00537121" w:rsidRPr="00EC0163" w:rsidRDefault="00537121" w:rsidP="00537121">
      <w:r w:rsidRPr="00EC0163">
        <w:rPr>
          <w:rStyle w:val="HideTWBExt"/>
        </w:rPr>
        <w:t>&lt;/Amend&gt;</w:t>
      </w:r>
    </w:p>
    <w:p w14:paraId="513C2051"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223</w:t>
      </w:r>
      <w:r w:rsidRPr="00EC0163">
        <w:rPr>
          <w:rStyle w:val="HideTWBExt"/>
          <w:b w:val="0"/>
        </w:rPr>
        <w:t>&lt;/NumAm&gt;</w:t>
      </w:r>
    </w:p>
    <w:p w14:paraId="0AB0A2F7"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3568818C" w14:textId="77777777" w:rsidR="00537121" w:rsidRPr="00537121" w:rsidRDefault="00537121" w:rsidP="00537121">
      <w:pPr>
        <w:pStyle w:val="NormalBold"/>
      </w:pPr>
      <w:r w:rsidRPr="00537121">
        <w:rPr>
          <w:rStyle w:val="HideTWBExt"/>
          <w:b w:val="0"/>
        </w:rPr>
        <w:t>&lt;/RepeatBlock-By&gt;</w:t>
      </w:r>
    </w:p>
    <w:p w14:paraId="053EAAF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0313D56" w14:textId="77777777" w:rsidR="00537121" w:rsidRPr="00537121" w:rsidRDefault="00537121" w:rsidP="00537121">
      <w:pPr>
        <w:pStyle w:val="NormalBold"/>
      </w:pPr>
      <w:r w:rsidRPr="00537121">
        <w:rPr>
          <w:rStyle w:val="HideTWBExt"/>
          <w:b w:val="0"/>
        </w:rPr>
        <w:t>&lt;Article&gt;</w:t>
      </w:r>
      <w:r w:rsidRPr="00537121">
        <w:t>Motyw 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CEF59DA" w14:textId="77777777" w:rsidTr="00DE3668">
        <w:trPr>
          <w:trHeight w:hRule="exact" w:val="240"/>
          <w:jc w:val="center"/>
        </w:trPr>
        <w:tc>
          <w:tcPr>
            <w:tcW w:w="9752" w:type="dxa"/>
            <w:gridSpan w:val="2"/>
            <w:tcBorders>
              <w:top w:val="nil"/>
              <w:left w:val="nil"/>
              <w:bottom w:val="nil"/>
              <w:right w:val="nil"/>
            </w:tcBorders>
          </w:tcPr>
          <w:p w14:paraId="0C0AFF43" w14:textId="77777777" w:rsidR="00537121" w:rsidRPr="00537121" w:rsidRDefault="00537121" w:rsidP="00DE3668"/>
        </w:tc>
      </w:tr>
      <w:tr w:rsidR="00537121" w:rsidRPr="00537121" w14:paraId="500744D3" w14:textId="77777777" w:rsidTr="00DE3668">
        <w:trPr>
          <w:trHeight w:val="240"/>
          <w:jc w:val="center"/>
        </w:trPr>
        <w:tc>
          <w:tcPr>
            <w:tcW w:w="4876" w:type="dxa"/>
            <w:tcBorders>
              <w:top w:val="nil"/>
              <w:left w:val="nil"/>
              <w:bottom w:val="nil"/>
              <w:right w:val="nil"/>
            </w:tcBorders>
          </w:tcPr>
          <w:p w14:paraId="2556AFA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99C6625" w14:textId="77777777" w:rsidR="00537121" w:rsidRPr="00537121" w:rsidRDefault="00537121" w:rsidP="00DE3668">
            <w:pPr>
              <w:pStyle w:val="AmColumnHeading"/>
            </w:pPr>
            <w:r w:rsidRPr="00537121">
              <w:t>Poprawka</w:t>
            </w:r>
          </w:p>
        </w:tc>
      </w:tr>
      <w:tr w:rsidR="00537121" w:rsidRPr="00537121" w14:paraId="1FE87E4B" w14:textId="77777777" w:rsidTr="00DE3668">
        <w:trPr>
          <w:jc w:val="center"/>
        </w:trPr>
        <w:tc>
          <w:tcPr>
            <w:tcW w:w="4876" w:type="dxa"/>
            <w:tcBorders>
              <w:top w:val="nil"/>
              <w:left w:val="nil"/>
              <w:bottom w:val="nil"/>
              <w:right w:val="nil"/>
            </w:tcBorders>
          </w:tcPr>
          <w:p w14:paraId="41E83303" w14:textId="77777777" w:rsidR="00537121" w:rsidRPr="00537121" w:rsidRDefault="00537121" w:rsidP="00DE3668">
            <w:pPr>
              <w:pStyle w:val="Normal6a"/>
            </w:pPr>
            <w:r w:rsidRPr="00537121">
              <w:t>(3)</w:t>
            </w:r>
            <w:r w:rsidRPr="00537121">
              <w:tab/>
              <w:t>Aby przyczynić się do wdrożenia kompleksowego podejścia określonego w rozporządzeniu Parlamentu Europejskiego i Rady (UE) 2024/1351</w:t>
            </w:r>
            <w:r w:rsidRPr="00537121">
              <w:rPr>
                <w:b/>
                <w:i/>
                <w:vertAlign w:val="superscript"/>
              </w:rPr>
              <w:t>3</w:t>
            </w:r>
            <w:r w:rsidRPr="00537121">
              <w:t xml:space="preserve">, należy wprowadzić </w:t>
            </w:r>
            <w:r w:rsidRPr="00537121">
              <w:rPr>
                <w:b/>
                <w:i/>
              </w:rPr>
              <w:t xml:space="preserve">wspólny system skutecznego zarządzania </w:t>
            </w:r>
            <w:r w:rsidRPr="00537121">
              <w:t xml:space="preserve">powrotami nielegalnie przebywających obywateli państw trzecich. </w:t>
            </w:r>
            <w:r w:rsidRPr="00537121">
              <w:rPr>
                <w:b/>
                <w:i/>
              </w:rPr>
              <w:t xml:space="preserve">System ten powinien </w:t>
            </w:r>
            <w:r w:rsidRPr="00537121">
              <w:t>opierać się na zintegrowanym kształtowaniu polityki, aby zapewnić spójność i skuteczność działań i środków wprowadzanych przez Unię i jej państwa członkowskie działające w ramach ich odpowiednich kompetencji.</w:t>
            </w:r>
          </w:p>
        </w:tc>
        <w:tc>
          <w:tcPr>
            <w:tcW w:w="4876" w:type="dxa"/>
            <w:tcBorders>
              <w:top w:val="nil"/>
              <w:left w:val="nil"/>
              <w:bottom w:val="nil"/>
              <w:right w:val="nil"/>
            </w:tcBorders>
          </w:tcPr>
          <w:p w14:paraId="03F9C433" w14:textId="77777777" w:rsidR="00537121" w:rsidRPr="00537121" w:rsidRDefault="00537121" w:rsidP="00DE3668">
            <w:pPr>
              <w:pStyle w:val="Normal6a"/>
            </w:pPr>
            <w:r w:rsidRPr="00537121">
              <w:t>(3)</w:t>
            </w:r>
            <w:r w:rsidRPr="00537121">
              <w:tab/>
              <w:t>Aby przyczynić się do wdrożenia kompleksowego podejścia określonego w rozporządzeniu Parlamentu Europejskiego i Rady (UE) 2024/1351</w:t>
            </w:r>
            <w:r w:rsidRPr="00537121">
              <w:rPr>
                <w:vertAlign w:val="superscript"/>
              </w:rPr>
              <w:t>3</w:t>
            </w:r>
            <w:r w:rsidRPr="00537121">
              <w:t xml:space="preserve">, należy wprowadzić </w:t>
            </w:r>
            <w:r w:rsidRPr="00537121">
              <w:rPr>
                <w:b/>
                <w:i/>
              </w:rPr>
              <w:t xml:space="preserve">wspólne normy i procedury służące skutecznemu zarządzaniu </w:t>
            </w:r>
            <w:r w:rsidRPr="00537121">
              <w:t xml:space="preserve">powrotami nielegalnie przebywających obywateli państw trzecich. </w:t>
            </w:r>
            <w:r w:rsidRPr="00537121">
              <w:rPr>
                <w:b/>
                <w:i/>
              </w:rPr>
              <w:t xml:space="preserve">Wspólne normy i procedury powinny </w:t>
            </w:r>
            <w:r w:rsidRPr="00537121">
              <w:t>opierać się na zintegrowanym kształtowaniu polityki, aby zapewnić spójność i skuteczność działań i środków wprowadzanych przez Unię i jej państwa członkowskie działające w ramach ich odpowiednich kompetencji.</w:t>
            </w:r>
          </w:p>
        </w:tc>
      </w:tr>
      <w:tr w:rsidR="00537121" w:rsidRPr="00537121" w14:paraId="385E6A84" w14:textId="77777777" w:rsidTr="00DE3668">
        <w:trPr>
          <w:jc w:val="center"/>
        </w:trPr>
        <w:tc>
          <w:tcPr>
            <w:tcW w:w="4876" w:type="dxa"/>
            <w:tcBorders>
              <w:top w:val="nil"/>
              <w:left w:val="nil"/>
              <w:bottom w:val="nil"/>
              <w:right w:val="nil"/>
            </w:tcBorders>
          </w:tcPr>
          <w:p w14:paraId="3541CBB4"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383084AB" w14:textId="77777777" w:rsidR="00537121" w:rsidRPr="00537121" w:rsidRDefault="00537121" w:rsidP="00DE3668">
            <w:pPr>
              <w:pStyle w:val="Normal6a"/>
            </w:pPr>
            <w:r w:rsidRPr="00537121">
              <w:rPr>
                <w:b/>
                <w:i/>
              </w:rPr>
              <w:t>_________________</w:t>
            </w:r>
          </w:p>
        </w:tc>
      </w:tr>
      <w:tr w:rsidR="00537121" w:rsidRPr="00537121" w14:paraId="47F92814" w14:textId="77777777" w:rsidTr="00DE3668">
        <w:trPr>
          <w:jc w:val="center"/>
        </w:trPr>
        <w:tc>
          <w:tcPr>
            <w:tcW w:w="4876" w:type="dxa"/>
            <w:tcBorders>
              <w:top w:val="nil"/>
              <w:left w:val="nil"/>
              <w:bottom w:val="nil"/>
              <w:right w:val="nil"/>
            </w:tcBorders>
          </w:tcPr>
          <w:p w14:paraId="19290DFE" w14:textId="77777777" w:rsidR="00537121" w:rsidRPr="00537121" w:rsidRDefault="00537121" w:rsidP="00DE3668">
            <w:pPr>
              <w:pStyle w:val="Normal6a"/>
            </w:pPr>
            <w:r w:rsidRPr="00537121">
              <w:rPr>
                <w:vertAlign w:val="superscript"/>
              </w:rPr>
              <w:t>3</w:t>
            </w:r>
            <w:r w:rsidRPr="00537121">
              <w:t xml:space="preserve"> Rozporządzenie Parlamentu Europejskiego i Rady (UE) 2024/1351 z dnia 14 maja 2024 r. w sprawie zarządzania azylem i migracją, zmiany rozporządzeń (UE) 2021/1147 i (UE) 2021/1060 oraz uchylenia rozporządzenia (UE) nr 604/2013 (Dz.U. L z 222, </w:t>
            </w:r>
            <w:proofErr w:type="gramStart"/>
            <w:r w:rsidRPr="00537121">
              <w:t>22.5.2024</w:t>
            </w:r>
            <w:proofErr w:type="gramEnd"/>
            <w:r w:rsidRPr="00537121">
              <w:t>, s. 1).</w:t>
            </w:r>
          </w:p>
        </w:tc>
        <w:tc>
          <w:tcPr>
            <w:tcW w:w="4876" w:type="dxa"/>
            <w:tcBorders>
              <w:top w:val="nil"/>
              <w:left w:val="nil"/>
              <w:bottom w:val="nil"/>
              <w:right w:val="nil"/>
            </w:tcBorders>
          </w:tcPr>
          <w:p w14:paraId="570A7A0D" w14:textId="77777777" w:rsidR="00537121" w:rsidRPr="00537121" w:rsidRDefault="00537121" w:rsidP="00DE3668">
            <w:pPr>
              <w:pStyle w:val="Normal6a"/>
            </w:pPr>
            <w:r w:rsidRPr="00537121">
              <w:rPr>
                <w:vertAlign w:val="superscript"/>
              </w:rPr>
              <w:t>3</w:t>
            </w:r>
            <w:r w:rsidRPr="00537121">
              <w:t xml:space="preserve"> Rozporządzenie Parlamentu Europejskiego i Rady (UE) 2024/1351 z dnia 14 maja 2024 r. w sprawie zarządzania azylem i migracją, zmiany rozporządzeń (UE) 2021/1147 i (UE) 2021/1060 oraz uchylenia rozporządzenia (UE) nr 604/2013 (Dz.U. L z 222, </w:t>
            </w:r>
            <w:proofErr w:type="gramStart"/>
            <w:r w:rsidRPr="00537121">
              <w:t>22.5.2024</w:t>
            </w:r>
            <w:proofErr w:type="gramEnd"/>
            <w:r w:rsidRPr="00537121">
              <w:t>, s. 1).</w:t>
            </w:r>
          </w:p>
        </w:tc>
      </w:tr>
    </w:tbl>
    <w:p w14:paraId="3C835B8F"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165C640E" w14:textId="77777777" w:rsidR="00537121" w:rsidRPr="00EC0163" w:rsidRDefault="00537121" w:rsidP="00537121">
      <w:pPr>
        <w:rPr>
          <w:lang w:val="fr-BE"/>
        </w:rPr>
      </w:pPr>
      <w:r w:rsidRPr="00EC0163">
        <w:rPr>
          <w:rStyle w:val="HideTWBExt"/>
          <w:lang w:val="fr-BE"/>
        </w:rPr>
        <w:t>&lt;/Amend&gt;</w:t>
      </w:r>
    </w:p>
    <w:p w14:paraId="59A64F71"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224</w:t>
      </w:r>
      <w:r w:rsidRPr="00EC0163">
        <w:rPr>
          <w:rStyle w:val="HideTWBExt"/>
          <w:b w:val="0"/>
          <w:lang w:val="fr-BE"/>
        </w:rPr>
        <w:t>&lt;/NumAm&gt;</w:t>
      </w:r>
    </w:p>
    <w:p w14:paraId="5C427D89"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7DD6E8A7" w14:textId="77777777" w:rsidR="00537121" w:rsidRPr="00EC0163" w:rsidRDefault="00537121" w:rsidP="00537121">
      <w:r w:rsidRPr="00EC0163">
        <w:rPr>
          <w:rStyle w:val="HideTWBExt"/>
        </w:rPr>
        <w:t>&lt;AuNomDe&gt;</w:t>
      </w:r>
      <w:r w:rsidRPr="00EC0163">
        <w:rPr>
          <w:rStyle w:val="HideTWBInt"/>
        </w:rPr>
        <w:t>{S&amp;D}</w:t>
      </w:r>
      <w:r w:rsidRPr="00EC0163">
        <w:t>w imieniu grupy S&amp;D</w:t>
      </w:r>
      <w:r w:rsidRPr="00EC0163">
        <w:rPr>
          <w:rStyle w:val="HideTWBExt"/>
        </w:rPr>
        <w:t>&lt;/AuNomDe&gt;</w:t>
      </w:r>
    </w:p>
    <w:p w14:paraId="38A8407C" w14:textId="77777777" w:rsidR="00537121" w:rsidRPr="00537121" w:rsidRDefault="00537121" w:rsidP="00537121">
      <w:pPr>
        <w:pStyle w:val="NormalBold"/>
      </w:pPr>
      <w:r w:rsidRPr="00537121">
        <w:rPr>
          <w:rStyle w:val="HideTWBExt"/>
          <w:b w:val="0"/>
        </w:rPr>
        <w:t>&lt;/RepeatBlock-By&gt;</w:t>
      </w:r>
    </w:p>
    <w:p w14:paraId="29BEAB9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2C991D5" w14:textId="77777777" w:rsidR="00537121" w:rsidRPr="00537121" w:rsidRDefault="00537121" w:rsidP="00537121">
      <w:pPr>
        <w:pStyle w:val="NormalBold"/>
      </w:pPr>
      <w:r w:rsidRPr="00537121">
        <w:rPr>
          <w:rStyle w:val="HideTWBExt"/>
          <w:b w:val="0"/>
        </w:rPr>
        <w:t>&lt;Article&gt;</w:t>
      </w:r>
      <w:r w:rsidRPr="00537121">
        <w:t>Motyw 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783351C" w14:textId="77777777" w:rsidTr="00DE3668">
        <w:trPr>
          <w:trHeight w:hRule="exact" w:val="240"/>
          <w:jc w:val="center"/>
        </w:trPr>
        <w:tc>
          <w:tcPr>
            <w:tcW w:w="9752" w:type="dxa"/>
            <w:gridSpan w:val="2"/>
            <w:tcBorders>
              <w:top w:val="nil"/>
              <w:left w:val="nil"/>
              <w:bottom w:val="nil"/>
              <w:right w:val="nil"/>
            </w:tcBorders>
          </w:tcPr>
          <w:p w14:paraId="59EC40EA" w14:textId="77777777" w:rsidR="00537121" w:rsidRPr="00537121" w:rsidRDefault="00537121" w:rsidP="00DE3668"/>
        </w:tc>
      </w:tr>
      <w:tr w:rsidR="00537121" w:rsidRPr="00537121" w14:paraId="45E8859E" w14:textId="77777777" w:rsidTr="00DE3668">
        <w:trPr>
          <w:trHeight w:val="240"/>
          <w:jc w:val="center"/>
        </w:trPr>
        <w:tc>
          <w:tcPr>
            <w:tcW w:w="4876" w:type="dxa"/>
            <w:tcBorders>
              <w:top w:val="nil"/>
              <w:left w:val="nil"/>
              <w:bottom w:val="nil"/>
              <w:right w:val="nil"/>
            </w:tcBorders>
          </w:tcPr>
          <w:p w14:paraId="5F9966C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B091147" w14:textId="77777777" w:rsidR="00537121" w:rsidRPr="00537121" w:rsidRDefault="00537121" w:rsidP="00DE3668">
            <w:pPr>
              <w:pStyle w:val="AmColumnHeading"/>
            </w:pPr>
            <w:r w:rsidRPr="00537121">
              <w:t>Poprawka</w:t>
            </w:r>
          </w:p>
        </w:tc>
      </w:tr>
      <w:tr w:rsidR="00537121" w:rsidRPr="00537121" w14:paraId="574A5C99" w14:textId="77777777" w:rsidTr="00DE3668">
        <w:trPr>
          <w:jc w:val="center"/>
        </w:trPr>
        <w:tc>
          <w:tcPr>
            <w:tcW w:w="4876" w:type="dxa"/>
            <w:tcBorders>
              <w:top w:val="nil"/>
              <w:left w:val="nil"/>
              <w:bottom w:val="nil"/>
              <w:right w:val="nil"/>
            </w:tcBorders>
          </w:tcPr>
          <w:p w14:paraId="045ADA6A" w14:textId="77777777" w:rsidR="00537121" w:rsidRPr="00537121" w:rsidRDefault="00537121" w:rsidP="00DE3668">
            <w:pPr>
              <w:pStyle w:val="Normal6a"/>
            </w:pPr>
            <w:r w:rsidRPr="00537121">
              <w:t>(3)</w:t>
            </w:r>
            <w:r w:rsidRPr="00537121">
              <w:tab/>
              <w:t>Aby przyczynić się do wdrożenia kompleksowego podejścia określonego w rozporządzeniu Parlamentu Europejskiego i Rady (UE) 2024/1351</w:t>
            </w:r>
            <w:r w:rsidRPr="00537121">
              <w:rPr>
                <w:vertAlign w:val="superscript"/>
              </w:rPr>
              <w:t>3</w:t>
            </w:r>
            <w:r w:rsidRPr="00537121">
              <w:t xml:space="preserve">, należy wprowadzić wspólny system skutecznego zarządzania powrotami </w:t>
            </w:r>
            <w:r w:rsidRPr="00537121">
              <w:rPr>
                <w:b/>
                <w:i/>
              </w:rPr>
              <w:t xml:space="preserve">nielegalnie przebywających </w:t>
            </w:r>
            <w:r w:rsidRPr="00537121">
              <w:t>obywateli państw trzecich. System ten powinien opierać się na zintegrowanym kształtowaniu polityki, aby zapewnić spójność i skuteczność działań i środków wprowadzanych przez Unię i jej państwa członkowskie działające w ramach ich odpowiednich kompetencji.</w:t>
            </w:r>
          </w:p>
        </w:tc>
        <w:tc>
          <w:tcPr>
            <w:tcW w:w="4876" w:type="dxa"/>
            <w:tcBorders>
              <w:top w:val="nil"/>
              <w:left w:val="nil"/>
              <w:bottom w:val="nil"/>
              <w:right w:val="nil"/>
            </w:tcBorders>
          </w:tcPr>
          <w:p w14:paraId="2C79CA15" w14:textId="77777777" w:rsidR="00537121" w:rsidRPr="00537121" w:rsidRDefault="00537121" w:rsidP="00DE3668">
            <w:pPr>
              <w:pStyle w:val="Normal6a"/>
            </w:pPr>
            <w:r w:rsidRPr="00537121">
              <w:t>(3)</w:t>
            </w:r>
            <w:r w:rsidRPr="00537121">
              <w:tab/>
              <w:t>Aby przyczynić się do wdrożenia kompleksowego podejścia określonego w rozporządzeniu Parlamentu Europejskiego i Rady (UE) 2024/1351</w:t>
            </w:r>
            <w:r w:rsidRPr="00537121">
              <w:rPr>
                <w:vertAlign w:val="superscript"/>
              </w:rPr>
              <w:t>3</w:t>
            </w:r>
            <w:r w:rsidRPr="00537121">
              <w:t xml:space="preserve">, należy wprowadzić wspólny system skutecznego zarządzania powrotami obywateli państw trzecich </w:t>
            </w:r>
            <w:r w:rsidRPr="00537121">
              <w:rPr>
                <w:b/>
                <w:i/>
              </w:rPr>
              <w:t>przebywających nielegalnie na terytorium państwa członkowskiego</w:t>
            </w:r>
            <w:r w:rsidRPr="00537121">
              <w:t>. System ten powinien opierać się na zintegrowanym kształtowaniu polityki, aby zapewnić spójność i skuteczność działań i środków wprowadzanych przez Unię i jej państwa członkowskie działające w ramach ich odpowiednich kompetencji.</w:t>
            </w:r>
          </w:p>
        </w:tc>
      </w:tr>
      <w:tr w:rsidR="00537121" w:rsidRPr="00537121" w14:paraId="464E85C4" w14:textId="77777777" w:rsidTr="00DE3668">
        <w:trPr>
          <w:jc w:val="center"/>
        </w:trPr>
        <w:tc>
          <w:tcPr>
            <w:tcW w:w="4876" w:type="dxa"/>
            <w:tcBorders>
              <w:top w:val="nil"/>
              <w:left w:val="nil"/>
              <w:bottom w:val="nil"/>
              <w:right w:val="nil"/>
            </w:tcBorders>
          </w:tcPr>
          <w:p w14:paraId="5ACF32AC"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59D7C933" w14:textId="77777777" w:rsidR="00537121" w:rsidRPr="00537121" w:rsidRDefault="00537121" w:rsidP="00DE3668">
            <w:pPr>
              <w:pStyle w:val="Normal6a"/>
            </w:pPr>
            <w:r w:rsidRPr="00537121">
              <w:rPr>
                <w:b/>
                <w:i/>
              </w:rPr>
              <w:t>_________________</w:t>
            </w:r>
          </w:p>
        </w:tc>
      </w:tr>
      <w:tr w:rsidR="00537121" w:rsidRPr="00537121" w14:paraId="245B42ED" w14:textId="77777777" w:rsidTr="00DE3668">
        <w:trPr>
          <w:jc w:val="center"/>
        </w:trPr>
        <w:tc>
          <w:tcPr>
            <w:tcW w:w="4876" w:type="dxa"/>
            <w:tcBorders>
              <w:top w:val="nil"/>
              <w:left w:val="nil"/>
              <w:bottom w:val="nil"/>
              <w:right w:val="nil"/>
            </w:tcBorders>
          </w:tcPr>
          <w:p w14:paraId="4D6E7AAE" w14:textId="77777777" w:rsidR="00537121" w:rsidRPr="00537121" w:rsidRDefault="00537121" w:rsidP="00DE3668">
            <w:pPr>
              <w:pStyle w:val="Normal6a"/>
            </w:pPr>
            <w:r w:rsidRPr="00537121">
              <w:rPr>
                <w:vertAlign w:val="superscript"/>
              </w:rPr>
              <w:t>3</w:t>
            </w:r>
            <w:r w:rsidRPr="00537121">
              <w:t xml:space="preserve"> Rozporządzenie Parlamentu Europejskiego i Rady (UE) 2024/1351 z dnia 14 maja 2024 r. w sprawie zarządzania azylem i migracją, zmiany rozporządzeń (UE) 2021/1147 i (UE) 2021/1060 oraz uchylenia rozporządzenia (UE) nr 604/2013 (Dz.U. L z 222, </w:t>
            </w:r>
            <w:proofErr w:type="gramStart"/>
            <w:r w:rsidRPr="00537121">
              <w:t>22.5.2024</w:t>
            </w:r>
            <w:proofErr w:type="gramEnd"/>
            <w:r w:rsidRPr="00537121">
              <w:t>, s. 1).</w:t>
            </w:r>
          </w:p>
        </w:tc>
        <w:tc>
          <w:tcPr>
            <w:tcW w:w="4876" w:type="dxa"/>
            <w:tcBorders>
              <w:top w:val="nil"/>
              <w:left w:val="nil"/>
              <w:bottom w:val="nil"/>
              <w:right w:val="nil"/>
            </w:tcBorders>
          </w:tcPr>
          <w:p w14:paraId="2265542F" w14:textId="77777777" w:rsidR="00537121" w:rsidRPr="00537121" w:rsidRDefault="00537121" w:rsidP="00DE3668">
            <w:pPr>
              <w:pStyle w:val="Normal6a"/>
            </w:pPr>
            <w:r w:rsidRPr="00537121">
              <w:rPr>
                <w:vertAlign w:val="superscript"/>
              </w:rPr>
              <w:t>3</w:t>
            </w:r>
            <w:r w:rsidRPr="00537121">
              <w:t xml:space="preserve"> Rozporządzenie Parlamentu Europejskiego i Rady (UE) 2024/1351 z dnia 14 maja 2024 r. w sprawie zarządzania azylem i migracją, zmiany rozporządzeń (UE) 2021/1147 i (UE) 2021/1060 oraz uchylenia rozporządzenia (UE) nr 604/2013 (Dz.U. L z 222, </w:t>
            </w:r>
            <w:proofErr w:type="gramStart"/>
            <w:r w:rsidRPr="00537121">
              <w:t>22.5.2024</w:t>
            </w:r>
            <w:proofErr w:type="gramEnd"/>
            <w:r w:rsidRPr="00537121">
              <w:t>, s. 1).</w:t>
            </w:r>
          </w:p>
        </w:tc>
      </w:tr>
    </w:tbl>
    <w:p w14:paraId="5C234C3F"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130F809"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5EA8415E" w14:textId="77777777" w:rsidR="00537121" w:rsidRPr="00537121" w:rsidRDefault="00537121" w:rsidP="00537121">
      <w:pPr>
        <w:pStyle w:val="AmJustText"/>
      </w:pPr>
      <w:r w:rsidRPr="00537121">
        <w:t>Zgodnie z definicjami w art. 4.</w:t>
      </w:r>
    </w:p>
    <w:p w14:paraId="77E093A7" w14:textId="77777777" w:rsidR="00537121" w:rsidRPr="00537121" w:rsidRDefault="00537121" w:rsidP="00537121">
      <w:r w:rsidRPr="00537121">
        <w:rPr>
          <w:rStyle w:val="HideTWBExt"/>
        </w:rPr>
        <w:t>&lt;/Amend&gt;</w:t>
      </w:r>
    </w:p>
    <w:p w14:paraId="26EF5AD1"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225</w:t>
      </w:r>
      <w:r w:rsidRPr="00537121">
        <w:rPr>
          <w:rStyle w:val="HideTWBExt"/>
          <w:b w:val="0"/>
        </w:rPr>
        <w:t>&lt;/NumAm&gt;</w:t>
      </w:r>
    </w:p>
    <w:p w14:paraId="477BC377"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72068744" w14:textId="77777777" w:rsidR="00537121" w:rsidRPr="00537121" w:rsidRDefault="00537121" w:rsidP="00537121">
      <w:pPr>
        <w:pStyle w:val="NormalBold"/>
      </w:pPr>
      <w:r w:rsidRPr="00537121">
        <w:rPr>
          <w:rStyle w:val="HideTWBExt"/>
          <w:b w:val="0"/>
        </w:rPr>
        <w:t>&lt;/RepeatBlock-By&gt;</w:t>
      </w:r>
    </w:p>
    <w:p w14:paraId="7F80302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3C3B967" w14:textId="77777777" w:rsidR="00537121" w:rsidRPr="00537121" w:rsidRDefault="00537121" w:rsidP="00537121">
      <w:pPr>
        <w:pStyle w:val="NormalBold"/>
      </w:pPr>
      <w:r w:rsidRPr="00537121">
        <w:rPr>
          <w:rStyle w:val="HideTWBExt"/>
          <w:b w:val="0"/>
        </w:rPr>
        <w:t>&lt;Article&gt;</w:t>
      </w:r>
      <w:r w:rsidRPr="00537121">
        <w:t>Motyw 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9762B07" w14:textId="77777777" w:rsidTr="00DE3668">
        <w:trPr>
          <w:trHeight w:hRule="exact" w:val="240"/>
          <w:jc w:val="center"/>
        </w:trPr>
        <w:tc>
          <w:tcPr>
            <w:tcW w:w="9752" w:type="dxa"/>
            <w:gridSpan w:val="2"/>
            <w:tcBorders>
              <w:top w:val="nil"/>
              <w:left w:val="nil"/>
              <w:bottom w:val="nil"/>
              <w:right w:val="nil"/>
            </w:tcBorders>
          </w:tcPr>
          <w:p w14:paraId="36ACAD03" w14:textId="77777777" w:rsidR="00537121" w:rsidRPr="00537121" w:rsidRDefault="00537121" w:rsidP="00DE3668"/>
        </w:tc>
      </w:tr>
      <w:tr w:rsidR="00537121" w:rsidRPr="00537121" w14:paraId="6E8D3709" w14:textId="77777777" w:rsidTr="00DE3668">
        <w:trPr>
          <w:trHeight w:val="240"/>
          <w:jc w:val="center"/>
        </w:trPr>
        <w:tc>
          <w:tcPr>
            <w:tcW w:w="4876" w:type="dxa"/>
            <w:tcBorders>
              <w:top w:val="nil"/>
              <w:left w:val="nil"/>
              <w:bottom w:val="nil"/>
              <w:right w:val="nil"/>
            </w:tcBorders>
          </w:tcPr>
          <w:p w14:paraId="655D645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ADF2B4E" w14:textId="77777777" w:rsidR="00537121" w:rsidRPr="00537121" w:rsidRDefault="00537121" w:rsidP="00DE3668">
            <w:pPr>
              <w:pStyle w:val="AmColumnHeading"/>
            </w:pPr>
            <w:r w:rsidRPr="00537121">
              <w:t>Poprawka</w:t>
            </w:r>
          </w:p>
        </w:tc>
      </w:tr>
      <w:tr w:rsidR="00537121" w:rsidRPr="00537121" w14:paraId="355A06DD" w14:textId="77777777" w:rsidTr="00DE3668">
        <w:trPr>
          <w:jc w:val="center"/>
        </w:trPr>
        <w:tc>
          <w:tcPr>
            <w:tcW w:w="4876" w:type="dxa"/>
            <w:tcBorders>
              <w:top w:val="nil"/>
              <w:left w:val="nil"/>
              <w:bottom w:val="nil"/>
              <w:right w:val="nil"/>
            </w:tcBorders>
          </w:tcPr>
          <w:p w14:paraId="3A853D18" w14:textId="77777777" w:rsidR="00537121" w:rsidRPr="00537121" w:rsidRDefault="00537121" w:rsidP="00DE3668">
            <w:pPr>
              <w:pStyle w:val="Normal6a"/>
            </w:pPr>
            <w:r w:rsidRPr="00537121">
              <w:rPr>
                <w:b/>
                <w:i/>
              </w:rPr>
              <w:t>(4)</w:t>
            </w:r>
            <w:r w:rsidRPr="00537121">
              <w:rPr>
                <w:b/>
                <w:i/>
              </w:rPr>
              <w:tab/>
              <w:t>Rada Europejska konsekwentnie podkreśla znaczenie zdecydowanych działań na wszystkich szczeblach w celu ułatwienia i przyspieszenia powrotów z Unii Europejskiej oraz zwiększenia ich skali. W październiku 2024 r. Rada Europejska zwróciła się do Komisji o przedstawienie w trybie pilnym nowego wniosku ustawodawczego.</w:t>
            </w:r>
          </w:p>
        </w:tc>
        <w:tc>
          <w:tcPr>
            <w:tcW w:w="4876" w:type="dxa"/>
            <w:tcBorders>
              <w:top w:val="nil"/>
              <w:left w:val="nil"/>
              <w:bottom w:val="nil"/>
              <w:right w:val="nil"/>
            </w:tcBorders>
          </w:tcPr>
          <w:p w14:paraId="2485A00E" w14:textId="77777777" w:rsidR="00537121" w:rsidRPr="00537121" w:rsidRDefault="00537121" w:rsidP="00DE3668">
            <w:pPr>
              <w:pStyle w:val="Normal6a"/>
            </w:pPr>
            <w:r w:rsidRPr="00537121">
              <w:rPr>
                <w:b/>
                <w:i/>
              </w:rPr>
              <w:t>skreśla się</w:t>
            </w:r>
          </w:p>
        </w:tc>
      </w:tr>
    </w:tbl>
    <w:p w14:paraId="59C61497"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F10C990" w14:textId="77777777" w:rsidR="00537121" w:rsidRPr="00537121" w:rsidRDefault="00537121" w:rsidP="00537121">
      <w:r w:rsidRPr="00537121">
        <w:rPr>
          <w:rStyle w:val="HideTWBExt"/>
        </w:rPr>
        <w:t>&lt;/Amend&gt;</w:t>
      </w:r>
    </w:p>
    <w:p w14:paraId="3F299D50"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226</w:t>
      </w:r>
      <w:r w:rsidRPr="00537121">
        <w:rPr>
          <w:rStyle w:val="HideTWBExt"/>
          <w:b w:val="0"/>
        </w:rPr>
        <w:t>&lt;/NumAm&gt;</w:t>
      </w:r>
    </w:p>
    <w:p w14:paraId="3A84EA2B"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Ana</w:t>
      </w:r>
      <w:proofErr w:type="spellEnd"/>
      <w:r w:rsidRPr="00537121">
        <w:t xml:space="preserve"> Miguel Pedro,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181840E0" w14:textId="77777777" w:rsidR="00537121" w:rsidRPr="00537121" w:rsidRDefault="00537121" w:rsidP="00537121">
      <w:pPr>
        <w:pStyle w:val="NormalBold"/>
      </w:pPr>
      <w:r w:rsidRPr="00537121">
        <w:rPr>
          <w:rStyle w:val="HideTWBExt"/>
          <w:b w:val="0"/>
        </w:rPr>
        <w:t>&lt;/RepeatBlock-By&gt;</w:t>
      </w:r>
    </w:p>
    <w:p w14:paraId="757D8F4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CEDFEE3" w14:textId="77777777" w:rsidR="00537121" w:rsidRPr="00537121" w:rsidRDefault="00537121" w:rsidP="00537121">
      <w:pPr>
        <w:pStyle w:val="NormalBold"/>
      </w:pPr>
      <w:r w:rsidRPr="00537121">
        <w:rPr>
          <w:rStyle w:val="HideTWBExt"/>
          <w:b w:val="0"/>
        </w:rPr>
        <w:t>&lt;Article&gt;</w:t>
      </w:r>
      <w:r w:rsidRPr="00537121">
        <w:t>Motyw 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38B8FFD" w14:textId="77777777" w:rsidTr="00DE3668">
        <w:trPr>
          <w:trHeight w:hRule="exact" w:val="240"/>
          <w:jc w:val="center"/>
        </w:trPr>
        <w:tc>
          <w:tcPr>
            <w:tcW w:w="9752" w:type="dxa"/>
            <w:gridSpan w:val="2"/>
            <w:tcBorders>
              <w:top w:val="nil"/>
              <w:left w:val="nil"/>
              <w:bottom w:val="nil"/>
              <w:right w:val="nil"/>
            </w:tcBorders>
          </w:tcPr>
          <w:p w14:paraId="01584CEB" w14:textId="77777777" w:rsidR="00537121" w:rsidRPr="00537121" w:rsidRDefault="00537121" w:rsidP="00DE3668"/>
        </w:tc>
      </w:tr>
      <w:tr w:rsidR="00537121" w:rsidRPr="00537121" w14:paraId="3E32DABA" w14:textId="77777777" w:rsidTr="00DE3668">
        <w:trPr>
          <w:trHeight w:val="240"/>
          <w:jc w:val="center"/>
        </w:trPr>
        <w:tc>
          <w:tcPr>
            <w:tcW w:w="4876" w:type="dxa"/>
            <w:tcBorders>
              <w:top w:val="nil"/>
              <w:left w:val="nil"/>
              <w:bottom w:val="nil"/>
              <w:right w:val="nil"/>
            </w:tcBorders>
          </w:tcPr>
          <w:p w14:paraId="0C1FB4B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765246A" w14:textId="77777777" w:rsidR="00537121" w:rsidRPr="00537121" w:rsidRDefault="00537121" w:rsidP="00DE3668">
            <w:pPr>
              <w:pStyle w:val="AmColumnHeading"/>
            </w:pPr>
            <w:r w:rsidRPr="00537121">
              <w:t>Poprawka</w:t>
            </w:r>
          </w:p>
        </w:tc>
      </w:tr>
      <w:tr w:rsidR="00537121" w:rsidRPr="00537121" w14:paraId="76F20479" w14:textId="77777777" w:rsidTr="00DE3668">
        <w:trPr>
          <w:jc w:val="center"/>
        </w:trPr>
        <w:tc>
          <w:tcPr>
            <w:tcW w:w="4876" w:type="dxa"/>
            <w:tcBorders>
              <w:top w:val="nil"/>
              <w:left w:val="nil"/>
              <w:bottom w:val="nil"/>
              <w:right w:val="nil"/>
            </w:tcBorders>
          </w:tcPr>
          <w:p w14:paraId="3FFDD60E" w14:textId="77777777" w:rsidR="00537121" w:rsidRPr="00537121" w:rsidRDefault="00537121" w:rsidP="00DE3668">
            <w:pPr>
              <w:pStyle w:val="Normal6a"/>
            </w:pPr>
            <w:r w:rsidRPr="00537121">
              <w:t>(4)</w:t>
            </w:r>
            <w:r w:rsidRPr="00537121">
              <w:tab/>
              <w:t>Rada Europejska konsekwentnie podkreśla znaczenie zdecydowanych działań na wszystkich szczeblach w celu ułatwienia i przyspieszenia powrotów z Unii Europejskiej oraz zwiększenia ich skali. W październiku 2024 r. Rada Europejska zwróciła się do Komisji o przedstawienie w trybie pilnym nowego wniosku ustawodawczego.</w:t>
            </w:r>
          </w:p>
        </w:tc>
        <w:tc>
          <w:tcPr>
            <w:tcW w:w="4876" w:type="dxa"/>
            <w:tcBorders>
              <w:top w:val="nil"/>
              <w:left w:val="nil"/>
              <w:bottom w:val="nil"/>
              <w:right w:val="nil"/>
            </w:tcBorders>
          </w:tcPr>
          <w:p w14:paraId="0809B1AE" w14:textId="77777777" w:rsidR="00537121" w:rsidRPr="00537121" w:rsidRDefault="00537121" w:rsidP="00DE3668">
            <w:pPr>
              <w:pStyle w:val="Normal6a"/>
            </w:pPr>
            <w:r w:rsidRPr="00537121">
              <w:t>(4)</w:t>
            </w:r>
            <w:r w:rsidRPr="00537121">
              <w:tab/>
              <w:t>Rada Europejska konsekwentnie podkreśla znaczenie zdecydowanych działań na wszystkich szczeblach w celu ułatwienia i przyspieszenia powrotów z Unii Europejskiej oraz zwiększenia ich skali</w:t>
            </w:r>
            <w:r w:rsidRPr="00537121">
              <w:rPr>
                <w:b/>
                <w:i/>
              </w:rPr>
              <w:t>, w tym przez wzmocnienie powiązania między wydaniem decyzji nakazującej powrót a faktycznym wyjazdem danego obywatela państwa trzeciego</w:t>
            </w:r>
            <w:r w:rsidRPr="00537121">
              <w:t>. W październiku 2024 r. Rada Europejska zwróciła się do Komisji o przedstawienie w trybie pilnym nowego wniosku ustawodawczego.</w:t>
            </w:r>
          </w:p>
        </w:tc>
      </w:tr>
    </w:tbl>
    <w:p w14:paraId="3DA292D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0E8FA55" w14:textId="77777777" w:rsidR="00537121" w:rsidRPr="00EC0163" w:rsidRDefault="00537121" w:rsidP="00537121">
      <w:r w:rsidRPr="00EC0163">
        <w:rPr>
          <w:rStyle w:val="HideTWBExt"/>
        </w:rPr>
        <w:t>&lt;/Amend&gt;</w:t>
      </w:r>
    </w:p>
    <w:p w14:paraId="5DC3FDF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227</w:t>
      </w:r>
      <w:r w:rsidRPr="00EC0163">
        <w:rPr>
          <w:rStyle w:val="HideTWBExt"/>
          <w:b w:val="0"/>
        </w:rPr>
        <w:t>&lt;/NumAm&gt;</w:t>
      </w:r>
    </w:p>
    <w:p w14:paraId="42F3802B"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1288C060" w14:textId="77777777" w:rsidR="00537121" w:rsidRPr="00537121" w:rsidRDefault="00537121" w:rsidP="00537121">
      <w:pPr>
        <w:pStyle w:val="NormalBold"/>
      </w:pPr>
      <w:r w:rsidRPr="00537121">
        <w:rPr>
          <w:rStyle w:val="HideTWBExt"/>
          <w:b w:val="0"/>
        </w:rPr>
        <w:t>&lt;/RepeatBlock-By&gt;</w:t>
      </w:r>
    </w:p>
    <w:p w14:paraId="2348D2A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BC732B4" w14:textId="77777777" w:rsidR="00537121" w:rsidRPr="00537121" w:rsidRDefault="00537121" w:rsidP="00537121">
      <w:pPr>
        <w:pStyle w:val="NormalBold"/>
      </w:pPr>
      <w:r w:rsidRPr="00537121">
        <w:rPr>
          <w:rStyle w:val="HideTWBExt"/>
          <w:b w:val="0"/>
        </w:rPr>
        <w:t>&lt;Article&gt;</w:t>
      </w:r>
      <w:r w:rsidRPr="00537121">
        <w:t>Motyw 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0A2616C" w14:textId="77777777" w:rsidTr="00DE3668">
        <w:trPr>
          <w:trHeight w:hRule="exact" w:val="240"/>
          <w:jc w:val="center"/>
        </w:trPr>
        <w:tc>
          <w:tcPr>
            <w:tcW w:w="9752" w:type="dxa"/>
            <w:gridSpan w:val="2"/>
            <w:tcBorders>
              <w:top w:val="nil"/>
              <w:left w:val="nil"/>
              <w:bottom w:val="nil"/>
              <w:right w:val="nil"/>
            </w:tcBorders>
          </w:tcPr>
          <w:p w14:paraId="63F106E5" w14:textId="77777777" w:rsidR="00537121" w:rsidRPr="00537121" w:rsidRDefault="00537121" w:rsidP="00DE3668"/>
        </w:tc>
      </w:tr>
      <w:tr w:rsidR="00537121" w:rsidRPr="00537121" w14:paraId="51E24F77" w14:textId="77777777" w:rsidTr="00DE3668">
        <w:trPr>
          <w:trHeight w:val="240"/>
          <w:jc w:val="center"/>
        </w:trPr>
        <w:tc>
          <w:tcPr>
            <w:tcW w:w="4876" w:type="dxa"/>
            <w:tcBorders>
              <w:top w:val="nil"/>
              <w:left w:val="nil"/>
              <w:bottom w:val="nil"/>
              <w:right w:val="nil"/>
            </w:tcBorders>
          </w:tcPr>
          <w:p w14:paraId="60804B1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4CDAFE9" w14:textId="77777777" w:rsidR="00537121" w:rsidRPr="00537121" w:rsidRDefault="00537121" w:rsidP="00DE3668">
            <w:pPr>
              <w:pStyle w:val="AmColumnHeading"/>
            </w:pPr>
            <w:r w:rsidRPr="00537121">
              <w:t>Poprawka</w:t>
            </w:r>
          </w:p>
        </w:tc>
      </w:tr>
      <w:tr w:rsidR="00537121" w:rsidRPr="00537121" w14:paraId="4E404B7A" w14:textId="77777777" w:rsidTr="00DE3668">
        <w:trPr>
          <w:jc w:val="center"/>
        </w:trPr>
        <w:tc>
          <w:tcPr>
            <w:tcW w:w="4876" w:type="dxa"/>
            <w:tcBorders>
              <w:top w:val="nil"/>
              <w:left w:val="nil"/>
              <w:bottom w:val="nil"/>
              <w:right w:val="nil"/>
            </w:tcBorders>
          </w:tcPr>
          <w:p w14:paraId="720F6F8E" w14:textId="77777777" w:rsidR="00537121" w:rsidRPr="00537121" w:rsidRDefault="00537121" w:rsidP="00DE3668">
            <w:pPr>
              <w:pStyle w:val="Normal6a"/>
            </w:pPr>
            <w:r w:rsidRPr="00537121">
              <w:t>(4)</w:t>
            </w:r>
            <w:r w:rsidRPr="00537121">
              <w:tab/>
              <w:t>Rada Europejska konsekwentnie podkreśla znaczenie zdecydowanych działań na wszystkich szczeblach w celu ułatwienia i przyspieszenia powrotów z Unii Europejskiej oraz zwiększenia ich skali. W październiku 2024 r. Rada Europejska zwróciła się do Komisji o przedstawienie w trybie pilnym nowego wniosku ustawodawczego.</w:t>
            </w:r>
          </w:p>
        </w:tc>
        <w:tc>
          <w:tcPr>
            <w:tcW w:w="4876" w:type="dxa"/>
            <w:tcBorders>
              <w:top w:val="nil"/>
              <w:left w:val="nil"/>
              <w:bottom w:val="nil"/>
              <w:right w:val="nil"/>
            </w:tcBorders>
          </w:tcPr>
          <w:p w14:paraId="553786EE" w14:textId="77777777" w:rsidR="00537121" w:rsidRPr="00537121" w:rsidRDefault="00537121" w:rsidP="00DE3668">
            <w:pPr>
              <w:pStyle w:val="Normal6a"/>
            </w:pPr>
            <w:r w:rsidRPr="00537121">
              <w:t>(4)</w:t>
            </w:r>
            <w:r w:rsidRPr="00537121">
              <w:tab/>
              <w:t xml:space="preserve">Rada Europejska konsekwentnie podkreśla znaczenie zdecydowanych działań na wszystkich szczeblach w celu ułatwienia i przyspieszenia powrotów z Unii Europejskiej oraz zwiększenia ich skali. W październiku 2024 r. Rada Europejska zwróciła się do Komisji o przedstawienie w trybie pilnym nowego wniosku ustawodawczego </w:t>
            </w:r>
            <w:r w:rsidRPr="00537121">
              <w:rPr>
                <w:b/>
                <w:i/>
              </w:rPr>
              <w:t>w celu znacznego zwiększenia odsetka faktycznych powrotów w Unii Europejskiej, który w 2024 r</w:t>
            </w:r>
            <w:r w:rsidRPr="00537121">
              <w:t xml:space="preserve">. </w:t>
            </w:r>
            <w:r w:rsidRPr="00537121">
              <w:rPr>
                <w:b/>
                <w:i/>
              </w:rPr>
              <w:t>wynosił zaledwie 24 %.</w:t>
            </w:r>
          </w:p>
        </w:tc>
      </w:tr>
    </w:tbl>
    <w:p w14:paraId="139C5A3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703CDF97" w14:textId="77777777" w:rsidR="00537121" w:rsidRPr="00EC0163" w:rsidRDefault="00537121" w:rsidP="00537121">
      <w:r w:rsidRPr="00EC0163">
        <w:rPr>
          <w:rStyle w:val="HideTWBExt"/>
        </w:rPr>
        <w:t>&lt;/Amend&gt;</w:t>
      </w:r>
    </w:p>
    <w:p w14:paraId="71A418EC"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228</w:t>
      </w:r>
      <w:r w:rsidRPr="00EC0163">
        <w:rPr>
          <w:rStyle w:val="HideTWBExt"/>
          <w:b w:val="0"/>
        </w:rPr>
        <w:t>&lt;/NumAm&gt;</w:t>
      </w:r>
    </w:p>
    <w:p w14:paraId="3F5CF797" w14:textId="77777777" w:rsidR="00537121" w:rsidRPr="00EC0163" w:rsidRDefault="00537121" w:rsidP="00537121">
      <w:pPr>
        <w:pStyle w:val="NormalBold"/>
      </w:pPr>
      <w:r w:rsidRPr="00EC0163">
        <w:rPr>
          <w:rStyle w:val="HideTWBExt"/>
          <w:b w:val="0"/>
        </w:rPr>
        <w:t>&lt;RepeatBlock-By&gt;&lt;Members&gt;</w:t>
      </w:r>
      <w:proofErr w:type="spellStart"/>
      <w:r w:rsidRPr="00EC0163">
        <w:t>Mélissa</w:t>
      </w:r>
      <w:proofErr w:type="spellEnd"/>
      <w:r w:rsidRPr="00EC0163">
        <w:t xml:space="preserve"> </w:t>
      </w:r>
      <w:proofErr w:type="spellStart"/>
      <w:r w:rsidRPr="00EC0163">
        <w:t>Camara</w:t>
      </w:r>
      <w:proofErr w:type="spellEnd"/>
      <w:r w:rsidRPr="00EC0163">
        <w:rPr>
          <w:rStyle w:val="HideTWBExt"/>
          <w:b w:val="0"/>
        </w:rPr>
        <w:t>&lt;/Members&gt;</w:t>
      </w:r>
    </w:p>
    <w:p w14:paraId="6C933E62" w14:textId="77777777" w:rsidR="00537121" w:rsidRPr="00537121" w:rsidRDefault="00537121" w:rsidP="00537121">
      <w:pPr>
        <w:pStyle w:val="NormalBold"/>
      </w:pPr>
      <w:r w:rsidRPr="00537121">
        <w:rPr>
          <w:rStyle w:val="HideTWBExt"/>
          <w:b w:val="0"/>
        </w:rPr>
        <w:t>&lt;/RepeatBlock-By&gt;</w:t>
      </w:r>
    </w:p>
    <w:p w14:paraId="67CD305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5C41B19" w14:textId="77777777" w:rsidR="00537121" w:rsidRPr="00537121" w:rsidRDefault="00537121" w:rsidP="00537121">
      <w:pPr>
        <w:pStyle w:val="NormalBold"/>
      </w:pPr>
      <w:r w:rsidRPr="00537121">
        <w:rPr>
          <w:rStyle w:val="HideTWBExt"/>
          <w:b w:val="0"/>
        </w:rPr>
        <w:t>&lt;Article&gt;</w:t>
      </w:r>
      <w:r w:rsidRPr="00537121">
        <w:t>Motyw 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BCC2D9B" w14:textId="77777777" w:rsidTr="00DE3668">
        <w:trPr>
          <w:trHeight w:hRule="exact" w:val="240"/>
          <w:jc w:val="center"/>
        </w:trPr>
        <w:tc>
          <w:tcPr>
            <w:tcW w:w="9752" w:type="dxa"/>
            <w:gridSpan w:val="2"/>
            <w:tcBorders>
              <w:top w:val="nil"/>
              <w:left w:val="nil"/>
              <w:bottom w:val="nil"/>
              <w:right w:val="nil"/>
            </w:tcBorders>
          </w:tcPr>
          <w:p w14:paraId="0F506F58" w14:textId="77777777" w:rsidR="00537121" w:rsidRPr="00537121" w:rsidRDefault="00537121" w:rsidP="00DE3668"/>
        </w:tc>
      </w:tr>
      <w:tr w:rsidR="00537121" w:rsidRPr="00537121" w14:paraId="1E7C63E8" w14:textId="77777777" w:rsidTr="00DE3668">
        <w:trPr>
          <w:trHeight w:val="240"/>
          <w:jc w:val="center"/>
        </w:trPr>
        <w:tc>
          <w:tcPr>
            <w:tcW w:w="4876" w:type="dxa"/>
            <w:tcBorders>
              <w:top w:val="nil"/>
              <w:left w:val="nil"/>
              <w:bottom w:val="nil"/>
              <w:right w:val="nil"/>
            </w:tcBorders>
          </w:tcPr>
          <w:p w14:paraId="02FE545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1F6A748" w14:textId="77777777" w:rsidR="00537121" w:rsidRPr="00537121" w:rsidRDefault="00537121" w:rsidP="00DE3668">
            <w:pPr>
              <w:pStyle w:val="AmColumnHeading"/>
            </w:pPr>
            <w:r w:rsidRPr="00537121">
              <w:t>Poprawka</w:t>
            </w:r>
          </w:p>
        </w:tc>
      </w:tr>
      <w:tr w:rsidR="00537121" w:rsidRPr="00537121" w14:paraId="6161CD7A" w14:textId="77777777" w:rsidTr="00DE3668">
        <w:trPr>
          <w:jc w:val="center"/>
        </w:trPr>
        <w:tc>
          <w:tcPr>
            <w:tcW w:w="4876" w:type="dxa"/>
            <w:tcBorders>
              <w:top w:val="nil"/>
              <w:left w:val="nil"/>
              <w:bottom w:val="nil"/>
              <w:right w:val="nil"/>
            </w:tcBorders>
          </w:tcPr>
          <w:p w14:paraId="2511714E" w14:textId="77777777" w:rsidR="00537121" w:rsidRPr="00537121" w:rsidRDefault="00537121" w:rsidP="00DE3668">
            <w:pPr>
              <w:pStyle w:val="Normal6a"/>
            </w:pPr>
            <w:r w:rsidRPr="00537121">
              <w:t>(4)</w:t>
            </w:r>
            <w:r w:rsidRPr="00537121">
              <w:tab/>
            </w:r>
            <w:r w:rsidRPr="00537121">
              <w:rPr>
                <w:b/>
                <w:i/>
              </w:rPr>
              <w:t xml:space="preserve">Rada Europejska konsekwentnie podkreśla znaczenie zdecydowanych działań na wszystkich szczeblach </w:t>
            </w:r>
            <w:r w:rsidRPr="00537121">
              <w:t xml:space="preserve">w </w:t>
            </w:r>
            <w:r w:rsidRPr="00537121">
              <w:rPr>
                <w:b/>
                <w:i/>
              </w:rPr>
              <w:t>celu ułatwienia i przyspieszenia powrotów z Unii Europejskiej oraz zwiększenia ich skali.</w:t>
            </w:r>
            <w:r w:rsidRPr="00537121">
              <w:t xml:space="preserve"> </w:t>
            </w:r>
            <w:r w:rsidRPr="00537121">
              <w:rPr>
                <w:b/>
                <w:i/>
              </w:rPr>
              <w:t xml:space="preserve">W </w:t>
            </w:r>
            <w:r w:rsidRPr="00537121">
              <w:t>październiku 2024 r. Rada Europejska zwróciła się do Komisji o przedstawienie w trybie pilnym nowego wniosku ustawodawczego.</w:t>
            </w:r>
          </w:p>
        </w:tc>
        <w:tc>
          <w:tcPr>
            <w:tcW w:w="4876" w:type="dxa"/>
            <w:tcBorders>
              <w:top w:val="nil"/>
              <w:left w:val="nil"/>
              <w:bottom w:val="nil"/>
              <w:right w:val="nil"/>
            </w:tcBorders>
          </w:tcPr>
          <w:p w14:paraId="293495C1" w14:textId="77777777" w:rsidR="00537121" w:rsidRPr="00537121" w:rsidRDefault="00537121" w:rsidP="00DE3668">
            <w:pPr>
              <w:pStyle w:val="Normal6a"/>
            </w:pPr>
            <w:r w:rsidRPr="00537121">
              <w:t>(4)</w:t>
            </w:r>
            <w:r w:rsidRPr="00537121">
              <w:tab/>
              <w:t>W październiku 2024 r. Rada Europejska zwróciła się do Komisji o przedstawienie w trybie pilnym nowego wniosku ustawodawczego</w:t>
            </w:r>
            <w:r w:rsidRPr="00537121">
              <w:rPr>
                <w:b/>
                <w:i/>
              </w:rPr>
              <w:t>, co spowodowało, że wniosek ten został przedstawiony bez oceny skutków, a jest to sprzeczne z wytycznymi dotyczącymi lepszego stanowienia prawa</w:t>
            </w:r>
            <w:r w:rsidRPr="00537121">
              <w:t>.</w:t>
            </w:r>
          </w:p>
        </w:tc>
      </w:tr>
    </w:tbl>
    <w:p w14:paraId="00149C4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1BC63A1" w14:textId="77777777" w:rsidR="00537121" w:rsidRPr="00EC0163" w:rsidRDefault="00537121" w:rsidP="00537121">
      <w:r w:rsidRPr="00EC0163">
        <w:rPr>
          <w:rStyle w:val="HideTWBExt"/>
        </w:rPr>
        <w:t>&lt;/Amend&gt;</w:t>
      </w:r>
    </w:p>
    <w:p w14:paraId="6DA022DC"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229</w:t>
      </w:r>
      <w:r w:rsidRPr="00EC0163">
        <w:rPr>
          <w:rStyle w:val="HideTWBExt"/>
          <w:b w:val="0"/>
        </w:rPr>
        <w:t>&lt;/NumAm&gt;</w:t>
      </w:r>
    </w:p>
    <w:p w14:paraId="336648D6"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7604F768" w14:textId="77777777" w:rsidR="00537121" w:rsidRPr="00537121" w:rsidRDefault="00537121" w:rsidP="00537121">
      <w:pPr>
        <w:pStyle w:val="NormalBold"/>
      </w:pPr>
      <w:r w:rsidRPr="00537121">
        <w:rPr>
          <w:rStyle w:val="HideTWBExt"/>
          <w:b w:val="0"/>
        </w:rPr>
        <w:t>&lt;/RepeatBlock-By&gt;</w:t>
      </w:r>
    </w:p>
    <w:p w14:paraId="37943D6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D05671F" w14:textId="77777777" w:rsidR="00537121" w:rsidRPr="00537121" w:rsidRDefault="00537121" w:rsidP="00537121">
      <w:pPr>
        <w:pStyle w:val="NormalBold"/>
      </w:pPr>
      <w:r w:rsidRPr="00537121">
        <w:rPr>
          <w:rStyle w:val="HideTWBExt"/>
          <w:b w:val="0"/>
        </w:rPr>
        <w:t>&lt;Article&gt;</w:t>
      </w:r>
      <w:r w:rsidRPr="00537121">
        <w:t>Motyw 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ACABF61" w14:textId="77777777" w:rsidTr="00DE3668">
        <w:trPr>
          <w:trHeight w:hRule="exact" w:val="240"/>
          <w:jc w:val="center"/>
        </w:trPr>
        <w:tc>
          <w:tcPr>
            <w:tcW w:w="9752" w:type="dxa"/>
            <w:gridSpan w:val="2"/>
            <w:tcBorders>
              <w:top w:val="nil"/>
              <w:left w:val="nil"/>
              <w:bottom w:val="nil"/>
              <w:right w:val="nil"/>
            </w:tcBorders>
          </w:tcPr>
          <w:p w14:paraId="6351F902" w14:textId="77777777" w:rsidR="00537121" w:rsidRPr="00537121" w:rsidRDefault="00537121" w:rsidP="00DE3668"/>
        </w:tc>
      </w:tr>
      <w:tr w:rsidR="00537121" w:rsidRPr="00537121" w14:paraId="12AC4E5C" w14:textId="77777777" w:rsidTr="00DE3668">
        <w:trPr>
          <w:trHeight w:val="240"/>
          <w:jc w:val="center"/>
        </w:trPr>
        <w:tc>
          <w:tcPr>
            <w:tcW w:w="4876" w:type="dxa"/>
            <w:tcBorders>
              <w:top w:val="nil"/>
              <w:left w:val="nil"/>
              <w:bottom w:val="nil"/>
              <w:right w:val="nil"/>
            </w:tcBorders>
          </w:tcPr>
          <w:p w14:paraId="2F1CDD8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16B7676" w14:textId="77777777" w:rsidR="00537121" w:rsidRPr="00537121" w:rsidRDefault="00537121" w:rsidP="00DE3668">
            <w:pPr>
              <w:pStyle w:val="AmColumnHeading"/>
            </w:pPr>
            <w:r w:rsidRPr="00537121">
              <w:t>Poprawka</w:t>
            </w:r>
          </w:p>
        </w:tc>
      </w:tr>
      <w:tr w:rsidR="00537121" w:rsidRPr="00537121" w14:paraId="58CF0F6C" w14:textId="77777777" w:rsidTr="00DE3668">
        <w:trPr>
          <w:jc w:val="center"/>
        </w:trPr>
        <w:tc>
          <w:tcPr>
            <w:tcW w:w="4876" w:type="dxa"/>
            <w:tcBorders>
              <w:top w:val="nil"/>
              <w:left w:val="nil"/>
              <w:bottom w:val="nil"/>
              <w:right w:val="nil"/>
            </w:tcBorders>
          </w:tcPr>
          <w:p w14:paraId="7746C974" w14:textId="77777777" w:rsidR="00537121" w:rsidRPr="00537121" w:rsidRDefault="00537121" w:rsidP="00DE3668">
            <w:pPr>
              <w:pStyle w:val="Normal6a"/>
            </w:pPr>
            <w:r w:rsidRPr="00537121">
              <w:rPr>
                <w:b/>
                <w:i/>
              </w:rPr>
              <w:t>(5)</w:t>
            </w:r>
            <w:r w:rsidRPr="00537121">
              <w:rPr>
                <w:b/>
                <w:i/>
              </w:rPr>
              <w:tab/>
              <w:t xml:space="preserve">W strategicznych wytycznych planowania prawodawczego i operacyjnego w przestrzeni wolności, bezpieczeństwa i sprawiedliwości przyjętych przez Radę ds. Wymiaru Sprawiedliwości i Spraw Wewnętrznych w dniu 12 grudnia 2024 r. przypomniano, że skuteczna polityka </w:t>
            </w:r>
            <w:proofErr w:type="spellStart"/>
            <w:r w:rsidRPr="00537121">
              <w:rPr>
                <w:b/>
                <w:i/>
              </w:rPr>
              <w:t>powrotowa</w:t>
            </w:r>
            <w:proofErr w:type="spellEnd"/>
            <w:r w:rsidRPr="00537121">
              <w:rPr>
                <w:b/>
                <w:i/>
              </w:rPr>
              <w:t xml:space="preserve"> jest podstawowym filarem kompleksowego i wiarygodnego unijnego systemu azylowego i migracyjnego. W związku z tym w strategicznych wytycznych wezwano do opracowania i wdrożenia bardziej stanowczego i kompleksowego podejścia do powrotów w drodze pilnej aktualizacji ram prawnych.</w:t>
            </w:r>
          </w:p>
        </w:tc>
        <w:tc>
          <w:tcPr>
            <w:tcW w:w="4876" w:type="dxa"/>
            <w:tcBorders>
              <w:top w:val="nil"/>
              <w:left w:val="nil"/>
              <w:bottom w:val="nil"/>
              <w:right w:val="nil"/>
            </w:tcBorders>
          </w:tcPr>
          <w:p w14:paraId="71AB6F05" w14:textId="77777777" w:rsidR="00537121" w:rsidRPr="00537121" w:rsidRDefault="00537121" w:rsidP="00DE3668">
            <w:pPr>
              <w:pStyle w:val="Normal6a"/>
            </w:pPr>
            <w:r w:rsidRPr="00537121">
              <w:rPr>
                <w:b/>
                <w:i/>
              </w:rPr>
              <w:t>skreśla się</w:t>
            </w:r>
          </w:p>
        </w:tc>
      </w:tr>
    </w:tbl>
    <w:p w14:paraId="1A8F7EC6"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DFF31EC" w14:textId="77777777" w:rsidR="00537121" w:rsidRPr="00537121" w:rsidRDefault="00537121" w:rsidP="00537121">
      <w:r w:rsidRPr="00537121">
        <w:rPr>
          <w:rStyle w:val="HideTWBExt"/>
        </w:rPr>
        <w:t>&lt;/Amend&gt;</w:t>
      </w:r>
    </w:p>
    <w:p w14:paraId="0BC391C8"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230</w:t>
      </w:r>
      <w:r w:rsidRPr="00537121">
        <w:rPr>
          <w:rStyle w:val="HideTWBExt"/>
          <w:b w:val="0"/>
        </w:rPr>
        <w:t>&lt;/NumAm&gt;</w:t>
      </w:r>
    </w:p>
    <w:p w14:paraId="68BC5861" w14:textId="77777777" w:rsidR="00537121" w:rsidRPr="00537121" w:rsidRDefault="00537121" w:rsidP="00537121">
      <w:pPr>
        <w:pStyle w:val="NormalBold"/>
        <w:rPr>
          <w:lang w:val="en-US"/>
        </w:rPr>
      </w:pPr>
      <w:r w:rsidRPr="007918E6">
        <w:rPr>
          <w:rStyle w:val="HideTWBExt"/>
          <w:b w:val="0"/>
          <w:lang w:val="en-US"/>
        </w:rPr>
        <w:t>&lt;RepeatBlock-By&gt;&lt;Members&gt;</w:t>
      </w:r>
      <w:r w:rsidRPr="00537121">
        <w:rPr>
          <w:lang w:val="en-US"/>
        </w:rPr>
        <w:t>Murielle Laurent</w:t>
      </w:r>
      <w:r w:rsidRPr="007918E6">
        <w:rPr>
          <w:rStyle w:val="HideTWBExt"/>
          <w:b w:val="0"/>
          <w:lang w:val="en-US"/>
        </w:rPr>
        <w:t>&lt;/Members&gt;</w:t>
      </w:r>
    </w:p>
    <w:p w14:paraId="1C978052" w14:textId="77777777" w:rsidR="00537121" w:rsidRPr="00EC0163" w:rsidRDefault="00537121" w:rsidP="00537121">
      <w:r w:rsidRPr="00EC0163">
        <w:rPr>
          <w:rStyle w:val="HideTWBExt"/>
        </w:rPr>
        <w:t>&lt;AuNomDe&gt;</w:t>
      </w:r>
      <w:r w:rsidRPr="00EC0163">
        <w:rPr>
          <w:rStyle w:val="HideTWBInt"/>
        </w:rPr>
        <w:t>{S&amp;D}</w:t>
      </w:r>
      <w:r w:rsidRPr="00EC0163">
        <w:t>w imieniu grupy S&amp;D</w:t>
      </w:r>
      <w:r w:rsidRPr="00EC0163">
        <w:rPr>
          <w:rStyle w:val="HideTWBExt"/>
        </w:rPr>
        <w:t>&lt;/AuNomDe&gt;</w:t>
      </w:r>
    </w:p>
    <w:p w14:paraId="7B227FA9" w14:textId="77777777" w:rsidR="00537121" w:rsidRPr="00537121" w:rsidRDefault="00537121" w:rsidP="00537121">
      <w:pPr>
        <w:pStyle w:val="NormalBold"/>
      </w:pPr>
      <w:r w:rsidRPr="00537121">
        <w:rPr>
          <w:rStyle w:val="HideTWBExt"/>
          <w:b w:val="0"/>
        </w:rPr>
        <w:t>&lt;/RepeatBlock-By&gt;</w:t>
      </w:r>
    </w:p>
    <w:p w14:paraId="7588673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CED57EB" w14:textId="77777777" w:rsidR="00537121" w:rsidRPr="00537121" w:rsidRDefault="00537121" w:rsidP="00537121">
      <w:pPr>
        <w:pStyle w:val="NormalBold"/>
      </w:pPr>
      <w:r w:rsidRPr="00537121">
        <w:rPr>
          <w:rStyle w:val="HideTWBExt"/>
          <w:b w:val="0"/>
        </w:rPr>
        <w:t>&lt;Article&gt;</w:t>
      </w:r>
      <w:r w:rsidRPr="00537121">
        <w:t>Motyw 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30D8EAC" w14:textId="77777777" w:rsidTr="00DE3668">
        <w:trPr>
          <w:trHeight w:hRule="exact" w:val="240"/>
          <w:jc w:val="center"/>
        </w:trPr>
        <w:tc>
          <w:tcPr>
            <w:tcW w:w="9752" w:type="dxa"/>
            <w:gridSpan w:val="2"/>
            <w:tcBorders>
              <w:top w:val="nil"/>
              <w:left w:val="nil"/>
              <w:bottom w:val="nil"/>
              <w:right w:val="nil"/>
            </w:tcBorders>
          </w:tcPr>
          <w:p w14:paraId="0852943D" w14:textId="77777777" w:rsidR="00537121" w:rsidRPr="00537121" w:rsidRDefault="00537121" w:rsidP="00DE3668"/>
        </w:tc>
      </w:tr>
      <w:tr w:rsidR="00537121" w:rsidRPr="00537121" w14:paraId="17CF6AB5" w14:textId="77777777" w:rsidTr="00DE3668">
        <w:trPr>
          <w:trHeight w:val="240"/>
          <w:jc w:val="center"/>
        </w:trPr>
        <w:tc>
          <w:tcPr>
            <w:tcW w:w="4876" w:type="dxa"/>
            <w:tcBorders>
              <w:top w:val="nil"/>
              <w:left w:val="nil"/>
              <w:bottom w:val="nil"/>
              <w:right w:val="nil"/>
            </w:tcBorders>
          </w:tcPr>
          <w:p w14:paraId="1A27444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F7287C4" w14:textId="77777777" w:rsidR="00537121" w:rsidRPr="00537121" w:rsidRDefault="00537121" w:rsidP="00DE3668">
            <w:pPr>
              <w:pStyle w:val="AmColumnHeading"/>
            </w:pPr>
            <w:r w:rsidRPr="00537121">
              <w:t>Poprawka</w:t>
            </w:r>
          </w:p>
        </w:tc>
      </w:tr>
      <w:tr w:rsidR="00537121" w:rsidRPr="00537121" w14:paraId="678B3A55" w14:textId="77777777" w:rsidTr="00DE3668">
        <w:trPr>
          <w:jc w:val="center"/>
        </w:trPr>
        <w:tc>
          <w:tcPr>
            <w:tcW w:w="4876" w:type="dxa"/>
            <w:tcBorders>
              <w:top w:val="nil"/>
              <w:left w:val="nil"/>
              <w:bottom w:val="nil"/>
              <w:right w:val="nil"/>
            </w:tcBorders>
          </w:tcPr>
          <w:p w14:paraId="0B3D6904" w14:textId="77777777" w:rsidR="00537121" w:rsidRPr="00537121" w:rsidRDefault="00537121" w:rsidP="00DE3668">
            <w:pPr>
              <w:pStyle w:val="Normal6a"/>
            </w:pPr>
            <w:r w:rsidRPr="00537121">
              <w:t>(</w:t>
            </w:r>
            <w:r w:rsidRPr="00537121">
              <w:rPr>
                <w:b/>
                <w:i/>
              </w:rPr>
              <w:t>5)</w:t>
            </w:r>
            <w:r w:rsidRPr="00537121">
              <w:tab/>
            </w:r>
            <w:r w:rsidRPr="00537121">
              <w:rPr>
                <w:b/>
                <w:i/>
              </w:rPr>
              <w:t xml:space="preserve">W strategicznych wytycznych planowania prawodawczego i operacyjnego w przestrzeni wolności, bezpieczeństwa i sprawiedliwości przyjętych przez Radę ds. Wymiaru Sprawiedliwości i Spraw Wewnętrznych w dniu 12 grudnia 2024 r. przypomniano, że skuteczna polityka </w:t>
            </w:r>
            <w:proofErr w:type="spellStart"/>
            <w:r w:rsidRPr="00537121">
              <w:rPr>
                <w:b/>
                <w:i/>
              </w:rPr>
              <w:t>powrotowa</w:t>
            </w:r>
            <w:proofErr w:type="spellEnd"/>
            <w:r w:rsidRPr="00537121">
              <w:rPr>
                <w:b/>
                <w:i/>
              </w:rPr>
              <w:t xml:space="preserve"> jest podstawowym filarem kompleksowego i wiarygodnego unijnego systemu azylowego i migracyjnego.</w:t>
            </w:r>
            <w:r w:rsidRPr="00537121">
              <w:t xml:space="preserve"> </w:t>
            </w:r>
            <w:r w:rsidRPr="00537121">
              <w:rPr>
                <w:b/>
                <w:i/>
              </w:rPr>
              <w:t>W związku z tym w strategicznych wytycznych wezwano do opracowania i wdrożenia bardziej stanowczego i kompleksowego podejścia do powrotów w drodze pilnej aktualizacji ram prawnych.</w:t>
            </w:r>
          </w:p>
        </w:tc>
        <w:tc>
          <w:tcPr>
            <w:tcW w:w="4876" w:type="dxa"/>
            <w:tcBorders>
              <w:top w:val="nil"/>
              <w:left w:val="nil"/>
              <w:bottom w:val="nil"/>
              <w:right w:val="nil"/>
            </w:tcBorders>
          </w:tcPr>
          <w:p w14:paraId="4DF267F6" w14:textId="77777777" w:rsidR="00537121" w:rsidRPr="00537121" w:rsidRDefault="00537121" w:rsidP="00DE3668">
            <w:pPr>
              <w:pStyle w:val="Normal6a"/>
            </w:pPr>
            <w:r w:rsidRPr="00537121">
              <w:rPr>
                <w:i/>
              </w:rPr>
              <w:t>(Nie dotyczy polskiej wersji językowej)</w:t>
            </w:r>
            <w:r w:rsidRPr="00537121">
              <w:rPr>
                <w:i/>
              </w:rPr>
              <w:tab/>
            </w:r>
            <w:r w:rsidRPr="00537121">
              <w:t xml:space="preserve"> </w:t>
            </w:r>
          </w:p>
        </w:tc>
      </w:tr>
    </w:tbl>
    <w:p w14:paraId="6349B348"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D6FBA48"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624A2FED" w14:textId="77777777" w:rsidR="00537121" w:rsidRPr="00537121" w:rsidRDefault="00537121" w:rsidP="00537121">
      <w:pPr>
        <w:pStyle w:val="AmJustText"/>
      </w:pPr>
      <w:r w:rsidRPr="00537121">
        <w:t>Poprawka językowa.</w:t>
      </w:r>
    </w:p>
    <w:p w14:paraId="531D73C8" w14:textId="77777777" w:rsidR="00537121" w:rsidRPr="00537121" w:rsidRDefault="00537121" w:rsidP="00537121">
      <w:r w:rsidRPr="00537121">
        <w:rPr>
          <w:rStyle w:val="HideTWBExt"/>
        </w:rPr>
        <w:t>&lt;/Amend&gt;</w:t>
      </w:r>
    </w:p>
    <w:p w14:paraId="28107BC8"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231</w:t>
      </w:r>
      <w:r w:rsidRPr="00537121">
        <w:rPr>
          <w:rStyle w:val="HideTWBExt"/>
          <w:b w:val="0"/>
        </w:rPr>
        <w:t>&lt;/NumAm&gt;</w:t>
      </w:r>
    </w:p>
    <w:p w14:paraId="1B69737C"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37802EFE" w14:textId="77777777" w:rsidR="00537121" w:rsidRPr="00537121" w:rsidRDefault="00537121" w:rsidP="00537121">
      <w:pPr>
        <w:pStyle w:val="NormalBold"/>
      </w:pPr>
      <w:r w:rsidRPr="00537121">
        <w:rPr>
          <w:rStyle w:val="HideTWBExt"/>
          <w:b w:val="0"/>
        </w:rPr>
        <w:t>&lt;/RepeatBlock-By&gt;</w:t>
      </w:r>
    </w:p>
    <w:p w14:paraId="4B97A30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356652B" w14:textId="77777777" w:rsidR="00537121" w:rsidRPr="00537121" w:rsidRDefault="00537121" w:rsidP="00537121">
      <w:pPr>
        <w:pStyle w:val="NormalBold"/>
      </w:pPr>
      <w:r w:rsidRPr="00537121">
        <w:rPr>
          <w:rStyle w:val="HideTWBExt"/>
          <w:b w:val="0"/>
        </w:rPr>
        <w:t>&lt;Article&gt;</w:t>
      </w:r>
      <w:r w:rsidRPr="00537121">
        <w:t>Motyw 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9C13C14" w14:textId="77777777" w:rsidTr="00DE3668">
        <w:trPr>
          <w:trHeight w:hRule="exact" w:val="240"/>
          <w:jc w:val="center"/>
        </w:trPr>
        <w:tc>
          <w:tcPr>
            <w:tcW w:w="9752" w:type="dxa"/>
            <w:gridSpan w:val="2"/>
            <w:tcBorders>
              <w:top w:val="nil"/>
              <w:left w:val="nil"/>
              <w:bottom w:val="nil"/>
              <w:right w:val="nil"/>
            </w:tcBorders>
          </w:tcPr>
          <w:p w14:paraId="7473CE60" w14:textId="77777777" w:rsidR="00537121" w:rsidRPr="00537121" w:rsidRDefault="00537121" w:rsidP="00DE3668"/>
        </w:tc>
      </w:tr>
      <w:tr w:rsidR="00537121" w:rsidRPr="00537121" w14:paraId="3939EAFE" w14:textId="77777777" w:rsidTr="00DE3668">
        <w:trPr>
          <w:trHeight w:val="240"/>
          <w:jc w:val="center"/>
        </w:trPr>
        <w:tc>
          <w:tcPr>
            <w:tcW w:w="4876" w:type="dxa"/>
            <w:tcBorders>
              <w:top w:val="nil"/>
              <w:left w:val="nil"/>
              <w:bottom w:val="nil"/>
              <w:right w:val="nil"/>
            </w:tcBorders>
          </w:tcPr>
          <w:p w14:paraId="252A80D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A9D8D12" w14:textId="77777777" w:rsidR="00537121" w:rsidRPr="00537121" w:rsidRDefault="00537121" w:rsidP="00DE3668">
            <w:pPr>
              <w:pStyle w:val="AmColumnHeading"/>
            </w:pPr>
            <w:r w:rsidRPr="00537121">
              <w:t>Poprawka</w:t>
            </w:r>
          </w:p>
        </w:tc>
      </w:tr>
      <w:tr w:rsidR="00537121" w:rsidRPr="00537121" w14:paraId="491A245C" w14:textId="77777777" w:rsidTr="00DE3668">
        <w:trPr>
          <w:jc w:val="center"/>
        </w:trPr>
        <w:tc>
          <w:tcPr>
            <w:tcW w:w="4876" w:type="dxa"/>
            <w:tcBorders>
              <w:top w:val="nil"/>
              <w:left w:val="nil"/>
              <w:bottom w:val="nil"/>
              <w:right w:val="nil"/>
            </w:tcBorders>
          </w:tcPr>
          <w:p w14:paraId="7DF8EAFC" w14:textId="77777777" w:rsidR="00537121" w:rsidRPr="00537121" w:rsidRDefault="00537121" w:rsidP="00DE3668">
            <w:pPr>
              <w:pStyle w:val="Normal6a"/>
            </w:pPr>
            <w:r w:rsidRPr="00537121">
              <w:t>(5)</w:t>
            </w:r>
            <w:r w:rsidRPr="00537121">
              <w:tab/>
              <w:t xml:space="preserve">W strategicznych wytycznych planowania prawodawczego i operacyjnego w przestrzeni wolności, bezpieczeństwa i sprawiedliwości przyjętych przez Radę ds. Wymiaru Sprawiedliwości i Spraw Wewnętrznych w dniu 12 grudnia 2024 r. przypomniano, że skuteczna polityka </w:t>
            </w:r>
            <w:proofErr w:type="spellStart"/>
            <w:r w:rsidRPr="00537121">
              <w:t>powrotowa</w:t>
            </w:r>
            <w:proofErr w:type="spellEnd"/>
            <w:r w:rsidRPr="00537121">
              <w:t xml:space="preserve"> jest podstawowym filarem kompleksowego i wiarygodnego unijnego systemu azylowego i migracyjnego. W związku z tym w strategicznych wytycznych wezwano do opracowania i wdrożenia bardziej stanowczego i kompleksowego podejścia do powrotów w drodze pilnej aktualizacji ram prawnych.</w:t>
            </w:r>
          </w:p>
        </w:tc>
        <w:tc>
          <w:tcPr>
            <w:tcW w:w="4876" w:type="dxa"/>
            <w:tcBorders>
              <w:top w:val="nil"/>
              <w:left w:val="nil"/>
              <w:bottom w:val="nil"/>
              <w:right w:val="nil"/>
            </w:tcBorders>
          </w:tcPr>
          <w:p w14:paraId="515BC825" w14:textId="77777777" w:rsidR="00537121" w:rsidRPr="00537121" w:rsidRDefault="00537121" w:rsidP="00DE3668">
            <w:pPr>
              <w:pStyle w:val="Normal6a"/>
            </w:pPr>
            <w:r w:rsidRPr="00537121">
              <w:t>(5)</w:t>
            </w:r>
            <w:r w:rsidRPr="00537121">
              <w:tab/>
              <w:t xml:space="preserve">W strategicznych wytycznych planowania prawodawczego i operacyjnego w przestrzeni wolności, bezpieczeństwa i sprawiedliwości przyjętych przez Radę ds. Wymiaru Sprawiedliwości i Spraw Wewnętrznych w dniu 12 grudnia 2024 r. przypomniano, że skuteczna polityka </w:t>
            </w:r>
            <w:proofErr w:type="spellStart"/>
            <w:r w:rsidRPr="00537121">
              <w:t>powrotowa</w:t>
            </w:r>
            <w:proofErr w:type="spellEnd"/>
            <w:r w:rsidRPr="00537121">
              <w:t xml:space="preserve"> jest podstawowym filarem kompleksowego</w:t>
            </w:r>
            <w:r w:rsidRPr="00537121">
              <w:rPr>
                <w:b/>
                <w:i/>
              </w:rPr>
              <w:t xml:space="preserve">, skutecznego </w:t>
            </w:r>
            <w:r w:rsidRPr="00537121">
              <w:t>i wiarygodnego unijnego systemu azylowego i migracyjnego. W związku z tym w strategicznych wytycznych wezwano do opracowania i wdrożenia bardziej stanowczego i kompleksowego podejścia do powrotów w drodze pilnej aktualizacji ram prawnych.</w:t>
            </w:r>
          </w:p>
        </w:tc>
      </w:tr>
    </w:tbl>
    <w:p w14:paraId="0AF1AD0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48688BA" w14:textId="77777777" w:rsidR="00537121" w:rsidRPr="00EC0163" w:rsidRDefault="00537121" w:rsidP="00537121">
      <w:r w:rsidRPr="00EC0163">
        <w:rPr>
          <w:rStyle w:val="HideTWBExt"/>
        </w:rPr>
        <w:t>&lt;/Amend&gt;</w:t>
      </w:r>
    </w:p>
    <w:p w14:paraId="762433BC"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232</w:t>
      </w:r>
      <w:r w:rsidRPr="00EC0163">
        <w:rPr>
          <w:rStyle w:val="HideTWBExt"/>
          <w:b w:val="0"/>
        </w:rPr>
        <w:t>&lt;/NumAm&gt;</w:t>
      </w:r>
    </w:p>
    <w:p w14:paraId="65E1AB8E"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1D7F54F5" w14:textId="77777777" w:rsidR="00537121" w:rsidRPr="00537121" w:rsidRDefault="00537121" w:rsidP="00537121">
      <w:pPr>
        <w:pStyle w:val="NormalBold"/>
      </w:pPr>
      <w:r w:rsidRPr="00537121">
        <w:rPr>
          <w:rStyle w:val="HideTWBExt"/>
          <w:b w:val="0"/>
        </w:rPr>
        <w:t>&lt;/RepeatBlock-By&gt;</w:t>
      </w:r>
    </w:p>
    <w:p w14:paraId="38EB03D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AFEF180"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C6A45CA" w14:textId="77777777" w:rsidTr="00DE3668">
        <w:trPr>
          <w:trHeight w:hRule="exact" w:val="240"/>
          <w:jc w:val="center"/>
        </w:trPr>
        <w:tc>
          <w:tcPr>
            <w:tcW w:w="9752" w:type="dxa"/>
            <w:gridSpan w:val="2"/>
            <w:tcBorders>
              <w:top w:val="nil"/>
              <w:left w:val="nil"/>
              <w:bottom w:val="nil"/>
              <w:right w:val="nil"/>
            </w:tcBorders>
          </w:tcPr>
          <w:p w14:paraId="11837D4A" w14:textId="77777777" w:rsidR="00537121" w:rsidRPr="00537121" w:rsidRDefault="00537121" w:rsidP="00DE3668"/>
        </w:tc>
      </w:tr>
      <w:tr w:rsidR="00537121" w:rsidRPr="00537121" w14:paraId="0C892E48" w14:textId="77777777" w:rsidTr="00DE3668">
        <w:trPr>
          <w:trHeight w:val="240"/>
          <w:jc w:val="center"/>
        </w:trPr>
        <w:tc>
          <w:tcPr>
            <w:tcW w:w="4876" w:type="dxa"/>
            <w:tcBorders>
              <w:top w:val="nil"/>
              <w:left w:val="nil"/>
              <w:bottom w:val="nil"/>
              <w:right w:val="nil"/>
            </w:tcBorders>
          </w:tcPr>
          <w:p w14:paraId="1404424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26F8D37" w14:textId="77777777" w:rsidR="00537121" w:rsidRPr="00537121" w:rsidRDefault="00537121" w:rsidP="00DE3668">
            <w:pPr>
              <w:pStyle w:val="AmColumnHeading"/>
            </w:pPr>
            <w:r w:rsidRPr="00537121">
              <w:t>Poprawka</w:t>
            </w:r>
          </w:p>
        </w:tc>
      </w:tr>
      <w:tr w:rsidR="00537121" w:rsidRPr="00537121" w14:paraId="641B8E8A" w14:textId="77777777" w:rsidTr="00DE3668">
        <w:trPr>
          <w:jc w:val="center"/>
        </w:trPr>
        <w:tc>
          <w:tcPr>
            <w:tcW w:w="4876" w:type="dxa"/>
            <w:tcBorders>
              <w:top w:val="nil"/>
              <w:left w:val="nil"/>
              <w:bottom w:val="nil"/>
              <w:right w:val="nil"/>
            </w:tcBorders>
          </w:tcPr>
          <w:p w14:paraId="05C13596" w14:textId="77777777" w:rsidR="00537121" w:rsidRPr="00537121" w:rsidRDefault="00537121" w:rsidP="00DE3668">
            <w:pPr>
              <w:pStyle w:val="Normal6a"/>
            </w:pPr>
            <w:r w:rsidRPr="00537121">
              <w:t>(6)</w:t>
            </w:r>
            <w:r w:rsidRPr="00537121">
              <w:tab/>
            </w:r>
            <w:r w:rsidRPr="00537121">
              <w:rPr>
                <w:b/>
                <w:i/>
              </w:rPr>
              <w:t xml:space="preserve">Skuteczna </w:t>
            </w:r>
            <w:r w:rsidRPr="00537121">
              <w:t xml:space="preserve">polityka </w:t>
            </w:r>
            <w:proofErr w:type="spellStart"/>
            <w:r w:rsidRPr="00537121">
              <w:t>powrotowa</w:t>
            </w:r>
            <w:proofErr w:type="spellEnd"/>
            <w:r w:rsidRPr="00537121">
              <w:t xml:space="preserve"> powinna zapewniać spójność z </w:t>
            </w:r>
            <w:r w:rsidRPr="00537121">
              <w:rPr>
                <w:b/>
                <w:i/>
              </w:rPr>
              <w:t xml:space="preserve">paktem o </w:t>
            </w:r>
            <w:r w:rsidRPr="00537121">
              <w:t xml:space="preserve">migracji </w:t>
            </w:r>
            <w:r w:rsidRPr="00537121">
              <w:rPr>
                <w:b/>
                <w:i/>
              </w:rPr>
              <w:t xml:space="preserve">i azylu oraz wspierać jego integralność, a także powinna przyczyniać </w:t>
            </w:r>
            <w:r w:rsidRPr="00537121">
              <w:t xml:space="preserve">się do </w:t>
            </w:r>
            <w:r w:rsidRPr="00537121">
              <w:rPr>
                <w:b/>
                <w:i/>
              </w:rPr>
              <w:t xml:space="preserve">zarządzania nielegalną imigracją do Unii </w:t>
            </w:r>
            <w:r w:rsidRPr="00537121">
              <w:t xml:space="preserve">oraz </w:t>
            </w:r>
            <w:r w:rsidRPr="00537121">
              <w:rPr>
                <w:b/>
                <w:i/>
              </w:rPr>
              <w:t>zapobiegać niedozwolonemu przemieszczaniu się nielegalnie przebywających obywateli państw trzecich między państwami członkowskimi w celu ochrony obszaru bez kontroli na granicach wewnętrznych, przy jednoczesnym poszanowaniu praw podstawowych</w:t>
            </w:r>
            <w:r w:rsidRPr="00537121">
              <w:t>.</w:t>
            </w:r>
          </w:p>
        </w:tc>
        <w:tc>
          <w:tcPr>
            <w:tcW w:w="4876" w:type="dxa"/>
            <w:tcBorders>
              <w:top w:val="nil"/>
              <w:left w:val="nil"/>
              <w:bottom w:val="nil"/>
              <w:right w:val="nil"/>
            </w:tcBorders>
          </w:tcPr>
          <w:p w14:paraId="60317327" w14:textId="77777777" w:rsidR="00537121" w:rsidRPr="00537121" w:rsidRDefault="00537121" w:rsidP="00DE3668">
            <w:pPr>
              <w:pStyle w:val="Normal6a"/>
            </w:pPr>
            <w:r w:rsidRPr="00537121">
              <w:t>(6)</w:t>
            </w:r>
            <w:r w:rsidRPr="00537121">
              <w:tab/>
              <w:t xml:space="preserve">Polityka </w:t>
            </w:r>
            <w:proofErr w:type="spellStart"/>
            <w:r w:rsidRPr="00537121">
              <w:t>powrotowa</w:t>
            </w:r>
            <w:proofErr w:type="spellEnd"/>
            <w:r w:rsidRPr="00537121">
              <w:t xml:space="preserve"> powinna zapewniać spójność z </w:t>
            </w:r>
            <w:r w:rsidRPr="00537121">
              <w:rPr>
                <w:b/>
                <w:i/>
              </w:rPr>
              <w:t xml:space="preserve">zobowiązaniami państw członkowskich podjętymi w ramach globalnego porozumienia ONZ w sprawie </w:t>
            </w:r>
            <w:r w:rsidRPr="00537121">
              <w:t>migracji</w:t>
            </w:r>
            <w:r w:rsidRPr="00537121">
              <w:rPr>
                <w:b/>
                <w:i/>
              </w:rPr>
              <w:t>, zatwierdzonego w dniu 19 grudnia 2018 r. przez Zgromadzenie Ogólne Narodów Zjednoczonych.</w:t>
            </w:r>
            <w:r w:rsidRPr="00537121">
              <w:t xml:space="preserve"> </w:t>
            </w:r>
            <w:r w:rsidRPr="00537121">
              <w:rPr>
                <w:b/>
                <w:i/>
              </w:rPr>
              <w:t xml:space="preserve">W tekście tym państwa zobowiązały </w:t>
            </w:r>
            <w:r w:rsidRPr="00537121">
              <w:t xml:space="preserve">się do </w:t>
            </w:r>
            <w:r w:rsidRPr="00537121">
              <w:rPr>
                <w:b/>
                <w:i/>
              </w:rPr>
              <w:t xml:space="preserve">zapewnienia, aby ewentualna detencja w kontekście migracji międzynarodowej była zgodna z zasadami sprawiedliwości proceduralnej, nie była arbitralna, opierała się na prawie, konieczności, proporcjonalności i indywidualnej ocenie, była przeprowadzana przez upoważnionych funkcjonariuszy i trwała jak najkrócej, niezależnie od tego, czy detencja ma miejsce w momencie wjazdu, podczas tranzytu czy w trakcie procedury powrotu, </w:t>
            </w:r>
            <w:r w:rsidRPr="00537121">
              <w:t xml:space="preserve">oraz </w:t>
            </w:r>
            <w:r w:rsidRPr="00537121">
              <w:rPr>
                <w:b/>
                <w:i/>
              </w:rPr>
              <w:t>niezależnie od rodzaju miejsca, w którym dochodzi do detencji</w:t>
            </w:r>
            <w:r w:rsidRPr="00537121">
              <w:t>.</w:t>
            </w:r>
            <w:r w:rsidRPr="00537121">
              <w:rPr>
                <w:b/>
                <w:i/>
              </w:rPr>
              <w:t xml:space="preserve"> Zobowiązały się również do priorytetowego traktowania środków będących alternatywą dla detencji niepolegających na pozbawieniu wolności, które są zgodne z prawem międzynarodowym, oraz do przyjęcia opartego na prawach człowieka podejścia do każdej detencji migrantów i stosowania detencji jedynie jako środka ostatecznego.</w:t>
            </w:r>
          </w:p>
        </w:tc>
      </w:tr>
    </w:tbl>
    <w:p w14:paraId="1038223F"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48683C2" w14:textId="77777777" w:rsidR="00537121" w:rsidRPr="00EC0163" w:rsidRDefault="00537121" w:rsidP="00537121">
      <w:pPr>
        <w:rPr>
          <w:lang w:val="fr-BE"/>
        </w:rPr>
      </w:pPr>
      <w:r w:rsidRPr="00EC0163">
        <w:rPr>
          <w:rStyle w:val="HideTWBExt"/>
          <w:lang w:val="fr-BE"/>
        </w:rPr>
        <w:t>&lt;/Amend&gt;</w:t>
      </w:r>
    </w:p>
    <w:p w14:paraId="5B9521C2"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233</w:t>
      </w:r>
      <w:r w:rsidRPr="00EC0163">
        <w:rPr>
          <w:rStyle w:val="HideTWBExt"/>
          <w:b w:val="0"/>
          <w:lang w:val="fr-BE"/>
        </w:rPr>
        <w:t>&lt;/NumAm&gt;</w:t>
      </w:r>
    </w:p>
    <w:p w14:paraId="033D07D1"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57618576" w14:textId="77777777" w:rsidR="00537121" w:rsidRPr="00EC0163" w:rsidRDefault="00537121" w:rsidP="00537121">
      <w:pPr>
        <w:pStyle w:val="NormalBold"/>
        <w:rPr>
          <w:lang w:val="fr-BE"/>
        </w:rPr>
      </w:pPr>
      <w:r w:rsidRPr="00EC0163">
        <w:rPr>
          <w:rStyle w:val="HideTWBExt"/>
          <w:b w:val="0"/>
          <w:lang w:val="fr-BE"/>
        </w:rPr>
        <w:t>&lt;/RepeatBlock-By&gt;</w:t>
      </w:r>
    </w:p>
    <w:p w14:paraId="5349E3F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4BBABB6"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72ACC5A" w14:textId="77777777" w:rsidTr="00DE3668">
        <w:trPr>
          <w:trHeight w:hRule="exact" w:val="240"/>
          <w:jc w:val="center"/>
        </w:trPr>
        <w:tc>
          <w:tcPr>
            <w:tcW w:w="9752" w:type="dxa"/>
            <w:gridSpan w:val="2"/>
            <w:tcBorders>
              <w:top w:val="nil"/>
              <w:left w:val="nil"/>
              <w:bottom w:val="nil"/>
              <w:right w:val="nil"/>
            </w:tcBorders>
          </w:tcPr>
          <w:p w14:paraId="3EB7404E" w14:textId="77777777" w:rsidR="00537121" w:rsidRPr="00537121" w:rsidRDefault="00537121" w:rsidP="00DE3668"/>
        </w:tc>
      </w:tr>
      <w:tr w:rsidR="00537121" w:rsidRPr="00537121" w14:paraId="56B26C5C" w14:textId="77777777" w:rsidTr="00DE3668">
        <w:trPr>
          <w:trHeight w:val="240"/>
          <w:jc w:val="center"/>
        </w:trPr>
        <w:tc>
          <w:tcPr>
            <w:tcW w:w="4876" w:type="dxa"/>
            <w:tcBorders>
              <w:top w:val="nil"/>
              <w:left w:val="nil"/>
              <w:bottom w:val="nil"/>
              <w:right w:val="nil"/>
            </w:tcBorders>
          </w:tcPr>
          <w:p w14:paraId="5FEE4E4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43D8209" w14:textId="77777777" w:rsidR="00537121" w:rsidRPr="00537121" w:rsidRDefault="00537121" w:rsidP="00DE3668">
            <w:pPr>
              <w:pStyle w:val="AmColumnHeading"/>
            </w:pPr>
            <w:r w:rsidRPr="00537121">
              <w:t>Poprawka</w:t>
            </w:r>
          </w:p>
        </w:tc>
      </w:tr>
      <w:tr w:rsidR="00537121" w:rsidRPr="00537121" w14:paraId="0A001B1F" w14:textId="77777777" w:rsidTr="00DE3668">
        <w:trPr>
          <w:jc w:val="center"/>
        </w:trPr>
        <w:tc>
          <w:tcPr>
            <w:tcW w:w="4876" w:type="dxa"/>
            <w:tcBorders>
              <w:top w:val="nil"/>
              <w:left w:val="nil"/>
              <w:bottom w:val="nil"/>
              <w:right w:val="nil"/>
            </w:tcBorders>
          </w:tcPr>
          <w:p w14:paraId="15F3DE24"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w:t>
            </w:r>
            <w:r w:rsidRPr="00537121">
              <w:rPr>
                <w:b/>
                <w:i/>
              </w:rPr>
              <w:t xml:space="preserve">zapewniać spójność z paktem o migracji i azylu oraz wspierać jego integralność, a także powinna </w:t>
            </w:r>
            <w:r w:rsidRPr="00537121">
              <w:t xml:space="preserve">przyczyniać się do zarządzania </w:t>
            </w:r>
            <w:r w:rsidRPr="00537121">
              <w:rPr>
                <w:b/>
                <w:i/>
              </w:rPr>
              <w:t xml:space="preserve">nielegalną </w:t>
            </w:r>
            <w:r w:rsidRPr="00537121">
              <w:t xml:space="preserve">imigracją do Unii </w:t>
            </w:r>
            <w:r w:rsidRPr="00537121">
              <w:rPr>
                <w:b/>
                <w:i/>
              </w:rPr>
              <w:t>oraz zapobiegać niedozwolonemu przemieszczaniu się nielegalnie przebywających obywateli państw trzecich między państwami członkowskimi w celu ochrony obszaru bez kontroli na granicach wewnętrznych</w:t>
            </w:r>
            <w:r w:rsidRPr="00537121">
              <w:t>, przy jednoczesnym poszanowaniu praw podstawowych.</w:t>
            </w:r>
          </w:p>
        </w:tc>
        <w:tc>
          <w:tcPr>
            <w:tcW w:w="4876" w:type="dxa"/>
            <w:tcBorders>
              <w:top w:val="nil"/>
              <w:left w:val="nil"/>
              <w:bottom w:val="nil"/>
              <w:right w:val="nil"/>
            </w:tcBorders>
          </w:tcPr>
          <w:p w14:paraId="479DC0F4"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przyczyniać się do zarządzania imigracją </w:t>
            </w:r>
            <w:r w:rsidRPr="00537121">
              <w:rPr>
                <w:b/>
                <w:i/>
              </w:rPr>
              <w:t xml:space="preserve">nieuregulowaną </w:t>
            </w:r>
            <w:r w:rsidRPr="00537121">
              <w:t>do Unii, przy jednoczesnym poszanowaniu praw podstawowych.</w:t>
            </w:r>
          </w:p>
        </w:tc>
      </w:tr>
    </w:tbl>
    <w:p w14:paraId="411D3CDE" w14:textId="77777777" w:rsidR="00537121" w:rsidRPr="00EC0163" w:rsidRDefault="00537121" w:rsidP="00537121">
      <w:pPr>
        <w:pStyle w:val="AmOrLang"/>
        <w:rPr>
          <w:lang w:val="pt-PT"/>
        </w:rPr>
      </w:pPr>
      <w:proofErr w:type="spellStart"/>
      <w:r w:rsidRPr="00EC0163">
        <w:rPr>
          <w:lang w:val="pt-PT"/>
        </w:rPr>
        <w:t>Or</w:t>
      </w:r>
      <w:proofErr w:type="spellEnd"/>
      <w:r w:rsidRPr="00EC0163">
        <w:rPr>
          <w:lang w:val="pt-PT"/>
        </w:rPr>
        <w:t xml:space="preserve">. </w:t>
      </w:r>
      <w:r w:rsidRPr="00EC0163">
        <w:rPr>
          <w:rStyle w:val="HideTWBExt"/>
          <w:lang w:val="pt-PT"/>
        </w:rPr>
        <w:t>&lt;Original&gt;</w:t>
      </w:r>
      <w:r w:rsidRPr="00EC0163">
        <w:rPr>
          <w:rStyle w:val="HideTWBInt"/>
          <w:lang w:val="pt-PT"/>
        </w:rPr>
        <w:t>{EN}</w:t>
      </w:r>
      <w:proofErr w:type="spellStart"/>
      <w:r w:rsidRPr="00EC0163">
        <w:rPr>
          <w:lang w:val="pt-PT"/>
        </w:rPr>
        <w:t>en</w:t>
      </w:r>
      <w:proofErr w:type="spellEnd"/>
      <w:r w:rsidRPr="00EC0163">
        <w:rPr>
          <w:rStyle w:val="HideTWBExt"/>
          <w:lang w:val="pt-PT"/>
        </w:rPr>
        <w:t>&lt;/Original&gt;</w:t>
      </w:r>
    </w:p>
    <w:p w14:paraId="19B4EADD" w14:textId="77777777" w:rsidR="00537121" w:rsidRPr="00EC0163" w:rsidRDefault="00537121" w:rsidP="00537121">
      <w:pPr>
        <w:rPr>
          <w:lang w:val="pt-PT"/>
        </w:rPr>
      </w:pPr>
      <w:r w:rsidRPr="00EC0163">
        <w:rPr>
          <w:rStyle w:val="HideTWBExt"/>
          <w:lang w:val="pt-PT"/>
        </w:rPr>
        <w:t>&lt;/Amend&gt;</w:t>
      </w:r>
    </w:p>
    <w:p w14:paraId="49283B96" w14:textId="77777777" w:rsidR="00537121" w:rsidRPr="00EC0163" w:rsidRDefault="00537121" w:rsidP="00537121">
      <w:pPr>
        <w:pStyle w:val="AmNumberTabs"/>
        <w:rPr>
          <w:lang w:val="pt-PT"/>
        </w:rPr>
      </w:pPr>
      <w:r w:rsidRPr="00EC0163">
        <w:rPr>
          <w:rStyle w:val="HideTWBExt"/>
          <w:b w:val="0"/>
          <w:lang w:val="pt-PT"/>
        </w:rPr>
        <w:t>&lt;Amend&gt;</w:t>
      </w:r>
      <w:proofErr w:type="spellStart"/>
      <w:r w:rsidRPr="00EC0163">
        <w:rPr>
          <w:lang w:val="pt-PT"/>
        </w:rPr>
        <w:t>Poprawka</w:t>
      </w:r>
      <w:proofErr w:type="spellEnd"/>
      <w:r w:rsidRPr="00EC0163">
        <w:rPr>
          <w:lang w:val="pt-PT"/>
        </w:rPr>
        <w:tab/>
      </w:r>
      <w:r w:rsidRPr="00EC0163">
        <w:rPr>
          <w:lang w:val="pt-PT"/>
        </w:rPr>
        <w:tab/>
      </w:r>
      <w:r w:rsidRPr="00EC0163">
        <w:rPr>
          <w:rStyle w:val="HideTWBExt"/>
          <w:b w:val="0"/>
          <w:lang w:val="pt-PT"/>
        </w:rPr>
        <w:t>&lt;NumAm&gt;</w:t>
      </w:r>
      <w:r w:rsidRPr="00EC0163">
        <w:rPr>
          <w:lang w:val="pt-PT"/>
        </w:rPr>
        <w:t>234</w:t>
      </w:r>
      <w:r w:rsidRPr="00EC0163">
        <w:rPr>
          <w:rStyle w:val="HideTWBExt"/>
          <w:b w:val="0"/>
          <w:lang w:val="pt-PT"/>
        </w:rPr>
        <w:t>&lt;/NumAm&gt;</w:t>
      </w:r>
    </w:p>
    <w:p w14:paraId="2782BB65" w14:textId="77777777" w:rsidR="00537121" w:rsidRPr="00EC0163" w:rsidRDefault="00537121" w:rsidP="00537121">
      <w:pPr>
        <w:pStyle w:val="NormalBold"/>
        <w:rPr>
          <w:lang w:val="pt-PT"/>
        </w:rPr>
      </w:pPr>
      <w:r w:rsidRPr="00EC0163">
        <w:rPr>
          <w:rStyle w:val="HideTWBExt"/>
          <w:b w:val="0"/>
          <w:lang w:val="pt-PT"/>
        </w:rPr>
        <w:t>&lt;RepeatBlock-By&gt;&lt;Members&gt;</w:t>
      </w:r>
      <w:r w:rsidRPr="00EC0163">
        <w:rPr>
          <w:lang w:val="pt-PT"/>
        </w:rPr>
        <w:t>Ana Miguel Pedro</w:t>
      </w:r>
      <w:r w:rsidRPr="00EC0163">
        <w:rPr>
          <w:rStyle w:val="HideTWBExt"/>
          <w:b w:val="0"/>
          <w:lang w:val="pt-PT"/>
        </w:rPr>
        <w:t>&lt;/Members&gt;</w:t>
      </w:r>
    </w:p>
    <w:p w14:paraId="5D5BCA43" w14:textId="77777777" w:rsidR="00537121" w:rsidRPr="00EC0163" w:rsidRDefault="00537121" w:rsidP="00537121">
      <w:pPr>
        <w:pStyle w:val="NormalBold"/>
        <w:rPr>
          <w:lang w:val="pt-PT"/>
        </w:rPr>
      </w:pPr>
      <w:r w:rsidRPr="00EC0163">
        <w:rPr>
          <w:rStyle w:val="HideTWBExt"/>
          <w:b w:val="0"/>
          <w:lang w:val="pt-PT"/>
        </w:rPr>
        <w:t>&lt;/RepeatBlock-By&gt;</w:t>
      </w:r>
    </w:p>
    <w:p w14:paraId="256B4B8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03C3B34"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A2DC8E5" w14:textId="77777777" w:rsidTr="00DE3668">
        <w:trPr>
          <w:trHeight w:hRule="exact" w:val="240"/>
          <w:jc w:val="center"/>
        </w:trPr>
        <w:tc>
          <w:tcPr>
            <w:tcW w:w="9752" w:type="dxa"/>
            <w:gridSpan w:val="2"/>
            <w:tcBorders>
              <w:top w:val="nil"/>
              <w:left w:val="nil"/>
              <w:bottom w:val="nil"/>
              <w:right w:val="nil"/>
            </w:tcBorders>
          </w:tcPr>
          <w:p w14:paraId="41B7FB3A" w14:textId="77777777" w:rsidR="00537121" w:rsidRPr="00537121" w:rsidRDefault="00537121" w:rsidP="00DE3668"/>
        </w:tc>
      </w:tr>
      <w:tr w:rsidR="00537121" w:rsidRPr="00537121" w14:paraId="3CF98DB4" w14:textId="77777777" w:rsidTr="00DE3668">
        <w:trPr>
          <w:trHeight w:val="240"/>
          <w:jc w:val="center"/>
        </w:trPr>
        <w:tc>
          <w:tcPr>
            <w:tcW w:w="4876" w:type="dxa"/>
            <w:tcBorders>
              <w:top w:val="nil"/>
              <w:left w:val="nil"/>
              <w:bottom w:val="nil"/>
              <w:right w:val="nil"/>
            </w:tcBorders>
          </w:tcPr>
          <w:p w14:paraId="5980D77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ED643F3" w14:textId="77777777" w:rsidR="00537121" w:rsidRPr="00537121" w:rsidRDefault="00537121" w:rsidP="00DE3668">
            <w:pPr>
              <w:pStyle w:val="AmColumnHeading"/>
            </w:pPr>
            <w:r w:rsidRPr="00537121">
              <w:t>Poprawka</w:t>
            </w:r>
          </w:p>
        </w:tc>
      </w:tr>
      <w:tr w:rsidR="00537121" w:rsidRPr="00537121" w14:paraId="7B9A9EE3" w14:textId="77777777" w:rsidTr="00DE3668">
        <w:trPr>
          <w:jc w:val="center"/>
        </w:trPr>
        <w:tc>
          <w:tcPr>
            <w:tcW w:w="4876" w:type="dxa"/>
            <w:tcBorders>
              <w:top w:val="nil"/>
              <w:left w:val="nil"/>
              <w:bottom w:val="nil"/>
              <w:right w:val="nil"/>
            </w:tcBorders>
          </w:tcPr>
          <w:p w14:paraId="4CBE16B8"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także powinna przyczyniać się do zarządzania nielegalną imigracją do Unii oraz zapobiegać niedozwolonemu przemieszczaniu się nielegalnie przebywających obywateli państw trzecich między państwami członkowskimi w celu ochrony obszaru bez kontroli na granicach wewnętrznych, przy jednoczesnym poszanowaniu praw podstawowych.</w:t>
            </w:r>
          </w:p>
        </w:tc>
        <w:tc>
          <w:tcPr>
            <w:tcW w:w="4876" w:type="dxa"/>
            <w:tcBorders>
              <w:top w:val="nil"/>
              <w:left w:val="nil"/>
              <w:bottom w:val="nil"/>
              <w:right w:val="nil"/>
            </w:tcBorders>
          </w:tcPr>
          <w:p w14:paraId="337A7300"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także powinna przyczyniać się do zarządzania nielegalną imigracją do Unii oraz zapobiegać niedozwolonemu przemieszczaniu się nielegalnie przebywających obywateli państw trzecich między państwami członkowskimi w celu ochrony obszaru bez kontroli na granicach wewnętrznych, przy jednoczesnym poszanowaniu praw podstawowych. Wzmacnia to również zdolność Unii do egzekwowania przepisów dotyczących migracji w ramach wiarygodnego i uporządkowanego systemu imigracyjnego.</w:t>
            </w:r>
          </w:p>
        </w:tc>
      </w:tr>
    </w:tbl>
    <w:p w14:paraId="75CE6D23"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B3DCF87" w14:textId="77777777" w:rsidR="00537121" w:rsidRPr="00EC0163" w:rsidRDefault="00537121" w:rsidP="00537121">
      <w:r w:rsidRPr="00EC0163">
        <w:rPr>
          <w:rStyle w:val="HideTWBExt"/>
        </w:rPr>
        <w:t>&lt;/Amend&gt;</w:t>
      </w:r>
    </w:p>
    <w:p w14:paraId="3BA84EAF"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235</w:t>
      </w:r>
      <w:r w:rsidRPr="00EC0163">
        <w:rPr>
          <w:rStyle w:val="HideTWBExt"/>
          <w:b w:val="0"/>
        </w:rPr>
        <w:t>&lt;/NumAm&gt;</w:t>
      </w:r>
    </w:p>
    <w:p w14:paraId="42DF6C43"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10491445" w14:textId="77777777" w:rsidR="00537121" w:rsidRPr="00537121" w:rsidRDefault="00537121" w:rsidP="00537121">
      <w:pPr>
        <w:pStyle w:val="NormalBold"/>
      </w:pPr>
      <w:r w:rsidRPr="00537121">
        <w:rPr>
          <w:rStyle w:val="HideTWBExt"/>
          <w:b w:val="0"/>
        </w:rPr>
        <w:t>&lt;/RepeatBlock-By&gt;</w:t>
      </w:r>
    </w:p>
    <w:p w14:paraId="5E9B4AF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6970261"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6D45296" w14:textId="77777777" w:rsidTr="00DE3668">
        <w:trPr>
          <w:trHeight w:hRule="exact" w:val="240"/>
          <w:jc w:val="center"/>
        </w:trPr>
        <w:tc>
          <w:tcPr>
            <w:tcW w:w="9752" w:type="dxa"/>
            <w:gridSpan w:val="2"/>
            <w:tcBorders>
              <w:top w:val="nil"/>
              <w:left w:val="nil"/>
              <w:bottom w:val="nil"/>
              <w:right w:val="nil"/>
            </w:tcBorders>
          </w:tcPr>
          <w:p w14:paraId="6A42FC42" w14:textId="77777777" w:rsidR="00537121" w:rsidRPr="00537121" w:rsidRDefault="00537121" w:rsidP="00DE3668"/>
        </w:tc>
      </w:tr>
      <w:tr w:rsidR="00537121" w:rsidRPr="00537121" w14:paraId="17219C69" w14:textId="77777777" w:rsidTr="00DE3668">
        <w:trPr>
          <w:trHeight w:val="240"/>
          <w:jc w:val="center"/>
        </w:trPr>
        <w:tc>
          <w:tcPr>
            <w:tcW w:w="4876" w:type="dxa"/>
            <w:tcBorders>
              <w:top w:val="nil"/>
              <w:left w:val="nil"/>
              <w:bottom w:val="nil"/>
              <w:right w:val="nil"/>
            </w:tcBorders>
          </w:tcPr>
          <w:p w14:paraId="3A70F97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B1F342F" w14:textId="77777777" w:rsidR="00537121" w:rsidRPr="00537121" w:rsidRDefault="00537121" w:rsidP="00DE3668">
            <w:pPr>
              <w:pStyle w:val="AmColumnHeading"/>
            </w:pPr>
            <w:r w:rsidRPr="00537121">
              <w:t>Poprawka</w:t>
            </w:r>
          </w:p>
        </w:tc>
      </w:tr>
      <w:tr w:rsidR="00537121" w:rsidRPr="00537121" w14:paraId="1898DFCE" w14:textId="77777777" w:rsidTr="00DE3668">
        <w:trPr>
          <w:jc w:val="center"/>
        </w:trPr>
        <w:tc>
          <w:tcPr>
            <w:tcW w:w="4876" w:type="dxa"/>
            <w:tcBorders>
              <w:top w:val="nil"/>
              <w:left w:val="nil"/>
              <w:bottom w:val="nil"/>
              <w:right w:val="nil"/>
            </w:tcBorders>
          </w:tcPr>
          <w:p w14:paraId="7F7A177F"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w:t>
            </w:r>
            <w:r w:rsidRPr="00537121">
              <w:rPr>
                <w:b/>
                <w:i/>
              </w:rPr>
              <w:t xml:space="preserve">także powinna przyczyniać </w:t>
            </w:r>
            <w:r w:rsidRPr="00537121">
              <w:t xml:space="preserve">się do </w:t>
            </w:r>
            <w:r w:rsidRPr="00537121">
              <w:rPr>
                <w:b/>
                <w:i/>
              </w:rPr>
              <w:t xml:space="preserve">zarządzania nielegalną imigracją </w:t>
            </w:r>
            <w:r w:rsidRPr="00537121">
              <w:t>do Unii oraz zapobiegać niedozwolonemu przemieszczaniu się nielegalnie przebywających obywateli państw trzecich między państwami członkowskimi w celu ochrony obszaru bez kontroli na granicach wewnętrznych, przy jednoczesnym poszanowaniu praw podstawowych.</w:t>
            </w:r>
          </w:p>
        </w:tc>
        <w:tc>
          <w:tcPr>
            <w:tcW w:w="4876" w:type="dxa"/>
            <w:tcBorders>
              <w:top w:val="nil"/>
              <w:left w:val="nil"/>
              <w:bottom w:val="nil"/>
              <w:right w:val="nil"/>
            </w:tcBorders>
          </w:tcPr>
          <w:p w14:paraId="09E45B8D"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w:t>
            </w:r>
            <w:r w:rsidRPr="00537121">
              <w:rPr>
                <w:b/>
                <w:i/>
              </w:rPr>
              <w:t xml:space="preserve">jednocześnie wprowadzać do niego istotne ulepszenia, tak aby przyczynić </w:t>
            </w:r>
            <w:r w:rsidRPr="00537121">
              <w:t xml:space="preserve">się do </w:t>
            </w:r>
            <w:r w:rsidRPr="00537121">
              <w:rPr>
                <w:b/>
                <w:i/>
              </w:rPr>
              <w:t xml:space="preserve">rzeczywistej kontroli nielegalnej imigracji </w:t>
            </w:r>
            <w:r w:rsidRPr="00537121">
              <w:t>do Unii</w:t>
            </w:r>
            <w:r w:rsidRPr="00537121">
              <w:rPr>
                <w:b/>
                <w:i/>
              </w:rPr>
              <w:t xml:space="preserve">, powstrzymać nielegalne przypływy </w:t>
            </w:r>
            <w:r w:rsidRPr="00537121">
              <w:t>oraz zapobiegać niedozwolonemu przemieszczaniu się nielegalnie przebywających obywateli państw trzecich między państwami członkowskimi w celu ochrony obszaru bez kontroli na granicach wewnętrznych, przy jednoczesnym poszanowaniu praw podstawowych.</w:t>
            </w:r>
          </w:p>
        </w:tc>
      </w:tr>
    </w:tbl>
    <w:p w14:paraId="3BCEA26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0139F91B" w14:textId="77777777" w:rsidR="00537121" w:rsidRPr="00EC0163" w:rsidRDefault="00537121" w:rsidP="00537121">
      <w:r w:rsidRPr="00EC0163">
        <w:rPr>
          <w:rStyle w:val="HideTWBExt"/>
        </w:rPr>
        <w:t>&lt;/Amend&gt;</w:t>
      </w:r>
    </w:p>
    <w:p w14:paraId="6AC0900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236</w:t>
      </w:r>
      <w:r w:rsidRPr="00EC0163">
        <w:rPr>
          <w:rStyle w:val="HideTWBExt"/>
          <w:b w:val="0"/>
        </w:rPr>
        <w:t>&lt;/NumAm&gt;</w:t>
      </w:r>
    </w:p>
    <w:p w14:paraId="78618014"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4F7B79EC" w14:textId="77777777" w:rsidR="00537121" w:rsidRPr="00537121" w:rsidRDefault="00537121" w:rsidP="00537121">
      <w:pPr>
        <w:pStyle w:val="NormalBold"/>
      </w:pPr>
      <w:r w:rsidRPr="00537121">
        <w:rPr>
          <w:rStyle w:val="HideTWBExt"/>
          <w:b w:val="0"/>
        </w:rPr>
        <w:t>&lt;/RepeatBlock-By&gt;</w:t>
      </w:r>
    </w:p>
    <w:p w14:paraId="4F0139E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D177E0D"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83EB6A4" w14:textId="77777777" w:rsidTr="00DE3668">
        <w:trPr>
          <w:trHeight w:hRule="exact" w:val="240"/>
          <w:jc w:val="center"/>
        </w:trPr>
        <w:tc>
          <w:tcPr>
            <w:tcW w:w="9752" w:type="dxa"/>
            <w:gridSpan w:val="2"/>
            <w:tcBorders>
              <w:top w:val="nil"/>
              <w:left w:val="nil"/>
              <w:bottom w:val="nil"/>
              <w:right w:val="nil"/>
            </w:tcBorders>
          </w:tcPr>
          <w:p w14:paraId="094BB3D5" w14:textId="77777777" w:rsidR="00537121" w:rsidRPr="00537121" w:rsidRDefault="00537121" w:rsidP="00DE3668"/>
        </w:tc>
      </w:tr>
      <w:tr w:rsidR="00537121" w:rsidRPr="00537121" w14:paraId="3B40BE4C" w14:textId="77777777" w:rsidTr="00DE3668">
        <w:trPr>
          <w:trHeight w:val="240"/>
          <w:jc w:val="center"/>
        </w:trPr>
        <w:tc>
          <w:tcPr>
            <w:tcW w:w="4876" w:type="dxa"/>
            <w:tcBorders>
              <w:top w:val="nil"/>
              <w:left w:val="nil"/>
              <w:bottom w:val="nil"/>
              <w:right w:val="nil"/>
            </w:tcBorders>
          </w:tcPr>
          <w:p w14:paraId="58F1774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2791C55" w14:textId="77777777" w:rsidR="00537121" w:rsidRPr="00537121" w:rsidRDefault="00537121" w:rsidP="00DE3668">
            <w:pPr>
              <w:pStyle w:val="AmColumnHeading"/>
            </w:pPr>
            <w:r w:rsidRPr="00537121">
              <w:t>Poprawka</w:t>
            </w:r>
          </w:p>
        </w:tc>
      </w:tr>
      <w:tr w:rsidR="00537121" w:rsidRPr="00537121" w14:paraId="71A24D3A" w14:textId="77777777" w:rsidTr="00DE3668">
        <w:trPr>
          <w:jc w:val="center"/>
        </w:trPr>
        <w:tc>
          <w:tcPr>
            <w:tcW w:w="4876" w:type="dxa"/>
            <w:tcBorders>
              <w:top w:val="nil"/>
              <w:left w:val="nil"/>
              <w:bottom w:val="nil"/>
              <w:right w:val="nil"/>
            </w:tcBorders>
          </w:tcPr>
          <w:p w14:paraId="3DD14625"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w:t>
            </w:r>
            <w:r w:rsidRPr="00537121">
              <w:rPr>
                <w:b/>
                <w:i/>
              </w:rPr>
              <w:t xml:space="preserve">zapewniać spójność z paktem o migracji i azylu </w:t>
            </w:r>
            <w:r w:rsidRPr="00537121">
              <w:t xml:space="preserve">oraz </w:t>
            </w:r>
            <w:r w:rsidRPr="00537121">
              <w:rPr>
                <w:b/>
                <w:i/>
              </w:rPr>
              <w:t xml:space="preserve">wspierać jego integralność, a także powinna przyczyniać się do zarządzania nielegalną imigracją do Unii oraz </w:t>
            </w:r>
            <w:r w:rsidRPr="00537121">
              <w:t>zapobiegać niedozwolonemu przemieszczaniu się nielegalnie przebywających obywateli państw trzecich między państwami członkowskimi w celu ochrony obszaru bez kontroli na granicach wewnętrznych</w:t>
            </w:r>
            <w:r w:rsidRPr="00537121">
              <w:rPr>
                <w:b/>
                <w:i/>
              </w:rPr>
              <w:t>, przy jednoczesnym poszanowaniu praw podstawowych</w:t>
            </w:r>
            <w:r w:rsidRPr="00537121">
              <w:t>.</w:t>
            </w:r>
          </w:p>
        </w:tc>
        <w:tc>
          <w:tcPr>
            <w:tcW w:w="4876" w:type="dxa"/>
            <w:tcBorders>
              <w:top w:val="nil"/>
              <w:left w:val="nil"/>
              <w:bottom w:val="nil"/>
              <w:right w:val="nil"/>
            </w:tcBorders>
          </w:tcPr>
          <w:p w14:paraId="207CDFCC"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w:t>
            </w:r>
            <w:r w:rsidRPr="00537121">
              <w:rPr>
                <w:b/>
                <w:i/>
              </w:rPr>
              <w:t xml:space="preserve">gwarantować skuteczne wydalenie do państwa pochodzenia lub tranzytu </w:t>
            </w:r>
            <w:r w:rsidRPr="00537121">
              <w:t xml:space="preserve">oraz zapobiegać niedozwolonemu przemieszczaniu się nielegalnie przebywających obywateli państw trzecich między państwami członkowskimi w celu ochrony obszaru bez kontroli na granicach wewnętrznych </w:t>
            </w:r>
            <w:r w:rsidRPr="00537121">
              <w:rPr>
                <w:b/>
                <w:i/>
              </w:rPr>
              <w:t>przed zagrożeniami wynikającymi z migracji nieuregulowanej</w:t>
            </w:r>
            <w:r w:rsidRPr="00537121">
              <w:t>.</w:t>
            </w:r>
          </w:p>
        </w:tc>
      </w:tr>
    </w:tbl>
    <w:p w14:paraId="7A79AC25"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8CDEDDF" w14:textId="77777777" w:rsidR="00537121" w:rsidRPr="00EC0163" w:rsidRDefault="00537121" w:rsidP="00537121">
      <w:r w:rsidRPr="00EC0163">
        <w:rPr>
          <w:rStyle w:val="HideTWBExt"/>
        </w:rPr>
        <w:t>&lt;/Amend&gt;</w:t>
      </w:r>
    </w:p>
    <w:p w14:paraId="1EBA542F"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237</w:t>
      </w:r>
      <w:r w:rsidRPr="00EC0163">
        <w:rPr>
          <w:rStyle w:val="HideTWBExt"/>
          <w:b w:val="0"/>
        </w:rPr>
        <w:t>&lt;/NumAm&gt;</w:t>
      </w:r>
    </w:p>
    <w:p w14:paraId="6D3C519C"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Mariusz Kamiński, Nicolas Bay, </w:t>
      </w:r>
      <w:proofErr w:type="spellStart"/>
      <w:r w:rsidRPr="00EC0163">
        <w:t>Georgiana</w:t>
      </w:r>
      <w:proofErr w:type="spellEnd"/>
      <w:r w:rsidRPr="00EC0163">
        <w:t xml:space="preserve"> </w:t>
      </w:r>
      <w:proofErr w:type="spellStart"/>
      <w:r w:rsidRPr="00EC0163">
        <w:t>Teodorescu</w:t>
      </w:r>
      <w:proofErr w:type="spellEnd"/>
      <w:r w:rsidRPr="00EC0163">
        <w:t xml:space="preserve">, Jadwiga Wiśniewska, Maciej Wąsik, Sebastian </w:t>
      </w:r>
      <w:proofErr w:type="spellStart"/>
      <w:r w:rsidRPr="00EC0163">
        <w:t>Tynkkynen</w:t>
      </w:r>
      <w:proofErr w:type="spellEnd"/>
      <w:r w:rsidRPr="00EC0163">
        <w:t xml:space="preserve">, </w:t>
      </w:r>
      <w:proofErr w:type="spellStart"/>
      <w:r w:rsidRPr="00EC0163">
        <w:t>Geadis</w:t>
      </w:r>
      <w:proofErr w:type="spellEnd"/>
      <w:r w:rsidRPr="00EC0163">
        <w:t xml:space="preserve"> </w:t>
      </w:r>
      <w:proofErr w:type="spellStart"/>
      <w:r w:rsidRPr="00EC0163">
        <w:t>Geadi</w:t>
      </w:r>
      <w:proofErr w:type="spellEnd"/>
      <w:r w:rsidRPr="00EC0163">
        <w:rPr>
          <w:rStyle w:val="HideTWBExt"/>
          <w:b w:val="0"/>
        </w:rPr>
        <w:t>&lt;/Members&gt;</w:t>
      </w:r>
    </w:p>
    <w:p w14:paraId="3E13B2E7" w14:textId="77777777" w:rsidR="00537121" w:rsidRPr="00537121" w:rsidRDefault="00537121" w:rsidP="00537121">
      <w:pPr>
        <w:pStyle w:val="NormalBold"/>
      </w:pPr>
      <w:r w:rsidRPr="00537121">
        <w:rPr>
          <w:rStyle w:val="HideTWBExt"/>
          <w:b w:val="0"/>
        </w:rPr>
        <w:t>&lt;/RepeatBlock-By&gt;</w:t>
      </w:r>
    </w:p>
    <w:p w14:paraId="14C30AA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97D88FC"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371F5F0" w14:textId="77777777" w:rsidTr="00DE3668">
        <w:trPr>
          <w:trHeight w:hRule="exact" w:val="240"/>
          <w:jc w:val="center"/>
        </w:trPr>
        <w:tc>
          <w:tcPr>
            <w:tcW w:w="9752" w:type="dxa"/>
            <w:gridSpan w:val="2"/>
            <w:tcBorders>
              <w:top w:val="nil"/>
              <w:left w:val="nil"/>
              <w:bottom w:val="nil"/>
              <w:right w:val="nil"/>
            </w:tcBorders>
          </w:tcPr>
          <w:p w14:paraId="7FFCE1DE" w14:textId="77777777" w:rsidR="00537121" w:rsidRPr="00537121" w:rsidRDefault="00537121" w:rsidP="00DE3668"/>
        </w:tc>
      </w:tr>
      <w:tr w:rsidR="00537121" w:rsidRPr="00537121" w14:paraId="4B21C49E" w14:textId="77777777" w:rsidTr="00DE3668">
        <w:trPr>
          <w:trHeight w:val="240"/>
          <w:jc w:val="center"/>
        </w:trPr>
        <w:tc>
          <w:tcPr>
            <w:tcW w:w="4876" w:type="dxa"/>
            <w:tcBorders>
              <w:top w:val="nil"/>
              <w:left w:val="nil"/>
              <w:bottom w:val="nil"/>
              <w:right w:val="nil"/>
            </w:tcBorders>
          </w:tcPr>
          <w:p w14:paraId="65F4CE6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BA02E6B" w14:textId="77777777" w:rsidR="00537121" w:rsidRPr="00537121" w:rsidRDefault="00537121" w:rsidP="00DE3668">
            <w:pPr>
              <w:pStyle w:val="AmColumnHeading"/>
            </w:pPr>
            <w:r w:rsidRPr="00537121">
              <w:t>Poprawka</w:t>
            </w:r>
          </w:p>
        </w:tc>
      </w:tr>
      <w:tr w:rsidR="00537121" w:rsidRPr="00537121" w14:paraId="6E1B67DD" w14:textId="77777777" w:rsidTr="00DE3668">
        <w:trPr>
          <w:jc w:val="center"/>
        </w:trPr>
        <w:tc>
          <w:tcPr>
            <w:tcW w:w="4876" w:type="dxa"/>
            <w:tcBorders>
              <w:top w:val="nil"/>
              <w:left w:val="nil"/>
              <w:bottom w:val="nil"/>
              <w:right w:val="nil"/>
            </w:tcBorders>
          </w:tcPr>
          <w:p w14:paraId="6980C414"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w:t>
            </w:r>
            <w:r w:rsidRPr="00537121">
              <w:rPr>
                <w:b/>
                <w:i/>
              </w:rPr>
              <w:t xml:space="preserve">zapewniać spójność z paktem o migracji i azylu </w:t>
            </w:r>
            <w:r w:rsidRPr="00537121">
              <w:t xml:space="preserve">oraz </w:t>
            </w:r>
            <w:r w:rsidRPr="00537121">
              <w:rPr>
                <w:b/>
                <w:i/>
              </w:rPr>
              <w:t xml:space="preserve">wspierać jego integralność, a także powinna przyczyniać się do zarządzania nielegalną imigracją do Unii oraz </w:t>
            </w:r>
            <w:r w:rsidRPr="00537121">
              <w:t>zapobiegać niedozwolonemu przemieszczaniu się nielegalnie przebywających obywateli państw trzecich między państwami członkowskimi w celu ochrony obszaru bez kontroli na granicach wewnętrznych</w:t>
            </w:r>
            <w:r w:rsidRPr="00537121">
              <w:rPr>
                <w:b/>
                <w:i/>
              </w:rPr>
              <w:t>, przy jednoczesnym poszanowaniu praw podstawowych</w:t>
            </w:r>
            <w:r w:rsidRPr="00537121">
              <w:t>.</w:t>
            </w:r>
          </w:p>
        </w:tc>
        <w:tc>
          <w:tcPr>
            <w:tcW w:w="4876" w:type="dxa"/>
            <w:tcBorders>
              <w:top w:val="nil"/>
              <w:left w:val="nil"/>
              <w:bottom w:val="nil"/>
              <w:right w:val="nil"/>
            </w:tcBorders>
          </w:tcPr>
          <w:p w14:paraId="0BEF1593"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w:t>
            </w:r>
            <w:r w:rsidRPr="00537121">
              <w:rPr>
                <w:b/>
                <w:i/>
              </w:rPr>
              <w:t xml:space="preserve">gwarantować skuteczne wydalenie do państwa pochodzenia lub tranzytu </w:t>
            </w:r>
            <w:r w:rsidRPr="00537121">
              <w:t xml:space="preserve">oraz zapobiegać niedozwolonemu przemieszczaniu się nielegalnie przebywających obywateli państw trzecich między państwami członkowskimi w celu ochrony obszaru bez kontroli na granicach wewnętrznych </w:t>
            </w:r>
            <w:r w:rsidRPr="00537121">
              <w:rPr>
                <w:b/>
                <w:i/>
              </w:rPr>
              <w:t>przed zagrożeniami wynikającymi z migracji nieuregulowanej</w:t>
            </w:r>
            <w:r w:rsidRPr="00537121">
              <w:t>.</w:t>
            </w:r>
          </w:p>
        </w:tc>
      </w:tr>
    </w:tbl>
    <w:p w14:paraId="2C6C83B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A05FC30" w14:textId="77777777" w:rsidR="00537121" w:rsidRPr="00EC0163" w:rsidRDefault="00537121" w:rsidP="00537121">
      <w:r w:rsidRPr="00EC0163">
        <w:rPr>
          <w:rStyle w:val="HideTWBExt"/>
        </w:rPr>
        <w:t>&lt;/Amend&gt;</w:t>
      </w:r>
    </w:p>
    <w:p w14:paraId="7C334A9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238</w:t>
      </w:r>
      <w:r w:rsidRPr="00EC0163">
        <w:rPr>
          <w:rStyle w:val="HideTWBExt"/>
          <w:b w:val="0"/>
        </w:rPr>
        <w:t>&lt;/NumAm&gt;</w:t>
      </w:r>
    </w:p>
    <w:p w14:paraId="56C0C15E" w14:textId="77777777" w:rsidR="00537121" w:rsidRPr="00EC0163" w:rsidRDefault="00537121" w:rsidP="00537121">
      <w:pPr>
        <w:pStyle w:val="NormalBold"/>
      </w:pPr>
      <w:r w:rsidRPr="00EC0163">
        <w:rPr>
          <w:rStyle w:val="HideTWBExt"/>
          <w:b w:val="0"/>
        </w:rPr>
        <w:t>&lt;RepeatBlock-By&gt;&lt;Members&gt;</w:t>
      </w:r>
      <w:r w:rsidRPr="00EC0163">
        <w:t xml:space="preserve">Milan </w:t>
      </w:r>
      <w:proofErr w:type="spellStart"/>
      <w:r w:rsidRPr="00EC0163">
        <w:t>Uhrík</w:t>
      </w:r>
      <w:proofErr w:type="spellEnd"/>
      <w:r w:rsidRPr="00EC0163">
        <w:rPr>
          <w:rStyle w:val="HideTWBExt"/>
          <w:b w:val="0"/>
        </w:rPr>
        <w:t>&lt;/Members&gt;</w:t>
      </w:r>
    </w:p>
    <w:p w14:paraId="3BC71694" w14:textId="77777777" w:rsidR="00537121" w:rsidRPr="00537121" w:rsidRDefault="00537121" w:rsidP="00537121">
      <w:pPr>
        <w:pStyle w:val="NormalBold"/>
      </w:pPr>
      <w:r w:rsidRPr="00537121">
        <w:rPr>
          <w:rStyle w:val="HideTWBExt"/>
          <w:b w:val="0"/>
        </w:rPr>
        <w:t>&lt;/RepeatBlock-By&gt;</w:t>
      </w:r>
    </w:p>
    <w:p w14:paraId="5FBA070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EAC7A85"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A9B637B" w14:textId="77777777" w:rsidTr="00DE3668">
        <w:trPr>
          <w:trHeight w:hRule="exact" w:val="240"/>
          <w:jc w:val="center"/>
        </w:trPr>
        <w:tc>
          <w:tcPr>
            <w:tcW w:w="9752" w:type="dxa"/>
            <w:gridSpan w:val="2"/>
            <w:tcBorders>
              <w:top w:val="nil"/>
              <w:left w:val="nil"/>
              <w:bottom w:val="nil"/>
              <w:right w:val="nil"/>
            </w:tcBorders>
          </w:tcPr>
          <w:p w14:paraId="39E53E7F" w14:textId="77777777" w:rsidR="00537121" w:rsidRPr="00537121" w:rsidRDefault="00537121" w:rsidP="00DE3668"/>
        </w:tc>
      </w:tr>
      <w:tr w:rsidR="00537121" w:rsidRPr="00537121" w14:paraId="399CC751" w14:textId="77777777" w:rsidTr="00DE3668">
        <w:trPr>
          <w:trHeight w:val="240"/>
          <w:jc w:val="center"/>
        </w:trPr>
        <w:tc>
          <w:tcPr>
            <w:tcW w:w="4876" w:type="dxa"/>
            <w:tcBorders>
              <w:top w:val="nil"/>
              <w:left w:val="nil"/>
              <w:bottom w:val="nil"/>
              <w:right w:val="nil"/>
            </w:tcBorders>
          </w:tcPr>
          <w:p w14:paraId="26443B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2A1F0BA" w14:textId="77777777" w:rsidR="00537121" w:rsidRPr="00537121" w:rsidRDefault="00537121" w:rsidP="00DE3668">
            <w:pPr>
              <w:pStyle w:val="AmColumnHeading"/>
            </w:pPr>
            <w:r w:rsidRPr="00537121">
              <w:t>Poprawka</w:t>
            </w:r>
          </w:p>
        </w:tc>
      </w:tr>
      <w:tr w:rsidR="00537121" w:rsidRPr="00537121" w14:paraId="7D804664" w14:textId="77777777" w:rsidTr="00DE3668">
        <w:trPr>
          <w:jc w:val="center"/>
        </w:trPr>
        <w:tc>
          <w:tcPr>
            <w:tcW w:w="4876" w:type="dxa"/>
            <w:tcBorders>
              <w:top w:val="nil"/>
              <w:left w:val="nil"/>
              <w:bottom w:val="nil"/>
              <w:right w:val="nil"/>
            </w:tcBorders>
          </w:tcPr>
          <w:p w14:paraId="4E974DA9"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w:t>
            </w:r>
            <w:r w:rsidRPr="00537121">
              <w:rPr>
                <w:b/>
                <w:i/>
              </w:rPr>
              <w:t xml:space="preserve">spójność z paktem o migracji i azylu oraz wspierać jego integralność, a także powinna przyczyniać się do zarządzania </w:t>
            </w:r>
            <w:r w:rsidRPr="00537121">
              <w:t xml:space="preserve">nielegalną </w:t>
            </w:r>
            <w:r w:rsidRPr="00537121">
              <w:rPr>
                <w:b/>
                <w:i/>
              </w:rPr>
              <w:t xml:space="preserve">imigracją </w:t>
            </w:r>
            <w:r w:rsidRPr="00537121">
              <w:t>do Unii oraz zapobiegać niedozwolonemu przemieszczaniu się nielegalnie przebywających obywateli państw trzecich między państwami członkowskimi w celu ochrony obszaru bez kontroli na granicach wewnętrznych, przy jednoczesnym poszanowaniu praw podstawowych.</w:t>
            </w:r>
          </w:p>
        </w:tc>
        <w:tc>
          <w:tcPr>
            <w:tcW w:w="4876" w:type="dxa"/>
            <w:tcBorders>
              <w:top w:val="nil"/>
              <w:left w:val="nil"/>
              <w:bottom w:val="nil"/>
              <w:right w:val="nil"/>
            </w:tcBorders>
          </w:tcPr>
          <w:p w14:paraId="1D8B2111"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w:t>
            </w:r>
            <w:r w:rsidRPr="00537121">
              <w:rPr>
                <w:b/>
                <w:i/>
              </w:rPr>
              <w:t xml:space="preserve">bezpieczeństwo obywateli państw członkowskich, zatrzymać </w:t>
            </w:r>
            <w:r w:rsidRPr="00537121">
              <w:t xml:space="preserve">nielegalną </w:t>
            </w:r>
            <w:r w:rsidRPr="00537121">
              <w:rPr>
                <w:b/>
                <w:i/>
              </w:rPr>
              <w:t xml:space="preserve">imigrację </w:t>
            </w:r>
            <w:r w:rsidRPr="00537121">
              <w:t>do Unii oraz zapobiegać niedozwolonemu przemieszczaniu się nielegalnie przebywających obywateli państw trzecich między państwami członkowskimi w celu ochrony obszaru bez kontroli na granicach wewnętrznych, przy jednoczesnym poszanowaniu praw podstawowych.</w:t>
            </w:r>
          </w:p>
        </w:tc>
      </w:tr>
    </w:tbl>
    <w:p w14:paraId="3D195387"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0FA63CC9" w14:textId="77777777" w:rsidR="00537121" w:rsidRPr="00EC0163" w:rsidRDefault="00537121" w:rsidP="00537121">
      <w:pPr>
        <w:rPr>
          <w:lang w:val="fr-BE"/>
        </w:rPr>
      </w:pPr>
      <w:r w:rsidRPr="00EC0163">
        <w:rPr>
          <w:rStyle w:val="HideTWBExt"/>
          <w:lang w:val="fr-BE"/>
        </w:rPr>
        <w:t>&lt;/Amend&gt;</w:t>
      </w:r>
    </w:p>
    <w:p w14:paraId="54DE8AA4"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239</w:t>
      </w:r>
      <w:r w:rsidRPr="00EC0163">
        <w:rPr>
          <w:rStyle w:val="HideTWBExt"/>
          <w:b w:val="0"/>
          <w:lang w:val="fr-BE"/>
        </w:rPr>
        <w:t>&lt;/NumAm&gt;</w:t>
      </w:r>
    </w:p>
    <w:p w14:paraId="78798599"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69073E7C" w14:textId="77777777" w:rsidR="00537121" w:rsidRPr="00EC0163" w:rsidRDefault="00537121" w:rsidP="00537121">
      <w:r w:rsidRPr="00EC0163">
        <w:rPr>
          <w:rStyle w:val="HideTWBExt"/>
        </w:rPr>
        <w:t>&lt;AuNomDe&gt;</w:t>
      </w:r>
      <w:r w:rsidRPr="00EC0163">
        <w:rPr>
          <w:rStyle w:val="HideTWBInt"/>
        </w:rPr>
        <w:t>{S&amp;D}</w:t>
      </w:r>
      <w:r w:rsidRPr="00EC0163">
        <w:t>w imieniu grupy S&amp;D</w:t>
      </w:r>
      <w:r w:rsidRPr="00EC0163">
        <w:rPr>
          <w:rStyle w:val="HideTWBExt"/>
        </w:rPr>
        <w:t>&lt;/AuNomDe&gt;</w:t>
      </w:r>
    </w:p>
    <w:p w14:paraId="55F4F748" w14:textId="77777777" w:rsidR="00537121" w:rsidRPr="00537121" w:rsidRDefault="00537121" w:rsidP="00537121">
      <w:pPr>
        <w:pStyle w:val="NormalBold"/>
      </w:pPr>
      <w:r w:rsidRPr="00537121">
        <w:rPr>
          <w:rStyle w:val="HideTWBExt"/>
          <w:b w:val="0"/>
        </w:rPr>
        <w:t>&lt;/RepeatBlock-By&gt;</w:t>
      </w:r>
    </w:p>
    <w:p w14:paraId="31BF760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91EA69C"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5D27CD5" w14:textId="77777777" w:rsidTr="00DE3668">
        <w:trPr>
          <w:trHeight w:hRule="exact" w:val="240"/>
          <w:jc w:val="center"/>
        </w:trPr>
        <w:tc>
          <w:tcPr>
            <w:tcW w:w="9752" w:type="dxa"/>
            <w:gridSpan w:val="2"/>
            <w:tcBorders>
              <w:top w:val="nil"/>
              <w:left w:val="nil"/>
              <w:bottom w:val="nil"/>
              <w:right w:val="nil"/>
            </w:tcBorders>
          </w:tcPr>
          <w:p w14:paraId="47EA6286" w14:textId="77777777" w:rsidR="00537121" w:rsidRPr="00537121" w:rsidRDefault="00537121" w:rsidP="00DE3668"/>
        </w:tc>
      </w:tr>
      <w:tr w:rsidR="00537121" w:rsidRPr="00537121" w14:paraId="2D0FEEA5" w14:textId="77777777" w:rsidTr="00DE3668">
        <w:trPr>
          <w:trHeight w:val="240"/>
          <w:jc w:val="center"/>
        </w:trPr>
        <w:tc>
          <w:tcPr>
            <w:tcW w:w="4876" w:type="dxa"/>
            <w:tcBorders>
              <w:top w:val="nil"/>
              <w:left w:val="nil"/>
              <w:bottom w:val="nil"/>
              <w:right w:val="nil"/>
            </w:tcBorders>
          </w:tcPr>
          <w:p w14:paraId="770BBC2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83E675C" w14:textId="77777777" w:rsidR="00537121" w:rsidRPr="00537121" w:rsidRDefault="00537121" w:rsidP="00DE3668">
            <w:pPr>
              <w:pStyle w:val="AmColumnHeading"/>
            </w:pPr>
            <w:r w:rsidRPr="00537121">
              <w:t>Poprawka</w:t>
            </w:r>
          </w:p>
        </w:tc>
      </w:tr>
      <w:tr w:rsidR="00537121" w:rsidRPr="00537121" w14:paraId="380EA558" w14:textId="77777777" w:rsidTr="00DE3668">
        <w:trPr>
          <w:jc w:val="center"/>
        </w:trPr>
        <w:tc>
          <w:tcPr>
            <w:tcW w:w="4876" w:type="dxa"/>
            <w:tcBorders>
              <w:top w:val="nil"/>
              <w:left w:val="nil"/>
              <w:bottom w:val="nil"/>
              <w:right w:val="nil"/>
            </w:tcBorders>
          </w:tcPr>
          <w:p w14:paraId="5742E896"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także powinna przyczyniać się do zarządzania </w:t>
            </w:r>
            <w:r w:rsidRPr="00537121">
              <w:rPr>
                <w:b/>
                <w:i/>
              </w:rPr>
              <w:t xml:space="preserve">nielegalną </w:t>
            </w:r>
            <w:r w:rsidRPr="00537121">
              <w:t xml:space="preserve">imigracją do Unii oraz zapobiegać niedozwolonemu przemieszczaniu się </w:t>
            </w:r>
            <w:r w:rsidRPr="00537121">
              <w:rPr>
                <w:b/>
                <w:i/>
              </w:rPr>
              <w:t xml:space="preserve">nielegalnie przebywających obywateli państw trzecich </w:t>
            </w:r>
            <w:r w:rsidRPr="00537121">
              <w:t>między państwami członkowskimi w celu ochrony obszaru bez kontroli na granicach wewnętrznych, przy jednoczesnym poszanowaniu praw podstawowych.</w:t>
            </w:r>
          </w:p>
        </w:tc>
        <w:tc>
          <w:tcPr>
            <w:tcW w:w="4876" w:type="dxa"/>
            <w:tcBorders>
              <w:top w:val="nil"/>
              <w:left w:val="nil"/>
              <w:bottom w:val="nil"/>
              <w:right w:val="nil"/>
            </w:tcBorders>
          </w:tcPr>
          <w:p w14:paraId="3CE1A89F"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także powinna przyczyniać się do zarządzania imigracją </w:t>
            </w:r>
            <w:r w:rsidRPr="00537121">
              <w:rPr>
                <w:b/>
                <w:i/>
              </w:rPr>
              <w:t xml:space="preserve">nieuregulowaną </w:t>
            </w:r>
            <w:r w:rsidRPr="00537121">
              <w:t>do Unii oraz zapobiegać niedozwolonemu przemieszczaniu się między państwami członkowskimi w celu ochrony obszaru bez kontroli na granicach wewnętrznych, przy jednoczesnym poszanowaniu praw podstawowych.</w:t>
            </w:r>
          </w:p>
        </w:tc>
      </w:tr>
    </w:tbl>
    <w:p w14:paraId="24E9E2AF"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BAA1284"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06951B9D" w14:textId="77777777" w:rsidR="00537121" w:rsidRPr="00537121" w:rsidRDefault="00537121" w:rsidP="00537121">
      <w:pPr>
        <w:pStyle w:val="AmJustText"/>
      </w:pPr>
      <w:r w:rsidRPr="00537121">
        <w:t>Zgodnie z definicjami w art. 4.</w:t>
      </w:r>
    </w:p>
    <w:p w14:paraId="2150F85B" w14:textId="77777777" w:rsidR="00537121" w:rsidRPr="00537121" w:rsidRDefault="00537121" w:rsidP="00537121">
      <w:r w:rsidRPr="00537121">
        <w:rPr>
          <w:rStyle w:val="HideTWBExt"/>
        </w:rPr>
        <w:t>&lt;/Amend&gt;</w:t>
      </w:r>
    </w:p>
    <w:p w14:paraId="02BC0466"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240</w:t>
      </w:r>
      <w:r w:rsidRPr="00537121">
        <w:rPr>
          <w:rStyle w:val="HideTWBExt"/>
          <w:b w:val="0"/>
        </w:rPr>
        <w:t>&lt;/NumAm&gt;</w:t>
      </w:r>
    </w:p>
    <w:p w14:paraId="02017B19"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Ana</w:t>
      </w:r>
      <w:proofErr w:type="spellEnd"/>
      <w:r w:rsidRPr="00537121">
        <w:t xml:space="preserve"> Miguel Pedro,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0DDC30D9" w14:textId="77777777" w:rsidR="00537121" w:rsidRPr="00537121" w:rsidRDefault="00537121" w:rsidP="00537121">
      <w:pPr>
        <w:pStyle w:val="NormalBold"/>
      </w:pPr>
      <w:r w:rsidRPr="00537121">
        <w:rPr>
          <w:rStyle w:val="HideTWBExt"/>
          <w:b w:val="0"/>
        </w:rPr>
        <w:t>&lt;/RepeatBlock-By&gt;</w:t>
      </w:r>
    </w:p>
    <w:p w14:paraId="534AB93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4B12527" w14:textId="77777777" w:rsidR="00537121" w:rsidRPr="00537121" w:rsidRDefault="00537121" w:rsidP="00537121">
      <w:pPr>
        <w:pStyle w:val="NormalBold"/>
      </w:pPr>
      <w:r w:rsidRPr="00537121">
        <w:rPr>
          <w:rStyle w:val="HideTWBExt"/>
          <w:b w:val="0"/>
        </w:rPr>
        <w:t>&lt;Article&gt;</w:t>
      </w:r>
      <w:r w:rsidRPr="00537121">
        <w:t>Motyw 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F4AF49B" w14:textId="77777777" w:rsidTr="00DE3668">
        <w:trPr>
          <w:trHeight w:hRule="exact" w:val="240"/>
          <w:jc w:val="center"/>
        </w:trPr>
        <w:tc>
          <w:tcPr>
            <w:tcW w:w="9752" w:type="dxa"/>
            <w:gridSpan w:val="2"/>
            <w:tcBorders>
              <w:top w:val="nil"/>
              <w:left w:val="nil"/>
              <w:bottom w:val="nil"/>
              <w:right w:val="nil"/>
            </w:tcBorders>
          </w:tcPr>
          <w:p w14:paraId="4AEB488C" w14:textId="77777777" w:rsidR="00537121" w:rsidRPr="00537121" w:rsidRDefault="00537121" w:rsidP="00DE3668"/>
        </w:tc>
      </w:tr>
      <w:tr w:rsidR="00537121" w:rsidRPr="00537121" w14:paraId="6F672D32" w14:textId="77777777" w:rsidTr="00DE3668">
        <w:trPr>
          <w:trHeight w:val="240"/>
          <w:jc w:val="center"/>
        </w:trPr>
        <w:tc>
          <w:tcPr>
            <w:tcW w:w="4876" w:type="dxa"/>
            <w:tcBorders>
              <w:top w:val="nil"/>
              <w:left w:val="nil"/>
              <w:bottom w:val="nil"/>
              <w:right w:val="nil"/>
            </w:tcBorders>
          </w:tcPr>
          <w:p w14:paraId="3996BEA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71D7039" w14:textId="77777777" w:rsidR="00537121" w:rsidRPr="00537121" w:rsidRDefault="00537121" w:rsidP="00DE3668">
            <w:pPr>
              <w:pStyle w:val="AmColumnHeading"/>
            </w:pPr>
            <w:r w:rsidRPr="00537121">
              <w:t>Poprawka</w:t>
            </w:r>
          </w:p>
        </w:tc>
      </w:tr>
      <w:tr w:rsidR="00537121" w:rsidRPr="00537121" w14:paraId="47B7F4EA" w14:textId="77777777" w:rsidTr="00DE3668">
        <w:trPr>
          <w:jc w:val="center"/>
        </w:trPr>
        <w:tc>
          <w:tcPr>
            <w:tcW w:w="4876" w:type="dxa"/>
            <w:tcBorders>
              <w:top w:val="nil"/>
              <w:left w:val="nil"/>
              <w:bottom w:val="nil"/>
              <w:right w:val="nil"/>
            </w:tcBorders>
          </w:tcPr>
          <w:p w14:paraId="643DC5FB"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także powinna przyczyniać się do </w:t>
            </w:r>
            <w:r w:rsidRPr="00537121">
              <w:rPr>
                <w:b/>
                <w:i/>
              </w:rPr>
              <w:t xml:space="preserve">zarządzania nielegalną imigracją </w:t>
            </w:r>
            <w:r w:rsidRPr="00537121">
              <w:t xml:space="preserve">do Unii oraz </w:t>
            </w:r>
            <w:r w:rsidRPr="00537121">
              <w:rPr>
                <w:b/>
                <w:i/>
              </w:rPr>
              <w:t xml:space="preserve">zapobiegać </w:t>
            </w:r>
            <w:r w:rsidRPr="00537121">
              <w:t>niedozwolonemu przemieszczaniu się nielegalnie przebywających obywateli państw trzecich między państwami członkowskimi w celu ochrony obszaru bez kontroli na granicach wewnętrznych, przy jednoczesnym poszanowaniu praw podstawowych.</w:t>
            </w:r>
          </w:p>
        </w:tc>
        <w:tc>
          <w:tcPr>
            <w:tcW w:w="4876" w:type="dxa"/>
            <w:tcBorders>
              <w:top w:val="nil"/>
              <w:left w:val="nil"/>
              <w:bottom w:val="nil"/>
              <w:right w:val="nil"/>
            </w:tcBorders>
          </w:tcPr>
          <w:p w14:paraId="30E120E6" w14:textId="77777777" w:rsidR="00537121" w:rsidRPr="00537121" w:rsidRDefault="00537121" w:rsidP="00DE3668">
            <w:pPr>
              <w:pStyle w:val="Normal6a"/>
            </w:pPr>
            <w:r w:rsidRPr="00537121">
              <w:t>(6)</w:t>
            </w:r>
            <w:r w:rsidRPr="00537121">
              <w:tab/>
              <w:t xml:space="preserve">Skuteczna polityka </w:t>
            </w:r>
            <w:proofErr w:type="spellStart"/>
            <w:r w:rsidRPr="00537121">
              <w:t>powrotowa</w:t>
            </w:r>
            <w:proofErr w:type="spellEnd"/>
            <w:r w:rsidRPr="00537121">
              <w:t xml:space="preserve"> powinna zapewniać spójność z paktem o migracji i azylu oraz wspierać jego integralność, a także powinna przyczyniać się do </w:t>
            </w:r>
            <w:r w:rsidRPr="00537121">
              <w:rPr>
                <w:b/>
                <w:i/>
              </w:rPr>
              <w:t xml:space="preserve">zapobiegania nielegalnej imigracji </w:t>
            </w:r>
            <w:r w:rsidRPr="00537121">
              <w:t>do Unii oraz niedozwolonemu przemieszczaniu się nielegalnie przebywających obywateli państw trzecich między państwami członkowskimi w celu ochrony obszaru bez kontroli na granicach wewnętrznych, przy jednoczesnym poszanowaniu praw podstawowych.</w:t>
            </w:r>
          </w:p>
        </w:tc>
      </w:tr>
    </w:tbl>
    <w:p w14:paraId="773B9B4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44C11709" w14:textId="77777777" w:rsidR="00537121" w:rsidRPr="00EC0163" w:rsidRDefault="00537121" w:rsidP="00537121">
      <w:r w:rsidRPr="00EC0163">
        <w:rPr>
          <w:rStyle w:val="HideTWBExt"/>
        </w:rPr>
        <w:t>&lt;/Amend&gt;</w:t>
      </w:r>
    </w:p>
    <w:p w14:paraId="537C930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241</w:t>
      </w:r>
      <w:r w:rsidRPr="00EC0163">
        <w:rPr>
          <w:rStyle w:val="HideTWBExt"/>
          <w:b w:val="0"/>
        </w:rPr>
        <w:t>&lt;/NumAm&gt;</w:t>
      </w:r>
    </w:p>
    <w:p w14:paraId="6D226E4E"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5CEE8797" w14:textId="77777777" w:rsidR="00537121" w:rsidRPr="00537121" w:rsidRDefault="00537121" w:rsidP="00537121">
      <w:pPr>
        <w:pStyle w:val="NormalBold"/>
      </w:pPr>
      <w:r w:rsidRPr="00537121">
        <w:rPr>
          <w:rStyle w:val="HideTWBExt"/>
          <w:b w:val="0"/>
        </w:rPr>
        <w:t>&lt;/RepeatBlock-By&gt;</w:t>
      </w:r>
    </w:p>
    <w:p w14:paraId="45D4A35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98C1C20" w14:textId="77777777" w:rsidR="00537121" w:rsidRPr="00537121" w:rsidRDefault="00537121" w:rsidP="00537121">
      <w:pPr>
        <w:pStyle w:val="NormalBold"/>
      </w:pPr>
      <w:r w:rsidRPr="00537121">
        <w:rPr>
          <w:rStyle w:val="HideTWBExt"/>
          <w:b w:val="0"/>
        </w:rPr>
        <w:t>&lt;Article&gt;</w:t>
      </w:r>
      <w:r w:rsidRPr="00537121">
        <w:t>Motyw 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F88F85F" w14:textId="77777777" w:rsidTr="00DE3668">
        <w:trPr>
          <w:trHeight w:hRule="exact" w:val="240"/>
          <w:jc w:val="center"/>
        </w:trPr>
        <w:tc>
          <w:tcPr>
            <w:tcW w:w="9752" w:type="dxa"/>
            <w:gridSpan w:val="2"/>
            <w:tcBorders>
              <w:top w:val="nil"/>
              <w:left w:val="nil"/>
              <w:bottom w:val="nil"/>
              <w:right w:val="nil"/>
            </w:tcBorders>
          </w:tcPr>
          <w:p w14:paraId="5F1FBC55" w14:textId="77777777" w:rsidR="00537121" w:rsidRPr="00537121" w:rsidRDefault="00537121" w:rsidP="00DE3668"/>
        </w:tc>
      </w:tr>
      <w:tr w:rsidR="00537121" w:rsidRPr="00537121" w14:paraId="5BC7F3CB" w14:textId="77777777" w:rsidTr="00DE3668">
        <w:trPr>
          <w:trHeight w:val="240"/>
          <w:jc w:val="center"/>
        </w:trPr>
        <w:tc>
          <w:tcPr>
            <w:tcW w:w="4876" w:type="dxa"/>
            <w:tcBorders>
              <w:top w:val="nil"/>
              <w:left w:val="nil"/>
              <w:bottom w:val="nil"/>
              <w:right w:val="nil"/>
            </w:tcBorders>
          </w:tcPr>
          <w:p w14:paraId="24AD392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475F1BF" w14:textId="77777777" w:rsidR="00537121" w:rsidRPr="00537121" w:rsidRDefault="00537121" w:rsidP="00DE3668">
            <w:pPr>
              <w:pStyle w:val="AmColumnHeading"/>
            </w:pPr>
            <w:r w:rsidRPr="00537121">
              <w:t>Poprawka</w:t>
            </w:r>
          </w:p>
        </w:tc>
      </w:tr>
      <w:tr w:rsidR="00537121" w:rsidRPr="00537121" w14:paraId="146B98DB" w14:textId="77777777" w:rsidTr="00DE3668">
        <w:trPr>
          <w:jc w:val="center"/>
        </w:trPr>
        <w:tc>
          <w:tcPr>
            <w:tcW w:w="4876" w:type="dxa"/>
            <w:tcBorders>
              <w:top w:val="nil"/>
              <w:left w:val="nil"/>
              <w:bottom w:val="nil"/>
              <w:right w:val="nil"/>
            </w:tcBorders>
          </w:tcPr>
          <w:p w14:paraId="20E0908F" w14:textId="77777777" w:rsidR="00537121" w:rsidRPr="00537121" w:rsidRDefault="00537121" w:rsidP="00DE3668">
            <w:pPr>
              <w:pStyle w:val="Normal6a"/>
            </w:pPr>
            <w:r w:rsidRPr="00537121">
              <w:rPr>
                <w:b/>
                <w:i/>
              </w:rPr>
              <w:t>(7)</w:t>
            </w:r>
            <w:r w:rsidRPr="00537121">
              <w:rPr>
                <w:b/>
                <w:i/>
              </w:rPr>
              <w:tab/>
              <w:t xml:space="preserve">Unia i jej państwa członkowskie wzmagają działania na rzecz zwiększenia skuteczności polityki </w:t>
            </w:r>
            <w:proofErr w:type="spellStart"/>
            <w:r w:rsidRPr="00537121">
              <w:rPr>
                <w:b/>
                <w:i/>
              </w:rPr>
              <w:t>powrotowej</w:t>
            </w:r>
            <w:proofErr w:type="spellEnd"/>
            <w:r w:rsidRPr="00537121">
              <w:rPr>
                <w:b/>
                <w:i/>
              </w:rPr>
              <w:t>. Pomimo tych działań obowiązujące ramy prawne, na które składają się dyrektywa Rady 2001/40/WE</w:t>
            </w:r>
            <w:r w:rsidRPr="00537121">
              <w:rPr>
                <w:b/>
                <w:i/>
                <w:vertAlign w:val="superscript"/>
              </w:rPr>
              <w:t>4</w:t>
            </w:r>
            <w:r w:rsidRPr="00537121">
              <w:rPr>
                <w:b/>
                <w:i/>
              </w:rPr>
              <w:t xml:space="preserve"> i dyrektywa 2008/115/WE</w:t>
            </w:r>
            <w:r w:rsidRPr="00537121">
              <w:rPr>
                <w:b/>
                <w:i/>
                <w:vertAlign w:val="superscript"/>
              </w:rPr>
              <w:t>5</w:t>
            </w:r>
            <w:r w:rsidRPr="00537121">
              <w:rPr>
                <w:b/>
                <w:i/>
              </w:rPr>
              <w:t>, nie odpowiadają już potrzebom unijnej polityki migracyjnej. Od czasu przyjęcia dyrektywy 2008/115/WE w 2008 r. w zakresie przestrzeni wolności, bezpieczeństwa i sprawiedliwości oraz unijnej polityki migracyjnej nastąpiły znaczne zmiany. Prawo UE w obszarze migracji zmieniło się z prawodawstwa przewidującego minimalne normy na prawo zbliżające praktyki państw członkowskich. W 2018 r., przedstawiając wniosek dotyczący przekształcenia dyrektywy powrotowej</w:t>
            </w:r>
            <w:r w:rsidRPr="00537121">
              <w:rPr>
                <w:b/>
                <w:i/>
                <w:vertAlign w:val="superscript"/>
              </w:rPr>
              <w:t>6</w:t>
            </w:r>
            <w:r w:rsidRPr="00537121">
              <w:rPr>
                <w:b/>
                <w:i/>
              </w:rPr>
              <w:t>, Komisja miała na celu zreformowanie przepisów dotyczących powrotów. Celem Komisji było również wsparcie państw członkowskich w korzystaniu z mechanizmów elastyczności przewidzianych w dyrektywie 2008/115/WE za pomocą zaleceń (UE) 2017/2338</w:t>
            </w:r>
            <w:r w:rsidRPr="00537121">
              <w:rPr>
                <w:b/>
                <w:i/>
                <w:vertAlign w:val="superscript"/>
              </w:rPr>
              <w:t>7</w:t>
            </w:r>
            <w:r w:rsidRPr="00537121">
              <w:rPr>
                <w:b/>
                <w:i/>
              </w:rPr>
              <w:t xml:space="preserve"> i (UE) 2023/682</w:t>
            </w:r>
            <w:r w:rsidRPr="00537121">
              <w:rPr>
                <w:b/>
                <w:i/>
                <w:vertAlign w:val="superscript"/>
              </w:rPr>
              <w:t>8</w:t>
            </w:r>
            <w:r w:rsidRPr="00537121">
              <w:rPr>
                <w:b/>
                <w:i/>
              </w:rPr>
              <w:t>. Dotychczasowe ramy prawne nie są już jednak wystarczające.</w:t>
            </w:r>
          </w:p>
        </w:tc>
        <w:tc>
          <w:tcPr>
            <w:tcW w:w="4876" w:type="dxa"/>
            <w:tcBorders>
              <w:top w:val="nil"/>
              <w:left w:val="nil"/>
              <w:bottom w:val="nil"/>
              <w:right w:val="nil"/>
            </w:tcBorders>
          </w:tcPr>
          <w:p w14:paraId="6216814F" w14:textId="77777777" w:rsidR="00537121" w:rsidRPr="00537121" w:rsidRDefault="00537121" w:rsidP="00DE3668">
            <w:pPr>
              <w:pStyle w:val="Normal6a"/>
            </w:pPr>
            <w:r w:rsidRPr="00537121">
              <w:rPr>
                <w:b/>
                <w:i/>
              </w:rPr>
              <w:t>skreśla się</w:t>
            </w:r>
          </w:p>
        </w:tc>
      </w:tr>
      <w:tr w:rsidR="00537121" w:rsidRPr="00537121" w14:paraId="559C1DEA" w14:textId="77777777" w:rsidTr="00DE3668">
        <w:trPr>
          <w:jc w:val="center"/>
        </w:trPr>
        <w:tc>
          <w:tcPr>
            <w:tcW w:w="4876" w:type="dxa"/>
            <w:tcBorders>
              <w:top w:val="nil"/>
              <w:left w:val="nil"/>
              <w:bottom w:val="nil"/>
              <w:right w:val="nil"/>
            </w:tcBorders>
          </w:tcPr>
          <w:p w14:paraId="7ED3C546"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1D4405B8" w14:textId="77777777" w:rsidR="00537121" w:rsidRPr="00537121" w:rsidRDefault="00537121" w:rsidP="00DE3668"/>
        </w:tc>
      </w:tr>
      <w:tr w:rsidR="00537121" w:rsidRPr="00537121" w14:paraId="2743520C" w14:textId="77777777" w:rsidTr="00DE3668">
        <w:trPr>
          <w:jc w:val="center"/>
        </w:trPr>
        <w:tc>
          <w:tcPr>
            <w:tcW w:w="4876" w:type="dxa"/>
            <w:tcBorders>
              <w:top w:val="nil"/>
              <w:left w:val="nil"/>
              <w:bottom w:val="nil"/>
              <w:right w:val="nil"/>
            </w:tcBorders>
          </w:tcPr>
          <w:p w14:paraId="61346B14" w14:textId="77777777" w:rsidR="00537121" w:rsidRPr="00537121" w:rsidRDefault="00537121" w:rsidP="00DE3668">
            <w:pPr>
              <w:pStyle w:val="Normal6a"/>
            </w:pPr>
            <w:r w:rsidRPr="00537121">
              <w:rPr>
                <w:b/>
                <w:i/>
                <w:vertAlign w:val="superscript"/>
              </w:rPr>
              <w:t>4</w:t>
            </w:r>
            <w:r w:rsidRPr="00537121">
              <w:rPr>
                <w:b/>
                <w:i/>
              </w:rPr>
              <w:t xml:space="preserve"> Rozporządzenie Parlamentu Europejskiego i Rady (UE) 2024/1351 z dnia 14 maja 2024 r. w sprawie zarządzania azylem i migracją, zmiany rozporządzeń (UE) 2021/1147 i (UE) 2021/1060 oraz uchylenia rozporządzenia (UE) nr 604/2013 (Dz.U. L, 222,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32FCCCA3" w14:textId="77777777" w:rsidR="00537121" w:rsidRPr="00537121" w:rsidRDefault="00537121" w:rsidP="00DE3668"/>
        </w:tc>
      </w:tr>
      <w:tr w:rsidR="00537121" w:rsidRPr="00537121" w14:paraId="1FBFFCD9" w14:textId="77777777" w:rsidTr="00DE3668">
        <w:trPr>
          <w:jc w:val="center"/>
        </w:trPr>
        <w:tc>
          <w:tcPr>
            <w:tcW w:w="4876" w:type="dxa"/>
            <w:tcBorders>
              <w:top w:val="nil"/>
              <w:left w:val="nil"/>
              <w:bottom w:val="nil"/>
              <w:right w:val="nil"/>
            </w:tcBorders>
          </w:tcPr>
          <w:p w14:paraId="5CAF5F1D" w14:textId="77777777" w:rsidR="00537121" w:rsidRPr="00537121" w:rsidRDefault="00537121" w:rsidP="00DE3668">
            <w:pPr>
              <w:pStyle w:val="Normal6a"/>
            </w:pPr>
            <w:r w:rsidRPr="00537121">
              <w:rPr>
                <w:b/>
                <w:i/>
                <w:vertAlign w:val="superscript"/>
              </w:rPr>
              <w:t>5</w:t>
            </w:r>
            <w:r w:rsidRPr="00537121">
              <w:rPr>
                <w:b/>
                <w:i/>
              </w:rPr>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14:paraId="4EE0C3AF" w14:textId="77777777" w:rsidR="00537121" w:rsidRPr="00537121" w:rsidRDefault="00537121" w:rsidP="00DE3668"/>
        </w:tc>
      </w:tr>
      <w:tr w:rsidR="00537121" w:rsidRPr="00537121" w14:paraId="3CC2B18D" w14:textId="77777777" w:rsidTr="00DE3668">
        <w:trPr>
          <w:jc w:val="center"/>
        </w:trPr>
        <w:tc>
          <w:tcPr>
            <w:tcW w:w="4876" w:type="dxa"/>
            <w:tcBorders>
              <w:top w:val="nil"/>
              <w:left w:val="nil"/>
              <w:bottom w:val="nil"/>
              <w:right w:val="nil"/>
            </w:tcBorders>
          </w:tcPr>
          <w:p w14:paraId="2353D65E" w14:textId="77777777" w:rsidR="00537121" w:rsidRPr="00537121" w:rsidRDefault="00537121" w:rsidP="00DE3668">
            <w:pPr>
              <w:pStyle w:val="Normal6a"/>
            </w:pPr>
            <w:r w:rsidRPr="00537121">
              <w:rPr>
                <w:b/>
                <w:i/>
                <w:vertAlign w:val="superscript"/>
              </w:rPr>
              <w:t>6</w:t>
            </w:r>
            <w:r w:rsidRPr="00537121">
              <w:rPr>
                <w:b/>
                <w:i/>
              </w:rPr>
              <w:t xml:space="preserve"> Wniosek dotyczący dyrektywy Parlamentu Europejskiego i Rady w sprawie wspólnych norm i procedur stosowanych przez państwa członkowskie w odniesieniu do powrotów nielegalnie przebywających obywateli państw trzecich (wersja przekształcona). Bruksela, </w:t>
            </w:r>
            <w:proofErr w:type="gramStart"/>
            <w:r w:rsidRPr="00537121">
              <w:rPr>
                <w:b/>
                <w:i/>
              </w:rPr>
              <w:t>12.9.2018</w:t>
            </w:r>
            <w:proofErr w:type="gramEnd"/>
            <w:r w:rsidRPr="00537121">
              <w:rPr>
                <w:b/>
                <w:i/>
              </w:rPr>
              <w:t xml:space="preserve">. </w:t>
            </w:r>
            <w:proofErr w:type="gramStart"/>
            <w:r w:rsidRPr="00537121">
              <w:rPr>
                <w:b/>
                <w:i/>
              </w:rPr>
              <w:t>COM(</w:t>
            </w:r>
            <w:proofErr w:type="gramEnd"/>
            <w:r w:rsidRPr="00537121">
              <w:rPr>
                <w:b/>
                <w:i/>
              </w:rPr>
              <w:t xml:space="preserve">2018) 634 </w:t>
            </w:r>
            <w:proofErr w:type="spellStart"/>
            <w:r w:rsidRPr="00537121">
              <w:rPr>
                <w:b/>
                <w:i/>
              </w:rPr>
              <w:t>final</w:t>
            </w:r>
            <w:proofErr w:type="spellEnd"/>
            <w:r w:rsidRPr="00537121">
              <w:rPr>
                <w:b/>
                <w:i/>
              </w:rPr>
              <w:t>, 2018/0329 (COD).</w:t>
            </w:r>
          </w:p>
        </w:tc>
        <w:tc>
          <w:tcPr>
            <w:tcW w:w="4876" w:type="dxa"/>
            <w:tcBorders>
              <w:top w:val="nil"/>
              <w:left w:val="nil"/>
              <w:bottom w:val="nil"/>
              <w:right w:val="nil"/>
            </w:tcBorders>
          </w:tcPr>
          <w:p w14:paraId="62539D34" w14:textId="77777777" w:rsidR="00537121" w:rsidRPr="00537121" w:rsidRDefault="00537121" w:rsidP="00DE3668"/>
        </w:tc>
      </w:tr>
      <w:tr w:rsidR="00537121" w:rsidRPr="00537121" w14:paraId="3B09B298" w14:textId="77777777" w:rsidTr="00DE3668">
        <w:trPr>
          <w:jc w:val="center"/>
        </w:trPr>
        <w:tc>
          <w:tcPr>
            <w:tcW w:w="4876" w:type="dxa"/>
            <w:tcBorders>
              <w:top w:val="nil"/>
              <w:left w:val="nil"/>
              <w:bottom w:val="nil"/>
              <w:right w:val="nil"/>
            </w:tcBorders>
          </w:tcPr>
          <w:p w14:paraId="14224A03" w14:textId="77777777" w:rsidR="00537121" w:rsidRPr="00537121" w:rsidRDefault="00537121" w:rsidP="00DE3668">
            <w:pPr>
              <w:pStyle w:val="Normal6a"/>
            </w:pPr>
            <w:r w:rsidRPr="00537121">
              <w:rPr>
                <w:b/>
                <w:i/>
                <w:vertAlign w:val="superscript"/>
              </w:rPr>
              <w:t>7</w:t>
            </w:r>
            <w:r w:rsidRPr="00537121">
              <w:rPr>
                <w:b/>
                <w:i/>
              </w:rPr>
              <w:t xml:space="preserve"> Zalecenie Komisji (UE) 2017/2338 z dnia 16 listopada 2017 r. ustanawiające wspólny „Podręcznik dotyczący powrotów” przeznaczony do stosowania przez właściwe organy państw członkowskich wykonujące zadania związane z powrotami (Dz.U. L 339 z 19.12.2017, s. 83, ELI: http://data.europa.eu/eli/reco/2017/2338/oj ).</w:t>
            </w:r>
          </w:p>
        </w:tc>
        <w:tc>
          <w:tcPr>
            <w:tcW w:w="4876" w:type="dxa"/>
            <w:tcBorders>
              <w:top w:val="nil"/>
              <w:left w:val="nil"/>
              <w:bottom w:val="nil"/>
              <w:right w:val="nil"/>
            </w:tcBorders>
          </w:tcPr>
          <w:p w14:paraId="027E1C20" w14:textId="77777777" w:rsidR="00537121" w:rsidRPr="00537121" w:rsidRDefault="00537121" w:rsidP="00DE3668"/>
        </w:tc>
      </w:tr>
      <w:tr w:rsidR="00537121" w:rsidRPr="00537121" w14:paraId="16B9AFAF" w14:textId="77777777" w:rsidTr="00DE3668">
        <w:trPr>
          <w:jc w:val="center"/>
        </w:trPr>
        <w:tc>
          <w:tcPr>
            <w:tcW w:w="4876" w:type="dxa"/>
            <w:tcBorders>
              <w:top w:val="nil"/>
              <w:left w:val="nil"/>
              <w:bottom w:val="nil"/>
              <w:right w:val="nil"/>
            </w:tcBorders>
          </w:tcPr>
          <w:p w14:paraId="7E15492F" w14:textId="77777777" w:rsidR="00537121" w:rsidRPr="00537121" w:rsidRDefault="00537121" w:rsidP="00DE3668">
            <w:pPr>
              <w:pStyle w:val="Normal6a"/>
            </w:pPr>
            <w:r w:rsidRPr="00537121">
              <w:rPr>
                <w:b/>
                <w:i/>
                <w:vertAlign w:val="superscript"/>
              </w:rPr>
              <w:t>8</w:t>
            </w:r>
            <w:r w:rsidRPr="00537121">
              <w:rPr>
                <w:b/>
                <w:i/>
              </w:rPr>
              <w:t xml:space="preserve"> Zalecenie Komisji (UE) 2023/682 z dnia 16 marca 2023 r. w sprawie wzajemnego uznawania decyzji nakazujących powrót i przyspieszonych powrotów podczas wdrażania dyrektywy Parlamentu Europejskiego i Rady 2008/115/WE. </w:t>
            </w:r>
            <w:proofErr w:type="gramStart"/>
            <w:r w:rsidRPr="00537121">
              <w:rPr>
                <w:b/>
                <w:i/>
              </w:rPr>
              <w:t>C(</w:t>
            </w:r>
            <w:proofErr w:type="gramEnd"/>
            <w:r w:rsidRPr="00537121">
              <w:rPr>
                <w:b/>
                <w:i/>
              </w:rPr>
              <w:t xml:space="preserve">2023) 1763. Dz.U. L 86 z 24.3.2023, s. 58, ELI: </w:t>
            </w:r>
            <w:proofErr w:type="gramStart"/>
            <w:r w:rsidRPr="00537121">
              <w:rPr>
                <w:b/>
                <w:i/>
              </w:rPr>
              <w:t>http://data.europa.eu/eli/reco/2023/682/oj .</w:t>
            </w:r>
            <w:proofErr w:type="gramEnd"/>
          </w:p>
        </w:tc>
        <w:tc>
          <w:tcPr>
            <w:tcW w:w="4876" w:type="dxa"/>
            <w:tcBorders>
              <w:top w:val="nil"/>
              <w:left w:val="nil"/>
              <w:bottom w:val="nil"/>
              <w:right w:val="nil"/>
            </w:tcBorders>
          </w:tcPr>
          <w:p w14:paraId="11A58A5C" w14:textId="77777777" w:rsidR="00537121" w:rsidRPr="00537121" w:rsidRDefault="00537121" w:rsidP="00DE3668"/>
        </w:tc>
      </w:tr>
    </w:tbl>
    <w:p w14:paraId="6C959241"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4118C4F8" w14:textId="77777777" w:rsidR="00537121" w:rsidRPr="00EC0163" w:rsidRDefault="00537121" w:rsidP="00537121">
      <w:pPr>
        <w:rPr>
          <w:lang w:val="fr-BE"/>
        </w:rPr>
      </w:pPr>
      <w:r w:rsidRPr="00EC0163">
        <w:rPr>
          <w:rStyle w:val="HideTWBExt"/>
          <w:lang w:val="fr-BE"/>
        </w:rPr>
        <w:t>&lt;/Amend&gt;</w:t>
      </w:r>
    </w:p>
    <w:p w14:paraId="20D88CCB"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242</w:t>
      </w:r>
      <w:r w:rsidRPr="00EC0163">
        <w:rPr>
          <w:rStyle w:val="HideTWBExt"/>
          <w:b w:val="0"/>
          <w:lang w:val="fr-BE"/>
        </w:rPr>
        <w:t>&lt;/NumAm&gt;</w:t>
      </w:r>
    </w:p>
    <w:p w14:paraId="2E9DFC92"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7DEF490C" w14:textId="77777777" w:rsidR="00537121" w:rsidRPr="00EC0163" w:rsidRDefault="00537121" w:rsidP="00537121">
      <w:r w:rsidRPr="00EC0163">
        <w:rPr>
          <w:rStyle w:val="HideTWBExt"/>
        </w:rPr>
        <w:t>&lt;AuNomDe&gt;</w:t>
      </w:r>
      <w:r w:rsidRPr="00EC0163">
        <w:rPr>
          <w:rStyle w:val="HideTWBInt"/>
        </w:rPr>
        <w:t>{S&amp;D}</w:t>
      </w:r>
      <w:r w:rsidRPr="00EC0163">
        <w:t>w imieniu grupy S&amp;D</w:t>
      </w:r>
      <w:r w:rsidRPr="00EC0163">
        <w:rPr>
          <w:rStyle w:val="HideTWBExt"/>
        </w:rPr>
        <w:t>&lt;/AuNomDe&gt;</w:t>
      </w:r>
    </w:p>
    <w:p w14:paraId="5FD253A8" w14:textId="77777777" w:rsidR="00537121" w:rsidRPr="00537121" w:rsidRDefault="00537121" w:rsidP="00537121">
      <w:pPr>
        <w:pStyle w:val="NormalBold"/>
      </w:pPr>
      <w:r w:rsidRPr="00537121">
        <w:rPr>
          <w:rStyle w:val="HideTWBExt"/>
          <w:b w:val="0"/>
        </w:rPr>
        <w:t>&lt;/RepeatBlock-By&gt;</w:t>
      </w:r>
    </w:p>
    <w:p w14:paraId="22E04F7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2545BC0" w14:textId="77777777" w:rsidR="00537121" w:rsidRPr="00537121" w:rsidRDefault="00537121" w:rsidP="00537121">
      <w:pPr>
        <w:pStyle w:val="NormalBold"/>
      </w:pPr>
      <w:r w:rsidRPr="00537121">
        <w:rPr>
          <w:rStyle w:val="HideTWBExt"/>
          <w:b w:val="0"/>
        </w:rPr>
        <w:t>&lt;Article&gt;</w:t>
      </w:r>
      <w:r w:rsidRPr="00537121">
        <w:t>Motyw 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0BDB3CC" w14:textId="77777777" w:rsidTr="00DE3668">
        <w:trPr>
          <w:trHeight w:hRule="exact" w:val="240"/>
          <w:jc w:val="center"/>
        </w:trPr>
        <w:tc>
          <w:tcPr>
            <w:tcW w:w="9752" w:type="dxa"/>
            <w:gridSpan w:val="2"/>
            <w:tcBorders>
              <w:top w:val="nil"/>
              <w:left w:val="nil"/>
              <w:bottom w:val="nil"/>
              <w:right w:val="nil"/>
            </w:tcBorders>
          </w:tcPr>
          <w:p w14:paraId="495082FB" w14:textId="77777777" w:rsidR="00537121" w:rsidRPr="00537121" w:rsidRDefault="00537121" w:rsidP="00DE3668"/>
        </w:tc>
      </w:tr>
      <w:tr w:rsidR="00537121" w:rsidRPr="00537121" w14:paraId="2627F85F" w14:textId="77777777" w:rsidTr="00DE3668">
        <w:trPr>
          <w:trHeight w:val="240"/>
          <w:jc w:val="center"/>
        </w:trPr>
        <w:tc>
          <w:tcPr>
            <w:tcW w:w="4876" w:type="dxa"/>
            <w:tcBorders>
              <w:top w:val="nil"/>
              <w:left w:val="nil"/>
              <w:bottom w:val="nil"/>
              <w:right w:val="nil"/>
            </w:tcBorders>
          </w:tcPr>
          <w:p w14:paraId="78A7601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81D468A" w14:textId="77777777" w:rsidR="00537121" w:rsidRPr="00537121" w:rsidRDefault="00537121" w:rsidP="00DE3668">
            <w:pPr>
              <w:pStyle w:val="AmColumnHeading"/>
            </w:pPr>
            <w:r w:rsidRPr="00537121">
              <w:t>Poprawka</w:t>
            </w:r>
          </w:p>
        </w:tc>
      </w:tr>
      <w:tr w:rsidR="00537121" w:rsidRPr="00537121" w14:paraId="1EE497F4" w14:textId="77777777" w:rsidTr="00DE3668">
        <w:trPr>
          <w:jc w:val="center"/>
        </w:trPr>
        <w:tc>
          <w:tcPr>
            <w:tcW w:w="4876" w:type="dxa"/>
            <w:tcBorders>
              <w:top w:val="nil"/>
              <w:left w:val="nil"/>
              <w:bottom w:val="nil"/>
              <w:right w:val="nil"/>
            </w:tcBorders>
          </w:tcPr>
          <w:p w14:paraId="66701EFD" w14:textId="77777777" w:rsidR="00537121" w:rsidRPr="00537121" w:rsidRDefault="00537121" w:rsidP="00DE3668">
            <w:pPr>
              <w:pStyle w:val="Normal6a"/>
            </w:pPr>
            <w:r w:rsidRPr="00537121">
              <w:t>(7)</w:t>
            </w:r>
            <w:r w:rsidRPr="00537121">
              <w:tab/>
            </w:r>
            <w:r w:rsidRPr="00537121">
              <w:rPr>
                <w:b/>
                <w:i/>
              </w:rPr>
              <w:t xml:space="preserve">Unia i jej państwa członkowskie wzmagają działania na rzecz zwiększenia skuteczności polityki </w:t>
            </w:r>
            <w:proofErr w:type="spellStart"/>
            <w:r w:rsidRPr="00537121">
              <w:rPr>
                <w:b/>
                <w:i/>
              </w:rPr>
              <w:t>powrotowej</w:t>
            </w:r>
            <w:proofErr w:type="spellEnd"/>
            <w:r w:rsidRPr="00537121">
              <w:rPr>
                <w:b/>
                <w:i/>
              </w:rPr>
              <w:t xml:space="preserve">. Pomimo tych działań </w:t>
            </w:r>
            <w:r w:rsidRPr="00537121">
              <w:t>obowiązujące ramy prawne, na które składają się dyrektywa Rady 2001/40/WE</w:t>
            </w:r>
            <w:r w:rsidRPr="00537121">
              <w:rPr>
                <w:b/>
                <w:i/>
                <w:vertAlign w:val="superscript"/>
              </w:rPr>
              <w:t>4</w:t>
            </w:r>
            <w:r w:rsidRPr="00537121">
              <w:t xml:space="preserve"> i dyrektywa 2008/115/WE</w:t>
            </w:r>
            <w:r w:rsidRPr="00537121">
              <w:rPr>
                <w:b/>
                <w:i/>
                <w:vertAlign w:val="superscript"/>
              </w:rPr>
              <w:t>5</w:t>
            </w:r>
            <w:r w:rsidRPr="00537121">
              <w:t xml:space="preserve">, </w:t>
            </w:r>
            <w:r w:rsidRPr="00537121">
              <w:rPr>
                <w:b/>
                <w:i/>
              </w:rPr>
              <w:t>nie odpowiadają już potrzebom unijnej polityki migracyjnej.</w:t>
            </w:r>
            <w:r w:rsidRPr="00537121">
              <w:t xml:space="preserve"> Od czasu przyjęcia dyrektywy 2008/115/WE w 2008 r. w zakresie przestrzeni wolności, bezpieczeństwa i sprawiedliwości oraz unijnej polityki migracyjnej nastąpiły znaczne zmiany. Prawo UE w obszarze migracji zmieniło się z prawodawstwa przewidującego minimalne normy na prawo zbliżające praktyki państw członkowskich. </w:t>
            </w:r>
            <w:r w:rsidRPr="00537121">
              <w:rPr>
                <w:b/>
                <w:i/>
              </w:rPr>
              <w:t>W 2018 r., przedstawiając wniosek dotyczący przekształcenia dyrektywy powrotowej</w:t>
            </w:r>
            <w:r w:rsidRPr="00537121">
              <w:rPr>
                <w:b/>
                <w:i/>
                <w:vertAlign w:val="superscript"/>
              </w:rPr>
              <w:t>6</w:t>
            </w:r>
            <w:r w:rsidRPr="00537121">
              <w:rPr>
                <w:b/>
                <w:i/>
              </w:rPr>
              <w:t>, Komisja miała na celu zreformowanie przepisów dotyczących powrotów. Celem Komisji było również wsparcie państw członkowskich w korzystaniu z mechanizmów elastyczności przewidzianych w dyrektywie 2008/115/WE za pomocą zaleceń (UE) 2017/2338</w:t>
            </w:r>
            <w:r w:rsidRPr="00537121">
              <w:rPr>
                <w:b/>
                <w:i/>
                <w:vertAlign w:val="superscript"/>
              </w:rPr>
              <w:t>7</w:t>
            </w:r>
            <w:r w:rsidRPr="00537121">
              <w:rPr>
                <w:b/>
                <w:i/>
              </w:rPr>
              <w:t xml:space="preserve"> i (UE) 2023/682</w:t>
            </w:r>
            <w:r w:rsidRPr="00537121">
              <w:rPr>
                <w:b/>
                <w:i/>
                <w:vertAlign w:val="superscript"/>
              </w:rPr>
              <w:t>8</w:t>
            </w:r>
            <w:r w:rsidRPr="00537121">
              <w:rPr>
                <w:b/>
                <w:i/>
              </w:rPr>
              <w:t xml:space="preserve">. </w:t>
            </w:r>
            <w:r w:rsidRPr="00537121">
              <w:t xml:space="preserve">Dotychczasowe ramy prawne nie są już </w:t>
            </w:r>
            <w:r w:rsidRPr="00537121">
              <w:rPr>
                <w:b/>
                <w:i/>
              </w:rPr>
              <w:t xml:space="preserve">jednak </w:t>
            </w:r>
            <w:r w:rsidRPr="00537121">
              <w:t>wystarczające.</w:t>
            </w:r>
          </w:p>
        </w:tc>
        <w:tc>
          <w:tcPr>
            <w:tcW w:w="4876" w:type="dxa"/>
            <w:tcBorders>
              <w:top w:val="nil"/>
              <w:left w:val="nil"/>
              <w:bottom w:val="nil"/>
              <w:right w:val="nil"/>
            </w:tcBorders>
          </w:tcPr>
          <w:p w14:paraId="7661BEE0" w14:textId="77777777" w:rsidR="00537121" w:rsidRPr="00537121" w:rsidRDefault="00537121" w:rsidP="00DE3668">
            <w:pPr>
              <w:pStyle w:val="Normal6a"/>
            </w:pPr>
            <w:r w:rsidRPr="00537121">
              <w:t>(7)</w:t>
            </w:r>
            <w:r w:rsidRPr="00537121">
              <w:tab/>
              <w:t xml:space="preserve">Obowiązujące ramy prawne </w:t>
            </w:r>
            <w:r w:rsidRPr="00537121">
              <w:rPr>
                <w:b/>
                <w:i/>
              </w:rPr>
              <w:t>dotyczące powrotów</w:t>
            </w:r>
            <w:r w:rsidRPr="00537121">
              <w:t>, na które składają się dyrektywa Rady 2001/40/WE</w:t>
            </w:r>
            <w:r w:rsidRPr="00537121">
              <w:rPr>
                <w:vertAlign w:val="superscript"/>
              </w:rPr>
              <w:t>4</w:t>
            </w:r>
            <w:r w:rsidRPr="00537121">
              <w:t xml:space="preserve"> i dyrektywa 2008/115/WE</w:t>
            </w:r>
            <w:r w:rsidRPr="00537121">
              <w:rPr>
                <w:vertAlign w:val="superscript"/>
              </w:rPr>
              <w:t>5</w:t>
            </w:r>
            <w:r w:rsidRPr="00537121">
              <w:t xml:space="preserve">, </w:t>
            </w:r>
            <w:r w:rsidRPr="00537121">
              <w:rPr>
                <w:b/>
                <w:i/>
              </w:rPr>
              <w:t>wymagają aktualizacji</w:t>
            </w:r>
            <w:r w:rsidRPr="00537121">
              <w:t xml:space="preserve"> Od czasu przyjęcia dyrektywy 2008/115/WE w 2008 r. w zakresie przestrzeni wolności, bezpieczeństwa i sprawiedliwości oraz unijnej polityki migracyjnej nastąpiły znaczne zmiany. Prawo UE w obszarze migracji zmieniło się z prawodawstwa przewidującego minimalne normy na prawo zbliżające praktyki państw członkowskich. Dotychczasowe ramy prawne </w:t>
            </w:r>
            <w:r w:rsidRPr="00537121">
              <w:rPr>
                <w:b/>
                <w:i/>
              </w:rPr>
              <w:t xml:space="preserve">dotyczące powrotów </w:t>
            </w:r>
            <w:r w:rsidRPr="00537121">
              <w:t>nie są już wystarczające.</w:t>
            </w:r>
          </w:p>
        </w:tc>
      </w:tr>
      <w:tr w:rsidR="00537121" w:rsidRPr="00537121" w14:paraId="76896280" w14:textId="77777777" w:rsidTr="00DE3668">
        <w:trPr>
          <w:jc w:val="center"/>
        </w:trPr>
        <w:tc>
          <w:tcPr>
            <w:tcW w:w="4876" w:type="dxa"/>
            <w:tcBorders>
              <w:top w:val="nil"/>
              <w:left w:val="nil"/>
              <w:bottom w:val="nil"/>
              <w:right w:val="nil"/>
            </w:tcBorders>
          </w:tcPr>
          <w:p w14:paraId="42A639CA"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7E03E587" w14:textId="77777777" w:rsidR="00537121" w:rsidRPr="00537121" w:rsidRDefault="00537121" w:rsidP="00DE3668">
            <w:pPr>
              <w:pStyle w:val="Normal6a"/>
            </w:pPr>
            <w:r w:rsidRPr="00537121">
              <w:rPr>
                <w:b/>
                <w:i/>
              </w:rPr>
              <w:t>_________________</w:t>
            </w:r>
          </w:p>
        </w:tc>
      </w:tr>
      <w:tr w:rsidR="00537121" w:rsidRPr="00537121" w14:paraId="70E3203B" w14:textId="77777777" w:rsidTr="00DE3668">
        <w:trPr>
          <w:jc w:val="center"/>
        </w:trPr>
        <w:tc>
          <w:tcPr>
            <w:tcW w:w="4876" w:type="dxa"/>
            <w:tcBorders>
              <w:top w:val="nil"/>
              <w:left w:val="nil"/>
              <w:bottom w:val="nil"/>
              <w:right w:val="nil"/>
            </w:tcBorders>
          </w:tcPr>
          <w:p w14:paraId="0F94CF73" w14:textId="77777777" w:rsidR="00537121" w:rsidRPr="00537121" w:rsidRDefault="00537121" w:rsidP="00DE3668">
            <w:pPr>
              <w:pStyle w:val="Normal6a"/>
            </w:pPr>
            <w:r w:rsidRPr="00537121">
              <w:rPr>
                <w:vertAlign w:val="superscript"/>
              </w:rPr>
              <w:t>4</w:t>
            </w:r>
            <w:r w:rsidRPr="00537121">
              <w:t xml:space="preserve"> Rozporządzenie Parlamentu Europejskiego i Rady (UE) 2024/1351 z dnia 14 maja 2024 r. w sprawie zarządzania azylem i migracją, zmiany rozporządzeń (UE) 2021/1147 i (UE) 2021/1060 oraz uchylenia rozporządzenia (UE) nr 604/2013 (Dz.U. L, 222, </w:t>
            </w:r>
            <w:proofErr w:type="gramStart"/>
            <w:r w:rsidRPr="00537121">
              <w:t>22.5.2024</w:t>
            </w:r>
            <w:proofErr w:type="gramEnd"/>
            <w:r w:rsidRPr="00537121">
              <w:t>, s. 1).</w:t>
            </w:r>
          </w:p>
        </w:tc>
        <w:tc>
          <w:tcPr>
            <w:tcW w:w="4876" w:type="dxa"/>
            <w:tcBorders>
              <w:top w:val="nil"/>
              <w:left w:val="nil"/>
              <w:bottom w:val="nil"/>
              <w:right w:val="nil"/>
            </w:tcBorders>
          </w:tcPr>
          <w:p w14:paraId="5AE7277F" w14:textId="77777777" w:rsidR="00537121" w:rsidRPr="00537121" w:rsidRDefault="00537121" w:rsidP="00DE3668">
            <w:pPr>
              <w:pStyle w:val="Normal6a"/>
            </w:pPr>
            <w:r w:rsidRPr="00537121">
              <w:rPr>
                <w:vertAlign w:val="superscript"/>
              </w:rPr>
              <w:t>4</w:t>
            </w:r>
            <w:r w:rsidRPr="00537121">
              <w:t xml:space="preserve"> Rozporządzenie Parlamentu Europejskiego i Rady (UE) 2024/1351 z dnia 14 maja 2024 r. w sprawie zarządzania azylem i migracją, zmiany rozporządzeń (UE) 2021/1147 i (UE) 2021/1060 oraz uchylenia rozporządzenia (UE) nr 604/2013 (Dz.U. L, 222, </w:t>
            </w:r>
            <w:proofErr w:type="gramStart"/>
            <w:r w:rsidRPr="00537121">
              <w:t>22.5.2024</w:t>
            </w:r>
            <w:proofErr w:type="gramEnd"/>
            <w:r w:rsidRPr="00537121">
              <w:t>, s. 1).</w:t>
            </w:r>
          </w:p>
        </w:tc>
      </w:tr>
      <w:tr w:rsidR="00537121" w:rsidRPr="00537121" w14:paraId="266D3077" w14:textId="77777777" w:rsidTr="00DE3668">
        <w:trPr>
          <w:jc w:val="center"/>
        </w:trPr>
        <w:tc>
          <w:tcPr>
            <w:tcW w:w="4876" w:type="dxa"/>
            <w:tcBorders>
              <w:top w:val="nil"/>
              <w:left w:val="nil"/>
              <w:bottom w:val="nil"/>
              <w:right w:val="nil"/>
            </w:tcBorders>
          </w:tcPr>
          <w:p w14:paraId="54586341" w14:textId="77777777" w:rsidR="00537121" w:rsidRPr="00537121" w:rsidRDefault="00537121" w:rsidP="00DE3668">
            <w:pPr>
              <w:pStyle w:val="Normal6a"/>
            </w:pPr>
            <w:r w:rsidRPr="00537121">
              <w:rPr>
                <w:vertAlign w:val="superscript"/>
              </w:rPr>
              <w:t>5</w:t>
            </w:r>
            <w:r w:rsidRPr="00537121">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14:paraId="5DE49D23" w14:textId="77777777" w:rsidR="00537121" w:rsidRPr="00537121" w:rsidRDefault="00537121" w:rsidP="00DE3668">
            <w:pPr>
              <w:pStyle w:val="Normal6a"/>
            </w:pPr>
            <w:r w:rsidRPr="00537121">
              <w:rPr>
                <w:vertAlign w:val="superscript"/>
              </w:rPr>
              <w:t>5</w:t>
            </w:r>
            <w:r w:rsidRPr="00537121">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r>
      <w:tr w:rsidR="00537121" w:rsidRPr="00537121" w14:paraId="38E22BBA" w14:textId="77777777" w:rsidTr="00DE3668">
        <w:trPr>
          <w:jc w:val="center"/>
        </w:trPr>
        <w:tc>
          <w:tcPr>
            <w:tcW w:w="4876" w:type="dxa"/>
            <w:tcBorders>
              <w:top w:val="nil"/>
              <w:left w:val="nil"/>
              <w:bottom w:val="nil"/>
              <w:right w:val="nil"/>
            </w:tcBorders>
          </w:tcPr>
          <w:p w14:paraId="45E91C86" w14:textId="77777777" w:rsidR="00537121" w:rsidRPr="00537121" w:rsidRDefault="00537121" w:rsidP="00DE3668">
            <w:pPr>
              <w:pStyle w:val="Normal6a"/>
            </w:pPr>
            <w:r w:rsidRPr="00537121">
              <w:rPr>
                <w:b/>
                <w:i/>
                <w:vertAlign w:val="superscript"/>
              </w:rPr>
              <w:t>6</w:t>
            </w:r>
            <w:r w:rsidRPr="00537121">
              <w:rPr>
                <w:b/>
                <w:i/>
              </w:rPr>
              <w:t xml:space="preserve"> Wniosek dotyczący dyrektywy Parlamentu Europejskiego i Rady w sprawie wspólnych norm i procedur stosowanych przez państwa członkowskie w odniesieniu do powrotów nielegalnie przebywających obywateli państw trzecich (wersja przekształcona). Bruksela, </w:t>
            </w:r>
            <w:proofErr w:type="gramStart"/>
            <w:r w:rsidRPr="00537121">
              <w:rPr>
                <w:b/>
                <w:i/>
              </w:rPr>
              <w:t>12.9.2018</w:t>
            </w:r>
            <w:proofErr w:type="gramEnd"/>
            <w:r w:rsidRPr="00537121">
              <w:rPr>
                <w:b/>
                <w:i/>
              </w:rPr>
              <w:t xml:space="preserve">. </w:t>
            </w:r>
            <w:proofErr w:type="gramStart"/>
            <w:r w:rsidRPr="00537121">
              <w:rPr>
                <w:b/>
                <w:i/>
              </w:rPr>
              <w:t>COM(</w:t>
            </w:r>
            <w:proofErr w:type="gramEnd"/>
            <w:r w:rsidRPr="00537121">
              <w:rPr>
                <w:b/>
                <w:i/>
              </w:rPr>
              <w:t xml:space="preserve">2018) 634 </w:t>
            </w:r>
            <w:proofErr w:type="spellStart"/>
            <w:r w:rsidRPr="00537121">
              <w:rPr>
                <w:b/>
                <w:i/>
              </w:rPr>
              <w:t>final</w:t>
            </w:r>
            <w:proofErr w:type="spellEnd"/>
            <w:r w:rsidRPr="00537121">
              <w:rPr>
                <w:b/>
                <w:i/>
              </w:rPr>
              <w:t>, 2018/0329 (COD).</w:t>
            </w:r>
          </w:p>
        </w:tc>
        <w:tc>
          <w:tcPr>
            <w:tcW w:w="4876" w:type="dxa"/>
            <w:tcBorders>
              <w:top w:val="nil"/>
              <w:left w:val="nil"/>
              <w:bottom w:val="nil"/>
              <w:right w:val="nil"/>
            </w:tcBorders>
          </w:tcPr>
          <w:p w14:paraId="1AF80B9C" w14:textId="77777777" w:rsidR="00537121" w:rsidRPr="00537121" w:rsidRDefault="00537121" w:rsidP="00DE3668"/>
        </w:tc>
      </w:tr>
      <w:tr w:rsidR="00537121" w:rsidRPr="00537121" w14:paraId="5BA60DD9" w14:textId="77777777" w:rsidTr="00DE3668">
        <w:trPr>
          <w:jc w:val="center"/>
        </w:trPr>
        <w:tc>
          <w:tcPr>
            <w:tcW w:w="4876" w:type="dxa"/>
            <w:tcBorders>
              <w:top w:val="nil"/>
              <w:left w:val="nil"/>
              <w:bottom w:val="nil"/>
              <w:right w:val="nil"/>
            </w:tcBorders>
          </w:tcPr>
          <w:p w14:paraId="57B4400E" w14:textId="77777777" w:rsidR="00537121" w:rsidRPr="00537121" w:rsidRDefault="00537121" w:rsidP="00DE3668">
            <w:pPr>
              <w:pStyle w:val="Normal6a"/>
            </w:pPr>
            <w:r w:rsidRPr="00537121">
              <w:rPr>
                <w:b/>
                <w:i/>
                <w:vertAlign w:val="superscript"/>
              </w:rPr>
              <w:t>7</w:t>
            </w:r>
            <w:r w:rsidRPr="00537121">
              <w:rPr>
                <w:b/>
                <w:i/>
              </w:rPr>
              <w:t xml:space="preserve"> Zalecenie Komisji (UE) 2017/2338 z dnia 16 listopada 2017 r. ustanawiające wspólny „Podręcznik dotyczący powrotów” przeznaczony do stosowania przez właściwe organy państw członkowskich wykonujące zadania związane z powrotami (Dz.U. L 339 z 19.12.2017, s. 83, ELI: http://data.europa.eu/eli/reco/2017/2338/oj ).</w:t>
            </w:r>
          </w:p>
        </w:tc>
        <w:tc>
          <w:tcPr>
            <w:tcW w:w="4876" w:type="dxa"/>
            <w:tcBorders>
              <w:top w:val="nil"/>
              <w:left w:val="nil"/>
              <w:bottom w:val="nil"/>
              <w:right w:val="nil"/>
            </w:tcBorders>
          </w:tcPr>
          <w:p w14:paraId="390A4FD9" w14:textId="77777777" w:rsidR="00537121" w:rsidRPr="00537121" w:rsidRDefault="00537121" w:rsidP="00DE3668"/>
        </w:tc>
      </w:tr>
      <w:tr w:rsidR="00537121" w:rsidRPr="00537121" w14:paraId="56C9F99E" w14:textId="77777777" w:rsidTr="00DE3668">
        <w:trPr>
          <w:jc w:val="center"/>
        </w:trPr>
        <w:tc>
          <w:tcPr>
            <w:tcW w:w="4876" w:type="dxa"/>
            <w:tcBorders>
              <w:top w:val="nil"/>
              <w:left w:val="nil"/>
              <w:bottom w:val="nil"/>
              <w:right w:val="nil"/>
            </w:tcBorders>
          </w:tcPr>
          <w:p w14:paraId="0C6E2BC1" w14:textId="77777777" w:rsidR="00537121" w:rsidRPr="00537121" w:rsidRDefault="00537121" w:rsidP="00DE3668">
            <w:pPr>
              <w:pStyle w:val="Normal6a"/>
            </w:pPr>
            <w:r w:rsidRPr="00537121">
              <w:rPr>
                <w:b/>
                <w:i/>
                <w:vertAlign w:val="superscript"/>
              </w:rPr>
              <w:t>8</w:t>
            </w:r>
            <w:r w:rsidRPr="00537121">
              <w:rPr>
                <w:b/>
                <w:i/>
              </w:rPr>
              <w:t xml:space="preserve"> Zalecenie Komisji (UE) 2023/682 z dnia 16 marca 2023 r. w sprawie wzajemnego uznawania decyzji nakazujących powrót i przyspieszonych powrotów podczas wdrażania dyrektywy Parlamentu Europejskiego i Rady 2008/115/WE. </w:t>
            </w:r>
            <w:proofErr w:type="gramStart"/>
            <w:r w:rsidRPr="00537121">
              <w:rPr>
                <w:b/>
                <w:i/>
              </w:rPr>
              <w:t>C(</w:t>
            </w:r>
            <w:proofErr w:type="gramEnd"/>
            <w:r w:rsidRPr="00537121">
              <w:rPr>
                <w:b/>
                <w:i/>
              </w:rPr>
              <w:t xml:space="preserve">2023) 1763. Dz.U. L 86 z 24.3.2023, s. 58, ELI: </w:t>
            </w:r>
            <w:proofErr w:type="gramStart"/>
            <w:r w:rsidRPr="00537121">
              <w:rPr>
                <w:b/>
                <w:i/>
              </w:rPr>
              <w:t>http://data.europa.eu/eli/reco/2023/682/oj .</w:t>
            </w:r>
            <w:proofErr w:type="gramEnd"/>
          </w:p>
        </w:tc>
        <w:tc>
          <w:tcPr>
            <w:tcW w:w="4876" w:type="dxa"/>
            <w:tcBorders>
              <w:top w:val="nil"/>
              <w:left w:val="nil"/>
              <w:bottom w:val="nil"/>
              <w:right w:val="nil"/>
            </w:tcBorders>
          </w:tcPr>
          <w:p w14:paraId="7991507E" w14:textId="77777777" w:rsidR="00537121" w:rsidRPr="00537121" w:rsidRDefault="00537121" w:rsidP="00DE3668"/>
        </w:tc>
      </w:tr>
    </w:tbl>
    <w:p w14:paraId="1D7A0861"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6DA02CE1"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4E6A40F" w14:textId="77777777" w:rsidR="00537121" w:rsidRPr="00537121" w:rsidRDefault="00537121" w:rsidP="00537121">
      <w:pPr>
        <w:pStyle w:val="AmJustText"/>
      </w:pPr>
      <w:r w:rsidRPr="00537121">
        <w:t>Motyw ten jest niepotrzebnie negatywny i skupia się na przeszłości.</w:t>
      </w:r>
    </w:p>
    <w:p w14:paraId="0F3091B8" w14:textId="77777777" w:rsidR="00537121" w:rsidRPr="00537121" w:rsidRDefault="00537121" w:rsidP="00537121">
      <w:r w:rsidRPr="00537121">
        <w:rPr>
          <w:rStyle w:val="HideTWBExt"/>
        </w:rPr>
        <w:t>&lt;/Amend&gt;</w:t>
      </w:r>
    </w:p>
    <w:p w14:paraId="286ABD34"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243</w:t>
      </w:r>
      <w:r w:rsidRPr="00537121">
        <w:rPr>
          <w:rStyle w:val="HideTWBExt"/>
          <w:b w:val="0"/>
        </w:rPr>
        <w:t>&lt;/NumAm&gt;</w:t>
      </w:r>
    </w:p>
    <w:p w14:paraId="21E93F7F" w14:textId="77777777" w:rsidR="00537121" w:rsidRPr="00537121" w:rsidRDefault="00537121" w:rsidP="00537121">
      <w:pPr>
        <w:pStyle w:val="NormalBold"/>
      </w:pPr>
      <w:r w:rsidRPr="00537121">
        <w:rPr>
          <w:rStyle w:val="HideTWBExt"/>
          <w:b w:val="0"/>
        </w:rPr>
        <w:t>&lt;RepeatBlock-By&gt;&lt;Members&gt;</w:t>
      </w:r>
      <w:r w:rsidRPr="00537121">
        <w:t xml:space="preserve">Charlie </w:t>
      </w:r>
      <w:proofErr w:type="spellStart"/>
      <w:r w:rsidRPr="00537121">
        <w:t>Weimers</w:t>
      </w:r>
      <w:proofErr w:type="spellEnd"/>
      <w:r w:rsidRPr="00537121">
        <w:t xml:space="preserve">, Alessandro </w:t>
      </w:r>
      <w:proofErr w:type="spellStart"/>
      <w:r w:rsidRPr="00537121">
        <w:t>Ciriani</w:t>
      </w:r>
      <w:proofErr w:type="spellEnd"/>
      <w:r w:rsidRPr="00537121">
        <w:t xml:space="preserve">, Mariusz Kamiński, Nicolas Bay, Jadwiga Wiśniewska, Maciej Wąsik, Sebastian </w:t>
      </w:r>
      <w:proofErr w:type="spellStart"/>
      <w:r w:rsidRPr="00537121">
        <w:t>Tynkkynen</w:t>
      </w:r>
      <w:proofErr w:type="spellEnd"/>
      <w:r w:rsidRPr="00537121">
        <w:t xml:space="preserve">, </w:t>
      </w:r>
      <w:proofErr w:type="spellStart"/>
      <w:r w:rsidRPr="00537121">
        <w:t>Geadis</w:t>
      </w:r>
      <w:proofErr w:type="spellEnd"/>
      <w:r w:rsidRPr="00537121">
        <w:t xml:space="preserve"> </w:t>
      </w:r>
      <w:proofErr w:type="spellStart"/>
      <w:r w:rsidRPr="00537121">
        <w:t>Geadi</w:t>
      </w:r>
      <w:proofErr w:type="spellEnd"/>
      <w:r w:rsidRPr="00537121">
        <w:t xml:space="preserve">, </w:t>
      </w:r>
      <w:proofErr w:type="spellStart"/>
      <w:r w:rsidRPr="00537121">
        <w:t>Assita</w:t>
      </w:r>
      <w:proofErr w:type="spellEnd"/>
      <w:r w:rsidRPr="00537121">
        <w:t xml:space="preserve"> Kanko</w:t>
      </w:r>
      <w:r w:rsidRPr="00537121">
        <w:rPr>
          <w:rStyle w:val="HideTWBExt"/>
          <w:b w:val="0"/>
        </w:rPr>
        <w:t>&lt;/Members&gt;</w:t>
      </w:r>
    </w:p>
    <w:p w14:paraId="0C35A92E" w14:textId="77777777" w:rsidR="00537121" w:rsidRPr="00537121" w:rsidRDefault="00537121" w:rsidP="00537121">
      <w:pPr>
        <w:pStyle w:val="NormalBold"/>
      </w:pPr>
      <w:r w:rsidRPr="00537121">
        <w:rPr>
          <w:rStyle w:val="HideTWBExt"/>
          <w:b w:val="0"/>
        </w:rPr>
        <w:t>&lt;/RepeatBlock-By&gt;</w:t>
      </w:r>
    </w:p>
    <w:p w14:paraId="01A80C7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6F351BB" w14:textId="77777777" w:rsidR="00537121" w:rsidRPr="00537121" w:rsidRDefault="00537121" w:rsidP="00537121">
      <w:pPr>
        <w:pStyle w:val="NormalBold"/>
      </w:pPr>
      <w:r w:rsidRPr="00537121">
        <w:rPr>
          <w:rStyle w:val="HideTWBExt"/>
          <w:b w:val="0"/>
        </w:rPr>
        <w:t>&lt;Article&gt;</w:t>
      </w:r>
      <w:r w:rsidRPr="00537121">
        <w:t>Motyw 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BA2A268" w14:textId="77777777" w:rsidTr="00DE3668">
        <w:trPr>
          <w:trHeight w:hRule="exact" w:val="240"/>
          <w:jc w:val="center"/>
        </w:trPr>
        <w:tc>
          <w:tcPr>
            <w:tcW w:w="9752" w:type="dxa"/>
            <w:gridSpan w:val="2"/>
            <w:tcBorders>
              <w:top w:val="nil"/>
              <w:left w:val="nil"/>
              <w:bottom w:val="nil"/>
              <w:right w:val="nil"/>
            </w:tcBorders>
          </w:tcPr>
          <w:p w14:paraId="5F932942" w14:textId="77777777" w:rsidR="00537121" w:rsidRPr="00537121" w:rsidRDefault="00537121" w:rsidP="00DE3668"/>
        </w:tc>
      </w:tr>
      <w:tr w:rsidR="00537121" w:rsidRPr="00537121" w14:paraId="3489C39F" w14:textId="77777777" w:rsidTr="00DE3668">
        <w:trPr>
          <w:trHeight w:val="240"/>
          <w:jc w:val="center"/>
        </w:trPr>
        <w:tc>
          <w:tcPr>
            <w:tcW w:w="4876" w:type="dxa"/>
            <w:tcBorders>
              <w:top w:val="nil"/>
              <w:left w:val="nil"/>
              <w:bottom w:val="nil"/>
              <w:right w:val="nil"/>
            </w:tcBorders>
          </w:tcPr>
          <w:p w14:paraId="193D2E4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B24F9A3" w14:textId="77777777" w:rsidR="00537121" w:rsidRPr="00537121" w:rsidRDefault="00537121" w:rsidP="00DE3668">
            <w:pPr>
              <w:pStyle w:val="AmColumnHeading"/>
            </w:pPr>
            <w:r w:rsidRPr="00537121">
              <w:t>Poprawka</w:t>
            </w:r>
          </w:p>
        </w:tc>
      </w:tr>
      <w:tr w:rsidR="00537121" w:rsidRPr="00537121" w14:paraId="6C6E7C5A" w14:textId="77777777" w:rsidTr="00DE3668">
        <w:trPr>
          <w:jc w:val="center"/>
        </w:trPr>
        <w:tc>
          <w:tcPr>
            <w:tcW w:w="4876" w:type="dxa"/>
            <w:tcBorders>
              <w:top w:val="nil"/>
              <w:left w:val="nil"/>
              <w:bottom w:val="nil"/>
              <w:right w:val="nil"/>
            </w:tcBorders>
          </w:tcPr>
          <w:p w14:paraId="242289B3" w14:textId="77777777" w:rsidR="00537121" w:rsidRPr="00537121" w:rsidRDefault="00537121" w:rsidP="00DE3668">
            <w:pPr>
              <w:pStyle w:val="Normal6a"/>
            </w:pPr>
            <w:r w:rsidRPr="00537121">
              <w:t>(7)</w:t>
            </w:r>
            <w:r w:rsidRPr="00537121">
              <w:tab/>
              <w:t xml:space="preserve">Unia i jej państwa członkowskie wzmagają działania na rzecz zwiększenia skuteczności polityki </w:t>
            </w:r>
            <w:proofErr w:type="spellStart"/>
            <w:r w:rsidRPr="00537121">
              <w:t>powrotowej</w:t>
            </w:r>
            <w:proofErr w:type="spellEnd"/>
            <w:r w:rsidRPr="00537121">
              <w:t>. Pomimo tych działań obowiązujące ramy prawne, na które składają się dyrektywa Rady 2001/40/WE</w:t>
            </w:r>
            <w:r w:rsidRPr="00537121">
              <w:rPr>
                <w:vertAlign w:val="superscript"/>
              </w:rPr>
              <w:t>4</w:t>
            </w:r>
            <w:r w:rsidRPr="00537121">
              <w:t xml:space="preserve"> i dyrektywa 2008/115/WE</w:t>
            </w:r>
            <w:r w:rsidRPr="00537121">
              <w:rPr>
                <w:vertAlign w:val="superscript"/>
              </w:rPr>
              <w:t>5</w:t>
            </w:r>
            <w:r w:rsidRPr="00537121">
              <w:t xml:space="preserve">, nie odpowiadają już potrzebom unijnej polityki migracyjnej. Od czasu przyjęcia dyrektywy 2008/115/WE w 2008 r. </w:t>
            </w:r>
            <w:r w:rsidRPr="00537121">
              <w:rPr>
                <w:b/>
                <w:i/>
              </w:rPr>
              <w:t xml:space="preserve">w zakresie </w:t>
            </w:r>
            <w:r w:rsidRPr="00537121">
              <w:t xml:space="preserve">przestrzeni wolności, bezpieczeństwa i sprawiedliwości oraz unijnej polityki migracyjnej </w:t>
            </w:r>
            <w:r w:rsidRPr="00537121">
              <w:rPr>
                <w:b/>
                <w:i/>
              </w:rPr>
              <w:t>nastąpiły znaczne zmiany.</w:t>
            </w:r>
            <w:r w:rsidRPr="00537121">
              <w:t xml:space="preserve"> </w:t>
            </w:r>
            <w:r w:rsidRPr="00537121">
              <w:rPr>
                <w:b/>
                <w:i/>
              </w:rPr>
              <w:t xml:space="preserve">Prawo UE w obszarze migracji zmieniło się z prawodawstwa przewidującego minimalne normy na prawo zbliżające praktyki państw członkowskich. </w:t>
            </w:r>
            <w:r w:rsidRPr="00537121">
              <w:t>W 2018 r., przedstawiając wniosek dotyczący przekształcenia dyrektywy powrotowej</w:t>
            </w:r>
            <w:r w:rsidRPr="00537121">
              <w:rPr>
                <w:b/>
                <w:i/>
                <w:vertAlign w:val="superscript"/>
              </w:rPr>
              <w:t>6</w:t>
            </w:r>
            <w:r w:rsidRPr="00537121">
              <w:t>, Komisja miała na celu zreformowanie przepisów dotyczących powrotów.</w:t>
            </w:r>
            <w:r w:rsidRPr="00537121">
              <w:rPr>
                <w:b/>
                <w:i/>
              </w:rPr>
              <w:t xml:space="preserve"> </w:t>
            </w:r>
            <w:r w:rsidRPr="00537121">
              <w:t>Celem Komisji było również wsparcie państw członkowskich w korzystaniu z mechanizmów elastyczności przewidzianych w dyrektywie 2008/115/WE za pomocą zaleceń (UE) 2017/2338</w:t>
            </w:r>
            <w:r w:rsidRPr="00537121">
              <w:rPr>
                <w:b/>
                <w:i/>
                <w:vertAlign w:val="superscript"/>
              </w:rPr>
              <w:t>7</w:t>
            </w:r>
            <w:r w:rsidRPr="00537121">
              <w:t xml:space="preserve"> i (UE) 2023/682</w:t>
            </w:r>
            <w:r w:rsidRPr="00537121">
              <w:rPr>
                <w:b/>
                <w:i/>
                <w:vertAlign w:val="superscript"/>
              </w:rPr>
              <w:t>8</w:t>
            </w:r>
            <w:r w:rsidRPr="00537121">
              <w:t>.</w:t>
            </w:r>
            <w:r w:rsidRPr="00537121">
              <w:rPr>
                <w:b/>
                <w:i/>
              </w:rPr>
              <w:t xml:space="preserve"> Dotychczasowe ramy prawne nie są już jednak wystarczające.</w:t>
            </w:r>
          </w:p>
        </w:tc>
        <w:tc>
          <w:tcPr>
            <w:tcW w:w="4876" w:type="dxa"/>
            <w:tcBorders>
              <w:top w:val="nil"/>
              <w:left w:val="nil"/>
              <w:bottom w:val="nil"/>
              <w:right w:val="nil"/>
            </w:tcBorders>
          </w:tcPr>
          <w:p w14:paraId="5C0950D2" w14:textId="77777777" w:rsidR="00537121" w:rsidRPr="00537121" w:rsidRDefault="00537121" w:rsidP="00DE3668">
            <w:pPr>
              <w:pStyle w:val="Normal6a"/>
            </w:pPr>
            <w:r w:rsidRPr="00537121">
              <w:t>(7)</w:t>
            </w:r>
            <w:r w:rsidRPr="00537121">
              <w:tab/>
              <w:t xml:space="preserve">Unia i jej państwa członkowskie wzmagają działania na rzecz zwiększenia skuteczności polityki </w:t>
            </w:r>
            <w:proofErr w:type="spellStart"/>
            <w:r w:rsidRPr="00537121">
              <w:t>powrotowej</w:t>
            </w:r>
            <w:proofErr w:type="spellEnd"/>
            <w:r w:rsidRPr="00537121">
              <w:t>. Pomimo tych działań obowiązujące ramy prawne, na które składają się dyrektywa Rady 2001/40/WE</w:t>
            </w:r>
            <w:r w:rsidRPr="00537121">
              <w:rPr>
                <w:vertAlign w:val="superscript"/>
              </w:rPr>
              <w:t>4</w:t>
            </w:r>
            <w:r w:rsidRPr="00537121">
              <w:t xml:space="preserve"> i dyrektywa 2008/115/WE</w:t>
            </w:r>
            <w:r w:rsidRPr="00537121">
              <w:rPr>
                <w:vertAlign w:val="superscript"/>
              </w:rPr>
              <w:t>5</w:t>
            </w:r>
            <w:r w:rsidRPr="00537121">
              <w:t xml:space="preserve">, nie odpowiadają już potrzebom unijnej polityki migracyjnej </w:t>
            </w:r>
            <w:r w:rsidRPr="00537121">
              <w:rPr>
                <w:b/>
                <w:i/>
              </w:rPr>
              <w:t>ani potrzebom legislacyjnym i operacyjnym na drodze do zapewnienia skutecznych powrotów</w:t>
            </w:r>
            <w:r w:rsidRPr="00537121">
              <w:t xml:space="preserve">. Od czasu przyjęcia dyrektywy 2008/115/WE w 2008 r. </w:t>
            </w:r>
            <w:r w:rsidRPr="00537121">
              <w:rPr>
                <w:b/>
                <w:i/>
              </w:rPr>
              <w:t xml:space="preserve">zagrożenie związane z migracją nieuregulowaną dla </w:t>
            </w:r>
            <w:r w:rsidRPr="00537121">
              <w:t xml:space="preserve">przestrzeni wolności, bezpieczeństwa i sprawiedliwości oraz unijnej polityki migracyjnej </w:t>
            </w:r>
            <w:r w:rsidRPr="00537121">
              <w:rPr>
                <w:b/>
                <w:i/>
              </w:rPr>
              <w:t>znacznie wzrosło.</w:t>
            </w:r>
          </w:p>
        </w:tc>
      </w:tr>
      <w:tr w:rsidR="00537121" w:rsidRPr="00537121" w14:paraId="20879537" w14:textId="77777777" w:rsidTr="00DE3668">
        <w:trPr>
          <w:jc w:val="center"/>
        </w:trPr>
        <w:tc>
          <w:tcPr>
            <w:tcW w:w="4876" w:type="dxa"/>
            <w:tcBorders>
              <w:top w:val="nil"/>
              <w:left w:val="nil"/>
              <w:bottom w:val="nil"/>
              <w:right w:val="nil"/>
            </w:tcBorders>
          </w:tcPr>
          <w:p w14:paraId="65A57065"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16D5BB85" w14:textId="77777777" w:rsidR="00537121" w:rsidRPr="00537121" w:rsidRDefault="00537121" w:rsidP="00DE3668"/>
        </w:tc>
      </w:tr>
      <w:tr w:rsidR="00537121" w:rsidRPr="00537121" w14:paraId="7FD92386" w14:textId="77777777" w:rsidTr="00DE3668">
        <w:trPr>
          <w:jc w:val="center"/>
        </w:trPr>
        <w:tc>
          <w:tcPr>
            <w:tcW w:w="4876" w:type="dxa"/>
            <w:tcBorders>
              <w:top w:val="nil"/>
              <w:left w:val="nil"/>
              <w:bottom w:val="nil"/>
              <w:right w:val="nil"/>
            </w:tcBorders>
          </w:tcPr>
          <w:p w14:paraId="0C7425CB" w14:textId="77777777" w:rsidR="00537121" w:rsidRPr="00537121" w:rsidRDefault="00537121" w:rsidP="00DE3668">
            <w:pPr>
              <w:pStyle w:val="Normal6a"/>
            </w:pPr>
            <w:r w:rsidRPr="00537121">
              <w:rPr>
                <w:b/>
                <w:i/>
                <w:vertAlign w:val="superscript"/>
              </w:rPr>
              <w:t>4</w:t>
            </w:r>
            <w:r w:rsidRPr="00537121">
              <w:rPr>
                <w:b/>
                <w:i/>
              </w:rPr>
              <w:t xml:space="preserve"> Rozporządzenie Parlamentu Europejskiego i Rady (UE) 2024/1351 z dnia 14 maja 2024 r. w sprawie zarządzania azylem i migracją, zmiany rozporządzeń (UE) 2021/1147 i (UE) 2021/1060 oraz uchylenia rozporządzenia (UE) nr 604/2013 (Dz.U. L, 222,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5EDA82CF" w14:textId="77777777" w:rsidR="00537121" w:rsidRPr="00537121" w:rsidRDefault="00537121" w:rsidP="00DE3668"/>
        </w:tc>
      </w:tr>
      <w:tr w:rsidR="00537121" w:rsidRPr="00537121" w14:paraId="59FA24EC" w14:textId="77777777" w:rsidTr="00DE3668">
        <w:trPr>
          <w:jc w:val="center"/>
        </w:trPr>
        <w:tc>
          <w:tcPr>
            <w:tcW w:w="4876" w:type="dxa"/>
            <w:tcBorders>
              <w:top w:val="nil"/>
              <w:left w:val="nil"/>
              <w:bottom w:val="nil"/>
              <w:right w:val="nil"/>
            </w:tcBorders>
          </w:tcPr>
          <w:p w14:paraId="4834D433" w14:textId="77777777" w:rsidR="00537121" w:rsidRPr="00537121" w:rsidRDefault="00537121" w:rsidP="00DE3668">
            <w:pPr>
              <w:pStyle w:val="Normal6a"/>
            </w:pPr>
            <w:r w:rsidRPr="00537121">
              <w:rPr>
                <w:b/>
                <w:i/>
                <w:vertAlign w:val="superscript"/>
              </w:rPr>
              <w:t>5</w:t>
            </w:r>
            <w:r w:rsidRPr="00537121">
              <w:rPr>
                <w:b/>
                <w:i/>
              </w:rPr>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14:paraId="2DBD8092" w14:textId="77777777" w:rsidR="00537121" w:rsidRPr="00537121" w:rsidRDefault="00537121" w:rsidP="00DE3668"/>
        </w:tc>
      </w:tr>
      <w:tr w:rsidR="00537121" w:rsidRPr="00537121" w14:paraId="632B5E95" w14:textId="77777777" w:rsidTr="00DE3668">
        <w:trPr>
          <w:jc w:val="center"/>
        </w:trPr>
        <w:tc>
          <w:tcPr>
            <w:tcW w:w="4876" w:type="dxa"/>
            <w:tcBorders>
              <w:top w:val="nil"/>
              <w:left w:val="nil"/>
              <w:bottom w:val="nil"/>
              <w:right w:val="nil"/>
            </w:tcBorders>
          </w:tcPr>
          <w:p w14:paraId="6C67614D" w14:textId="77777777" w:rsidR="00537121" w:rsidRPr="00537121" w:rsidRDefault="00537121" w:rsidP="00DE3668">
            <w:pPr>
              <w:pStyle w:val="Normal6a"/>
            </w:pPr>
            <w:r w:rsidRPr="00537121">
              <w:rPr>
                <w:b/>
                <w:i/>
                <w:vertAlign w:val="superscript"/>
              </w:rPr>
              <w:t>6</w:t>
            </w:r>
            <w:r w:rsidRPr="00537121">
              <w:rPr>
                <w:b/>
                <w:i/>
              </w:rPr>
              <w:t xml:space="preserve"> Wniosek dotyczący dyrektywy Parlamentu Europejskiego i Rady w sprawie wspólnych norm i procedur stosowanych przez państwa członkowskie w odniesieniu do powrotów nielegalnie przebywających obywateli państw trzecich (wersja przekształcona). Bruksela, </w:t>
            </w:r>
            <w:proofErr w:type="gramStart"/>
            <w:r w:rsidRPr="00537121">
              <w:rPr>
                <w:b/>
                <w:i/>
              </w:rPr>
              <w:t>12.9.2018</w:t>
            </w:r>
            <w:proofErr w:type="gramEnd"/>
            <w:r w:rsidRPr="00537121">
              <w:rPr>
                <w:b/>
                <w:i/>
              </w:rPr>
              <w:t xml:space="preserve">. </w:t>
            </w:r>
            <w:proofErr w:type="gramStart"/>
            <w:r w:rsidRPr="00537121">
              <w:rPr>
                <w:b/>
                <w:i/>
              </w:rPr>
              <w:t>COM(</w:t>
            </w:r>
            <w:proofErr w:type="gramEnd"/>
            <w:r w:rsidRPr="00537121">
              <w:rPr>
                <w:b/>
                <w:i/>
              </w:rPr>
              <w:t xml:space="preserve">2018) 634 </w:t>
            </w:r>
            <w:proofErr w:type="spellStart"/>
            <w:r w:rsidRPr="00537121">
              <w:rPr>
                <w:b/>
                <w:i/>
              </w:rPr>
              <w:t>final</w:t>
            </w:r>
            <w:proofErr w:type="spellEnd"/>
            <w:r w:rsidRPr="00537121">
              <w:rPr>
                <w:b/>
                <w:i/>
              </w:rPr>
              <w:t>, 2018/0329 (COD).</w:t>
            </w:r>
          </w:p>
        </w:tc>
        <w:tc>
          <w:tcPr>
            <w:tcW w:w="4876" w:type="dxa"/>
            <w:tcBorders>
              <w:top w:val="nil"/>
              <w:left w:val="nil"/>
              <w:bottom w:val="nil"/>
              <w:right w:val="nil"/>
            </w:tcBorders>
          </w:tcPr>
          <w:p w14:paraId="550CB292" w14:textId="77777777" w:rsidR="00537121" w:rsidRPr="00537121" w:rsidRDefault="00537121" w:rsidP="00DE3668"/>
        </w:tc>
      </w:tr>
      <w:tr w:rsidR="00537121" w:rsidRPr="00537121" w14:paraId="493EAAF6" w14:textId="77777777" w:rsidTr="00DE3668">
        <w:trPr>
          <w:jc w:val="center"/>
        </w:trPr>
        <w:tc>
          <w:tcPr>
            <w:tcW w:w="4876" w:type="dxa"/>
            <w:tcBorders>
              <w:top w:val="nil"/>
              <w:left w:val="nil"/>
              <w:bottom w:val="nil"/>
              <w:right w:val="nil"/>
            </w:tcBorders>
          </w:tcPr>
          <w:p w14:paraId="11D86847" w14:textId="77777777" w:rsidR="00537121" w:rsidRPr="00537121" w:rsidRDefault="00537121" w:rsidP="00DE3668">
            <w:pPr>
              <w:pStyle w:val="Normal6a"/>
            </w:pPr>
            <w:r w:rsidRPr="00537121">
              <w:rPr>
                <w:b/>
                <w:i/>
                <w:vertAlign w:val="superscript"/>
              </w:rPr>
              <w:t>7</w:t>
            </w:r>
            <w:r w:rsidRPr="00537121">
              <w:rPr>
                <w:b/>
                <w:i/>
              </w:rPr>
              <w:t xml:space="preserve"> Zalecenie Komisji (UE) 2017/2338 z dnia 16 listopada 2017 r. ustanawiające wspólny „Podręcznik dotyczący powrotów” przeznaczony do stosowania przez właściwe organy państw członkowskich wykonujące zadania związane z powrotami (Dz.U. L 339 z 19.12.2017, s. 83, ELI: http://data.europa.eu/eli/reco/2017/2338/oj ).</w:t>
            </w:r>
          </w:p>
        </w:tc>
        <w:tc>
          <w:tcPr>
            <w:tcW w:w="4876" w:type="dxa"/>
            <w:tcBorders>
              <w:top w:val="nil"/>
              <w:left w:val="nil"/>
              <w:bottom w:val="nil"/>
              <w:right w:val="nil"/>
            </w:tcBorders>
          </w:tcPr>
          <w:p w14:paraId="36251FB8" w14:textId="77777777" w:rsidR="00537121" w:rsidRPr="00537121" w:rsidRDefault="00537121" w:rsidP="00DE3668"/>
        </w:tc>
      </w:tr>
      <w:tr w:rsidR="00537121" w:rsidRPr="00537121" w14:paraId="6F1CA53E" w14:textId="77777777" w:rsidTr="00DE3668">
        <w:trPr>
          <w:jc w:val="center"/>
        </w:trPr>
        <w:tc>
          <w:tcPr>
            <w:tcW w:w="4876" w:type="dxa"/>
            <w:tcBorders>
              <w:top w:val="nil"/>
              <w:left w:val="nil"/>
              <w:bottom w:val="nil"/>
              <w:right w:val="nil"/>
            </w:tcBorders>
          </w:tcPr>
          <w:p w14:paraId="04318666" w14:textId="77777777" w:rsidR="00537121" w:rsidRPr="00537121" w:rsidRDefault="00537121" w:rsidP="00DE3668">
            <w:pPr>
              <w:pStyle w:val="Normal6a"/>
            </w:pPr>
            <w:r w:rsidRPr="00537121">
              <w:rPr>
                <w:b/>
                <w:i/>
                <w:vertAlign w:val="superscript"/>
              </w:rPr>
              <w:t>8</w:t>
            </w:r>
            <w:r w:rsidRPr="00537121">
              <w:rPr>
                <w:b/>
                <w:i/>
              </w:rPr>
              <w:t xml:space="preserve"> Zalecenie Komisji (UE) 2023/682 z dnia 16 marca 2023 r. w sprawie wzajemnego uznawania decyzji nakazujących powrót i przyspieszonych powrotów podczas wdrażania dyrektywy Parlamentu Europejskiego i Rady 2008/115/WE. </w:t>
            </w:r>
            <w:proofErr w:type="gramStart"/>
            <w:r w:rsidRPr="00537121">
              <w:rPr>
                <w:b/>
                <w:i/>
              </w:rPr>
              <w:t>C(</w:t>
            </w:r>
            <w:proofErr w:type="gramEnd"/>
            <w:r w:rsidRPr="00537121">
              <w:rPr>
                <w:b/>
                <w:i/>
              </w:rPr>
              <w:t xml:space="preserve">2023) 1763. Dz.U. L 86 z 24.3.2023, s. 58, ELI: </w:t>
            </w:r>
            <w:proofErr w:type="gramStart"/>
            <w:r w:rsidRPr="00537121">
              <w:rPr>
                <w:b/>
                <w:i/>
              </w:rPr>
              <w:t>http://data.europa.eu/eli/reco/2023/682/oj .</w:t>
            </w:r>
            <w:proofErr w:type="gramEnd"/>
          </w:p>
        </w:tc>
        <w:tc>
          <w:tcPr>
            <w:tcW w:w="4876" w:type="dxa"/>
            <w:tcBorders>
              <w:top w:val="nil"/>
              <w:left w:val="nil"/>
              <w:bottom w:val="nil"/>
              <w:right w:val="nil"/>
            </w:tcBorders>
          </w:tcPr>
          <w:p w14:paraId="7AFDA129" w14:textId="77777777" w:rsidR="00537121" w:rsidRPr="00537121" w:rsidRDefault="00537121" w:rsidP="00DE3668"/>
        </w:tc>
      </w:tr>
    </w:tbl>
    <w:p w14:paraId="38FC256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C3386DB" w14:textId="77777777" w:rsidR="00537121" w:rsidRPr="00EC0163" w:rsidRDefault="00537121" w:rsidP="00537121">
      <w:r w:rsidRPr="00EC0163">
        <w:rPr>
          <w:rStyle w:val="HideTWBExt"/>
        </w:rPr>
        <w:t>&lt;/Amend&gt;</w:t>
      </w:r>
    </w:p>
    <w:p w14:paraId="57484B55"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244</w:t>
      </w:r>
      <w:r w:rsidRPr="00EC0163">
        <w:rPr>
          <w:rStyle w:val="HideTWBExt"/>
          <w:b w:val="0"/>
        </w:rPr>
        <w:t>&lt;/NumAm&gt;</w:t>
      </w:r>
    </w:p>
    <w:p w14:paraId="0B7EE468"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1E0D2C2C" w14:textId="77777777" w:rsidR="00537121" w:rsidRPr="00537121" w:rsidRDefault="00537121" w:rsidP="00537121">
      <w:pPr>
        <w:pStyle w:val="NormalBold"/>
      </w:pPr>
      <w:r w:rsidRPr="00537121">
        <w:rPr>
          <w:rStyle w:val="HideTWBExt"/>
          <w:b w:val="0"/>
        </w:rPr>
        <w:t>&lt;/RepeatBlock-By&gt;</w:t>
      </w:r>
    </w:p>
    <w:p w14:paraId="7A6444E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3B48FEF" w14:textId="77777777" w:rsidR="00537121" w:rsidRPr="00537121" w:rsidRDefault="00537121" w:rsidP="00537121">
      <w:pPr>
        <w:pStyle w:val="NormalBold"/>
      </w:pPr>
      <w:r w:rsidRPr="00537121">
        <w:rPr>
          <w:rStyle w:val="HideTWBExt"/>
          <w:b w:val="0"/>
        </w:rPr>
        <w:t>&lt;Article&gt;</w:t>
      </w:r>
      <w:r w:rsidRPr="00537121">
        <w:t>Motyw 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0162A17" w14:textId="77777777" w:rsidTr="00DE3668">
        <w:trPr>
          <w:trHeight w:hRule="exact" w:val="240"/>
          <w:jc w:val="center"/>
        </w:trPr>
        <w:tc>
          <w:tcPr>
            <w:tcW w:w="9752" w:type="dxa"/>
            <w:gridSpan w:val="2"/>
            <w:tcBorders>
              <w:top w:val="nil"/>
              <w:left w:val="nil"/>
              <w:bottom w:val="nil"/>
              <w:right w:val="nil"/>
            </w:tcBorders>
          </w:tcPr>
          <w:p w14:paraId="7102B63D" w14:textId="77777777" w:rsidR="00537121" w:rsidRPr="00537121" w:rsidRDefault="00537121" w:rsidP="00DE3668"/>
        </w:tc>
      </w:tr>
      <w:tr w:rsidR="00537121" w:rsidRPr="00537121" w14:paraId="5ACD179C" w14:textId="77777777" w:rsidTr="00DE3668">
        <w:trPr>
          <w:trHeight w:val="240"/>
          <w:jc w:val="center"/>
        </w:trPr>
        <w:tc>
          <w:tcPr>
            <w:tcW w:w="4876" w:type="dxa"/>
            <w:tcBorders>
              <w:top w:val="nil"/>
              <w:left w:val="nil"/>
              <w:bottom w:val="nil"/>
              <w:right w:val="nil"/>
            </w:tcBorders>
          </w:tcPr>
          <w:p w14:paraId="3D59656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9952C31" w14:textId="77777777" w:rsidR="00537121" w:rsidRPr="00537121" w:rsidRDefault="00537121" w:rsidP="00DE3668">
            <w:pPr>
              <w:pStyle w:val="AmColumnHeading"/>
            </w:pPr>
            <w:r w:rsidRPr="00537121">
              <w:t>Poprawka</w:t>
            </w:r>
          </w:p>
        </w:tc>
      </w:tr>
      <w:tr w:rsidR="00537121" w:rsidRPr="00537121" w14:paraId="6C5F2430" w14:textId="77777777" w:rsidTr="00DE3668">
        <w:trPr>
          <w:jc w:val="center"/>
        </w:trPr>
        <w:tc>
          <w:tcPr>
            <w:tcW w:w="4876" w:type="dxa"/>
            <w:tcBorders>
              <w:top w:val="nil"/>
              <w:left w:val="nil"/>
              <w:bottom w:val="nil"/>
              <w:right w:val="nil"/>
            </w:tcBorders>
          </w:tcPr>
          <w:p w14:paraId="090FA447" w14:textId="77777777" w:rsidR="00537121" w:rsidRPr="00537121" w:rsidRDefault="00537121" w:rsidP="00DE3668">
            <w:pPr>
              <w:pStyle w:val="Normal6a"/>
            </w:pPr>
            <w:r w:rsidRPr="00537121">
              <w:t>(7)</w:t>
            </w:r>
            <w:r w:rsidRPr="00537121">
              <w:tab/>
              <w:t xml:space="preserve">Unia i jej państwa członkowskie wzmagają działania na rzecz zwiększenia skuteczności polityki </w:t>
            </w:r>
            <w:proofErr w:type="spellStart"/>
            <w:r w:rsidRPr="00537121">
              <w:t>powrotowej</w:t>
            </w:r>
            <w:proofErr w:type="spellEnd"/>
            <w:r w:rsidRPr="00537121">
              <w:t>. Pomimo tych działań obowiązujące ramy prawne, na które składają się dyrektywa Rady 2001/40/WE</w:t>
            </w:r>
            <w:r w:rsidRPr="00537121">
              <w:rPr>
                <w:vertAlign w:val="superscript"/>
              </w:rPr>
              <w:t>4</w:t>
            </w:r>
            <w:r w:rsidRPr="00537121">
              <w:t xml:space="preserve"> i dyrektywa 2008/115/WE</w:t>
            </w:r>
            <w:r w:rsidRPr="00537121">
              <w:rPr>
                <w:vertAlign w:val="superscript"/>
              </w:rPr>
              <w:t>5</w:t>
            </w:r>
            <w:r w:rsidRPr="00537121">
              <w:t xml:space="preserve">, nie odpowiadają już potrzebom unijnej polityki migracyjnej. Od czasu przyjęcia dyrektywy 2008/115/WE w 2008 r. </w:t>
            </w:r>
            <w:r w:rsidRPr="00537121">
              <w:rPr>
                <w:b/>
                <w:i/>
              </w:rPr>
              <w:t xml:space="preserve">w zakresie </w:t>
            </w:r>
            <w:r w:rsidRPr="00537121">
              <w:t xml:space="preserve">przestrzeni wolności, bezpieczeństwa i sprawiedliwości oraz unijnej polityki migracyjnej </w:t>
            </w:r>
            <w:r w:rsidRPr="00537121">
              <w:rPr>
                <w:b/>
                <w:i/>
              </w:rPr>
              <w:t>nastąpiły znaczne zmiany.</w:t>
            </w:r>
            <w:r w:rsidRPr="00537121">
              <w:t xml:space="preserve"> </w:t>
            </w:r>
            <w:r w:rsidRPr="00537121">
              <w:rPr>
                <w:b/>
                <w:i/>
              </w:rPr>
              <w:t xml:space="preserve">Prawo UE w obszarze migracji zmieniło się z prawodawstwa przewidującego minimalne normy na prawo zbliżające praktyki państw członkowskich. </w:t>
            </w:r>
            <w:r w:rsidRPr="00537121">
              <w:t>W 2018 r., przedstawiając wniosek dotyczący przekształcenia dyrektywy powrotowej</w:t>
            </w:r>
            <w:r w:rsidRPr="00537121">
              <w:rPr>
                <w:b/>
                <w:i/>
                <w:vertAlign w:val="superscript"/>
              </w:rPr>
              <w:t>6</w:t>
            </w:r>
            <w:r w:rsidRPr="00537121">
              <w:t>, Komisja miała na celu zreformowanie przepisów dotyczących powrotów.</w:t>
            </w:r>
            <w:r w:rsidRPr="00537121">
              <w:rPr>
                <w:b/>
                <w:i/>
              </w:rPr>
              <w:t xml:space="preserve"> </w:t>
            </w:r>
            <w:r w:rsidRPr="00537121">
              <w:t>Celem Komisji było również wsparcie państw członkowskich w korzystaniu z mechanizmów elastyczności przewidzianych w dyrektywie 2008/115/WE za pomocą zaleceń (UE) 2017/2338</w:t>
            </w:r>
            <w:r w:rsidRPr="00537121">
              <w:rPr>
                <w:b/>
                <w:i/>
                <w:vertAlign w:val="superscript"/>
              </w:rPr>
              <w:t>7</w:t>
            </w:r>
            <w:r w:rsidRPr="00537121">
              <w:t xml:space="preserve"> i (UE) 2023/682</w:t>
            </w:r>
            <w:r w:rsidRPr="00537121">
              <w:rPr>
                <w:b/>
                <w:i/>
                <w:vertAlign w:val="superscript"/>
              </w:rPr>
              <w:t>8</w:t>
            </w:r>
            <w:r w:rsidRPr="00537121">
              <w:t>.</w:t>
            </w:r>
            <w:r w:rsidRPr="00537121">
              <w:rPr>
                <w:b/>
                <w:i/>
              </w:rPr>
              <w:t xml:space="preserve"> Dotychczasowe ramy prawne nie są już jednak wystarczające.</w:t>
            </w:r>
          </w:p>
        </w:tc>
        <w:tc>
          <w:tcPr>
            <w:tcW w:w="4876" w:type="dxa"/>
            <w:tcBorders>
              <w:top w:val="nil"/>
              <w:left w:val="nil"/>
              <w:bottom w:val="nil"/>
              <w:right w:val="nil"/>
            </w:tcBorders>
          </w:tcPr>
          <w:p w14:paraId="381DDAC9" w14:textId="77777777" w:rsidR="00537121" w:rsidRPr="00537121" w:rsidRDefault="00537121" w:rsidP="00DE3668">
            <w:pPr>
              <w:pStyle w:val="Normal6a"/>
            </w:pPr>
            <w:r w:rsidRPr="00537121">
              <w:t>(7)</w:t>
            </w:r>
            <w:r w:rsidRPr="00537121">
              <w:tab/>
              <w:t xml:space="preserve">Unia i jej państwa członkowskie wzmagają działania na rzecz zwiększenia skuteczności polityki </w:t>
            </w:r>
            <w:proofErr w:type="spellStart"/>
            <w:r w:rsidRPr="00537121">
              <w:t>powrotowej</w:t>
            </w:r>
            <w:proofErr w:type="spellEnd"/>
            <w:r w:rsidRPr="00537121">
              <w:t>. Pomimo tych działań obowiązujące ramy prawne, na które składają się dyrektywa Rady 2001/40/WE</w:t>
            </w:r>
            <w:r w:rsidRPr="00537121">
              <w:rPr>
                <w:vertAlign w:val="superscript"/>
              </w:rPr>
              <w:t>4</w:t>
            </w:r>
            <w:r w:rsidRPr="00537121">
              <w:t xml:space="preserve"> i dyrektywa 2008/115/WE</w:t>
            </w:r>
            <w:r w:rsidRPr="00537121">
              <w:rPr>
                <w:vertAlign w:val="superscript"/>
              </w:rPr>
              <w:t>5</w:t>
            </w:r>
            <w:r w:rsidRPr="00537121">
              <w:t xml:space="preserve">, nie odpowiadają już potrzebom unijnej polityki migracyjnej </w:t>
            </w:r>
            <w:r w:rsidRPr="00537121">
              <w:rPr>
                <w:b/>
                <w:i/>
              </w:rPr>
              <w:t>ani potrzebom legislacyjnym i operacyjnym na drodze do zapewnienia skutecznych powrotów</w:t>
            </w:r>
            <w:r w:rsidRPr="00537121">
              <w:t xml:space="preserve">. Od czasu przyjęcia dyrektywy 2008/115/WE w 2008 r. </w:t>
            </w:r>
            <w:r w:rsidRPr="00537121">
              <w:rPr>
                <w:b/>
                <w:i/>
              </w:rPr>
              <w:t xml:space="preserve">zagrożenie związane z migracją nieuregulowaną dla </w:t>
            </w:r>
            <w:r w:rsidRPr="00537121">
              <w:t xml:space="preserve">przestrzeni wolności, bezpieczeństwa i sprawiedliwości oraz unijnej polityki migracyjnej </w:t>
            </w:r>
            <w:r w:rsidRPr="00537121">
              <w:rPr>
                <w:b/>
                <w:i/>
              </w:rPr>
              <w:t>znacznie wzrosło.</w:t>
            </w:r>
          </w:p>
        </w:tc>
      </w:tr>
      <w:tr w:rsidR="00537121" w:rsidRPr="00537121" w14:paraId="4B53EFB9" w14:textId="77777777" w:rsidTr="00DE3668">
        <w:trPr>
          <w:jc w:val="center"/>
        </w:trPr>
        <w:tc>
          <w:tcPr>
            <w:tcW w:w="4876" w:type="dxa"/>
            <w:tcBorders>
              <w:top w:val="nil"/>
              <w:left w:val="nil"/>
              <w:bottom w:val="nil"/>
              <w:right w:val="nil"/>
            </w:tcBorders>
          </w:tcPr>
          <w:p w14:paraId="18FC371B"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1EDACF6B" w14:textId="77777777" w:rsidR="00537121" w:rsidRPr="00537121" w:rsidRDefault="00537121" w:rsidP="00DE3668">
            <w:pPr>
              <w:pStyle w:val="Normal6a"/>
            </w:pPr>
            <w:r w:rsidRPr="00537121">
              <w:rPr>
                <w:b/>
                <w:i/>
              </w:rPr>
              <w:t>_________________</w:t>
            </w:r>
          </w:p>
        </w:tc>
      </w:tr>
      <w:tr w:rsidR="00537121" w:rsidRPr="00537121" w14:paraId="64A70180" w14:textId="77777777" w:rsidTr="00DE3668">
        <w:trPr>
          <w:jc w:val="center"/>
        </w:trPr>
        <w:tc>
          <w:tcPr>
            <w:tcW w:w="4876" w:type="dxa"/>
            <w:tcBorders>
              <w:top w:val="nil"/>
              <w:left w:val="nil"/>
              <w:bottom w:val="nil"/>
              <w:right w:val="nil"/>
            </w:tcBorders>
          </w:tcPr>
          <w:p w14:paraId="6E205A5B" w14:textId="77777777" w:rsidR="00537121" w:rsidRPr="00537121" w:rsidRDefault="00537121" w:rsidP="00DE3668">
            <w:pPr>
              <w:pStyle w:val="Normal6a"/>
            </w:pPr>
            <w:r w:rsidRPr="00537121">
              <w:rPr>
                <w:vertAlign w:val="superscript"/>
              </w:rPr>
              <w:t>4</w:t>
            </w:r>
            <w:r w:rsidRPr="00537121">
              <w:t xml:space="preserve"> Rozporządzenie Parlamentu Europejskiego i Rady (UE) 2024/1351 z dnia 14 maja 2024 r. w sprawie zarządzania azylem i migracją, zmiany rozporządzeń (UE) 2021/1147 i (UE) 2021/1060 oraz uchylenia rozporządzenia (UE) nr 604/2013 (Dz.U. L, 222, </w:t>
            </w:r>
            <w:proofErr w:type="gramStart"/>
            <w:r w:rsidRPr="00537121">
              <w:t>22.5.2024</w:t>
            </w:r>
            <w:proofErr w:type="gramEnd"/>
            <w:r w:rsidRPr="00537121">
              <w:t>, s. 1).</w:t>
            </w:r>
          </w:p>
        </w:tc>
        <w:tc>
          <w:tcPr>
            <w:tcW w:w="4876" w:type="dxa"/>
            <w:tcBorders>
              <w:top w:val="nil"/>
              <w:left w:val="nil"/>
              <w:bottom w:val="nil"/>
              <w:right w:val="nil"/>
            </w:tcBorders>
          </w:tcPr>
          <w:p w14:paraId="6A374034" w14:textId="77777777" w:rsidR="00537121" w:rsidRPr="00537121" w:rsidRDefault="00537121" w:rsidP="00DE3668">
            <w:pPr>
              <w:pStyle w:val="Normal6a"/>
            </w:pPr>
            <w:r w:rsidRPr="00537121">
              <w:rPr>
                <w:vertAlign w:val="superscript"/>
              </w:rPr>
              <w:t>4</w:t>
            </w:r>
            <w:r w:rsidRPr="00537121">
              <w:t xml:space="preserve"> Rozporządzenie Parlamentu Europejskiego i Rady (UE) 2024/1351 z dnia 14 maja 2024 r. w sprawie zarządzania azylem i migracją, zmiany rozporządzeń (UE) 2021/1147 i (UE) 2021/1060 oraz uchylenia rozporządzenia (UE) nr 604/2013 (Dz.U. L, 222, </w:t>
            </w:r>
            <w:proofErr w:type="gramStart"/>
            <w:r w:rsidRPr="00537121">
              <w:t>22.5.2024</w:t>
            </w:r>
            <w:proofErr w:type="gramEnd"/>
            <w:r w:rsidRPr="00537121">
              <w:t>, s. 1).</w:t>
            </w:r>
          </w:p>
        </w:tc>
      </w:tr>
      <w:tr w:rsidR="00537121" w:rsidRPr="00537121" w14:paraId="6CBB1930" w14:textId="77777777" w:rsidTr="00DE3668">
        <w:trPr>
          <w:jc w:val="center"/>
        </w:trPr>
        <w:tc>
          <w:tcPr>
            <w:tcW w:w="4876" w:type="dxa"/>
            <w:tcBorders>
              <w:top w:val="nil"/>
              <w:left w:val="nil"/>
              <w:bottom w:val="nil"/>
              <w:right w:val="nil"/>
            </w:tcBorders>
          </w:tcPr>
          <w:p w14:paraId="75F179F1" w14:textId="77777777" w:rsidR="00537121" w:rsidRPr="00537121" w:rsidRDefault="00537121" w:rsidP="00DE3668">
            <w:pPr>
              <w:pStyle w:val="Normal6a"/>
            </w:pPr>
            <w:r w:rsidRPr="00537121">
              <w:rPr>
                <w:vertAlign w:val="superscript"/>
              </w:rPr>
              <w:t>5</w:t>
            </w:r>
            <w:r w:rsidRPr="00537121">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14:paraId="4BE008B6" w14:textId="77777777" w:rsidR="00537121" w:rsidRPr="00537121" w:rsidRDefault="00537121" w:rsidP="00DE3668">
            <w:pPr>
              <w:pStyle w:val="Normal6a"/>
            </w:pPr>
            <w:r w:rsidRPr="00537121">
              <w:rPr>
                <w:vertAlign w:val="superscript"/>
              </w:rPr>
              <w:t>5</w:t>
            </w:r>
            <w:r w:rsidRPr="00537121">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r>
      <w:tr w:rsidR="00537121" w:rsidRPr="00537121" w14:paraId="158ADA06" w14:textId="77777777" w:rsidTr="00DE3668">
        <w:trPr>
          <w:jc w:val="center"/>
        </w:trPr>
        <w:tc>
          <w:tcPr>
            <w:tcW w:w="4876" w:type="dxa"/>
            <w:tcBorders>
              <w:top w:val="nil"/>
              <w:left w:val="nil"/>
              <w:bottom w:val="nil"/>
              <w:right w:val="nil"/>
            </w:tcBorders>
          </w:tcPr>
          <w:p w14:paraId="60C235EE" w14:textId="77777777" w:rsidR="00537121" w:rsidRPr="00537121" w:rsidRDefault="00537121" w:rsidP="00DE3668">
            <w:pPr>
              <w:pStyle w:val="Normal6a"/>
            </w:pPr>
            <w:r w:rsidRPr="00537121">
              <w:rPr>
                <w:b/>
                <w:i/>
                <w:vertAlign w:val="superscript"/>
              </w:rPr>
              <w:t>6</w:t>
            </w:r>
            <w:r w:rsidRPr="00537121">
              <w:rPr>
                <w:b/>
                <w:i/>
              </w:rPr>
              <w:t xml:space="preserve"> Wniosek dotyczący dyrektywy Parlamentu Europejskiego i Rady w sprawie wspólnych norm i procedur stosowanych przez państwa członkowskie w odniesieniu do powrotów nielegalnie przebywających obywateli państw trzecich (wersja przekształcona). Bruksela, </w:t>
            </w:r>
            <w:proofErr w:type="gramStart"/>
            <w:r w:rsidRPr="00537121">
              <w:rPr>
                <w:b/>
                <w:i/>
              </w:rPr>
              <w:t>12.9.2018</w:t>
            </w:r>
            <w:proofErr w:type="gramEnd"/>
            <w:r w:rsidRPr="00537121">
              <w:rPr>
                <w:b/>
                <w:i/>
              </w:rPr>
              <w:t xml:space="preserve">. </w:t>
            </w:r>
            <w:proofErr w:type="gramStart"/>
            <w:r w:rsidRPr="00537121">
              <w:rPr>
                <w:b/>
                <w:i/>
              </w:rPr>
              <w:t>COM(</w:t>
            </w:r>
            <w:proofErr w:type="gramEnd"/>
            <w:r w:rsidRPr="00537121">
              <w:rPr>
                <w:b/>
                <w:i/>
              </w:rPr>
              <w:t xml:space="preserve">2018) 634 </w:t>
            </w:r>
            <w:proofErr w:type="spellStart"/>
            <w:r w:rsidRPr="00537121">
              <w:rPr>
                <w:b/>
                <w:i/>
              </w:rPr>
              <w:t>final</w:t>
            </w:r>
            <w:proofErr w:type="spellEnd"/>
            <w:r w:rsidRPr="00537121">
              <w:rPr>
                <w:b/>
                <w:i/>
              </w:rPr>
              <w:t>, 2018/0329 (COD).</w:t>
            </w:r>
          </w:p>
        </w:tc>
        <w:tc>
          <w:tcPr>
            <w:tcW w:w="4876" w:type="dxa"/>
            <w:tcBorders>
              <w:top w:val="nil"/>
              <w:left w:val="nil"/>
              <w:bottom w:val="nil"/>
              <w:right w:val="nil"/>
            </w:tcBorders>
          </w:tcPr>
          <w:p w14:paraId="159BD018" w14:textId="77777777" w:rsidR="00537121" w:rsidRPr="00537121" w:rsidRDefault="00537121" w:rsidP="00DE3668"/>
        </w:tc>
      </w:tr>
      <w:tr w:rsidR="00537121" w:rsidRPr="00537121" w14:paraId="337B82B3" w14:textId="77777777" w:rsidTr="00DE3668">
        <w:trPr>
          <w:jc w:val="center"/>
        </w:trPr>
        <w:tc>
          <w:tcPr>
            <w:tcW w:w="4876" w:type="dxa"/>
            <w:tcBorders>
              <w:top w:val="nil"/>
              <w:left w:val="nil"/>
              <w:bottom w:val="nil"/>
              <w:right w:val="nil"/>
            </w:tcBorders>
          </w:tcPr>
          <w:p w14:paraId="0ADADF97" w14:textId="77777777" w:rsidR="00537121" w:rsidRPr="00537121" w:rsidRDefault="00537121" w:rsidP="00DE3668">
            <w:pPr>
              <w:pStyle w:val="Normal6a"/>
            </w:pPr>
            <w:r w:rsidRPr="00537121">
              <w:rPr>
                <w:b/>
                <w:i/>
                <w:vertAlign w:val="superscript"/>
              </w:rPr>
              <w:t>7</w:t>
            </w:r>
            <w:r w:rsidRPr="00537121">
              <w:rPr>
                <w:b/>
                <w:i/>
              </w:rPr>
              <w:t xml:space="preserve"> Zalecenie Komisji (UE) 2017/2338 z dnia 16 listopada 2017 r. ustanawiające wspólny „Podręcznik dotyczący powrotów” przeznaczony do stosowania przez właściwe organy państw członkowskich wykonujące zadania związane z powrotami (Dz.U. L 339 z 19.12.2017, s. 83, ELI: http://data.europa.eu/eli/reco/2017/2338/oj ).</w:t>
            </w:r>
          </w:p>
        </w:tc>
        <w:tc>
          <w:tcPr>
            <w:tcW w:w="4876" w:type="dxa"/>
            <w:tcBorders>
              <w:top w:val="nil"/>
              <w:left w:val="nil"/>
              <w:bottom w:val="nil"/>
              <w:right w:val="nil"/>
            </w:tcBorders>
          </w:tcPr>
          <w:p w14:paraId="09C05B4E" w14:textId="77777777" w:rsidR="00537121" w:rsidRPr="00537121" w:rsidRDefault="00537121" w:rsidP="00DE3668"/>
        </w:tc>
      </w:tr>
      <w:tr w:rsidR="00537121" w:rsidRPr="00537121" w14:paraId="65EB64A6" w14:textId="77777777" w:rsidTr="00DE3668">
        <w:trPr>
          <w:jc w:val="center"/>
        </w:trPr>
        <w:tc>
          <w:tcPr>
            <w:tcW w:w="4876" w:type="dxa"/>
            <w:tcBorders>
              <w:top w:val="nil"/>
              <w:left w:val="nil"/>
              <w:bottom w:val="nil"/>
              <w:right w:val="nil"/>
            </w:tcBorders>
          </w:tcPr>
          <w:p w14:paraId="2451CBD2" w14:textId="77777777" w:rsidR="00537121" w:rsidRPr="00537121" w:rsidRDefault="00537121" w:rsidP="00DE3668">
            <w:pPr>
              <w:pStyle w:val="Normal6a"/>
            </w:pPr>
            <w:r w:rsidRPr="00537121">
              <w:rPr>
                <w:b/>
                <w:i/>
                <w:vertAlign w:val="superscript"/>
              </w:rPr>
              <w:t>8</w:t>
            </w:r>
            <w:r w:rsidRPr="00537121">
              <w:rPr>
                <w:b/>
                <w:i/>
              </w:rPr>
              <w:t xml:space="preserve"> Zalecenie Komisji (UE) 2023/682 z dnia 16 marca 2023 r. w sprawie wzajemnego uznawania decyzji nakazujących powrót i przyspieszonych powrotów podczas wdrażania dyrektywy Parlamentu Europejskiego i Rady 2008/115/WE. </w:t>
            </w:r>
            <w:proofErr w:type="gramStart"/>
            <w:r w:rsidRPr="00537121">
              <w:rPr>
                <w:b/>
                <w:i/>
              </w:rPr>
              <w:t>C(</w:t>
            </w:r>
            <w:proofErr w:type="gramEnd"/>
            <w:r w:rsidRPr="00537121">
              <w:rPr>
                <w:b/>
                <w:i/>
              </w:rPr>
              <w:t xml:space="preserve">2023) 1763. Dz.U. L 86 z 24.3.2023, s. 58, ELI: </w:t>
            </w:r>
            <w:proofErr w:type="gramStart"/>
            <w:r w:rsidRPr="00537121">
              <w:rPr>
                <w:b/>
                <w:i/>
              </w:rPr>
              <w:t>http://data.europa.eu/eli/reco/2023/682/oj .</w:t>
            </w:r>
            <w:proofErr w:type="gramEnd"/>
          </w:p>
        </w:tc>
        <w:tc>
          <w:tcPr>
            <w:tcW w:w="4876" w:type="dxa"/>
            <w:tcBorders>
              <w:top w:val="nil"/>
              <w:left w:val="nil"/>
              <w:bottom w:val="nil"/>
              <w:right w:val="nil"/>
            </w:tcBorders>
          </w:tcPr>
          <w:p w14:paraId="7104F301" w14:textId="77777777" w:rsidR="00537121" w:rsidRPr="00537121" w:rsidRDefault="00537121" w:rsidP="00DE3668"/>
        </w:tc>
      </w:tr>
    </w:tbl>
    <w:p w14:paraId="128114BE"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7D0567BB" w14:textId="77777777" w:rsidR="00537121" w:rsidRPr="00EC0163" w:rsidRDefault="00537121" w:rsidP="00537121">
      <w:pPr>
        <w:rPr>
          <w:lang w:val="fr-BE"/>
        </w:rPr>
      </w:pPr>
      <w:r w:rsidRPr="00EC0163">
        <w:rPr>
          <w:rStyle w:val="HideTWBExt"/>
          <w:lang w:val="fr-BE"/>
        </w:rPr>
        <w:t>&lt;/Amend&gt;</w:t>
      </w:r>
    </w:p>
    <w:p w14:paraId="2125576A"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245</w:t>
      </w:r>
      <w:r w:rsidRPr="00EC0163">
        <w:rPr>
          <w:rStyle w:val="HideTWBExt"/>
          <w:b w:val="0"/>
          <w:lang w:val="fr-BE"/>
        </w:rPr>
        <w:t>&lt;/NumAm&gt;</w:t>
      </w:r>
    </w:p>
    <w:p w14:paraId="309735DB"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33F9DCD0" w14:textId="77777777" w:rsidR="00537121" w:rsidRPr="00EC0163" w:rsidRDefault="00537121" w:rsidP="00537121">
      <w:pPr>
        <w:pStyle w:val="NormalBold"/>
        <w:rPr>
          <w:lang w:val="fr-BE"/>
        </w:rPr>
      </w:pPr>
      <w:r w:rsidRPr="00EC0163">
        <w:rPr>
          <w:rStyle w:val="HideTWBExt"/>
          <w:b w:val="0"/>
          <w:lang w:val="fr-BE"/>
        </w:rPr>
        <w:t>&lt;/RepeatBlock-By&gt;</w:t>
      </w:r>
    </w:p>
    <w:p w14:paraId="1398F1A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D7A6DB3" w14:textId="77777777" w:rsidR="00537121" w:rsidRPr="00537121" w:rsidRDefault="00537121" w:rsidP="00537121">
      <w:pPr>
        <w:pStyle w:val="NormalBold"/>
      </w:pPr>
      <w:r w:rsidRPr="00537121">
        <w:rPr>
          <w:rStyle w:val="HideTWBExt"/>
          <w:b w:val="0"/>
        </w:rPr>
        <w:t>&lt;Article&gt;</w:t>
      </w:r>
      <w:r w:rsidRPr="00537121">
        <w:t>Motyw 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A8C5B39" w14:textId="77777777" w:rsidTr="00DE3668">
        <w:trPr>
          <w:trHeight w:hRule="exact" w:val="240"/>
          <w:jc w:val="center"/>
        </w:trPr>
        <w:tc>
          <w:tcPr>
            <w:tcW w:w="9752" w:type="dxa"/>
            <w:gridSpan w:val="2"/>
            <w:tcBorders>
              <w:top w:val="nil"/>
              <w:left w:val="nil"/>
              <w:bottom w:val="nil"/>
              <w:right w:val="nil"/>
            </w:tcBorders>
          </w:tcPr>
          <w:p w14:paraId="0CCF5F6C" w14:textId="77777777" w:rsidR="00537121" w:rsidRPr="00537121" w:rsidRDefault="00537121" w:rsidP="00DE3668"/>
        </w:tc>
      </w:tr>
      <w:tr w:rsidR="00537121" w:rsidRPr="00537121" w14:paraId="49A78BC4" w14:textId="77777777" w:rsidTr="00DE3668">
        <w:trPr>
          <w:trHeight w:val="240"/>
          <w:jc w:val="center"/>
        </w:trPr>
        <w:tc>
          <w:tcPr>
            <w:tcW w:w="4876" w:type="dxa"/>
            <w:tcBorders>
              <w:top w:val="nil"/>
              <w:left w:val="nil"/>
              <w:bottom w:val="nil"/>
              <w:right w:val="nil"/>
            </w:tcBorders>
          </w:tcPr>
          <w:p w14:paraId="45945AE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76FDE14" w14:textId="77777777" w:rsidR="00537121" w:rsidRPr="00537121" w:rsidRDefault="00537121" w:rsidP="00DE3668">
            <w:pPr>
              <w:pStyle w:val="AmColumnHeading"/>
            </w:pPr>
            <w:r w:rsidRPr="00537121">
              <w:t>Poprawka</w:t>
            </w:r>
          </w:p>
        </w:tc>
      </w:tr>
      <w:tr w:rsidR="00537121" w:rsidRPr="00537121" w14:paraId="5661C165" w14:textId="77777777" w:rsidTr="00DE3668">
        <w:trPr>
          <w:jc w:val="center"/>
        </w:trPr>
        <w:tc>
          <w:tcPr>
            <w:tcW w:w="4876" w:type="dxa"/>
            <w:tcBorders>
              <w:top w:val="nil"/>
              <w:left w:val="nil"/>
              <w:bottom w:val="nil"/>
              <w:right w:val="nil"/>
            </w:tcBorders>
          </w:tcPr>
          <w:p w14:paraId="3BA9CAA0" w14:textId="77777777" w:rsidR="00537121" w:rsidRPr="00537121" w:rsidRDefault="00537121" w:rsidP="00DE3668">
            <w:pPr>
              <w:pStyle w:val="Normal6a"/>
            </w:pPr>
            <w:r w:rsidRPr="00537121">
              <w:t>(7)</w:t>
            </w:r>
            <w:r w:rsidRPr="00537121">
              <w:tab/>
              <w:t xml:space="preserve">Unia i jej państwa członkowskie wzmagają działania na rzecz zwiększenia skuteczności polityki </w:t>
            </w:r>
            <w:proofErr w:type="spellStart"/>
            <w:r w:rsidRPr="00537121">
              <w:t>powrotowej</w:t>
            </w:r>
            <w:proofErr w:type="spellEnd"/>
            <w:r w:rsidRPr="00537121">
              <w:t xml:space="preserve">. Pomimo tych działań </w:t>
            </w:r>
            <w:r w:rsidRPr="00537121">
              <w:rPr>
                <w:b/>
                <w:i/>
              </w:rPr>
              <w:t>obowiązujące ramy prawne</w:t>
            </w:r>
            <w:r w:rsidRPr="00537121">
              <w:t xml:space="preserve">, na które składają się dyrektywa Rady </w:t>
            </w:r>
            <w:r w:rsidRPr="00537121">
              <w:rPr>
                <w:b/>
                <w:i/>
              </w:rPr>
              <w:t>2001/40/WE</w:t>
            </w:r>
            <w:r w:rsidRPr="00537121">
              <w:rPr>
                <w:b/>
                <w:i/>
                <w:vertAlign w:val="superscript"/>
              </w:rPr>
              <w:t>4</w:t>
            </w:r>
            <w:r w:rsidRPr="00537121">
              <w:rPr>
                <w:b/>
                <w:i/>
              </w:rPr>
              <w:t xml:space="preserve"> </w:t>
            </w:r>
            <w:r w:rsidRPr="00537121">
              <w:t xml:space="preserve">i dyrektywa </w:t>
            </w:r>
            <w:r w:rsidRPr="00537121">
              <w:rPr>
                <w:b/>
                <w:i/>
              </w:rPr>
              <w:t>2008/115/WE</w:t>
            </w:r>
            <w:r w:rsidRPr="00537121">
              <w:rPr>
                <w:b/>
                <w:i/>
                <w:vertAlign w:val="superscript"/>
              </w:rPr>
              <w:t>5</w:t>
            </w:r>
            <w:r w:rsidRPr="00537121">
              <w:rPr>
                <w:b/>
                <w:i/>
              </w:rPr>
              <w:t>, nie odpowiadają już potrzebom unijnej polityki migracyjnej</w:t>
            </w:r>
            <w:r w:rsidRPr="00537121">
              <w:t xml:space="preserve">. Od czasu przyjęcia dyrektywy 2008/115/WE w 2008 r. w zakresie przestrzeni wolności, bezpieczeństwa i sprawiedliwości oraz unijnej polityki migracyjnej nastąpiły znaczne zmiany. Prawo UE w obszarze migracji zmieniło się z prawodawstwa przewidującego minimalne normy na prawo zbliżające praktyki państw członkowskich. </w:t>
            </w:r>
            <w:r w:rsidRPr="00537121">
              <w:rPr>
                <w:b/>
                <w:i/>
              </w:rPr>
              <w:t>W 2018 r., przedstawiając wniosek dotyczący przekształcenia dyrektywy powrotowej</w:t>
            </w:r>
            <w:r w:rsidRPr="00537121">
              <w:rPr>
                <w:b/>
                <w:i/>
                <w:vertAlign w:val="superscript"/>
              </w:rPr>
              <w:t>6</w:t>
            </w:r>
            <w:r w:rsidRPr="00537121">
              <w:rPr>
                <w:b/>
                <w:i/>
              </w:rPr>
              <w:t xml:space="preserve">, Komisja miała na celu zreformowanie przepisów dotyczących powrotów. Celem Komisji było również wsparcie państw członkowskich w korzystaniu z mechanizmów elastyczności przewidzianych w dyrektywie 2008/115/WE </w:t>
            </w:r>
            <w:r w:rsidRPr="00537121">
              <w:t>za pomocą zaleceń (UE) 2017/2338</w:t>
            </w:r>
            <w:r w:rsidRPr="00537121">
              <w:rPr>
                <w:b/>
                <w:i/>
                <w:vertAlign w:val="superscript"/>
              </w:rPr>
              <w:t>7</w:t>
            </w:r>
            <w:r w:rsidRPr="00537121">
              <w:t xml:space="preserve"> i (UE) 2023/682</w:t>
            </w:r>
            <w:r w:rsidRPr="00537121">
              <w:rPr>
                <w:b/>
                <w:i/>
                <w:vertAlign w:val="superscript"/>
              </w:rPr>
              <w:t>8</w:t>
            </w:r>
            <w:r w:rsidRPr="00537121">
              <w:t xml:space="preserve">. </w:t>
            </w:r>
            <w:r w:rsidRPr="00537121">
              <w:rPr>
                <w:b/>
                <w:i/>
              </w:rPr>
              <w:t>Dotychczasowe ramy prawne nie są już jednak wystarczające.</w:t>
            </w:r>
          </w:p>
        </w:tc>
        <w:tc>
          <w:tcPr>
            <w:tcW w:w="4876" w:type="dxa"/>
            <w:tcBorders>
              <w:top w:val="nil"/>
              <w:left w:val="nil"/>
              <w:bottom w:val="nil"/>
              <w:right w:val="nil"/>
            </w:tcBorders>
          </w:tcPr>
          <w:p w14:paraId="7BCF2F97" w14:textId="77777777" w:rsidR="00537121" w:rsidRPr="00537121" w:rsidRDefault="00537121" w:rsidP="00DE3668">
            <w:pPr>
              <w:pStyle w:val="Normal6a"/>
            </w:pPr>
            <w:r w:rsidRPr="00537121">
              <w:t>(7)</w:t>
            </w:r>
            <w:r w:rsidRPr="00537121">
              <w:tab/>
              <w:t xml:space="preserve">Unia i jej państwa członkowskie wzmagają działania na rzecz zwiększenia skuteczności polityki </w:t>
            </w:r>
            <w:proofErr w:type="spellStart"/>
            <w:r w:rsidRPr="00537121">
              <w:t>powrotowej</w:t>
            </w:r>
            <w:proofErr w:type="spellEnd"/>
            <w:r w:rsidRPr="00537121">
              <w:t xml:space="preserve">. Pomimo tych działań </w:t>
            </w:r>
            <w:r w:rsidRPr="00537121">
              <w:rPr>
                <w:b/>
                <w:i/>
              </w:rPr>
              <w:t>wdrożenie obowiązujących ram prawnych</w:t>
            </w:r>
            <w:r w:rsidRPr="00537121">
              <w:t xml:space="preserve">, na które składają się dyrektywa Rady </w:t>
            </w:r>
            <w:r w:rsidRPr="00537121">
              <w:rPr>
                <w:b/>
                <w:i/>
              </w:rPr>
              <w:t xml:space="preserve">2001/40/WE </w:t>
            </w:r>
            <w:r w:rsidRPr="00537121">
              <w:t xml:space="preserve">i dyrektywa </w:t>
            </w:r>
            <w:r w:rsidRPr="00537121">
              <w:rPr>
                <w:b/>
                <w:i/>
              </w:rPr>
              <w:t>2008/115/WE, a także zgodność z nimi, są na różnym poziomie w państwach członkowskich</w:t>
            </w:r>
            <w:r w:rsidRPr="00537121">
              <w:t xml:space="preserve">. Od czasu przyjęcia dyrektywy 2008/115/WE w 2008 r. w zakresie przestrzeni wolności, bezpieczeństwa i sprawiedliwości oraz unijnej polityki migracyjnej nastąpiły znaczne zmiany. Prawo UE w obszarze migracji zmieniło się z prawodawstwa przewidującego minimalne normy na prawo zbliżające praktyki państw członkowskich. </w:t>
            </w:r>
            <w:r w:rsidRPr="00537121">
              <w:rPr>
                <w:b/>
                <w:i/>
              </w:rPr>
              <w:t xml:space="preserve">Dalsza harmonizacja </w:t>
            </w:r>
            <w:r w:rsidRPr="00537121">
              <w:t xml:space="preserve">za pomocą </w:t>
            </w:r>
            <w:r w:rsidRPr="00537121">
              <w:rPr>
                <w:b/>
                <w:i/>
              </w:rPr>
              <w:t>rozporządzenia jest zatem odpowiednia.</w:t>
            </w:r>
          </w:p>
        </w:tc>
      </w:tr>
      <w:tr w:rsidR="00537121" w:rsidRPr="00537121" w14:paraId="3074A5E1" w14:textId="77777777" w:rsidTr="00DE3668">
        <w:trPr>
          <w:jc w:val="center"/>
        </w:trPr>
        <w:tc>
          <w:tcPr>
            <w:tcW w:w="4876" w:type="dxa"/>
            <w:tcBorders>
              <w:top w:val="nil"/>
              <w:left w:val="nil"/>
              <w:bottom w:val="nil"/>
              <w:right w:val="nil"/>
            </w:tcBorders>
          </w:tcPr>
          <w:p w14:paraId="7F451E2C"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19A38010" w14:textId="77777777" w:rsidR="00537121" w:rsidRPr="00537121" w:rsidRDefault="00537121" w:rsidP="00DE3668"/>
        </w:tc>
      </w:tr>
      <w:tr w:rsidR="00537121" w:rsidRPr="00537121" w14:paraId="5A48AC1C" w14:textId="77777777" w:rsidTr="00DE3668">
        <w:trPr>
          <w:jc w:val="center"/>
        </w:trPr>
        <w:tc>
          <w:tcPr>
            <w:tcW w:w="4876" w:type="dxa"/>
            <w:tcBorders>
              <w:top w:val="nil"/>
              <w:left w:val="nil"/>
              <w:bottom w:val="nil"/>
              <w:right w:val="nil"/>
            </w:tcBorders>
          </w:tcPr>
          <w:p w14:paraId="060C67D5" w14:textId="77777777" w:rsidR="00537121" w:rsidRPr="00537121" w:rsidRDefault="00537121" w:rsidP="00DE3668">
            <w:pPr>
              <w:pStyle w:val="Normal6a"/>
            </w:pPr>
            <w:r w:rsidRPr="00537121">
              <w:rPr>
                <w:b/>
                <w:i/>
                <w:vertAlign w:val="superscript"/>
              </w:rPr>
              <w:t>4</w:t>
            </w:r>
            <w:r w:rsidRPr="00537121">
              <w:rPr>
                <w:b/>
                <w:i/>
              </w:rPr>
              <w:t xml:space="preserve"> Rozporządzenie Parlamentu Europejskiego i Rady (UE) 2024/1351 z dnia 14 maja 2024 r. w sprawie zarządzania azylem i migracją, zmiany rozporządzeń (UE) 2021/1147 i (UE) 2021/1060 oraz uchylenia rozporządzenia (UE) nr 604/2013 (Dz.U. L, 222,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24F8079C" w14:textId="77777777" w:rsidR="00537121" w:rsidRPr="00537121" w:rsidRDefault="00537121" w:rsidP="00DE3668"/>
        </w:tc>
      </w:tr>
      <w:tr w:rsidR="00537121" w:rsidRPr="00537121" w14:paraId="04D23A6D" w14:textId="77777777" w:rsidTr="00DE3668">
        <w:trPr>
          <w:jc w:val="center"/>
        </w:trPr>
        <w:tc>
          <w:tcPr>
            <w:tcW w:w="4876" w:type="dxa"/>
            <w:tcBorders>
              <w:top w:val="nil"/>
              <w:left w:val="nil"/>
              <w:bottom w:val="nil"/>
              <w:right w:val="nil"/>
            </w:tcBorders>
          </w:tcPr>
          <w:p w14:paraId="30FF901B" w14:textId="77777777" w:rsidR="00537121" w:rsidRPr="00537121" w:rsidRDefault="00537121" w:rsidP="00DE3668">
            <w:pPr>
              <w:pStyle w:val="Normal6a"/>
            </w:pPr>
            <w:r w:rsidRPr="00537121">
              <w:rPr>
                <w:b/>
                <w:i/>
                <w:vertAlign w:val="superscript"/>
              </w:rPr>
              <w:t>5</w:t>
            </w:r>
            <w:r w:rsidRPr="00537121">
              <w:rPr>
                <w:b/>
                <w:i/>
              </w:rPr>
              <w:t xml:space="preserve"> Dyrektywa Parlamentu Europejskiego i Rady 2008/115/WE z dnia 16 grudnia 2008 r. w sprawie wspólnych norm i procedur stosowanych przez państwa członkowskie w odniesieniu do powrotów nielegalnie przebywających obywateli państw trzecich (Dz.U. L 348 z 24.12.2008, s. 98, ELI: http://data.europa.eu/eli/dir/2008/115/oj).</w:t>
            </w:r>
          </w:p>
        </w:tc>
        <w:tc>
          <w:tcPr>
            <w:tcW w:w="4876" w:type="dxa"/>
            <w:tcBorders>
              <w:top w:val="nil"/>
              <w:left w:val="nil"/>
              <w:bottom w:val="nil"/>
              <w:right w:val="nil"/>
            </w:tcBorders>
          </w:tcPr>
          <w:p w14:paraId="57481ECB" w14:textId="77777777" w:rsidR="00537121" w:rsidRPr="00537121" w:rsidRDefault="00537121" w:rsidP="00DE3668"/>
        </w:tc>
      </w:tr>
      <w:tr w:rsidR="00537121" w:rsidRPr="00537121" w14:paraId="21FD4DAE" w14:textId="77777777" w:rsidTr="00DE3668">
        <w:trPr>
          <w:jc w:val="center"/>
        </w:trPr>
        <w:tc>
          <w:tcPr>
            <w:tcW w:w="4876" w:type="dxa"/>
            <w:tcBorders>
              <w:top w:val="nil"/>
              <w:left w:val="nil"/>
              <w:bottom w:val="nil"/>
              <w:right w:val="nil"/>
            </w:tcBorders>
          </w:tcPr>
          <w:p w14:paraId="10181190" w14:textId="77777777" w:rsidR="00537121" w:rsidRPr="00537121" w:rsidRDefault="00537121" w:rsidP="00DE3668">
            <w:pPr>
              <w:pStyle w:val="Normal6a"/>
            </w:pPr>
            <w:r w:rsidRPr="00537121">
              <w:rPr>
                <w:b/>
                <w:i/>
                <w:vertAlign w:val="superscript"/>
              </w:rPr>
              <w:t>6</w:t>
            </w:r>
            <w:r w:rsidRPr="00537121">
              <w:rPr>
                <w:b/>
                <w:i/>
              </w:rPr>
              <w:t xml:space="preserve"> Wniosek dotyczący dyrektywy Parlamentu Europejskiego i Rady w sprawie wspólnych norm i procedur stosowanych przez państwa członkowskie w odniesieniu do powrotów nielegalnie przebywających obywateli państw trzecich (wersja przekształcona). Bruksela, </w:t>
            </w:r>
            <w:proofErr w:type="gramStart"/>
            <w:r w:rsidRPr="00537121">
              <w:rPr>
                <w:b/>
                <w:i/>
              </w:rPr>
              <w:t>12.9.2018</w:t>
            </w:r>
            <w:proofErr w:type="gramEnd"/>
            <w:r w:rsidRPr="00537121">
              <w:rPr>
                <w:b/>
                <w:i/>
              </w:rPr>
              <w:t xml:space="preserve">. </w:t>
            </w:r>
            <w:proofErr w:type="gramStart"/>
            <w:r w:rsidRPr="00537121">
              <w:rPr>
                <w:b/>
                <w:i/>
              </w:rPr>
              <w:t>COM(</w:t>
            </w:r>
            <w:proofErr w:type="gramEnd"/>
            <w:r w:rsidRPr="00537121">
              <w:rPr>
                <w:b/>
                <w:i/>
              </w:rPr>
              <w:t xml:space="preserve">2018) 634 </w:t>
            </w:r>
            <w:proofErr w:type="spellStart"/>
            <w:r w:rsidRPr="00537121">
              <w:rPr>
                <w:b/>
                <w:i/>
              </w:rPr>
              <w:t>final</w:t>
            </w:r>
            <w:proofErr w:type="spellEnd"/>
            <w:r w:rsidRPr="00537121">
              <w:rPr>
                <w:b/>
                <w:i/>
              </w:rPr>
              <w:t>, 2018/0329 (COD).</w:t>
            </w:r>
          </w:p>
        </w:tc>
        <w:tc>
          <w:tcPr>
            <w:tcW w:w="4876" w:type="dxa"/>
            <w:tcBorders>
              <w:top w:val="nil"/>
              <w:left w:val="nil"/>
              <w:bottom w:val="nil"/>
              <w:right w:val="nil"/>
            </w:tcBorders>
          </w:tcPr>
          <w:p w14:paraId="06666A01" w14:textId="77777777" w:rsidR="00537121" w:rsidRPr="00537121" w:rsidRDefault="00537121" w:rsidP="00DE3668"/>
        </w:tc>
      </w:tr>
      <w:tr w:rsidR="00537121" w:rsidRPr="00537121" w14:paraId="46BDC87A" w14:textId="77777777" w:rsidTr="00DE3668">
        <w:trPr>
          <w:jc w:val="center"/>
        </w:trPr>
        <w:tc>
          <w:tcPr>
            <w:tcW w:w="4876" w:type="dxa"/>
            <w:tcBorders>
              <w:top w:val="nil"/>
              <w:left w:val="nil"/>
              <w:bottom w:val="nil"/>
              <w:right w:val="nil"/>
            </w:tcBorders>
          </w:tcPr>
          <w:p w14:paraId="0D99D139" w14:textId="77777777" w:rsidR="00537121" w:rsidRPr="00537121" w:rsidRDefault="00537121" w:rsidP="00DE3668">
            <w:pPr>
              <w:pStyle w:val="Normal6a"/>
            </w:pPr>
            <w:r w:rsidRPr="00537121">
              <w:rPr>
                <w:b/>
                <w:i/>
                <w:vertAlign w:val="superscript"/>
              </w:rPr>
              <w:t>7</w:t>
            </w:r>
            <w:r w:rsidRPr="00537121">
              <w:rPr>
                <w:b/>
                <w:i/>
              </w:rPr>
              <w:t xml:space="preserve"> Zalecenie Komisji (UE) 2017/2338 z dnia 16 listopada 2017 r. ustanawiające wspólny „Podręcznik dotyczący powrotów” przeznaczony do stosowania przez właściwe organy państw członkowskich wykonujące zadania związane z powrotami (Dz.U. L 339 z 19.12.2017, s. 83, ELI: http://data.europa.eu/eli/reco/2017/2338/oj ).</w:t>
            </w:r>
          </w:p>
        </w:tc>
        <w:tc>
          <w:tcPr>
            <w:tcW w:w="4876" w:type="dxa"/>
            <w:tcBorders>
              <w:top w:val="nil"/>
              <w:left w:val="nil"/>
              <w:bottom w:val="nil"/>
              <w:right w:val="nil"/>
            </w:tcBorders>
          </w:tcPr>
          <w:p w14:paraId="60FC3658" w14:textId="77777777" w:rsidR="00537121" w:rsidRPr="00537121" w:rsidRDefault="00537121" w:rsidP="00DE3668"/>
        </w:tc>
      </w:tr>
      <w:tr w:rsidR="00537121" w:rsidRPr="00537121" w14:paraId="0490D321" w14:textId="77777777" w:rsidTr="00DE3668">
        <w:trPr>
          <w:jc w:val="center"/>
        </w:trPr>
        <w:tc>
          <w:tcPr>
            <w:tcW w:w="4876" w:type="dxa"/>
            <w:tcBorders>
              <w:top w:val="nil"/>
              <w:left w:val="nil"/>
              <w:bottom w:val="nil"/>
              <w:right w:val="nil"/>
            </w:tcBorders>
          </w:tcPr>
          <w:p w14:paraId="79C0C97B" w14:textId="77777777" w:rsidR="00537121" w:rsidRPr="00537121" w:rsidRDefault="00537121" w:rsidP="00DE3668">
            <w:pPr>
              <w:pStyle w:val="Normal6a"/>
            </w:pPr>
            <w:r w:rsidRPr="00537121">
              <w:rPr>
                <w:b/>
                <w:i/>
                <w:vertAlign w:val="superscript"/>
              </w:rPr>
              <w:t>8</w:t>
            </w:r>
            <w:r w:rsidRPr="00537121">
              <w:rPr>
                <w:b/>
                <w:i/>
              </w:rPr>
              <w:t xml:space="preserve"> Zalecenie Komisji (UE) 2023/682 z dnia 16 marca 2023 r. w sprawie wzajemnego uznawania decyzji nakazujących powrót i przyspieszonych powrotów podczas wdrażania dyrektywy Parlamentu Europejskiego i Rady 2008/115/WE. </w:t>
            </w:r>
            <w:proofErr w:type="gramStart"/>
            <w:r w:rsidRPr="00537121">
              <w:rPr>
                <w:b/>
                <w:i/>
              </w:rPr>
              <w:t>C(</w:t>
            </w:r>
            <w:proofErr w:type="gramEnd"/>
            <w:r w:rsidRPr="00537121">
              <w:rPr>
                <w:b/>
                <w:i/>
              </w:rPr>
              <w:t xml:space="preserve">2023) 1763. Dz.U. L 86 z 24.3.2023, s. 58, ELI: </w:t>
            </w:r>
            <w:proofErr w:type="gramStart"/>
            <w:r w:rsidRPr="00537121">
              <w:rPr>
                <w:b/>
                <w:i/>
              </w:rPr>
              <w:t>http://data.europa.eu/eli/reco/2023/682/oj .</w:t>
            </w:r>
            <w:proofErr w:type="gramEnd"/>
          </w:p>
        </w:tc>
        <w:tc>
          <w:tcPr>
            <w:tcW w:w="4876" w:type="dxa"/>
            <w:tcBorders>
              <w:top w:val="nil"/>
              <w:left w:val="nil"/>
              <w:bottom w:val="nil"/>
              <w:right w:val="nil"/>
            </w:tcBorders>
          </w:tcPr>
          <w:p w14:paraId="73FE79BA" w14:textId="77777777" w:rsidR="00537121" w:rsidRPr="00537121" w:rsidRDefault="00537121" w:rsidP="00DE3668"/>
        </w:tc>
      </w:tr>
    </w:tbl>
    <w:p w14:paraId="4300448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C51909C" w14:textId="77777777" w:rsidR="00537121" w:rsidRPr="00EC0163" w:rsidRDefault="00537121" w:rsidP="00537121">
      <w:r w:rsidRPr="00EC0163">
        <w:rPr>
          <w:rStyle w:val="HideTWBExt"/>
        </w:rPr>
        <w:t>&lt;/Amend&gt;</w:t>
      </w:r>
    </w:p>
    <w:p w14:paraId="4A1B7A4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246</w:t>
      </w:r>
      <w:r w:rsidRPr="00EC0163">
        <w:rPr>
          <w:rStyle w:val="HideTWBExt"/>
          <w:b w:val="0"/>
        </w:rPr>
        <w:t>&lt;/NumAm&gt;</w:t>
      </w:r>
    </w:p>
    <w:p w14:paraId="1B2E00D5"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EE2B076" w14:textId="77777777" w:rsidR="00537121" w:rsidRPr="00537121" w:rsidRDefault="00537121" w:rsidP="00537121">
      <w:pPr>
        <w:pStyle w:val="NormalBold"/>
      </w:pPr>
      <w:r w:rsidRPr="00537121">
        <w:rPr>
          <w:rStyle w:val="HideTWBExt"/>
          <w:b w:val="0"/>
        </w:rPr>
        <w:t>&lt;/RepeatBlock-By&gt;</w:t>
      </w:r>
    </w:p>
    <w:p w14:paraId="69988AD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C132A22"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BC7D035" w14:textId="77777777" w:rsidTr="00DE3668">
        <w:trPr>
          <w:trHeight w:hRule="exact" w:val="240"/>
          <w:jc w:val="center"/>
        </w:trPr>
        <w:tc>
          <w:tcPr>
            <w:tcW w:w="9752" w:type="dxa"/>
            <w:gridSpan w:val="2"/>
            <w:tcBorders>
              <w:top w:val="nil"/>
              <w:left w:val="nil"/>
              <w:bottom w:val="nil"/>
              <w:right w:val="nil"/>
            </w:tcBorders>
          </w:tcPr>
          <w:p w14:paraId="26440D88" w14:textId="77777777" w:rsidR="00537121" w:rsidRPr="00537121" w:rsidRDefault="00537121" w:rsidP="00DE3668"/>
        </w:tc>
      </w:tr>
      <w:tr w:rsidR="00537121" w:rsidRPr="00537121" w14:paraId="2970874D" w14:textId="77777777" w:rsidTr="00DE3668">
        <w:trPr>
          <w:trHeight w:val="240"/>
          <w:jc w:val="center"/>
        </w:trPr>
        <w:tc>
          <w:tcPr>
            <w:tcW w:w="4876" w:type="dxa"/>
            <w:tcBorders>
              <w:top w:val="nil"/>
              <w:left w:val="nil"/>
              <w:bottom w:val="nil"/>
              <w:right w:val="nil"/>
            </w:tcBorders>
          </w:tcPr>
          <w:p w14:paraId="5B8B44C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8D9DFEF" w14:textId="77777777" w:rsidR="00537121" w:rsidRPr="00537121" w:rsidRDefault="00537121" w:rsidP="00DE3668">
            <w:pPr>
              <w:pStyle w:val="AmColumnHeading"/>
            </w:pPr>
            <w:r w:rsidRPr="00537121">
              <w:t>Poprawka</w:t>
            </w:r>
          </w:p>
        </w:tc>
      </w:tr>
      <w:tr w:rsidR="00537121" w:rsidRPr="00537121" w14:paraId="2F8B081B" w14:textId="77777777" w:rsidTr="00DE3668">
        <w:trPr>
          <w:jc w:val="center"/>
        </w:trPr>
        <w:tc>
          <w:tcPr>
            <w:tcW w:w="4876" w:type="dxa"/>
            <w:tcBorders>
              <w:top w:val="nil"/>
              <w:left w:val="nil"/>
              <w:bottom w:val="nil"/>
              <w:right w:val="nil"/>
            </w:tcBorders>
          </w:tcPr>
          <w:p w14:paraId="5D0366A5" w14:textId="77777777" w:rsidR="00537121" w:rsidRPr="00537121" w:rsidRDefault="00537121" w:rsidP="00DE3668">
            <w:pPr>
              <w:pStyle w:val="Normal6a"/>
            </w:pPr>
            <w:r w:rsidRPr="00537121">
              <w:t>(8)</w:t>
            </w:r>
            <w:r w:rsidRPr="00537121">
              <w:tab/>
            </w:r>
            <w:r w:rsidRPr="00537121">
              <w:rPr>
                <w:b/>
                <w:i/>
              </w:rPr>
              <w:t>Należy ustanowić stanowczą i sprawiedliwą wspólną procedurę powrotu w celu zapewnienia</w:t>
            </w:r>
            <w:r w:rsidRPr="00537121">
              <w:t xml:space="preserve">, aby </w:t>
            </w:r>
            <w:r w:rsidRPr="00537121">
              <w:rPr>
                <w:b/>
                <w:i/>
              </w:rPr>
              <w:t xml:space="preserve">obywatele państw trzecich, którzy nie spełniają warunków wjazdu, pozostawania lub pobytu na terytorium danego państwa członkowskiego lub przestali je spełniać, byli odsyłani </w:t>
            </w:r>
            <w:r w:rsidRPr="00537121">
              <w:t xml:space="preserve">w sposób </w:t>
            </w:r>
            <w:r w:rsidRPr="00537121">
              <w:rPr>
                <w:b/>
                <w:i/>
              </w:rPr>
              <w:t xml:space="preserve">humanitarny </w:t>
            </w:r>
            <w:r w:rsidRPr="00537121">
              <w:t xml:space="preserve">oraz z pełnym poszanowaniem praw podstawowych i </w:t>
            </w:r>
            <w:r w:rsidRPr="00537121">
              <w:rPr>
                <w:b/>
                <w:i/>
              </w:rPr>
              <w:t>prawa międzynarodowego</w:t>
            </w:r>
            <w:r w:rsidRPr="00537121">
              <w:t xml:space="preserve">. Jasne i </w:t>
            </w:r>
            <w:r w:rsidRPr="00537121">
              <w:rPr>
                <w:b/>
                <w:i/>
              </w:rPr>
              <w:t>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c>
          <w:tcPr>
            <w:tcW w:w="4876" w:type="dxa"/>
            <w:tcBorders>
              <w:top w:val="nil"/>
              <w:left w:val="nil"/>
              <w:bottom w:val="nil"/>
              <w:right w:val="nil"/>
            </w:tcBorders>
          </w:tcPr>
          <w:p w14:paraId="6685A154" w14:textId="77777777" w:rsidR="00537121" w:rsidRPr="00537121" w:rsidRDefault="00537121" w:rsidP="00DE3668">
            <w:pPr>
              <w:pStyle w:val="Normal6a"/>
            </w:pPr>
            <w:r w:rsidRPr="00537121">
              <w:t>(8)</w:t>
            </w:r>
            <w:r w:rsidRPr="00537121">
              <w:tab/>
            </w:r>
            <w:r w:rsidRPr="00537121">
              <w:rPr>
                <w:b/>
                <w:i/>
              </w:rPr>
              <w:t xml:space="preserve">Państwa członkowskie nie powinny być zobowiązane do przyjęcia i wdrażania polityki </w:t>
            </w:r>
            <w:proofErr w:type="spellStart"/>
            <w:r w:rsidRPr="00537121">
              <w:rPr>
                <w:b/>
                <w:i/>
              </w:rPr>
              <w:t>powrotowej</w:t>
            </w:r>
            <w:proofErr w:type="spellEnd"/>
            <w:r w:rsidRPr="00537121">
              <w:rPr>
                <w:b/>
                <w:i/>
              </w:rPr>
              <w:t>. Jeśli państwo członkowskie podejmie taką decyzję</w:t>
            </w:r>
            <w:r w:rsidRPr="00537121">
              <w:t xml:space="preserve">, </w:t>
            </w:r>
            <w:r w:rsidRPr="00537121">
              <w:rPr>
                <w:b/>
                <w:i/>
              </w:rPr>
              <w:t xml:space="preserve">jego polityka </w:t>
            </w:r>
            <w:proofErr w:type="spellStart"/>
            <w:r w:rsidRPr="00537121">
              <w:rPr>
                <w:b/>
                <w:i/>
              </w:rPr>
              <w:t>powrotowa</w:t>
            </w:r>
            <w:proofErr w:type="spellEnd"/>
            <w:r w:rsidRPr="00537121">
              <w:rPr>
                <w:b/>
                <w:i/>
              </w:rPr>
              <w:t xml:space="preserve"> powinna być wyłącznie dobrowolna i opierać się na wspólnych normach, </w:t>
            </w:r>
            <w:r w:rsidRPr="00537121">
              <w:t xml:space="preserve">aby </w:t>
            </w:r>
            <w:r w:rsidRPr="00537121">
              <w:rPr>
                <w:b/>
                <w:i/>
              </w:rPr>
              <w:t xml:space="preserve">osoby, które mają być wydalone, traktowane były </w:t>
            </w:r>
            <w:r w:rsidRPr="00537121">
              <w:t xml:space="preserve">w sposób </w:t>
            </w:r>
            <w:r w:rsidRPr="00537121">
              <w:rPr>
                <w:b/>
                <w:i/>
              </w:rPr>
              <w:t xml:space="preserve">ludzki </w:t>
            </w:r>
            <w:r w:rsidRPr="00537121">
              <w:t xml:space="preserve">oraz z pełnym poszanowaniem </w:t>
            </w:r>
            <w:r w:rsidRPr="00537121">
              <w:rPr>
                <w:b/>
                <w:i/>
              </w:rPr>
              <w:t xml:space="preserve">ich </w:t>
            </w:r>
            <w:r w:rsidRPr="00537121">
              <w:t xml:space="preserve">praw podstawowych i </w:t>
            </w:r>
            <w:r w:rsidRPr="00537121">
              <w:rPr>
                <w:b/>
                <w:i/>
              </w:rPr>
              <w:t>godności, jak również na prawie międzynarodowym, w tym obowiązkach w zakresie ochrony uchodźców, ochrony praw dziecka, ochrony bezpaństwowców oraz innych obowiązkach w zakresie praw człowieka</w:t>
            </w:r>
            <w:r w:rsidRPr="00537121">
              <w:t xml:space="preserve">. </w:t>
            </w:r>
            <w:r w:rsidRPr="00537121">
              <w:rPr>
                <w:b/>
                <w:i/>
              </w:rPr>
              <w:t xml:space="preserve">W tym celu należy ustanowić </w:t>
            </w:r>
            <w:r w:rsidRPr="00537121">
              <w:t>jasne</w:t>
            </w:r>
            <w:r w:rsidRPr="00537121">
              <w:rPr>
                <w:b/>
                <w:i/>
              </w:rPr>
              <w:t xml:space="preserve">, przejrzyste </w:t>
            </w:r>
            <w:r w:rsidRPr="00537121">
              <w:t xml:space="preserve">i </w:t>
            </w:r>
            <w:r w:rsidRPr="00537121">
              <w:rPr>
                <w:b/>
                <w:i/>
              </w:rPr>
              <w:t>oparte na prawach przepisy.</w:t>
            </w:r>
          </w:p>
        </w:tc>
      </w:tr>
    </w:tbl>
    <w:p w14:paraId="03C2BF91"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613BC34A" w14:textId="77777777" w:rsidR="00537121" w:rsidRPr="00EC0163" w:rsidRDefault="00537121" w:rsidP="00537121">
      <w:pPr>
        <w:rPr>
          <w:lang w:val="fr-BE"/>
        </w:rPr>
      </w:pPr>
      <w:r w:rsidRPr="00EC0163">
        <w:rPr>
          <w:rStyle w:val="HideTWBExt"/>
          <w:lang w:val="fr-BE"/>
        </w:rPr>
        <w:t>&lt;/Amend&gt;</w:t>
      </w:r>
    </w:p>
    <w:p w14:paraId="22C995C2"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247</w:t>
      </w:r>
      <w:r w:rsidRPr="00EC0163">
        <w:rPr>
          <w:rStyle w:val="HideTWBExt"/>
          <w:b w:val="0"/>
          <w:lang w:val="fr-BE"/>
        </w:rPr>
        <w:t>&lt;/NumAm&gt;</w:t>
      </w:r>
    </w:p>
    <w:p w14:paraId="2A82F112"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7C66FEDA" w14:textId="77777777" w:rsidR="00537121" w:rsidRPr="00EC0163" w:rsidRDefault="00537121" w:rsidP="00537121">
      <w:pPr>
        <w:pStyle w:val="NormalBold"/>
        <w:rPr>
          <w:lang w:val="fr-BE"/>
        </w:rPr>
      </w:pPr>
      <w:r w:rsidRPr="00EC0163">
        <w:rPr>
          <w:rStyle w:val="HideTWBExt"/>
          <w:b w:val="0"/>
          <w:lang w:val="fr-BE"/>
        </w:rPr>
        <w:t>&lt;/RepeatBlock-By&gt;</w:t>
      </w:r>
    </w:p>
    <w:p w14:paraId="164BDDB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784A9BC"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5EC3D69" w14:textId="77777777" w:rsidTr="00DE3668">
        <w:trPr>
          <w:trHeight w:hRule="exact" w:val="240"/>
          <w:jc w:val="center"/>
        </w:trPr>
        <w:tc>
          <w:tcPr>
            <w:tcW w:w="9752" w:type="dxa"/>
            <w:gridSpan w:val="2"/>
            <w:tcBorders>
              <w:top w:val="nil"/>
              <w:left w:val="nil"/>
              <w:bottom w:val="nil"/>
              <w:right w:val="nil"/>
            </w:tcBorders>
          </w:tcPr>
          <w:p w14:paraId="37709AB7" w14:textId="77777777" w:rsidR="00537121" w:rsidRPr="00537121" w:rsidRDefault="00537121" w:rsidP="00DE3668"/>
        </w:tc>
      </w:tr>
      <w:tr w:rsidR="00537121" w:rsidRPr="00537121" w14:paraId="53AB72BC" w14:textId="77777777" w:rsidTr="00DE3668">
        <w:trPr>
          <w:trHeight w:val="240"/>
          <w:jc w:val="center"/>
        </w:trPr>
        <w:tc>
          <w:tcPr>
            <w:tcW w:w="4876" w:type="dxa"/>
            <w:tcBorders>
              <w:top w:val="nil"/>
              <w:left w:val="nil"/>
              <w:bottom w:val="nil"/>
              <w:right w:val="nil"/>
            </w:tcBorders>
          </w:tcPr>
          <w:p w14:paraId="02FCEAA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BC36FF9" w14:textId="77777777" w:rsidR="00537121" w:rsidRPr="00537121" w:rsidRDefault="00537121" w:rsidP="00DE3668">
            <w:pPr>
              <w:pStyle w:val="AmColumnHeading"/>
            </w:pPr>
            <w:r w:rsidRPr="00537121">
              <w:t>Poprawka</w:t>
            </w:r>
          </w:p>
        </w:tc>
      </w:tr>
      <w:tr w:rsidR="00537121" w:rsidRPr="00537121" w14:paraId="3576DE01" w14:textId="77777777" w:rsidTr="00DE3668">
        <w:trPr>
          <w:jc w:val="center"/>
        </w:trPr>
        <w:tc>
          <w:tcPr>
            <w:tcW w:w="4876" w:type="dxa"/>
            <w:tcBorders>
              <w:top w:val="nil"/>
              <w:left w:val="nil"/>
              <w:bottom w:val="nil"/>
              <w:right w:val="nil"/>
            </w:tcBorders>
          </w:tcPr>
          <w:p w14:paraId="735D6784" w14:textId="77777777" w:rsidR="00537121" w:rsidRPr="00537121" w:rsidRDefault="00537121" w:rsidP="00DE3668">
            <w:pPr>
              <w:pStyle w:val="Normal6a"/>
            </w:pPr>
            <w:r w:rsidRPr="00537121">
              <w:t>(8)</w:t>
            </w:r>
            <w:r w:rsidRPr="00537121">
              <w:tab/>
              <w:t xml:space="preserve">Należy ustanowić </w:t>
            </w:r>
            <w:r w:rsidRPr="00537121">
              <w:rPr>
                <w:b/>
                <w:i/>
              </w:rPr>
              <w:t xml:space="preserve">stanowczą i sprawiedliwą </w:t>
            </w:r>
            <w:r w:rsidRPr="00537121">
              <w:t>wspólną procedurę powrotu w celu zapewnienia, aby obywatele państw trzecich, którzy nie spełniają warunków wjazdu, pozostawania lub pobytu na terytorium danego państwa członkowskiego lub przestali je spełniać, byli odsyłani w sposób humanitarny oraz z pełnym poszanowaniem praw podstawowych i prawa międzynarodowego. Jasne i przejrzyste zasady mające zastosowanie we wszystkich państwach członkowskich powinny zagwarantować pewność obywatelowi państwa trzeciego objętemu procedurą powrotu i właściwym organom. Należy uprościć</w:t>
            </w:r>
            <w:r w:rsidRPr="00537121">
              <w:rPr>
                <w:b/>
                <w:i/>
              </w:rPr>
              <w:t xml:space="preserve">, ułatwić i przyspieszyć </w:t>
            </w:r>
            <w:r w:rsidRPr="00537121">
              <w:t xml:space="preserve">procedury powrotu </w:t>
            </w:r>
            <w:r w:rsidRPr="00537121">
              <w:rPr>
                <w:b/>
                <w:i/>
              </w:rPr>
              <w:t>oraz zapewnić, aby niedozwolone przemieszczanie się do innych państw członkowskich nie utrudniało powrotu</w:t>
            </w:r>
            <w:r w:rsidRPr="00537121">
              <w:t>.</w:t>
            </w:r>
          </w:p>
        </w:tc>
        <w:tc>
          <w:tcPr>
            <w:tcW w:w="4876" w:type="dxa"/>
            <w:tcBorders>
              <w:top w:val="nil"/>
              <w:left w:val="nil"/>
              <w:bottom w:val="nil"/>
              <w:right w:val="nil"/>
            </w:tcBorders>
          </w:tcPr>
          <w:p w14:paraId="61592F42" w14:textId="77777777" w:rsidR="00537121" w:rsidRPr="00537121" w:rsidRDefault="00537121" w:rsidP="00DE3668">
            <w:pPr>
              <w:pStyle w:val="Normal6a"/>
            </w:pPr>
            <w:r w:rsidRPr="00537121">
              <w:t>(8)</w:t>
            </w:r>
            <w:r w:rsidRPr="00537121">
              <w:tab/>
              <w:t xml:space="preserve">Należy ustanowić </w:t>
            </w:r>
            <w:r w:rsidRPr="00537121">
              <w:rPr>
                <w:b/>
                <w:i/>
              </w:rPr>
              <w:t xml:space="preserve">bezpieczną, godną i trwałą </w:t>
            </w:r>
            <w:r w:rsidRPr="00537121">
              <w:t>wspólną procedurę powrotu w celu zapewnienia, aby obywatele państw trzecich, którzy nie spełniają warunków wjazdu, pozostawania lub pobytu na terytorium danego państwa członkowskiego lub przestali je spełniać, byli odsyłani w sposób humanitarny oraz z pełnym poszanowaniem praw podstawowych i prawa międzynarodowego. Jasne i przejrzyste zasady mające zastosowanie we wszystkich państwach członkowskich powinny zagwarantować pewność obywatelowi państwa trzeciego objętemu procedurą powrotu i właściwym organom. Należy uprościć procedury powrotu.</w:t>
            </w:r>
          </w:p>
        </w:tc>
      </w:tr>
    </w:tbl>
    <w:p w14:paraId="2C2F9CD6"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9A09ABB" w14:textId="77777777" w:rsidR="00537121" w:rsidRPr="00537121" w:rsidRDefault="00537121" w:rsidP="00537121">
      <w:r w:rsidRPr="00537121">
        <w:rPr>
          <w:rStyle w:val="HideTWBExt"/>
        </w:rPr>
        <w:t>&lt;/Amend&gt;</w:t>
      </w:r>
    </w:p>
    <w:p w14:paraId="17030DB7"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248</w:t>
      </w:r>
      <w:r w:rsidRPr="00537121">
        <w:rPr>
          <w:rStyle w:val="HideTWBExt"/>
          <w:b w:val="0"/>
        </w:rPr>
        <w:t>&lt;/NumAm&gt;</w:t>
      </w:r>
    </w:p>
    <w:p w14:paraId="6B31E0F9" w14:textId="77777777" w:rsidR="00537121" w:rsidRPr="00537121" w:rsidRDefault="00537121" w:rsidP="00537121">
      <w:pPr>
        <w:pStyle w:val="NormalBold"/>
        <w:rPr>
          <w:lang w:val="en-US"/>
        </w:rPr>
      </w:pPr>
      <w:r w:rsidRPr="007918E6">
        <w:rPr>
          <w:rStyle w:val="HideTWBExt"/>
          <w:b w:val="0"/>
          <w:lang w:val="en-US"/>
        </w:rPr>
        <w:t>&lt;RepeatBlock-By&gt;&lt;Members&gt;</w:t>
      </w:r>
      <w:r w:rsidRPr="00537121">
        <w:rPr>
          <w:lang w:val="en-US"/>
        </w:rPr>
        <w:t>Mary Khan</w:t>
      </w:r>
      <w:r w:rsidRPr="007918E6">
        <w:rPr>
          <w:rStyle w:val="HideTWBExt"/>
          <w:b w:val="0"/>
          <w:lang w:val="en-US"/>
        </w:rPr>
        <w:t>&lt;/Members&gt;</w:t>
      </w:r>
    </w:p>
    <w:p w14:paraId="739092D6" w14:textId="77777777" w:rsidR="00537121" w:rsidRPr="00537121" w:rsidRDefault="00537121" w:rsidP="00537121">
      <w:pPr>
        <w:pStyle w:val="NormalBold"/>
      </w:pPr>
      <w:r w:rsidRPr="00537121">
        <w:rPr>
          <w:rStyle w:val="HideTWBExt"/>
          <w:b w:val="0"/>
        </w:rPr>
        <w:t>&lt;/RepeatBlock-By&gt;</w:t>
      </w:r>
    </w:p>
    <w:p w14:paraId="0C5E089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E7D4608"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5AC6CE8" w14:textId="77777777" w:rsidTr="00DE3668">
        <w:trPr>
          <w:trHeight w:hRule="exact" w:val="240"/>
          <w:jc w:val="center"/>
        </w:trPr>
        <w:tc>
          <w:tcPr>
            <w:tcW w:w="9752" w:type="dxa"/>
            <w:gridSpan w:val="2"/>
            <w:tcBorders>
              <w:top w:val="nil"/>
              <w:left w:val="nil"/>
              <w:bottom w:val="nil"/>
              <w:right w:val="nil"/>
            </w:tcBorders>
          </w:tcPr>
          <w:p w14:paraId="76F44FF5" w14:textId="77777777" w:rsidR="00537121" w:rsidRPr="00537121" w:rsidRDefault="00537121" w:rsidP="00DE3668"/>
        </w:tc>
      </w:tr>
      <w:tr w:rsidR="00537121" w:rsidRPr="00537121" w14:paraId="603567D3" w14:textId="77777777" w:rsidTr="00DE3668">
        <w:trPr>
          <w:trHeight w:val="240"/>
          <w:jc w:val="center"/>
        </w:trPr>
        <w:tc>
          <w:tcPr>
            <w:tcW w:w="4876" w:type="dxa"/>
            <w:tcBorders>
              <w:top w:val="nil"/>
              <w:left w:val="nil"/>
              <w:bottom w:val="nil"/>
              <w:right w:val="nil"/>
            </w:tcBorders>
          </w:tcPr>
          <w:p w14:paraId="12DAC05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D11D56B" w14:textId="77777777" w:rsidR="00537121" w:rsidRPr="00537121" w:rsidRDefault="00537121" w:rsidP="00DE3668">
            <w:pPr>
              <w:pStyle w:val="AmColumnHeading"/>
            </w:pPr>
            <w:r w:rsidRPr="00537121">
              <w:t>Poprawka</w:t>
            </w:r>
          </w:p>
        </w:tc>
      </w:tr>
      <w:tr w:rsidR="00537121" w:rsidRPr="00537121" w14:paraId="4F1529C7" w14:textId="77777777" w:rsidTr="00DE3668">
        <w:trPr>
          <w:jc w:val="center"/>
        </w:trPr>
        <w:tc>
          <w:tcPr>
            <w:tcW w:w="4876" w:type="dxa"/>
            <w:tcBorders>
              <w:top w:val="nil"/>
              <w:left w:val="nil"/>
              <w:bottom w:val="nil"/>
              <w:right w:val="nil"/>
            </w:tcBorders>
          </w:tcPr>
          <w:p w14:paraId="7BDCF087" w14:textId="77777777" w:rsidR="00537121" w:rsidRPr="00537121" w:rsidRDefault="00537121" w:rsidP="00DE3668">
            <w:pPr>
              <w:pStyle w:val="Normal6a"/>
            </w:pPr>
            <w:r w:rsidRPr="00537121">
              <w:t>(8)</w:t>
            </w:r>
            <w:r w:rsidRPr="00537121">
              <w:tab/>
              <w:t xml:space="preserve">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 sposób humanitarny </w:t>
            </w:r>
            <w:r w:rsidRPr="00537121">
              <w:rPr>
                <w:b/>
                <w:i/>
              </w:rPr>
              <w:t>oraz z pełnym poszanowaniem praw podstawowych i prawa międzynarodowego</w:t>
            </w:r>
            <w:r w:rsidRPr="00537121">
              <w:t>.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c>
          <w:tcPr>
            <w:tcW w:w="4876" w:type="dxa"/>
            <w:tcBorders>
              <w:top w:val="nil"/>
              <w:left w:val="nil"/>
              <w:bottom w:val="nil"/>
              <w:right w:val="nil"/>
            </w:tcBorders>
          </w:tcPr>
          <w:p w14:paraId="660453F1" w14:textId="77777777" w:rsidR="00537121" w:rsidRPr="00537121" w:rsidRDefault="00537121" w:rsidP="00DE3668">
            <w:pPr>
              <w:pStyle w:val="Normal6a"/>
            </w:pPr>
            <w:r w:rsidRPr="00537121">
              <w:t>(8)</w:t>
            </w:r>
            <w:r w:rsidRPr="00537121">
              <w:tab/>
              <w:t>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 sposób humanitarny.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r>
    </w:tbl>
    <w:p w14:paraId="79F0A05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F441CC6" w14:textId="77777777" w:rsidR="00537121" w:rsidRPr="00EC0163" w:rsidRDefault="00537121" w:rsidP="00537121">
      <w:r w:rsidRPr="00EC0163">
        <w:rPr>
          <w:rStyle w:val="HideTWBExt"/>
        </w:rPr>
        <w:t>&lt;/Amend&gt;</w:t>
      </w:r>
    </w:p>
    <w:p w14:paraId="0E5CBBD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249</w:t>
      </w:r>
      <w:r w:rsidRPr="00EC0163">
        <w:rPr>
          <w:rStyle w:val="HideTWBExt"/>
          <w:b w:val="0"/>
        </w:rPr>
        <w:t>&lt;/NumAm&gt;</w:t>
      </w:r>
    </w:p>
    <w:p w14:paraId="169FD080"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0C0E6F5B" w14:textId="77777777" w:rsidR="00537121" w:rsidRPr="00EC0163" w:rsidRDefault="00537121" w:rsidP="00537121">
      <w:r w:rsidRPr="00EC0163">
        <w:rPr>
          <w:rStyle w:val="HideTWBExt"/>
        </w:rPr>
        <w:t>&lt;AuNomDe&gt;</w:t>
      </w:r>
      <w:r w:rsidRPr="00EC0163">
        <w:rPr>
          <w:rStyle w:val="HideTWBInt"/>
        </w:rPr>
        <w:t>{PfE}</w:t>
      </w:r>
      <w:r w:rsidRPr="00EC0163">
        <w:t xml:space="preserve">w imieniu grupy </w:t>
      </w:r>
      <w:proofErr w:type="spellStart"/>
      <w:r w:rsidRPr="00EC0163">
        <w:t>PfE</w:t>
      </w:r>
      <w:proofErr w:type="spellEnd"/>
      <w:r w:rsidRPr="00EC0163">
        <w:rPr>
          <w:rStyle w:val="HideTWBExt"/>
        </w:rPr>
        <w:t>&lt;/AuNomDe&gt;</w:t>
      </w:r>
    </w:p>
    <w:p w14:paraId="20D2BA05" w14:textId="77777777" w:rsidR="00537121" w:rsidRPr="00537121" w:rsidRDefault="00537121" w:rsidP="00537121">
      <w:pPr>
        <w:pStyle w:val="NormalBold"/>
      </w:pPr>
      <w:r w:rsidRPr="00537121">
        <w:rPr>
          <w:rStyle w:val="HideTWBExt"/>
          <w:b w:val="0"/>
        </w:rPr>
        <w:t>&lt;/RepeatBlock-By&gt;</w:t>
      </w:r>
    </w:p>
    <w:p w14:paraId="4F3721F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11FCE64"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E5FEBBA" w14:textId="77777777" w:rsidTr="00DE3668">
        <w:trPr>
          <w:trHeight w:hRule="exact" w:val="240"/>
          <w:jc w:val="center"/>
        </w:trPr>
        <w:tc>
          <w:tcPr>
            <w:tcW w:w="9752" w:type="dxa"/>
            <w:gridSpan w:val="2"/>
            <w:tcBorders>
              <w:top w:val="nil"/>
              <w:left w:val="nil"/>
              <w:bottom w:val="nil"/>
              <w:right w:val="nil"/>
            </w:tcBorders>
          </w:tcPr>
          <w:p w14:paraId="0C3D7FE3" w14:textId="77777777" w:rsidR="00537121" w:rsidRPr="00537121" w:rsidRDefault="00537121" w:rsidP="00DE3668"/>
        </w:tc>
      </w:tr>
      <w:tr w:rsidR="00537121" w:rsidRPr="00537121" w14:paraId="4481F7BA" w14:textId="77777777" w:rsidTr="00DE3668">
        <w:trPr>
          <w:trHeight w:val="240"/>
          <w:jc w:val="center"/>
        </w:trPr>
        <w:tc>
          <w:tcPr>
            <w:tcW w:w="4876" w:type="dxa"/>
            <w:tcBorders>
              <w:top w:val="nil"/>
              <w:left w:val="nil"/>
              <w:bottom w:val="nil"/>
              <w:right w:val="nil"/>
            </w:tcBorders>
          </w:tcPr>
          <w:p w14:paraId="30E304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027089C" w14:textId="77777777" w:rsidR="00537121" w:rsidRPr="00537121" w:rsidRDefault="00537121" w:rsidP="00DE3668">
            <w:pPr>
              <w:pStyle w:val="AmColumnHeading"/>
            </w:pPr>
            <w:r w:rsidRPr="00537121">
              <w:t>Poprawka</w:t>
            </w:r>
          </w:p>
        </w:tc>
      </w:tr>
      <w:tr w:rsidR="00537121" w:rsidRPr="00537121" w14:paraId="12705C62" w14:textId="77777777" w:rsidTr="00DE3668">
        <w:trPr>
          <w:jc w:val="center"/>
        </w:trPr>
        <w:tc>
          <w:tcPr>
            <w:tcW w:w="4876" w:type="dxa"/>
            <w:tcBorders>
              <w:top w:val="nil"/>
              <w:left w:val="nil"/>
              <w:bottom w:val="nil"/>
              <w:right w:val="nil"/>
            </w:tcBorders>
          </w:tcPr>
          <w:p w14:paraId="4909771B" w14:textId="77777777" w:rsidR="00537121" w:rsidRPr="00537121" w:rsidRDefault="00537121" w:rsidP="00DE3668">
            <w:pPr>
              <w:pStyle w:val="Normal6a"/>
            </w:pPr>
            <w:r w:rsidRPr="00537121">
              <w:t>(8)</w:t>
            </w:r>
            <w:r w:rsidRPr="00537121">
              <w:tab/>
              <w:t xml:space="preserve">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t>
            </w:r>
            <w:r w:rsidRPr="00537121">
              <w:rPr>
                <w:b/>
                <w:i/>
              </w:rPr>
              <w:t>w sposób humanitarny oraz z pełnym poszanowaniem praw podstawowych i prawa międzynarodowego</w:t>
            </w:r>
            <w:r w:rsidRPr="00537121">
              <w:t>.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c>
          <w:tcPr>
            <w:tcW w:w="4876" w:type="dxa"/>
            <w:tcBorders>
              <w:top w:val="nil"/>
              <w:left w:val="nil"/>
              <w:bottom w:val="nil"/>
              <w:right w:val="nil"/>
            </w:tcBorders>
          </w:tcPr>
          <w:p w14:paraId="0B2B2D2A" w14:textId="77777777" w:rsidR="00537121" w:rsidRPr="00537121" w:rsidRDefault="00537121" w:rsidP="00DE3668">
            <w:pPr>
              <w:pStyle w:val="Normal6a"/>
            </w:pPr>
            <w:r w:rsidRPr="00537121">
              <w:t>(8)</w:t>
            </w:r>
            <w:r w:rsidRPr="00537121">
              <w:tab/>
              <w:t xml:space="preserve">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t>
            </w:r>
            <w:r w:rsidRPr="00537121">
              <w:rPr>
                <w:b/>
                <w:i/>
              </w:rPr>
              <w:t>bez zbędnej zwłoki</w:t>
            </w:r>
            <w:r w:rsidRPr="00537121">
              <w:t>.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r>
    </w:tbl>
    <w:p w14:paraId="7B94D0F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720E0B5" w14:textId="77777777" w:rsidR="00537121" w:rsidRPr="00EC0163" w:rsidRDefault="00537121" w:rsidP="00537121">
      <w:r w:rsidRPr="00EC0163">
        <w:rPr>
          <w:rStyle w:val="HideTWBExt"/>
        </w:rPr>
        <w:t>&lt;/Amend&gt;</w:t>
      </w:r>
    </w:p>
    <w:p w14:paraId="6A9521A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250</w:t>
      </w:r>
      <w:r w:rsidRPr="00EC0163">
        <w:rPr>
          <w:rStyle w:val="HideTWBExt"/>
          <w:b w:val="0"/>
        </w:rPr>
        <w:t>&lt;/NumAm&gt;</w:t>
      </w:r>
    </w:p>
    <w:p w14:paraId="763860D3"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Mariusz Kamiński, Nicolas Bay, </w:t>
      </w:r>
      <w:proofErr w:type="spellStart"/>
      <w:r w:rsidRPr="00EC0163">
        <w:t>Georgiana</w:t>
      </w:r>
      <w:proofErr w:type="spellEnd"/>
      <w:r w:rsidRPr="00EC0163">
        <w:t xml:space="preserve"> </w:t>
      </w:r>
      <w:proofErr w:type="spellStart"/>
      <w:r w:rsidRPr="00EC0163">
        <w:t>Teodorescu</w:t>
      </w:r>
      <w:proofErr w:type="spellEnd"/>
      <w:r w:rsidRPr="00EC0163">
        <w:t xml:space="preserve">, Jadwiga Wiśniewska, Maciej Wąsik, Sebastian </w:t>
      </w:r>
      <w:proofErr w:type="spellStart"/>
      <w:r w:rsidRPr="00EC0163">
        <w:t>Tynkkynen</w:t>
      </w:r>
      <w:proofErr w:type="spellEnd"/>
      <w:r w:rsidRPr="00EC0163">
        <w:t xml:space="preserve">, </w:t>
      </w:r>
      <w:proofErr w:type="spellStart"/>
      <w:r w:rsidRPr="00EC0163">
        <w:t>Geadis</w:t>
      </w:r>
      <w:proofErr w:type="spellEnd"/>
      <w:r w:rsidRPr="00EC0163">
        <w:t xml:space="preserve"> </w:t>
      </w:r>
      <w:proofErr w:type="spellStart"/>
      <w:r w:rsidRPr="00EC0163">
        <w:t>Geadi</w:t>
      </w:r>
      <w:proofErr w:type="spellEnd"/>
      <w:r w:rsidRPr="00EC0163">
        <w:rPr>
          <w:rStyle w:val="HideTWBExt"/>
          <w:b w:val="0"/>
        </w:rPr>
        <w:t>&lt;/Members&gt;</w:t>
      </w:r>
    </w:p>
    <w:p w14:paraId="6BE76D18" w14:textId="77777777" w:rsidR="00537121" w:rsidRPr="00537121" w:rsidRDefault="00537121" w:rsidP="00537121">
      <w:pPr>
        <w:pStyle w:val="NormalBold"/>
      </w:pPr>
      <w:r w:rsidRPr="00537121">
        <w:rPr>
          <w:rStyle w:val="HideTWBExt"/>
          <w:b w:val="0"/>
        </w:rPr>
        <w:t>&lt;/RepeatBlock-By&gt;</w:t>
      </w:r>
    </w:p>
    <w:p w14:paraId="2851280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C798D8D"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F34A455" w14:textId="77777777" w:rsidTr="00DE3668">
        <w:trPr>
          <w:trHeight w:hRule="exact" w:val="240"/>
          <w:jc w:val="center"/>
        </w:trPr>
        <w:tc>
          <w:tcPr>
            <w:tcW w:w="9752" w:type="dxa"/>
            <w:gridSpan w:val="2"/>
            <w:tcBorders>
              <w:top w:val="nil"/>
              <w:left w:val="nil"/>
              <w:bottom w:val="nil"/>
              <w:right w:val="nil"/>
            </w:tcBorders>
          </w:tcPr>
          <w:p w14:paraId="6E384179" w14:textId="77777777" w:rsidR="00537121" w:rsidRPr="00537121" w:rsidRDefault="00537121" w:rsidP="00DE3668"/>
        </w:tc>
      </w:tr>
      <w:tr w:rsidR="00537121" w:rsidRPr="00537121" w14:paraId="53E92092" w14:textId="77777777" w:rsidTr="00DE3668">
        <w:trPr>
          <w:trHeight w:val="240"/>
          <w:jc w:val="center"/>
        </w:trPr>
        <w:tc>
          <w:tcPr>
            <w:tcW w:w="4876" w:type="dxa"/>
            <w:tcBorders>
              <w:top w:val="nil"/>
              <w:left w:val="nil"/>
              <w:bottom w:val="nil"/>
              <w:right w:val="nil"/>
            </w:tcBorders>
          </w:tcPr>
          <w:p w14:paraId="219147F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D81B427" w14:textId="77777777" w:rsidR="00537121" w:rsidRPr="00537121" w:rsidRDefault="00537121" w:rsidP="00DE3668">
            <w:pPr>
              <w:pStyle w:val="AmColumnHeading"/>
            </w:pPr>
            <w:r w:rsidRPr="00537121">
              <w:t>Poprawka</w:t>
            </w:r>
          </w:p>
        </w:tc>
      </w:tr>
      <w:tr w:rsidR="00537121" w:rsidRPr="00537121" w14:paraId="1F9A663B" w14:textId="77777777" w:rsidTr="00DE3668">
        <w:trPr>
          <w:jc w:val="center"/>
        </w:trPr>
        <w:tc>
          <w:tcPr>
            <w:tcW w:w="4876" w:type="dxa"/>
            <w:tcBorders>
              <w:top w:val="nil"/>
              <w:left w:val="nil"/>
              <w:bottom w:val="nil"/>
              <w:right w:val="nil"/>
            </w:tcBorders>
          </w:tcPr>
          <w:p w14:paraId="31936A2A" w14:textId="77777777" w:rsidR="00537121" w:rsidRPr="00537121" w:rsidRDefault="00537121" w:rsidP="00DE3668">
            <w:pPr>
              <w:pStyle w:val="Normal6a"/>
            </w:pPr>
            <w:r w:rsidRPr="00537121">
              <w:t>(8)</w:t>
            </w:r>
            <w:r w:rsidRPr="00537121">
              <w:tab/>
              <w:t xml:space="preserve">Należy ustanowić stanowczą </w:t>
            </w:r>
            <w:r w:rsidRPr="00537121">
              <w:rPr>
                <w:b/>
                <w:i/>
              </w:rPr>
              <w:t xml:space="preserve">i sprawiedliwą </w:t>
            </w:r>
            <w:r w:rsidRPr="00537121">
              <w:t xml:space="preserve">wspólną procedurę powrotu w celu zapewnienia, aby obywatele państw trzecich, którzy nie spełniają warunków wjazdu, pozostawania lub pobytu na terytorium danego państwa członkowskiego lub przestali je spełniać, byli odsyłani w sposób humanitarny </w:t>
            </w:r>
            <w:r w:rsidRPr="00537121">
              <w:rPr>
                <w:b/>
                <w:i/>
              </w:rPr>
              <w:t>oraz z pełnym poszanowaniem praw podstawowych i prawa międzynarodowego</w:t>
            </w:r>
            <w:r w:rsidRPr="00537121">
              <w:t xml:space="preserve">.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w:t>
            </w:r>
            <w:r w:rsidRPr="00537121">
              <w:rPr>
                <w:b/>
                <w:i/>
              </w:rPr>
              <w:t xml:space="preserve">niedozwolone przemieszczanie </w:t>
            </w:r>
            <w:r w:rsidRPr="00537121">
              <w:t xml:space="preserve">się do innych państw członkowskich </w:t>
            </w:r>
            <w:r w:rsidRPr="00537121">
              <w:rPr>
                <w:b/>
                <w:i/>
              </w:rPr>
              <w:t>nie utrudniało powrotu</w:t>
            </w:r>
            <w:r w:rsidRPr="00537121">
              <w:t>.</w:t>
            </w:r>
          </w:p>
        </w:tc>
        <w:tc>
          <w:tcPr>
            <w:tcW w:w="4876" w:type="dxa"/>
            <w:tcBorders>
              <w:top w:val="nil"/>
              <w:left w:val="nil"/>
              <w:bottom w:val="nil"/>
              <w:right w:val="nil"/>
            </w:tcBorders>
          </w:tcPr>
          <w:p w14:paraId="7F5CA106" w14:textId="77777777" w:rsidR="00537121" w:rsidRPr="00537121" w:rsidRDefault="00537121" w:rsidP="00DE3668">
            <w:pPr>
              <w:pStyle w:val="Normal6a"/>
            </w:pPr>
            <w:r w:rsidRPr="00537121">
              <w:t>(8)</w:t>
            </w:r>
            <w:r w:rsidRPr="00537121">
              <w:tab/>
              <w:t xml:space="preserve">Należy ustanowić stanowczą wspólną procedurę powrotu w celu zapewnienia, aby obywatele państw trzecich, którzy nie spełniają warunków wjazdu, pozostawania lub pobytu na terytorium danego państwa członkowskiego lub przestali je spełniać, byli odsyłani w sposób humanitarny.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w:t>
            </w:r>
            <w:r w:rsidRPr="00537121">
              <w:rPr>
                <w:b/>
                <w:i/>
              </w:rPr>
              <w:t xml:space="preserve">powrót nie był utrudniony, w tym z powodu niedozwolonego przemieszczania </w:t>
            </w:r>
            <w:r w:rsidRPr="00537121">
              <w:t>się do innych państw członkowskich.</w:t>
            </w:r>
          </w:p>
        </w:tc>
      </w:tr>
    </w:tbl>
    <w:p w14:paraId="0150B37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000868A" w14:textId="77777777" w:rsidR="00537121" w:rsidRPr="00EC0163" w:rsidRDefault="00537121" w:rsidP="00537121">
      <w:r w:rsidRPr="00EC0163">
        <w:rPr>
          <w:rStyle w:val="HideTWBExt"/>
        </w:rPr>
        <w:t>&lt;/Amend&gt;</w:t>
      </w:r>
    </w:p>
    <w:p w14:paraId="4B245E27"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251</w:t>
      </w:r>
      <w:r w:rsidRPr="00EC0163">
        <w:rPr>
          <w:rStyle w:val="HideTWBExt"/>
          <w:b w:val="0"/>
        </w:rPr>
        <w:t>&lt;/NumAm&gt;</w:t>
      </w:r>
    </w:p>
    <w:p w14:paraId="4D3CC952"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30042FBF" w14:textId="77777777" w:rsidR="00537121" w:rsidRPr="00537121" w:rsidRDefault="00537121" w:rsidP="00537121">
      <w:pPr>
        <w:pStyle w:val="NormalBold"/>
      </w:pPr>
      <w:r w:rsidRPr="00537121">
        <w:rPr>
          <w:rStyle w:val="HideTWBExt"/>
          <w:b w:val="0"/>
        </w:rPr>
        <w:t>&lt;/RepeatBlock-By&gt;</w:t>
      </w:r>
    </w:p>
    <w:p w14:paraId="2BA88DE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C579BE5"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2622D44" w14:textId="77777777" w:rsidTr="00DE3668">
        <w:trPr>
          <w:trHeight w:hRule="exact" w:val="240"/>
          <w:jc w:val="center"/>
        </w:trPr>
        <w:tc>
          <w:tcPr>
            <w:tcW w:w="9752" w:type="dxa"/>
            <w:gridSpan w:val="2"/>
            <w:tcBorders>
              <w:top w:val="nil"/>
              <w:left w:val="nil"/>
              <w:bottom w:val="nil"/>
              <w:right w:val="nil"/>
            </w:tcBorders>
          </w:tcPr>
          <w:p w14:paraId="48049202" w14:textId="77777777" w:rsidR="00537121" w:rsidRPr="00537121" w:rsidRDefault="00537121" w:rsidP="00DE3668"/>
        </w:tc>
      </w:tr>
      <w:tr w:rsidR="00537121" w:rsidRPr="00537121" w14:paraId="0A746D41" w14:textId="77777777" w:rsidTr="00DE3668">
        <w:trPr>
          <w:trHeight w:val="240"/>
          <w:jc w:val="center"/>
        </w:trPr>
        <w:tc>
          <w:tcPr>
            <w:tcW w:w="4876" w:type="dxa"/>
            <w:tcBorders>
              <w:top w:val="nil"/>
              <w:left w:val="nil"/>
              <w:bottom w:val="nil"/>
              <w:right w:val="nil"/>
            </w:tcBorders>
          </w:tcPr>
          <w:p w14:paraId="3B6F820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FDC88AF" w14:textId="77777777" w:rsidR="00537121" w:rsidRPr="00537121" w:rsidRDefault="00537121" w:rsidP="00DE3668">
            <w:pPr>
              <w:pStyle w:val="AmColumnHeading"/>
            </w:pPr>
            <w:r w:rsidRPr="00537121">
              <w:t>Poprawka</w:t>
            </w:r>
          </w:p>
        </w:tc>
      </w:tr>
      <w:tr w:rsidR="00537121" w:rsidRPr="00537121" w14:paraId="4BE53E59" w14:textId="77777777" w:rsidTr="00DE3668">
        <w:trPr>
          <w:jc w:val="center"/>
        </w:trPr>
        <w:tc>
          <w:tcPr>
            <w:tcW w:w="4876" w:type="dxa"/>
            <w:tcBorders>
              <w:top w:val="nil"/>
              <w:left w:val="nil"/>
              <w:bottom w:val="nil"/>
              <w:right w:val="nil"/>
            </w:tcBorders>
          </w:tcPr>
          <w:p w14:paraId="2F901BA0" w14:textId="77777777" w:rsidR="00537121" w:rsidRPr="00537121" w:rsidRDefault="00537121" w:rsidP="00DE3668">
            <w:pPr>
              <w:pStyle w:val="Normal6a"/>
            </w:pPr>
            <w:r w:rsidRPr="00537121">
              <w:t>(8)</w:t>
            </w:r>
            <w:r w:rsidRPr="00537121">
              <w:tab/>
              <w:t xml:space="preserve">Należy ustanowić stanowczą </w:t>
            </w:r>
            <w:r w:rsidRPr="00537121">
              <w:rPr>
                <w:b/>
                <w:i/>
              </w:rPr>
              <w:t xml:space="preserve">i sprawiedliwą </w:t>
            </w:r>
            <w:r w:rsidRPr="00537121">
              <w:t xml:space="preserve">wspólną procedurę powrotu w celu zapewnienia, aby obywatele państw trzecich, którzy nie spełniają warunków wjazdu, pozostawania lub pobytu na terytorium danego państwa członkowskiego lub przestali je spełniać, byli odsyłani w sposób humanitarny </w:t>
            </w:r>
            <w:r w:rsidRPr="00537121">
              <w:rPr>
                <w:b/>
                <w:i/>
              </w:rPr>
              <w:t>oraz z pełnym poszanowaniem praw podstawowych i prawa międzynarodowego</w:t>
            </w:r>
            <w:r w:rsidRPr="00537121">
              <w:t xml:space="preserve">.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w:t>
            </w:r>
            <w:r w:rsidRPr="00537121">
              <w:rPr>
                <w:b/>
                <w:i/>
              </w:rPr>
              <w:t xml:space="preserve">niedozwolone przemieszczanie </w:t>
            </w:r>
            <w:r w:rsidRPr="00537121">
              <w:t xml:space="preserve">się do innych państw członkowskich </w:t>
            </w:r>
            <w:r w:rsidRPr="00537121">
              <w:rPr>
                <w:b/>
                <w:i/>
              </w:rPr>
              <w:t>nie utrudniało powrotu</w:t>
            </w:r>
            <w:r w:rsidRPr="00537121">
              <w:t>.</w:t>
            </w:r>
          </w:p>
        </w:tc>
        <w:tc>
          <w:tcPr>
            <w:tcW w:w="4876" w:type="dxa"/>
            <w:tcBorders>
              <w:top w:val="nil"/>
              <w:left w:val="nil"/>
              <w:bottom w:val="nil"/>
              <w:right w:val="nil"/>
            </w:tcBorders>
          </w:tcPr>
          <w:p w14:paraId="468087C4" w14:textId="77777777" w:rsidR="00537121" w:rsidRPr="00537121" w:rsidRDefault="00537121" w:rsidP="00DE3668">
            <w:pPr>
              <w:pStyle w:val="Normal6a"/>
            </w:pPr>
            <w:r w:rsidRPr="00537121">
              <w:t>(8)</w:t>
            </w:r>
            <w:r w:rsidRPr="00537121">
              <w:tab/>
              <w:t xml:space="preserve">Należy ustanowić stanowczą wspólną procedurę powrotu w celu zapewnienia, aby obywatele państw trzecich, którzy nie spełniają warunków wjazdu, pozostawania lub pobytu na terytorium danego państwa członkowskiego lub przestali je spełniać, byli odsyłani w sposób humanitarny.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w:t>
            </w:r>
            <w:r w:rsidRPr="00537121">
              <w:rPr>
                <w:b/>
                <w:i/>
              </w:rPr>
              <w:t xml:space="preserve">powrót nie był utrudniony, w tym z powodu niedozwolonego przemieszczania </w:t>
            </w:r>
            <w:r w:rsidRPr="00537121">
              <w:t>się do innych państw członkowskich.</w:t>
            </w:r>
          </w:p>
        </w:tc>
      </w:tr>
    </w:tbl>
    <w:p w14:paraId="3495B57F"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6E60A8D1" w14:textId="77777777" w:rsidR="00537121" w:rsidRPr="00EC0163" w:rsidRDefault="00537121" w:rsidP="00537121">
      <w:pPr>
        <w:rPr>
          <w:lang w:val="fr-BE"/>
        </w:rPr>
      </w:pPr>
      <w:r w:rsidRPr="00EC0163">
        <w:rPr>
          <w:rStyle w:val="HideTWBExt"/>
          <w:lang w:val="fr-BE"/>
        </w:rPr>
        <w:t>&lt;/Amend&gt;</w:t>
      </w:r>
    </w:p>
    <w:p w14:paraId="658444EB"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252</w:t>
      </w:r>
      <w:r w:rsidRPr="00EC0163">
        <w:rPr>
          <w:rStyle w:val="HideTWBExt"/>
          <w:b w:val="0"/>
          <w:lang w:val="fr-BE"/>
        </w:rPr>
        <w:t>&lt;/NumAm&gt;</w:t>
      </w:r>
    </w:p>
    <w:p w14:paraId="1E54C9EF"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35D39224" w14:textId="77777777" w:rsidR="00537121" w:rsidRPr="00EC0163" w:rsidRDefault="00537121" w:rsidP="00537121">
      <w:r w:rsidRPr="00EC0163">
        <w:rPr>
          <w:rStyle w:val="HideTWBExt"/>
        </w:rPr>
        <w:t>&lt;AuNomDe&gt;</w:t>
      </w:r>
      <w:r w:rsidRPr="00EC0163">
        <w:rPr>
          <w:rStyle w:val="HideTWBInt"/>
        </w:rPr>
        <w:t>{S&amp;D}</w:t>
      </w:r>
      <w:r w:rsidRPr="00EC0163">
        <w:t>w imieniu grupy S&amp;D</w:t>
      </w:r>
      <w:r w:rsidRPr="00EC0163">
        <w:rPr>
          <w:rStyle w:val="HideTWBExt"/>
        </w:rPr>
        <w:t>&lt;/AuNomDe&gt;</w:t>
      </w:r>
    </w:p>
    <w:p w14:paraId="109A5163" w14:textId="77777777" w:rsidR="00537121" w:rsidRPr="00537121" w:rsidRDefault="00537121" w:rsidP="00537121">
      <w:pPr>
        <w:pStyle w:val="NormalBold"/>
      </w:pPr>
      <w:r w:rsidRPr="00537121">
        <w:rPr>
          <w:rStyle w:val="HideTWBExt"/>
          <w:b w:val="0"/>
        </w:rPr>
        <w:t>&lt;/RepeatBlock-By&gt;</w:t>
      </w:r>
    </w:p>
    <w:p w14:paraId="0B31026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2370A07"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97F7453" w14:textId="77777777" w:rsidTr="00DE3668">
        <w:trPr>
          <w:trHeight w:hRule="exact" w:val="240"/>
          <w:jc w:val="center"/>
        </w:trPr>
        <w:tc>
          <w:tcPr>
            <w:tcW w:w="9752" w:type="dxa"/>
            <w:gridSpan w:val="2"/>
            <w:tcBorders>
              <w:top w:val="nil"/>
              <w:left w:val="nil"/>
              <w:bottom w:val="nil"/>
              <w:right w:val="nil"/>
            </w:tcBorders>
          </w:tcPr>
          <w:p w14:paraId="4488A71A" w14:textId="77777777" w:rsidR="00537121" w:rsidRPr="00537121" w:rsidRDefault="00537121" w:rsidP="00DE3668"/>
        </w:tc>
      </w:tr>
      <w:tr w:rsidR="00537121" w:rsidRPr="00537121" w14:paraId="10D05233" w14:textId="77777777" w:rsidTr="00DE3668">
        <w:trPr>
          <w:trHeight w:val="240"/>
          <w:jc w:val="center"/>
        </w:trPr>
        <w:tc>
          <w:tcPr>
            <w:tcW w:w="4876" w:type="dxa"/>
            <w:tcBorders>
              <w:top w:val="nil"/>
              <w:left w:val="nil"/>
              <w:bottom w:val="nil"/>
              <w:right w:val="nil"/>
            </w:tcBorders>
          </w:tcPr>
          <w:p w14:paraId="399E72D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EA9528B" w14:textId="77777777" w:rsidR="00537121" w:rsidRPr="00537121" w:rsidRDefault="00537121" w:rsidP="00DE3668">
            <w:pPr>
              <w:pStyle w:val="AmColumnHeading"/>
            </w:pPr>
            <w:r w:rsidRPr="00537121">
              <w:t>Poprawka</w:t>
            </w:r>
          </w:p>
        </w:tc>
      </w:tr>
      <w:tr w:rsidR="00537121" w:rsidRPr="00537121" w14:paraId="30694E13" w14:textId="77777777" w:rsidTr="00DE3668">
        <w:trPr>
          <w:jc w:val="center"/>
        </w:trPr>
        <w:tc>
          <w:tcPr>
            <w:tcW w:w="4876" w:type="dxa"/>
            <w:tcBorders>
              <w:top w:val="nil"/>
              <w:left w:val="nil"/>
              <w:bottom w:val="nil"/>
              <w:right w:val="nil"/>
            </w:tcBorders>
          </w:tcPr>
          <w:p w14:paraId="22EE2EBE" w14:textId="77777777" w:rsidR="00537121" w:rsidRPr="00537121" w:rsidRDefault="00537121" w:rsidP="00DE3668">
            <w:pPr>
              <w:pStyle w:val="Normal6a"/>
            </w:pPr>
            <w:r w:rsidRPr="00537121">
              <w:t>(8)</w:t>
            </w:r>
            <w:r w:rsidRPr="00537121">
              <w:tab/>
              <w:t xml:space="preserve">Należy ustanowić </w:t>
            </w:r>
            <w:r w:rsidRPr="00537121">
              <w:rPr>
                <w:b/>
                <w:i/>
              </w:rPr>
              <w:t xml:space="preserve">stanowczą i sprawiedliwą </w:t>
            </w:r>
            <w:r w:rsidRPr="00537121">
              <w:t xml:space="preserve">wspólną procedurę </w:t>
            </w:r>
            <w:r w:rsidRPr="00537121">
              <w:rPr>
                <w:b/>
                <w:i/>
              </w:rPr>
              <w:t xml:space="preserve">powrotu </w:t>
            </w:r>
            <w:r w:rsidRPr="00537121">
              <w:t>w celu zapewnienia, aby obywatele państw trzecich, którzy nie spełniają warunków wjazdu, pozostawania lub pobytu na terytorium danego państwa członkowskiego lub przestali je spełniać, byli odsyłani w sposób humanitarny oraz z pełnym poszanowaniem praw podstawowych i prawa międzynarodowego.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c>
          <w:tcPr>
            <w:tcW w:w="4876" w:type="dxa"/>
            <w:tcBorders>
              <w:top w:val="nil"/>
              <w:left w:val="nil"/>
              <w:bottom w:val="nil"/>
              <w:right w:val="nil"/>
            </w:tcBorders>
          </w:tcPr>
          <w:p w14:paraId="2683FC0D" w14:textId="77777777" w:rsidR="00537121" w:rsidRPr="00537121" w:rsidRDefault="00537121" w:rsidP="00DE3668">
            <w:pPr>
              <w:pStyle w:val="Normal6a"/>
            </w:pPr>
            <w:r w:rsidRPr="00537121">
              <w:t>(8)</w:t>
            </w:r>
            <w:r w:rsidRPr="00537121">
              <w:tab/>
              <w:t xml:space="preserve">Należy ustanowić wspólną procedurę </w:t>
            </w:r>
            <w:r w:rsidRPr="00537121">
              <w:rPr>
                <w:b/>
                <w:i/>
              </w:rPr>
              <w:t xml:space="preserve">skutecznych powrotów </w:t>
            </w:r>
            <w:r w:rsidRPr="00537121">
              <w:t xml:space="preserve">w celu zapewnienia, aby obywatele państw trzecich, którzy nie spełniają warunków wjazdu, pozostawania lub pobytu na terytorium danego państwa członkowskiego lub przestali je spełniać, byli odsyłani w sposób </w:t>
            </w:r>
            <w:r w:rsidRPr="00537121">
              <w:rPr>
                <w:b/>
                <w:i/>
              </w:rPr>
              <w:t xml:space="preserve">trwały, godny i </w:t>
            </w:r>
            <w:r w:rsidRPr="00537121">
              <w:t>humanitarny oraz z pełnym poszanowaniem praw podstawowych i prawa międzynarodowego.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r>
    </w:tbl>
    <w:p w14:paraId="52E4F017"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3DB7D3F"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06609A07" w14:textId="77777777" w:rsidR="00537121" w:rsidRPr="00537121" w:rsidRDefault="00537121" w:rsidP="00537121">
      <w:pPr>
        <w:pStyle w:val="AmJustText"/>
      </w:pPr>
      <w:r w:rsidRPr="00537121">
        <w:t>W celu zachowania spójności z częścią normatywną.</w:t>
      </w:r>
    </w:p>
    <w:p w14:paraId="4301C49A" w14:textId="77777777" w:rsidR="00537121" w:rsidRPr="00537121" w:rsidRDefault="00537121" w:rsidP="00537121">
      <w:r w:rsidRPr="00537121">
        <w:rPr>
          <w:rStyle w:val="HideTWBExt"/>
        </w:rPr>
        <w:t>&lt;/Amend&gt;</w:t>
      </w:r>
    </w:p>
    <w:p w14:paraId="78DCE61E"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253</w:t>
      </w:r>
      <w:r w:rsidRPr="00537121">
        <w:rPr>
          <w:rStyle w:val="HideTWBExt"/>
          <w:b w:val="0"/>
        </w:rPr>
        <w:t>&lt;/NumAm&gt;</w:t>
      </w:r>
    </w:p>
    <w:p w14:paraId="4D75049D"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1D3EE6DC" w14:textId="77777777" w:rsidR="00537121" w:rsidRPr="00537121" w:rsidRDefault="00537121" w:rsidP="00537121">
      <w:pPr>
        <w:pStyle w:val="NormalBold"/>
      </w:pPr>
      <w:r w:rsidRPr="00537121">
        <w:rPr>
          <w:rStyle w:val="HideTWBExt"/>
          <w:b w:val="0"/>
        </w:rPr>
        <w:t>&lt;/RepeatBlock-By&gt;</w:t>
      </w:r>
    </w:p>
    <w:p w14:paraId="112B480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4765682"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B102223" w14:textId="77777777" w:rsidTr="00DE3668">
        <w:trPr>
          <w:trHeight w:hRule="exact" w:val="240"/>
          <w:jc w:val="center"/>
        </w:trPr>
        <w:tc>
          <w:tcPr>
            <w:tcW w:w="9752" w:type="dxa"/>
            <w:gridSpan w:val="2"/>
            <w:tcBorders>
              <w:top w:val="nil"/>
              <w:left w:val="nil"/>
              <w:bottom w:val="nil"/>
              <w:right w:val="nil"/>
            </w:tcBorders>
          </w:tcPr>
          <w:p w14:paraId="0AE194A5" w14:textId="77777777" w:rsidR="00537121" w:rsidRPr="00537121" w:rsidRDefault="00537121" w:rsidP="00DE3668"/>
        </w:tc>
      </w:tr>
      <w:tr w:rsidR="00537121" w:rsidRPr="00537121" w14:paraId="527AE153" w14:textId="77777777" w:rsidTr="00DE3668">
        <w:trPr>
          <w:trHeight w:val="240"/>
          <w:jc w:val="center"/>
        </w:trPr>
        <w:tc>
          <w:tcPr>
            <w:tcW w:w="4876" w:type="dxa"/>
            <w:tcBorders>
              <w:top w:val="nil"/>
              <w:left w:val="nil"/>
              <w:bottom w:val="nil"/>
              <w:right w:val="nil"/>
            </w:tcBorders>
          </w:tcPr>
          <w:p w14:paraId="04FA41E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FBFF732" w14:textId="77777777" w:rsidR="00537121" w:rsidRPr="00537121" w:rsidRDefault="00537121" w:rsidP="00DE3668">
            <w:pPr>
              <w:pStyle w:val="AmColumnHeading"/>
            </w:pPr>
            <w:r w:rsidRPr="00537121">
              <w:t>Poprawka</w:t>
            </w:r>
          </w:p>
        </w:tc>
      </w:tr>
      <w:tr w:rsidR="00537121" w:rsidRPr="00537121" w14:paraId="449CAC30" w14:textId="77777777" w:rsidTr="00DE3668">
        <w:trPr>
          <w:jc w:val="center"/>
        </w:trPr>
        <w:tc>
          <w:tcPr>
            <w:tcW w:w="4876" w:type="dxa"/>
            <w:tcBorders>
              <w:top w:val="nil"/>
              <w:left w:val="nil"/>
              <w:bottom w:val="nil"/>
              <w:right w:val="nil"/>
            </w:tcBorders>
          </w:tcPr>
          <w:p w14:paraId="4F2314C7" w14:textId="77777777" w:rsidR="00537121" w:rsidRPr="00537121" w:rsidRDefault="00537121" w:rsidP="00DE3668">
            <w:pPr>
              <w:pStyle w:val="Normal6a"/>
            </w:pPr>
            <w:r w:rsidRPr="00537121">
              <w:t>(8)</w:t>
            </w:r>
            <w:r w:rsidRPr="00537121">
              <w:tab/>
              <w:t xml:space="preserve">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 sposób humanitarny oraz z pełnym poszanowaniem praw podstawowych i prawa międzynarodowego. Jasne i przejrzyste zasady mające zastosowanie we wszystkich państwach członkowskich powinny zagwarantować pewność </w:t>
            </w:r>
            <w:r w:rsidRPr="00537121">
              <w:rPr>
                <w:b/>
                <w:i/>
              </w:rPr>
              <w:t>obywatelowi państwa trzeciego objętemu procedurą powrotu i właściwym organom</w:t>
            </w:r>
            <w:r w:rsidRPr="00537121">
              <w:t>. Należy uprościć, ułatwić i przyspieszyć procedury powrotu oraz zapewnić, aby niedozwolone przemieszczanie się do innych państw członkowskich nie utrudniało powrotu.</w:t>
            </w:r>
          </w:p>
        </w:tc>
        <w:tc>
          <w:tcPr>
            <w:tcW w:w="4876" w:type="dxa"/>
            <w:tcBorders>
              <w:top w:val="nil"/>
              <w:left w:val="nil"/>
              <w:bottom w:val="nil"/>
              <w:right w:val="nil"/>
            </w:tcBorders>
          </w:tcPr>
          <w:p w14:paraId="0FE0F827" w14:textId="77777777" w:rsidR="00537121" w:rsidRPr="00537121" w:rsidRDefault="00537121" w:rsidP="00DE3668">
            <w:pPr>
              <w:pStyle w:val="Normal6a"/>
            </w:pPr>
            <w:r w:rsidRPr="00537121">
              <w:t>(8)</w:t>
            </w:r>
            <w:r w:rsidRPr="00537121">
              <w:tab/>
              <w:t xml:space="preserve">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 sposób humanitarny oraz z pełnym poszanowaniem praw podstawowych i prawa międzynarodowego. Jasne i przejrzyste zasady mające zastosowanie we wszystkich państwach członkowskich powinny zagwarantować pewność </w:t>
            </w:r>
            <w:r w:rsidRPr="00537121">
              <w:rPr>
                <w:b/>
                <w:i/>
              </w:rPr>
              <w:t>prawa oraz skuteczne wykonywanie decyzji nakazujących powrót</w:t>
            </w:r>
            <w:r w:rsidRPr="00537121">
              <w:t>. Należy uprościć, ułatwić i przyspieszyć procedury powrotu oraz zapewnić, aby niedozwolone przemieszczanie się do innych państw członkowskich nie utrudniało powrotu.</w:t>
            </w:r>
          </w:p>
        </w:tc>
      </w:tr>
    </w:tbl>
    <w:p w14:paraId="498673D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461801F6" w14:textId="77777777" w:rsidR="00537121" w:rsidRPr="00EC0163" w:rsidRDefault="00537121" w:rsidP="00537121">
      <w:r w:rsidRPr="00EC0163">
        <w:rPr>
          <w:rStyle w:val="HideTWBExt"/>
        </w:rPr>
        <w:t>&lt;/Amend&gt;</w:t>
      </w:r>
    </w:p>
    <w:p w14:paraId="3C2E812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254</w:t>
      </w:r>
      <w:r w:rsidRPr="00EC0163">
        <w:rPr>
          <w:rStyle w:val="HideTWBExt"/>
          <w:b w:val="0"/>
        </w:rPr>
        <w:t>&lt;/NumAm&gt;</w:t>
      </w:r>
    </w:p>
    <w:p w14:paraId="5F1DBF56" w14:textId="77777777" w:rsidR="00537121" w:rsidRPr="00EC0163" w:rsidRDefault="00537121" w:rsidP="00537121">
      <w:pPr>
        <w:pStyle w:val="NormalBold"/>
      </w:pPr>
      <w:r w:rsidRPr="00EC0163">
        <w:rPr>
          <w:rStyle w:val="HideTWBExt"/>
          <w:b w:val="0"/>
        </w:rPr>
        <w:t>&lt;RepeatBlock-By&gt;&lt;Members&gt;</w:t>
      </w:r>
      <w:r w:rsidRPr="00EC0163">
        <w:t xml:space="preserve">Milan </w:t>
      </w:r>
      <w:proofErr w:type="spellStart"/>
      <w:r w:rsidRPr="00EC0163">
        <w:t>Uhrík</w:t>
      </w:r>
      <w:proofErr w:type="spellEnd"/>
      <w:r w:rsidRPr="00EC0163">
        <w:rPr>
          <w:rStyle w:val="HideTWBExt"/>
          <w:b w:val="0"/>
        </w:rPr>
        <w:t>&lt;/Members&gt;</w:t>
      </w:r>
    </w:p>
    <w:p w14:paraId="13421DFC" w14:textId="77777777" w:rsidR="00537121" w:rsidRPr="00537121" w:rsidRDefault="00537121" w:rsidP="00537121">
      <w:pPr>
        <w:pStyle w:val="NormalBold"/>
      </w:pPr>
      <w:r w:rsidRPr="00537121">
        <w:rPr>
          <w:rStyle w:val="HideTWBExt"/>
          <w:b w:val="0"/>
        </w:rPr>
        <w:t>&lt;/RepeatBlock-By&gt;</w:t>
      </w:r>
    </w:p>
    <w:p w14:paraId="6A851AE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F66A96D" w14:textId="77777777" w:rsidR="00537121" w:rsidRPr="00537121" w:rsidRDefault="00537121" w:rsidP="00537121">
      <w:pPr>
        <w:pStyle w:val="NormalBold"/>
      </w:pPr>
      <w:r w:rsidRPr="00537121">
        <w:rPr>
          <w:rStyle w:val="HideTWBExt"/>
          <w:b w:val="0"/>
        </w:rPr>
        <w:t>&lt;Article&gt;</w:t>
      </w:r>
      <w:r w:rsidRPr="00537121">
        <w:t>Motyw 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FC16483" w14:textId="77777777" w:rsidTr="00DE3668">
        <w:trPr>
          <w:trHeight w:hRule="exact" w:val="240"/>
          <w:jc w:val="center"/>
        </w:trPr>
        <w:tc>
          <w:tcPr>
            <w:tcW w:w="9752" w:type="dxa"/>
            <w:gridSpan w:val="2"/>
            <w:tcBorders>
              <w:top w:val="nil"/>
              <w:left w:val="nil"/>
              <w:bottom w:val="nil"/>
              <w:right w:val="nil"/>
            </w:tcBorders>
          </w:tcPr>
          <w:p w14:paraId="707E7E55" w14:textId="77777777" w:rsidR="00537121" w:rsidRPr="00537121" w:rsidRDefault="00537121" w:rsidP="00DE3668"/>
        </w:tc>
      </w:tr>
      <w:tr w:rsidR="00537121" w:rsidRPr="00537121" w14:paraId="7652CA52" w14:textId="77777777" w:rsidTr="00DE3668">
        <w:trPr>
          <w:trHeight w:val="240"/>
          <w:jc w:val="center"/>
        </w:trPr>
        <w:tc>
          <w:tcPr>
            <w:tcW w:w="4876" w:type="dxa"/>
            <w:tcBorders>
              <w:top w:val="nil"/>
              <w:left w:val="nil"/>
              <w:bottom w:val="nil"/>
              <w:right w:val="nil"/>
            </w:tcBorders>
          </w:tcPr>
          <w:p w14:paraId="7939C32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80015D8" w14:textId="77777777" w:rsidR="00537121" w:rsidRPr="00537121" w:rsidRDefault="00537121" w:rsidP="00DE3668">
            <w:pPr>
              <w:pStyle w:val="AmColumnHeading"/>
            </w:pPr>
            <w:r w:rsidRPr="00537121">
              <w:t>Poprawka</w:t>
            </w:r>
          </w:p>
        </w:tc>
      </w:tr>
      <w:tr w:rsidR="00537121" w:rsidRPr="00537121" w14:paraId="1C154955" w14:textId="77777777" w:rsidTr="00DE3668">
        <w:trPr>
          <w:jc w:val="center"/>
        </w:trPr>
        <w:tc>
          <w:tcPr>
            <w:tcW w:w="4876" w:type="dxa"/>
            <w:tcBorders>
              <w:top w:val="nil"/>
              <w:left w:val="nil"/>
              <w:bottom w:val="nil"/>
              <w:right w:val="nil"/>
            </w:tcBorders>
          </w:tcPr>
          <w:p w14:paraId="6128973C" w14:textId="77777777" w:rsidR="00537121" w:rsidRPr="00537121" w:rsidRDefault="00537121" w:rsidP="00DE3668">
            <w:pPr>
              <w:pStyle w:val="Normal6a"/>
            </w:pPr>
            <w:r w:rsidRPr="00537121">
              <w:t>(8)</w:t>
            </w:r>
            <w:r w:rsidRPr="00537121">
              <w:tab/>
              <w:t xml:space="preserve">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t>
            </w:r>
            <w:r w:rsidRPr="00537121">
              <w:rPr>
                <w:b/>
                <w:i/>
              </w:rPr>
              <w:t xml:space="preserve">w sposób humanitarny oraz </w:t>
            </w:r>
            <w:r w:rsidRPr="00537121">
              <w:t xml:space="preserve">z pełnym poszanowaniem </w:t>
            </w:r>
            <w:r w:rsidRPr="00537121">
              <w:rPr>
                <w:b/>
                <w:i/>
              </w:rPr>
              <w:t>praw podstawowych i prawa międzynarodowego</w:t>
            </w:r>
            <w:r w:rsidRPr="00537121">
              <w:t>.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c>
          <w:tcPr>
            <w:tcW w:w="4876" w:type="dxa"/>
            <w:tcBorders>
              <w:top w:val="nil"/>
              <w:left w:val="nil"/>
              <w:bottom w:val="nil"/>
              <w:right w:val="nil"/>
            </w:tcBorders>
          </w:tcPr>
          <w:p w14:paraId="6D3EC4EA" w14:textId="77777777" w:rsidR="00537121" w:rsidRPr="00537121" w:rsidRDefault="00537121" w:rsidP="00DE3668">
            <w:pPr>
              <w:pStyle w:val="Normal6a"/>
            </w:pPr>
            <w:r w:rsidRPr="00537121">
              <w:t>(8)</w:t>
            </w:r>
            <w:r w:rsidRPr="00537121">
              <w:tab/>
              <w:t xml:space="preserve">Należy ustanowić stanowczą i sprawiedliwą wspólną procedurę powrotu w celu zapewnienia, aby obywatele państw trzecich, którzy nie spełniają warunków wjazdu, pozostawania lub pobytu na terytorium danego państwa członkowskiego lub przestali je spełniać, byli odsyłani </w:t>
            </w:r>
            <w:r w:rsidRPr="00537121">
              <w:rPr>
                <w:b/>
                <w:i/>
              </w:rPr>
              <w:t xml:space="preserve">możliwie najszybciej, </w:t>
            </w:r>
            <w:r w:rsidRPr="00537121">
              <w:t xml:space="preserve">z pełnym poszanowaniem </w:t>
            </w:r>
            <w:r w:rsidRPr="00537121">
              <w:rPr>
                <w:b/>
                <w:i/>
              </w:rPr>
              <w:t>interesów krajowych państw członkowskich</w:t>
            </w:r>
            <w:r w:rsidRPr="00537121">
              <w:t>. Jasne i przejrzyste zasady mające zastosowanie we wszystkich państwach członkowskich powinny zagwarantować pewność obywatelowi państwa trzeciego objętemu procedurą powrotu i właściwym organom. Należy uprościć, ułatwić i przyspieszyć procedury powrotu oraz zapewnić, aby niedozwolone przemieszczanie się do innych państw członkowskich nie utrudniało powrotu.</w:t>
            </w:r>
          </w:p>
        </w:tc>
      </w:tr>
    </w:tbl>
    <w:p w14:paraId="77AB1353"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91141FF" w14:textId="77777777" w:rsidR="00537121" w:rsidRPr="00EC0163" w:rsidRDefault="00537121" w:rsidP="00537121">
      <w:r w:rsidRPr="00EC0163">
        <w:rPr>
          <w:rStyle w:val="HideTWBExt"/>
        </w:rPr>
        <w:t>&lt;/Amend&gt;</w:t>
      </w:r>
    </w:p>
    <w:p w14:paraId="5781F40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255</w:t>
      </w:r>
      <w:r w:rsidRPr="00EC0163">
        <w:rPr>
          <w:rStyle w:val="HideTWBExt"/>
          <w:b w:val="0"/>
        </w:rPr>
        <w:t>&lt;/NumAm&gt;</w:t>
      </w:r>
    </w:p>
    <w:p w14:paraId="2F7BAC40"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368BE8D2" w14:textId="77777777" w:rsidR="00537121" w:rsidRPr="00EC0163" w:rsidRDefault="00537121" w:rsidP="00537121">
      <w:r w:rsidRPr="00EC0163">
        <w:rPr>
          <w:rStyle w:val="HideTWBExt"/>
        </w:rPr>
        <w:t>&lt;AuNomDe&gt;</w:t>
      </w:r>
      <w:r w:rsidRPr="00EC0163">
        <w:rPr>
          <w:rStyle w:val="HideTWBInt"/>
        </w:rPr>
        <w:t>{PfE}</w:t>
      </w:r>
      <w:r w:rsidRPr="00EC0163">
        <w:t xml:space="preserve">w imieniu grupy </w:t>
      </w:r>
      <w:proofErr w:type="spellStart"/>
      <w:r w:rsidRPr="00EC0163">
        <w:t>PfE</w:t>
      </w:r>
      <w:proofErr w:type="spellEnd"/>
      <w:r w:rsidRPr="00EC0163">
        <w:rPr>
          <w:rStyle w:val="HideTWBExt"/>
        </w:rPr>
        <w:t>&lt;/AuNomDe&gt;</w:t>
      </w:r>
    </w:p>
    <w:p w14:paraId="306F8466" w14:textId="77777777" w:rsidR="00537121" w:rsidRPr="00537121" w:rsidRDefault="00537121" w:rsidP="00537121">
      <w:pPr>
        <w:pStyle w:val="NormalBold"/>
      </w:pPr>
      <w:r w:rsidRPr="00537121">
        <w:rPr>
          <w:rStyle w:val="HideTWBExt"/>
          <w:b w:val="0"/>
        </w:rPr>
        <w:t>&lt;/RepeatBlock-By&gt;</w:t>
      </w:r>
    </w:p>
    <w:p w14:paraId="41371B2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A19F97D" w14:textId="77777777" w:rsidR="00537121" w:rsidRPr="00537121" w:rsidRDefault="00537121" w:rsidP="00537121">
      <w:pPr>
        <w:pStyle w:val="NormalBold"/>
      </w:pPr>
      <w:r w:rsidRPr="00537121">
        <w:rPr>
          <w:rStyle w:val="HideTWBExt"/>
          <w:b w:val="0"/>
        </w:rPr>
        <w:t>&lt;Article&gt;</w:t>
      </w:r>
      <w:r w:rsidRPr="00537121">
        <w:t>Motyw 8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CE071C7" w14:textId="77777777" w:rsidTr="00DE3668">
        <w:trPr>
          <w:trHeight w:hRule="exact" w:val="240"/>
          <w:jc w:val="center"/>
        </w:trPr>
        <w:tc>
          <w:tcPr>
            <w:tcW w:w="9752" w:type="dxa"/>
            <w:gridSpan w:val="2"/>
            <w:tcBorders>
              <w:top w:val="nil"/>
              <w:left w:val="nil"/>
              <w:bottom w:val="nil"/>
              <w:right w:val="nil"/>
            </w:tcBorders>
          </w:tcPr>
          <w:p w14:paraId="51852B71" w14:textId="77777777" w:rsidR="00537121" w:rsidRPr="00537121" w:rsidRDefault="00537121" w:rsidP="00DE3668"/>
        </w:tc>
      </w:tr>
      <w:tr w:rsidR="00537121" w:rsidRPr="00537121" w14:paraId="1C047D90" w14:textId="77777777" w:rsidTr="00DE3668">
        <w:trPr>
          <w:trHeight w:val="240"/>
          <w:jc w:val="center"/>
        </w:trPr>
        <w:tc>
          <w:tcPr>
            <w:tcW w:w="4876" w:type="dxa"/>
            <w:tcBorders>
              <w:top w:val="nil"/>
              <w:left w:val="nil"/>
              <w:bottom w:val="nil"/>
              <w:right w:val="nil"/>
            </w:tcBorders>
          </w:tcPr>
          <w:p w14:paraId="4979D66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2240C9B" w14:textId="77777777" w:rsidR="00537121" w:rsidRPr="00537121" w:rsidRDefault="00537121" w:rsidP="00DE3668">
            <w:pPr>
              <w:pStyle w:val="AmColumnHeading"/>
            </w:pPr>
            <w:r w:rsidRPr="00537121">
              <w:t>Poprawka</w:t>
            </w:r>
          </w:p>
        </w:tc>
      </w:tr>
      <w:tr w:rsidR="00537121" w:rsidRPr="00537121" w14:paraId="5F8F30A3" w14:textId="77777777" w:rsidTr="00DE3668">
        <w:trPr>
          <w:jc w:val="center"/>
        </w:trPr>
        <w:tc>
          <w:tcPr>
            <w:tcW w:w="4876" w:type="dxa"/>
            <w:tcBorders>
              <w:top w:val="nil"/>
              <w:left w:val="nil"/>
              <w:bottom w:val="nil"/>
              <w:right w:val="nil"/>
            </w:tcBorders>
          </w:tcPr>
          <w:p w14:paraId="7351BC53" w14:textId="77777777" w:rsidR="00537121" w:rsidRPr="00537121" w:rsidRDefault="00537121" w:rsidP="00DE3668">
            <w:pPr>
              <w:pStyle w:val="Normal6a"/>
            </w:pPr>
          </w:p>
        </w:tc>
        <w:tc>
          <w:tcPr>
            <w:tcW w:w="4876" w:type="dxa"/>
            <w:tcBorders>
              <w:top w:val="nil"/>
              <w:left w:val="nil"/>
              <w:bottom w:val="nil"/>
              <w:right w:val="nil"/>
            </w:tcBorders>
          </w:tcPr>
          <w:p w14:paraId="21B2B324" w14:textId="77777777" w:rsidR="00537121" w:rsidRPr="00537121" w:rsidRDefault="00537121" w:rsidP="00DE3668">
            <w:pPr>
              <w:pStyle w:val="Normal6a"/>
            </w:pPr>
            <w:r w:rsidRPr="00537121">
              <w:rPr>
                <w:b/>
                <w:i/>
              </w:rPr>
              <w:t>(8a)</w:t>
            </w:r>
            <w:r w:rsidRPr="00537121">
              <w:rPr>
                <w:b/>
                <w:i/>
              </w:rPr>
              <w:tab/>
              <w:t xml:space="preserve">Chociaż wspólne procedury na szczeblu unijnym przyczyniają się do zwiększenia skuteczności procedur powrotu, należy również uwzględnić różnice między krajowymi systemami prawnymi oraz rozmaite wyzwania, przed którymi stoją państwa członkowskie. Należy zatem umożliwić państwom członkowskim przyjęcie dodatkowych środków krajowych, które wzmacniają porządek publiczny i bezpieczeństwo publiczne lub jeszcze bardziej usprawniają procedury powrotu, pod </w:t>
            </w:r>
            <w:proofErr w:type="gramStart"/>
            <w:r w:rsidRPr="00537121">
              <w:rPr>
                <w:b/>
                <w:i/>
              </w:rPr>
              <w:t>warunkiem</w:t>
            </w:r>
            <w:proofErr w:type="gramEnd"/>
            <w:r w:rsidRPr="00537121">
              <w:rPr>
                <w:b/>
                <w:i/>
              </w:rPr>
              <w:t xml:space="preserve"> że środki te są w pełni zgodne z przepisami niniejszego rozporządzenia i innymi odpowiednimi przepisami prawa Unii.</w:t>
            </w:r>
          </w:p>
        </w:tc>
      </w:tr>
    </w:tbl>
    <w:p w14:paraId="1349BEC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F287871" w14:textId="77777777" w:rsidR="00537121" w:rsidRPr="00EC0163" w:rsidRDefault="00537121" w:rsidP="00537121">
      <w:r w:rsidRPr="00EC0163">
        <w:rPr>
          <w:rStyle w:val="HideTWBExt"/>
        </w:rPr>
        <w:t>&lt;/Amend&gt;</w:t>
      </w:r>
    </w:p>
    <w:p w14:paraId="179D0540"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256</w:t>
      </w:r>
      <w:r w:rsidRPr="00EC0163">
        <w:rPr>
          <w:rStyle w:val="HideTWBExt"/>
          <w:b w:val="0"/>
        </w:rPr>
        <w:t>&lt;/NumAm&gt;</w:t>
      </w:r>
    </w:p>
    <w:p w14:paraId="7DDF3041" w14:textId="77777777" w:rsidR="00537121" w:rsidRPr="00EC0163" w:rsidRDefault="00537121" w:rsidP="00537121">
      <w:pPr>
        <w:pStyle w:val="NormalBold"/>
      </w:pPr>
      <w:r w:rsidRPr="00EC0163">
        <w:rPr>
          <w:rStyle w:val="HideTWBExt"/>
          <w:b w:val="0"/>
        </w:rPr>
        <w:t>&lt;RepeatBlock-By&gt;&lt;Members&gt;</w:t>
      </w:r>
      <w:r w:rsidRPr="00EC0163">
        <w:t>Maciej Wąsik, Mariusz Kamiński, Jadwiga Wiśniewska, Jacek Ozdoba</w:t>
      </w:r>
      <w:r w:rsidRPr="00EC0163">
        <w:rPr>
          <w:rStyle w:val="HideTWBExt"/>
          <w:b w:val="0"/>
        </w:rPr>
        <w:t>&lt;/Members&gt;</w:t>
      </w:r>
    </w:p>
    <w:p w14:paraId="764B1CCE" w14:textId="77777777" w:rsidR="00537121" w:rsidRPr="00537121" w:rsidRDefault="00537121" w:rsidP="00537121">
      <w:pPr>
        <w:pStyle w:val="NormalBold"/>
      </w:pPr>
      <w:r w:rsidRPr="00537121">
        <w:rPr>
          <w:rStyle w:val="HideTWBExt"/>
          <w:b w:val="0"/>
        </w:rPr>
        <w:t>&lt;/RepeatBlock-By&gt;</w:t>
      </w:r>
    </w:p>
    <w:p w14:paraId="3A9CF9F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32DEDDE" w14:textId="77777777" w:rsidR="00537121" w:rsidRPr="00537121" w:rsidRDefault="00537121" w:rsidP="00537121">
      <w:pPr>
        <w:pStyle w:val="NormalBold"/>
      </w:pPr>
      <w:r w:rsidRPr="00537121">
        <w:rPr>
          <w:rStyle w:val="HideTWBExt"/>
          <w:b w:val="0"/>
        </w:rPr>
        <w:t>&lt;Article&gt;</w:t>
      </w:r>
      <w:r w:rsidRPr="00537121">
        <w:t>Motyw 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B6B3E75" w14:textId="77777777" w:rsidTr="00DE3668">
        <w:trPr>
          <w:trHeight w:hRule="exact" w:val="240"/>
          <w:jc w:val="center"/>
        </w:trPr>
        <w:tc>
          <w:tcPr>
            <w:tcW w:w="9752" w:type="dxa"/>
            <w:gridSpan w:val="2"/>
            <w:tcBorders>
              <w:top w:val="nil"/>
              <w:left w:val="nil"/>
              <w:bottom w:val="nil"/>
              <w:right w:val="nil"/>
            </w:tcBorders>
          </w:tcPr>
          <w:p w14:paraId="040B2A87" w14:textId="77777777" w:rsidR="00537121" w:rsidRPr="00537121" w:rsidRDefault="00537121" w:rsidP="00DE3668"/>
        </w:tc>
      </w:tr>
      <w:tr w:rsidR="00537121" w:rsidRPr="00537121" w14:paraId="5C3E5BE9" w14:textId="77777777" w:rsidTr="00DE3668">
        <w:trPr>
          <w:trHeight w:val="240"/>
          <w:jc w:val="center"/>
        </w:trPr>
        <w:tc>
          <w:tcPr>
            <w:tcW w:w="4876" w:type="dxa"/>
            <w:tcBorders>
              <w:top w:val="nil"/>
              <w:left w:val="nil"/>
              <w:bottom w:val="nil"/>
              <w:right w:val="nil"/>
            </w:tcBorders>
          </w:tcPr>
          <w:p w14:paraId="1C47D7F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B33C5F7" w14:textId="77777777" w:rsidR="00537121" w:rsidRPr="00537121" w:rsidRDefault="00537121" w:rsidP="00DE3668">
            <w:pPr>
              <w:pStyle w:val="AmColumnHeading"/>
            </w:pPr>
            <w:r w:rsidRPr="00537121">
              <w:t>Poprawka</w:t>
            </w:r>
          </w:p>
        </w:tc>
      </w:tr>
      <w:tr w:rsidR="00537121" w:rsidRPr="00537121" w14:paraId="2EE371F7" w14:textId="77777777" w:rsidTr="00DE3668">
        <w:trPr>
          <w:jc w:val="center"/>
        </w:trPr>
        <w:tc>
          <w:tcPr>
            <w:tcW w:w="4876" w:type="dxa"/>
            <w:tcBorders>
              <w:top w:val="nil"/>
              <w:left w:val="nil"/>
              <w:bottom w:val="nil"/>
              <w:right w:val="nil"/>
            </w:tcBorders>
          </w:tcPr>
          <w:p w14:paraId="5F58E8E9" w14:textId="77777777" w:rsidR="00537121" w:rsidRPr="00537121" w:rsidRDefault="00537121" w:rsidP="00DE3668">
            <w:pPr>
              <w:pStyle w:val="Normal6a"/>
            </w:pPr>
            <w:r w:rsidRPr="00537121">
              <w:rPr>
                <w:b/>
                <w:i/>
              </w:rPr>
              <w:t>(9)</w:t>
            </w:r>
            <w:r w:rsidRPr="00537121">
              <w:rPr>
                <w:b/>
                <w:i/>
              </w:rPr>
              <w:tab/>
              <w:t>Stosowanie przepisów na podstawie niniejszego rozporządzenia nie powinno mieć wpływu na przepisy dotyczące dostępu do ochrony międzynarodowej zgodnie z rozporządzeniem Parlamentu Europejskiego i Rady (UE) 2024/1348</w:t>
            </w:r>
            <w:r w:rsidRPr="00537121">
              <w:rPr>
                <w:b/>
                <w:i/>
                <w:vertAlign w:val="superscript"/>
              </w:rPr>
              <w:t>9</w:t>
            </w:r>
            <w:r w:rsidRPr="00537121">
              <w:rPr>
                <w:b/>
                <w:i/>
              </w:rPr>
              <w:t xml:space="preserve">. W stosownych przypadkach przepisy niniejszego rozporządzenia zostały uzupełnione przepisami szczegółowymi, które wypełniają luki między odmownymi decyzjami azylowymi i decyzjami nakazującymi powrót w odniesieniu do wydawania decyzji i środków prawnych, o których mowa w rozporządzeniu (UE) 2024/1348, a </w:t>
            </w:r>
            <w:proofErr w:type="spellStart"/>
            <w:r w:rsidRPr="00537121">
              <w:rPr>
                <w:b/>
                <w:i/>
              </w:rPr>
              <w:t>powrotową</w:t>
            </w:r>
            <w:proofErr w:type="spellEnd"/>
            <w:r w:rsidRPr="00537121">
              <w:rPr>
                <w:b/>
                <w:i/>
              </w:rPr>
              <w:t xml:space="preserve"> procedurą graniczną określoną w rozporządzeniu Parlamentu Europejskiego i Rady (UE) 2024/1349</w:t>
            </w:r>
            <w:r w:rsidRPr="00537121">
              <w:rPr>
                <w:b/>
                <w:i/>
                <w:vertAlign w:val="superscript"/>
              </w:rPr>
              <w:t>10</w:t>
            </w:r>
            <w:r w:rsidRPr="00537121">
              <w:rPr>
                <w:b/>
                <w:i/>
              </w:rPr>
              <w:t>.</w:t>
            </w:r>
          </w:p>
        </w:tc>
        <w:tc>
          <w:tcPr>
            <w:tcW w:w="4876" w:type="dxa"/>
            <w:tcBorders>
              <w:top w:val="nil"/>
              <w:left w:val="nil"/>
              <w:bottom w:val="nil"/>
              <w:right w:val="nil"/>
            </w:tcBorders>
          </w:tcPr>
          <w:p w14:paraId="70EC28BB" w14:textId="77777777" w:rsidR="00537121" w:rsidRPr="00537121" w:rsidRDefault="00537121" w:rsidP="00DE3668">
            <w:pPr>
              <w:pStyle w:val="Normal6a"/>
            </w:pPr>
            <w:r w:rsidRPr="00537121">
              <w:rPr>
                <w:b/>
                <w:i/>
              </w:rPr>
              <w:t>skreśla się</w:t>
            </w:r>
          </w:p>
        </w:tc>
      </w:tr>
      <w:tr w:rsidR="00537121" w:rsidRPr="00537121" w14:paraId="68B3F7EF" w14:textId="77777777" w:rsidTr="00DE3668">
        <w:trPr>
          <w:jc w:val="center"/>
        </w:trPr>
        <w:tc>
          <w:tcPr>
            <w:tcW w:w="4876" w:type="dxa"/>
            <w:tcBorders>
              <w:top w:val="nil"/>
              <w:left w:val="nil"/>
              <w:bottom w:val="nil"/>
              <w:right w:val="nil"/>
            </w:tcBorders>
          </w:tcPr>
          <w:p w14:paraId="6697D716"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6A235655" w14:textId="77777777" w:rsidR="00537121" w:rsidRPr="00537121" w:rsidRDefault="00537121" w:rsidP="00DE3668"/>
        </w:tc>
      </w:tr>
      <w:tr w:rsidR="00537121" w:rsidRPr="00537121" w14:paraId="61A3627E" w14:textId="77777777" w:rsidTr="00DE3668">
        <w:trPr>
          <w:jc w:val="center"/>
        </w:trPr>
        <w:tc>
          <w:tcPr>
            <w:tcW w:w="4876" w:type="dxa"/>
            <w:tcBorders>
              <w:top w:val="nil"/>
              <w:left w:val="nil"/>
              <w:bottom w:val="nil"/>
              <w:right w:val="nil"/>
            </w:tcBorders>
          </w:tcPr>
          <w:p w14:paraId="5B3B6BBB" w14:textId="77777777" w:rsidR="00537121" w:rsidRPr="00537121" w:rsidRDefault="00537121" w:rsidP="00DE3668">
            <w:pPr>
              <w:pStyle w:val="Normal6a"/>
            </w:pPr>
            <w:r w:rsidRPr="00537121">
              <w:rPr>
                <w:b/>
                <w:i/>
                <w:vertAlign w:val="superscript"/>
              </w:rPr>
              <w:t>9</w:t>
            </w:r>
            <w:r w:rsidRPr="00537121">
              <w:rPr>
                <w:b/>
                <w:i/>
              </w:rPr>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rPr>
                <w:b/>
                <w:i/>
              </w:rPr>
              <w:t>22.5.2024</w:t>
            </w:r>
            <w:proofErr w:type="gramEnd"/>
            <w:r w:rsidRPr="00537121">
              <w:rPr>
                <w:b/>
                <w:i/>
              </w:rPr>
              <w:t>, s. 1, ELI: http://data.europa.eu/eli/reg/2024/1348/oj ).</w:t>
            </w:r>
          </w:p>
        </w:tc>
        <w:tc>
          <w:tcPr>
            <w:tcW w:w="4876" w:type="dxa"/>
            <w:tcBorders>
              <w:top w:val="nil"/>
              <w:left w:val="nil"/>
              <w:bottom w:val="nil"/>
              <w:right w:val="nil"/>
            </w:tcBorders>
          </w:tcPr>
          <w:p w14:paraId="11A0D1F5" w14:textId="77777777" w:rsidR="00537121" w:rsidRPr="00537121" w:rsidRDefault="00537121" w:rsidP="00DE3668"/>
        </w:tc>
      </w:tr>
      <w:tr w:rsidR="00537121" w:rsidRPr="00537121" w14:paraId="1DE916D0" w14:textId="77777777" w:rsidTr="00DE3668">
        <w:trPr>
          <w:jc w:val="center"/>
        </w:trPr>
        <w:tc>
          <w:tcPr>
            <w:tcW w:w="4876" w:type="dxa"/>
            <w:tcBorders>
              <w:top w:val="nil"/>
              <w:left w:val="nil"/>
              <w:bottom w:val="nil"/>
              <w:right w:val="nil"/>
            </w:tcBorders>
          </w:tcPr>
          <w:p w14:paraId="54066858" w14:textId="77777777" w:rsidR="00537121" w:rsidRPr="00537121" w:rsidRDefault="00537121" w:rsidP="00DE3668">
            <w:pPr>
              <w:pStyle w:val="Normal6a"/>
            </w:pPr>
            <w:r w:rsidRPr="00537121">
              <w:rPr>
                <w:b/>
                <w:i/>
                <w:vertAlign w:val="superscript"/>
              </w:rPr>
              <w:t>10</w:t>
            </w:r>
            <w:r w:rsidRPr="00537121">
              <w:rPr>
                <w:b/>
                <w:i/>
              </w:rPr>
              <w:t xml:space="preserve"> Rozporządzenie Parlamentu Europejskiego i Rady (UE) 2024/1349 z dnia 14 maja 2024 r. w sprawie ustanowienia </w:t>
            </w:r>
            <w:proofErr w:type="spellStart"/>
            <w:r w:rsidRPr="00537121">
              <w:rPr>
                <w:b/>
                <w:i/>
              </w:rPr>
              <w:t>powrotowej</w:t>
            </w:r>
            <w:proofErr w:type="spellEnd"/>
            <w:r w:rsidRPr="00537121">
              <w:rPr>
                <w:b/>
                <w:i/>
              </w:rPr>
              <w:t xml:space="preserve"> procedury granicznej i zmiany rozporządzenia (UE) 2021/1148 (Dz.U. L, 2024/1349, </w:t>
            </w:r>
            <w:proofErr w:type="gramStart"/>
            <w:r w:rsidRPr="00537121">
              <w:rPr>
                <w:b/>
                <w:i/>
              </w:rPr>
              <w:t>22.5.2024</w:t>
            </w:r>
            <w:proofErr w:type="gramEnd"/>
            <w:r w:rsidRPr="00537121">
              <w:rPr>
                <w:b/>
                <w:i/>
              </w:rPr>
              <w:t>, ELI: http://data.europa.eu/eli/reg/2024/1349/oj).</w:t>
            </w:r>
          </w:p>
        </w:tc>
        <w:tc>
          <w:tcPr>
            <w:tcW w:w="4876" w:type="dxa"/>
            <w:tcBorders>
              <w:top w:val="nil"/>
              <w:left w:val="nil"/>
              <w:bottom w:val="nil"/>
              <w:right w:val="nil"/>
            </w:tcBorders>
          </w:tcPr>
          <w:p w14:paraId="14DDD961" w14:textId="77777777" w:rsidR="00537121" w:rsidRPr="00537121" w:rsidRDefault="00537121" w:rsidP="00DE3668"/>
        </w:tc>
      </w:tr>
    </w:tbl>
    <w:p w14:paraId="121CE25C"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924B11F" w14:textId="77777777" w:rsidR="00537121" w:rsidRPr="00EC0163" w:rsidRDefault="00537121" w:rsidP="00537121">
      <w:r w:rsidRPr="00EC0163">
        <w:rPr>
          <w:rStyle w:val="HideTWBExt"/>
        </w:rPr>
        <w:t>&lt;/Amend&gt;</w:t>
      </w:r>
    </w:p>
    <w:p w14:paraId="68B39FF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257</w:t>
      </w:r>
      <w:r w:rsidRPr="00EC0163">
        <w:rPr>
          <w:rStyle w:val="HideTWBExt"/>
          <w:b w:val="0"/>
        </w:rPr>
        <w:t>&lt;/NumAm&gt;</w:t>
      </w:r>
    </w:p>
    <w:p w14:paraId="4E0C0791"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Mariusz Kamiński, Nicolas Bay, Jadwiga Wiśniewska, Maciej Wąsik, Sebastian </w:t>
      </w:r>
      <w:proofErr w:type="spellStart"/>
      <w:r w:rsidRPr="00EC0163">
        <w:t>Tynkkynen</w:t>
      </w:r>
      <w:proofErr w:type="spellEnd"/>
      <w:r w:rsidRPr="00EC0163">
        <w:t xml:space="preserve">, </w:t>
      </w:r>
      <w:proofErr w:type="spellStart"/>
      <w:r w:rsidRPr="00EC0163">
        <w:t>Geadis</w:t>
      </w:r>
      <w:proofErr w:type="spellEnd"/>
      <w:r w:rsidRPr="00EC0163">
        <w:t xml:space="preserve"> </w:t>
      </w:r>
      <w:proofErr w:type="spellStart"/>
      <w:r w:rsidRPr="00EC0163">
        <w:t>Geadi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3E8B1ACB" w14:textId="77777777" w:rsidR="00537121" w:rsidRPr="00537121" w:rsidRDefault="00537121" w:rsidP="00537121">
      <w:pPr>
        <w:pStyle w:val="NormalBold"/>
      </w:pPr>
      <w:r w:rsidRPr="00537121">
        <w:rPr>
          <w:rStyle w:val="HideTWBExt"/>
          <w:b w:val="0"/>
        </w:rPr>
        <w:t>&lt;/RepeatBlock-By&gt;</w:t>
      </w:r>
    </w:p>
    <w:p w14:paraId="798FC4C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B7CB068" w14:textId="77777777" w:rsidR="00537121" w:rsidRPr="00537121" w:rsidRDefault="00537121" w:rsidP="00537121">
      <w:pPr>
        <w:pStyle w:val="NormalBold"/>
      </w:pPr>
      <w:r w:rsidRPr="00537121">
        <w:rPr>
          <w:rStyle w:val="HideTWBExt"/>
          <w:b w:val="0"/>
        </w:rPr>
        <w:t>&lt;Article&gt;</w:t>
      </w:r>
      <w:r w:rsidRPr="00537121">
        <w:t>Motyw 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A87E4F6" w14:textId="77777777" w:rsidTr="00DE3668">
        <w:trPr>
          <w:trHeight w:hRule="exact" w:val="240"/>
          <w:jc w:val="center"/>
        </w:trPr>
        <w:tc>
          <w:tcPr>
            <w:tcW w:w="9752" w:type="dxa"/>
            <w:gridSpan w:val="2"/>
            <w:tcBorders>
              <w:top w:val="nil"/>
              <w:left w:val="nil"/>
              <w:bottom w:val="nil"/>
              <w:right w:val="nil"/>
            </w:tcBorders>
          </w:tcPr>
          <w:p w14:paraId="19883C8E" w14:textId="77777777" w:rsidR="00537121" w:rsidRPr="00537121" w:rsidRDefault="00537121" w:rsidP="00DE3668"/>
        </w:tc>
      </w:tr>
      <w:tr w:rsidR="00537121" w:rsidRPr="00537121" w14:paraId="64799FD1" w14:textId="77777777" w:rsidTr="00DE3668">
        <w:trPr>
          <w:trHeight w:val="240"/>
          <w:jc w:val="center"/>
        </w:trPr>
        <w:tc>
          <w:tcPr>
            <w:tcW w:w="4876" w:type="dxa"/>
            <w:tcBorders>
              <w:top w:val="nil"/>
              <w:left w:val="nil"/>
              <w:bottom w:val="nil"/>
              <w:right w:val="nil"/>
            </w:tcBorders>
          </w:tcPr>
          <w:p w14:paraId="6A676EE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D15B2D0" w14:textId="77777777" w:rsidR="00537121" w:rsidRPr="00537121" w:rsidRDefault="00537121" w:rsidP="00DE3668">
            <w:pPr>
              <w:pStyle w:val="AmColumnHeading"/>
            </w:pPr>
            <w:r w:rsidRPr="00537121">
              <w:t>Poprawka</w:t>
            </w:r>
          </w:p>
        </w:tc>
      </w:tr>
      <w:tr w:rsidR="00537121" w:rsidRPr="00537121" w14:paraId="1579F670" w14:textId="77777777" w:rsidTr="00DE3668">
        <w:trPr>
          <w:jc w:val="center"/>
        </w:trPr>
        <w:tc>
          <w:tcPr>
            <w:tcW w:w="4876" w:type="dxa"/>
            <w:tcBorders>
              <w:top w:val="nil"/>
              <w:left w:val="nil"/>
              <w:bottom w:val="nil"/>
              <w:right w:val="nil"/>
            </w:tcBorders>
          </w:tcPr>
          <w:p w14:paraId="28F4EEFE" w14:textId="77777777" w:rsidR="00537121" w:rsidRPr="00537121" w:rsidRDefault="00537121" w:rsidP="00DE3668">
            <w:pPr>
              <w:pStyle w:val="Normal6a"/>
            </w:pPr>
            <w:r w:rsidRPr="00537121">
              <w:rPr>
                <w:b/>
                <w:i/>
              </w:rPr>
              <w:t>(9)</w:t>
            </w:r>
            <w:r w:rsidRPr="00537121">
              <w:rPr>
                <w:b/>
                <w:i/>
              </w:rPr>
              <w:tab/>
              <w:t>Stosowanie przepisów na podstawie niniejszego rozporządzenia nie powinno mieć wpływu na przepisy dotyczące dostępu do ochrony międzynarodowej zgodnie z rozporządzeniem Parlamentu Europejskiego i Rady (UE) 2024/1348</w:t>
            </w:r>
            <w:r w:rsidRPr="00537121">
              <w:rPr>
                <w:b/>
                <w:i/>
                <w:vertAlign w:val="superscript"/>
              </w:rPr>
              <w:t>9</w:t>
            </w:r>
            <w:r w:rsidRPr="00537121">
              <w:rPr>
                <w:b/>
                <w:i/>
              </w:rPr>
              <w:t xml:space="preserve">. W stosownych przypadkach przepisy niniejszego rozporządzenia zostały uzupełnione przepisami szczegółowymi, które wypełniają luki między odmownymi decyzjami azylowymi i decyzjami nakazującymi powrót w odniesieniu do wydawania decyzji i środków prawnych, o których mowa w rozporządzeniu (UE) 2024/1348, a </w:t>
            </w:r>
            <w:proofErr w:type="spellStart"/>
            <w:r w:rsidRPr="00537121">
              <w:rPr>
                <w:b/>
                <w:i/>
              </w:rPr>
              <w:t>powrotową</w:t>
            </w:r>
            <w:proofErr w:type="spellEnd"/>
            <w:r w:rsidRPr="00537121">
              <w:rPr>
                <w:b/>
                <w:i/>
              </w:rPr>
              <w:t xml:space="preserve"> procedurą graniczną określoną w rozporządzeniu Parlamentu Europejskiego i Rady (UE) 2024/1349</w:t>
            </w:r>
            <w:r w:rsidRPr="00537121">
              <w:rPr>
                <w:b/>
                <w:i/>
                <w:vertAlign w:val="superscript"/>
              </w:rPr>
              <w:t>10</w:t>
            </w:r>
            <w:r w:rsidRPr="00537121">
              <w:rPr>
                <w:b/>
                <w:i/>
              </w:rPr>
              <w:t>.</w:t>
            </w:r>
          </w:p>
        </w:tc>
        <w:tc>
          <w:tcPr>
            <w:tcW w:w="4876" w:type="dxa"/>
            <w:tcBorders>
              <w:top w:val="nil"/>
              <w:left w:val="nil"/>
              <w:bottom w:val="nil"/>
              <w:right w:val="nil"/>
            </w:tcBorders>
          </w:tcPr>
          <w:p w14:paraId="5781467C" w14:textId="77777777" w:rsidR="00537121" w:rsidRPr="00537121" w:rsidRDefault="00537121" w:rsidP="00DE3668">
            <w:pPr>
              <w:pStyle w:val="Normal6a"/>
            </w:pPr>
            <w:r w:rsidRPr="00537121">
              <w:rPr>
                <w:b/>
                <w:i/>
              </w:rPr>
              <w:t>skreśla się</w:t>
            </w:r>
          </w:p>
        </w:tc>
      </w:tr>
      <w:tr w:rsidR="00537121" w:rsidRPr="00537121" w14:paraId="0DDFB92F" w14:textId="77777777" w:rsidTr="00DE3668">
        <w:trPr>
          <w:jc w:val="center"/>
        </w:trPr>
        <w:tc>
          <w:tcPr>
            <w:tcW w:w="4876" w:type="dxa"/>
            <w:tcBorders>
              <w:top w:val="nil"/>
              <w:left w:val="nil"/>
              <w:bottom w:val="nil"/>
              <w:right w:val="nil"/>
            </w:tcBorders>
          </w:tcPr>
          <w:p w14:paraId="02EFF60A"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4ABE9ED2" w14:textId="77777777" w:rsidR="00537121" w:rsidRPr="00537121" w:rsidRDefault="00537121" w:rsidP="00DE3668"/>
        </w:tc>
      </w:tr>
      <w:tr w:rsidR="00537121" w:rsidRPr="00537121" w14:paraId="1F35FB85" w14:textId="77777777" w:rsidTr="00DE3668">
        <w:trPr>
          <w:jc w:val="center"/>
        </w:trPr>
        <w:tc>
          <w:tcPr>
            <w:tcW w:w="4876" w:type="dxa"/>
            <w:tcBorders>
              <w:top w:val="nil"/>
              <w:left w:val="nil"/>
              <w:bottom w:val="nil"/>
              <w:right w:val="nil"/>
            </w:tcBorders>
          </w:tcPr>
          <w:p w14:paraId="5ACFF0DA" w14:textId="77777777" w:rsidR="00537121" w:rsidRPr="00537121" w:rsidRDefault="00537121" w:rsidP="00DE3668">
            <w:pPr>
              <w:pStyle w:val="Normal6a"/>
            </w:pPr>
            <w:r w:rsidRPr="00537121">
              <w:rPr>
                <w:b/>
                <w:i/>
                <w:vertAlign w:val="superscript"/>
              </w:rPr>
              <w:t>9</w:t>
            </w:r>
            <w:r w:rsidRPr="00537121">
              <w:rPr>
                <w:b/>
                <w:i/>
              </w:rPr>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rPr>
                <w:b/>
                <w:i/>
              </w:rPr>
              <w:t>22.5.2024</w:t>
            </w:r>
            <w:proofErr w:type="gramEnd"/>
            <w:r w:rsidRPr="00537121">
              <w:rPr>
                <w:b/>
                <w:i/>
              </w:rPr>
              <w:t>, s. 1, ELI: http://data.europa.eu/eli/reg/2024/1348/oj ).</w:t>
            </w:r>
          </w:p>
        </w:tc>
        <w:tc>
          <w:tcPr>
            <w:tcW w:w="4876" w:type="dxa"/>
            <w:tcBorders>
              <w:top w:val="nil"/>
              <w:left w:val="nil"/>
              <w:bottom w:val="nil"/>
              <w:right w:val="nil"/>
            </w:tcBorders>
          </w:tcPr>
          <w:p w14:paraId="7657BE8C" w14:textId="77777777" w:rsidR="00537121" w:rsidRPr="00537121" w:rsidRDefault="00537121" w:rsidP="00DE3668"/>
        </w:tc>
      </w:tr>
      <w:tr w:rsidR="00537121" w:rsidRPr="00537121" w14:paraId="3D76FBCD" w14:textId="77777777" w:rsidTr="00DE3668">
        <w:trPr>
          <w:jc w:val="center"/>
        </w:trPr>
        <w:tc>
          <w:tcPr>
            <w:tcW w:w="4876" w:type="dxa"/>
            <w:tcBorders>
              <w:top w:val="nil"/>
              <w:left w:val="nil"/>
              <w:bottom w:val="nil"/>
              <w:right w:val="nil"/>
            </w:tcBorders>
          </w:tcPr>
          <w:p w14:paraId="74FEDE20" w14:textId="77777777" w:rsidR="00537121" w:rsidRPr="00537121" w:rsidRDefault="00537121" w:rsidP="00DE3668">
            <w:pPr>
              <w:pStyle w:val="Normal6a"/>
            </w:pPr>
            <w:r w:rsidRPr="00537121">
              <w:rPr>
                <w:b/>
                <w:i/>
                <w:vertAlign w:val="superscript"/>
              </w:rPr>
              <w:t>10</w:t>
            </w:r>
            <w:r w:rsidRPr="00537121">
              <w:rPr>
                <w:b/>
                <w:i/>
              </w:rPr>
              <w:t xml:space="preserve"> Rozporządzenie Parlamentu Europejskiego i Rady (UE) 2024/1349 z dnia 14 maja 2024 r. w sprawie ustanowienia </w:t>
            </w:r>
            <w:proofErr w:type="spellStart"/>
            <w:r w:rsidRPr="00537121">
              <w:rPr>
                <w:b/>
                <w:i/>
              </w:rPr>
              <w:t>powrotowej</w:t>
            </w:r>
            <w:proofErr w:type="spellEnd"/>
            <w:r w:rsidRPr="00537121">
              <w:rPr>
                <w:b/>
                <w:i/>
              </w:rPr>
              <w:t xml:space="preserve"> procedury granicznej i zmiany rozporządzenia (UE) 2021/1148 (Dz.U. L, 2024/1349, </w:t>
            </w:r>
            <w:proofErr w:type="gramStart"/>
            <w:r w:rsidRPr="00537121">
              <w:rPr>
                <w:b/>
                <w:i/>
              </w:rPr>
              <w:t>22.5.2024</w:t>
            </w:r>
            <w:proofErr w:type="gramEnd"/>
            <w:r w:rsidRPr="00537121">
              <w:rPr>
                <w:b/>
                <w:i/>
              </w:rPr>
              <w:t>, ELI: http://data.europa.eu/eli/reg/2024/1349/oj).</w:t>
            </w:r>
          </w:p>
        </w:tc>
        <w:tc>
          <w:tcPr>
            <w:tcW w:w="4876" w:type="dxa"/>
            <w:tcBorders>
              <w:top w:val="nil"/>
              <w:left w:val="nil"/>
              <w:bottom w:val="nil"/>
              <w:right w:val="nil"/>
            </w:tcBorders>
          </w:tcPr>
          <w:p w14:paraId="709C7665" w14:textId="77777777" w:rsidR="00537121" w:rsidRPr="00537121" w:rsidRDefault="00537121" w:rsidP="00DE3668"/>
        </w:tc>
      </w:tr>
    </w:tbl>
    <w:p w14:paraId="18A6ABBC"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4D1710FB" w14:textId="77777777" w:rsidR="00537121" w:rsidRPr="00EC0163" w:rsidRDefault="00537121" w:rsidP="00537121">
      <w:pPr>
        <w:rPr>
          <w:lang w:val="fr-BE"/>
        </w:rPr>
      </w:pPr>
      <w:r w:rsidRPr="00EC0163">
        <w:rPr>
          <w:rStyle w:val="HideTWBExt"/>
          <w:lang w:val="fr-BE"/>
        </w:rPr>
        <w:t>&lt;/Amend&gt;</w:t>
      </w:r>
    </w:p>
    <w:p w14:paraId="57A3D92D"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258</w:t>
      </w:r>
      <w:r w:rsidRPr="00EC0163">
        <w:rPr>
          <w:rStyle w:val="HideTWBExt"/>
          <w:b w:val="0"/>
          <w:lang w:val="fr-BE"/>
        </w:rPr>
        <w:t>&lt;/NumAm&gt;</w:t>
      </w:r>
    </w:p>
    <w:p w14:paraId="43CF7581"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08DBADC2" w14:textId="77777777" w:rsidR="00537121" w:rsidRPr="00EC0163" w:rsidRDefault="00537121" w:rsidP="00537121">
      <w:r w:rsidRPr="00EC0163">
        <w:rPr>
          <w:rStyle w:val="HideTWBExt"/>
        </w:rPr>
        <w:t>&lt;AuNomDe&gt;</w:t>
      </w:r>
      <w:r w:rsidRPr="00EC0163">
        <w:rPr>
          <w:rStyle w:val="HideTWBInt"/>
        </w:rPr>
        <w:t>{S&amp;D}</w:t>
      </w:r>
      <w:r w:rsidRPr="00EC0163">
        <w:t>w imieniu grupy S&amp;D</w:t>
      </w:r>
      <w:r w:rsidRPr="00EC0163">
        <w:rPr>
          <w:rStyle w:val="HideTWBExt"/>
        </w:rPr>
        <w:t>&lt;/AuNomDe&gt;</w:t>
      </w:r>
    </w:p>
    <w:p w14:paraId="6EA5A16C" w14:textId="77777777" w:rsidR="00537121" w:rsidRPr="00537121" w:rsidRDefault="00537121" w:rsidP="00537121">
      <w:pPr>
        <w:pStyle w:val="NormalBold"/>
      </w:pPr>
      <w:r w:rsidRPr="00537121">
        <w:rPr>
          <w:rStyle w:val="HideTWBExt"/>
          <w:b w:val="0"/>
        </w:rPr>
        <w:t>&lt;/RepeatBlock-By&gt;</w:t>
      </w:r>
    </w:p>
    <w:p w14:paraId="632EA40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F5824EC" w14:textId="77777777" w:rsidR="00537121" w:rsidRPr="00537121" w:rsidRDefault="00537121" w:rsidP="00537121">
      <w:pPr>
        <w:pStyle w:val="NormalBold"/>
      </w:pPr>
      <w:r w:rsidRPr="00537121">
        <w:rPr>
          <w:rStyle w:val="HideTWBExt"/>
          <w:b w:val="0"/>
        </w:rPr>
        <w:t>&lt;Article&gt;</w:t>
      </w:r>
      <w:r w:rsidRPr="00537121">
        <w:t>Motyw 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A016CF9" w14:textId="77777777" w:rsidTr="00DE3668">
        <w:trPr>
          <w:trHeight w:hRule="exact" w:val="240"/>
          <w:jc w:val="center"/>
        </w:trPr>
        <w:tc>
          <w:tcPr>
            <w:tcW w:w="9752" w:type="dxa"/>
            <w:gridSpan w:val="2"/>
            <w:tcBorders>
              <w:top w:val="nil"/>
              <w:left w:val="nil"/>
              <w:bottom w:val="nil"/>
              <w:right w:val="nil"/>
            </w:tcBorders>
          </w:tcPr>
          <w:p w14:paraId="438D2CEE" w14:textId="77777777" w:rsidR="00537121" w:rsidRPr="00537121" w:rsidRDefault="00537121" w:rsidP="00DE3668"/>
        </w:tc>
      </w:tr>
      <w:tr w:rsidR="00537121" w:rsidRPr="00537121" w14:paraId="0CFF10CB" w14:textId="77777777" w:rsidTr="00DE3668">
        <w:trPr>
          <w:trHeight w:val="240"/>
          <w:jc w:val="center"/>
        </w:trPr>
        <w:tc>
          <w:tcPr>
            <w:tcW w:w="4876" w:type="dxa"/>
            <w:tcBorders>
              <w:top w:val="nil"/>
              <w:left w:val="nil"/>
              <w:bottom w:val="nil"/>
              <w:right w:val="nil"/>
            </w:tcBorders>
          </w:tcPr>
          <w:p w14:paraId="43BE3D0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4376A89" w14:textId="77777777" w:rsidR="00537121" w:rsidRPr="00537121" w:rsidRDefault="00537121" w:rsidP="00DE3668">
            <w:pPr>
              <w:pStyle w:val="AmColumnHeading"/>
            </w:pPr>
            <w:r w:rsidRPr="00537121">
              <w:t>Poprawka</w:t>
            </w:r>
          </w:p>
        </w:tc>
      </w:tr>
      <w:tr w:rsidR="00537121" w:rsidRPr="00537121" w14:paraId="43DB4BB2" w14:textId="77777777" w:rsidTr="00DE3668">
        <w:trPr>
          <w:jc w:val="center"/>
        </w:trPr>
        <w:tc>
          <w:tcPr>
            <w:tcW w:w="4876" w:type="dxa"/>
            <w:tcBorders>
              <w:top w:val="nil"/>
              <w:left w:val="nil"/>
              <w:bottom w:val="nil"/>
              <w:right w:val="nil"/>
            </w:tcBorders>
          </w:tcPr>
          <w:p w14:paraId="3033FB83" w14:textId="77777777" w:rsidR="00537121" w:rsidRPr="00537121" w:rsidRDefault="00537121" w:rsidP="00DE3668">
            <w:pPr>
              <w:pStyle w:val="Normal6a"/>
            </w:pPr>
            <w:r w:rsidRPr="00537121">
              <w:t>(9)</w:t>
            </w:r>
            <w:r w:rsidRPr="00537121">
              <w:tab/>
              <w:t>Stosowanie przepisów na podstawie niniejszego rozporządzenia nie powinno mieć wpływu na przepisy dotyczące dostępu do ochrony międzynarodowej zgodnie z rozporządzeniem Parlamentu Europejskiego i Rady (UE) 2024/1348</w:t>
            </w:r>
            <w:r w:rsidRPr="00537121">
              <w:rPr>
                <w:vertAlign w:val="superscript"/>
              </w:rPr>
              <w:t>9</w:t>
            </w:r>
            <w:r w:rsidRPr="00537121">
              <w:t xml:space="preserve">. W stosownych przypadkach przepisy niniejszego rozporządzenia zostały uzupełnione przepisami szczegółowymi, które wypełniają luki między odmownymi decyzjami azylowymi i decyzjami nakazującymi powrót w odniesieniu do wydawania decyzji </w:t>
            </w:r>
            <w:r w:rsidRPr="00537121">
              <w:rPr>
                <w:b/>
                <w:i/>
              </w:rPr>
              <w:t>i środków prawnych</w:t>
            </w:r>
            <w:r w:rsidRPr="00537121">
              <w:t xml:space="preserve">, o których mowa w rozporządzeniu (UE) 2024/1348, a </w:t>
            </w:r>
            <w:proofErr w:type="spellStart"/>
            <w:r w:rsidRPr="00537121">
              <w:t>powrotową</w:t>
            </w:r>
            <w:proofErr w:type="spellEnd"/>
            <w:r w:rsidRPr="00537121">
              <w:t xml:space="preserve"> procedurą graniczną określoną w rozporządzeniu Parlamentu Europejskiego i Rady (UE) 2024/1349</w:t>
            </w:r>
            <w:r w:rsidRPr="00537121">
              <w:rPr>
                <w:b/>
                <w:i/>
                <w:vertAlign w:val="superscript"/>
              </w:rPr>
              <w:t>10</w:t>
            </w:r>
            <w:r w:rsidRPr="00537121">
              <w:t>.</w:t>
            </w:r>
          </w:p>
        </w:tc>
        <w:tc>
          <w:tcPr>
            <w:tcW w:w="4876" w:type="dxa"/>
            <w:tcBorders>
              <w:top w:val="nil"/>
              <w:left w:val="nil"/>
              <w:bottom w:val="nil"/>
              <w:right w:val="nil"/>
            </w:tcBorders>
          </w:tcPr>
          <w:p w14:paraId="55449A2B" w14:textId="77777777" w:rsidR="00537121" w:rsidRPr="00537121" w:rsidRDefault="00537121" w:rsidP="00DE3668">
            <w:pPr>
              <w:pStyle w:val="Normal6a"/>
            </w:pPr>
            <w:r w:rsidRPr="00537121">
              <w:t>(9)</w:t>
            </w:r>
            <w:r w:rsidRPr="00537121">
              <w:tab/>
              <w:t>Stosowanie przepisów na podstawie niniejszego rozporządzenia nie powinno mieć wpływu na przepisy dotyczące dostępu do ochrony międzynarodowej zgodnie z rozporządzeniem Parlamentu Europejskiego i Rady (UE) 2024/1348</w:t>
            </w:r>
            <w:r w:rsidRPr="00537121">
              <w:rPr>
                <w:vertAlign w:val="superscript"/>
              </w:rPr>
              <w:t>9</w:t>
            </w:r>
            <w:r w:rsidRPr="00537121">
              <w:t xml:space="preserve">. W stosownych przypadkach przepisy niniejszego rozporządzenia zostały uzupełnione przepisami szczegółowymi, które wypełniają luki między odmownymi decyzjami azylowymi i decyzjami nakazującymi powrót w odniesieniu do wydawania decyzji, o których mowa w rozporządzeniu (UE) 2024/1348, a </w:t>
            </w:r>
            <w:proofErr w:type="spellStart"/>
            <w:r w:rsidRPr="00537121">
              <w:t>powrotową</w:t>
            </w:r>
            <w:proofErr w:type="spellEnd"/>
            <w:r w:rsidRPr="00537121">
              <w:t xml:space="preserve"> procedurą graniczną określoną w rozporządzeniu Parlamentu Europejskiego i Rady (UE) 2024/1349</w:t>
            </w:r>
            <w:r w:rsidRPr="00537121">
              <w:rPr>
                <w:vertAlign w:val="superscript"/>
              </w:rPr>
              <w:t>10</w:t>
            </w:r>
            <w:r w:rsidRPr="00537121">
              <w:t>. W</w:t>
            </w:r>
            <w:r w:rsidRPr="00537121">
              <w:rPr>
                <w:b/>
                <w:i/>
              </w:rPr>
              <w:t xml:space="preserve"> związku z tym ważne jest ujednolicenie przepisów dotyczących środków prawnych, aby zapewnić praktyczne wykonywanie prawa do skutecznego środka prawnego przez osoby podlegające niniejszemu rozporządzeniu oraz rozporządzeniu (UE) 2024/1348 lub rozporządzeniu (UE) 2024/1349.</w:t>
            </w:r>
          </w:p>
        </w:tc>
      </w:tr>
      <w:tr w:rsidR="00537121" w:rsidRPr="00537121" w14:paraId="145F256F" w14:textId="77777777" w:rsidTr="00DE3668">
        <w:trPr>
          <w:jc w:val="center"/>
        </w:trPr>
        <w:tc>
          <w:tcPr>
            <w:tcW w:w="4876" w:type="dxa"/>
            <w:tcBorders>
              <w:top w:val="nil"/>
              <w:left w:val="nil"/>
              <w:bottom w:val="nil"/>
              <w:right w:val="nil"/>
            </w:tcBorders>
          </w:tcPr>
          <w:p w14:paraId="4EF3D0F7"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7AA483BF" w14:textId="77777777" w:rsidR="00537121" w:rsidRPr="00537121" w:rsidRDefault="00537121" w:rsidP="00DE3668">
            <w:pPr>
              <w:pStyle w:val="Normal6a"/>
            </w:pPr>
            <w:r w:rsidRPr="00537121">
              <w:rPr>
                <w:b/>
                <w:i/>
              </w:rPr>
              <w:t>_________________</w:t>
            </w:r>
          </w:p>
        </w:tc>
      </w:tr>
      <w:tr w:rsidR="00537121" w:rsidRPr="00537121" w14:paraId="1A6D59E6" w14:textId="77777777" w:rsidTr="00DE3668">
        <w:trPr>
          <w:jc w:val="center"/>
        </w:trPr>
        <w:tc>
          <w:tcPr>
            <w:tcW w:w="4876" w:type="dxa"/>
            <w:tcBorders>
              <w:top w:val="nil"/>
              <w:left w:val="nil"/>
              <w:bottom w:val="nil"/>
              <w:right w:val="nil"/>
            </w:tcBorders>
          </w:tcPr>
          <w:p w14:paraId="212BCE4C" w14:textId="77777777" w:rsidR="00537121" w:rsidRPr="00537121" w:rsidRDefault="00537121" w:rsidP="00DE3668">
            <w:pPr>
              <w:pStyle w:val="Normal6a"/>
            </w:pPr>
            <w:r w:rsidRPr="00537121">
              <w:rPr>
                <w:vertAlign w:val="superscript"/>
              </w:rPr>
              <w:t>9</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 ELI: http://data.europa.eu/eli/reg/2024/1348/oj).</w:t>
            </w:r>
          </w:p>
        </w:tc>
        <w:tc>
          <w:tcPr>
            <w:tcW w:w="4876" w:type="dxa"/>
            <w:tcBorders>
              <w:top w:val="nil"/>
              <w:left w:val="nil"/>
              <w:bottom w:val="nil"/>
              <w:right w:val="nil"/>
            </w:tcBorders>
          </w:tcPr>
          <w:p w14:paraId="2895EB37" w14:textId="77777777" w:rsidR="00537121" w:rsidRPr="00537121" w:rsidRDefault="00537121" w:rsidP="00DE3668">
            <w:pPr>
              <w:pStyle w:val="Normal6a"/>
            </w:pPr>
            <w:r w:rsidRPr="00537121">
              <w:rPr>
                <w:vertAlign w:val="superscript"/>
              </w:rPr>
              <w:t>9</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 ELI: http://data.europa.eu/eli/reg/2024/1348/oj).</w:t>
            </w:r>
          </w:p>
        </w:tc>
      </w:tr>
      <w:tr w:rsidR="00537121" w:rsidRPr="00537121" w14:paraId="2D29AF83" w14:textId="77777777" w:rsidTr="00DE3668">
        <w:trPr>
          <w:jc w:val="center"/>
        </w:trPr>
        <w:tc>
          <w:tcPr>
            <w:tcW w:w="4876" w:type="dxa"/>
            <w:tcBorders>
              <w:top w:val="nil"/>
              <w:left w:val="nil"/>
              <w:bottom w:val="nil"/>
              <w:right w:val="nil"/>
            </w:tcBorders>
          </w:tcPr>
          <w:p w14:paraId="701E99E1" w14:textId="77777777" w:rsidR="00537121" w:rsidRPr="00537121" w:rsidRDefault="00537121" w:rsidP="00DE3668">
            <w:pPr>
              <w:pStyle w:val="Normal6a"/>
            </w:pPr>
            <w:r w:rsidRPr="00537121">
              <w:rPr>
                <w:vertAlign w:val="superscript"/>
              </w:rPr>
              <w:t>10</w:t>
            </w:r>
            <w:r w:rsidRPr="00537121">
              <w:t xml:space="preserve"> Rozporządzenie Parlamentu Europejskiego i Rady (UE) 2024/1349 z dnia 14 maja 2024 r. w sprawie ustanowienia </w:t>
            </w:r>
            <w:proofErr w:type="spellStart"/>
            <w:r w:rsidRPr="00537121">
              <w:t>powrotowej</w:t>
            </w:r>
            <w:proofErr w:type="spellEnd"/>
            <w:r w:rsidRPr="00537121">
              <w:t xml:space="preserve"> procedury granicznej i zmiany rozporządzenia (UE) 2021/1148 (Dz.U. L, 2024/1349, </w:t>
            </w:r>
            <w:proofErr w:type="gramStart"/>
            <w:r w:rsidRPr="00537121">
              <w:t>22.5.2024</w:t>
            </w:r>
            <w:proofErr w:type="gramEnd"/>
            <w:r w:rsidRPr="00537121">
              <w:t>, ELI: http://data.europa.eu/eli/reg/2024/1349/oj).</w:t>
            </w:r>
          </w:p>
        </w:tc>
        <w:tc>
          <w:tcPr>
            <w:tcW w:w="4876" w:type="dxa"/>
            <w:tcBorders>
              <w:top w:val="nil"/>
              <w:left w:val="nil"/>
              <w:bottom w:val="nil"/>
              <w:right w:val="nil"/>
            </w:tcBorders>
          </w:tcPr>
          <w:p w14:paraId="610237F5" w14:textId="77777777" w:rsidR="00537121" w:rsidRPr="00537121" w:rsidRDefault="00537121" w:rsidP="00DE3668">
            <w:pPr>
              <w:pStyle w:val="Normal6a"/>
            </w:pPr>
            <w:r w:rsidRPr="00537121">
              <w:rPr>
                <w:vertAlign w:val="superscript"/>
              </w:rPr>
              <w:t>10</w:t>
            </w:r>
            <w:r w:rsidRPr="00537121">
              <w:t xml:space="preserve"> Rozporządzenie Parlamentu Europejskiego i Rady (UE) 2024/1349 z dnia 14 maja 2024 r. w sprawie ustanowienia </w:t>
            </w:r>
            <w:proofErr w:type="spellStart"/>
            <w:r w:rsidRPr="00537121">
              <w:t>powrotowej</w:t>
            </w:r>
            <w:proofErr w:type="spellEnd"/>
            <w:r w:rsidRPr="00537121">
              <w:t xml:space="preserve"> procedury granicznej i zmiany rozporządzenia (UE) 2021/1148 (Dz.U. L, 2024/1349, </w:t>
            </w:r>
            <w:proofErr w:type="gramStart"/>
            <w:r w:rsidRPr="00537121">
              <w:t>22.5.2024</w:t>
            </w:r>
            <w:proofErr w:type="gramEnd"/>
            <w:r w:rsidRPr="00537121">
              <w:t>, ELI: http://data.europa.eu/eli/reg/2024/1349/oj).</w:t>
            </w:r>
          </w:p>
        </w:tc>
      </w:tr>
    </w:tbl>
    <w:p w14:paraId="333EF195"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0C6B56D"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22AD756" w14:textId="77777777" w:rsidR="00537121" w:rsidRPr="00537121" w:rsidRDefault="00537121" w:rsidP="00537121">
      <w:pPr>
        <w:pStyle w:val="AmJustText"/>
      </w:pPr>
      <w:r w:rsidRPr="00537121">
        <w:t xml:space="preserve">Terminy na składanie </w:t>
      </w:r>
      <w:proofErr w:type="spellStart"/>
      <w:r w:rsidRPr="00537121">
        <w:t>odwołań</w:t>
      </w:r>
      <w:proofErr w:type="spellEnd"/>
      <w:r w:rsidRPr="00537121">
        <w:t xml:space="preserve"> muszą być spójne w całym rozporządzeniu i muszą umożliwiać osobom powracającym pełne korzystanie z prawa do skutecznego środka prawnego.</w:t>
      </w:r>
    </w:p>
    <w:p w14:paraId="3093D5AF" w14:textId="77777777" w:rsidR="00537121" w:rsidRPr="00537121" w:rsidRDefault="00537121" w:rsidP="00537121">
      <w:r w:rsidRPr="00537121">
        <w:rPr>
          <w:rStyle w:val="HideTWBExt"/>
        </w:rPr>
        <w:t>&lt;/Amend&gt;</w:t>
      </w:r>
    </w:p>
    <w:p w14:paraId="74782040"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259</w:t>
      </w:r>
      <w:r w:rsidRPr="00537121">
        <w:rPr>
          <w:rStyle w:val="HideTWBExt"/>
          <w:b w:val="0"/>
        </w:rPr>
        <w:t>&lt;/NumAm&gt;</w:t>
      </w:r>
    </w:p>
    <w:p w14:paraId="3F7A2CF6"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D1BC0FE" w14:textId="77777777" w:rsidR="00537121" w:rsidRPr="00537121" w:rsidRDefault="00537121" w:rsidP="00537121">
      <w:pPr>
        <w:pStyle w:val="NormalBold"/>
      </w:pPr>
      <w:r w:rsidRPr="00537121">
        <w:rPr>
          <w:rStyle w:val="HideTWBExt"/>
          <w:b w:val="0"/>
        </w:rPr>
        <w:t>&lt;/RepeatBlock-By&gt;</w:t>
      </w:r>
    </w:p>
    <w:p w14:paraId="3CC7B22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4097E5E" w14:textId="77777777" w:rsidR="00537121" w:rsidRPr="00537121" w:rsidRDefault="00537121" w:rsidP="00537121">
      <w:pPr>
        <w:pStyle w:val="NormalBold"/>
      </w:pPr>
      <w:r w:rsidRPr="00537121">
        <w:rPr>
          <w:rStyle w:val="HideTWBExt"/>
          <w:b w:val="0"/>
        </w:rPr>
        <w:t>&lt;Article&gt;</w:t>
      </w:r>
      <w:r w:rsidRPr="00537121">
        <w:t>Motyw 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5C6BBDC" w14:textId="77777777" w:rsidTr="00DE3668">
        <w:trPr>
          <w:trHeight w:hRule="exact" w:val="240"/>
          <w:jc w:val="center"/>
        </w:trPr>
        <w:tc>
          <w:tcPr>
            <w:tcW w:w="9752" w:type="dxa"/>
            <w:gridSpan w:val="2"/>
            <w:tcBorders>
              <w:top w:val="nil"/>
              <w:left w:val="nil"/>
              <w:bottom w:val="nil"/>
              <w:right w:val="nil"/>
            </w:tcBorders>
          </w:tcPr>
          <w:p w14:paraId="0B41C8F3" w14:textId="77777777" w:rsidR="00537121" w:rsidRPr="00537121" w:rsidRDefault="00537121" w:rsidP="00DE3668"/>
        </w:tc>
      </w:tr>
      <w:tr w:rsidR="00537121" w:rsidRPr="00537121" w14:paraId="444D4559" w14:textId="77777777" w:rsidTr="00DE3668">
        <w:trPr>
          <w:trHeight w:val="240"/>
          <w:jc w:val="center"/>
        </w:trPr>
        <w:tc>
          <w:tcPr>
            <w:tcW w:w="4876" w:type="dxa"/>
            <w:tcBorders>
              <w:top w:val="nil"/>
              <w:left w:val="nil"/>
              <w:bottom w:val="nil"/>
              <w:right w:val="nil"/>
            </w:tcBorders>
          </w:tcPr>
          <w:p w14:paraId="6421DFD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295B4FF" w14:textId="77777777" w:rsidR="00537121" w:rsidRPr="00537121" w:rsidRDefault="00537121" w:rsidP="00DE3668">
            <w:pPr>
              <w:pStyle w:val="AmColumnHeading"/>
            </w:pPr>
            <w:r w:rsidRPr="00537121">
              <w:t>Poprawka</w:t>
            </w:r>
          </w:p>
        </w:tc>
      </w:tr>
      <w:tr w:rsidR="00537121" w:rsidRPr="00537121" w14:paraId="502F3ABD" w14:textId="77777777" w:rsidTr="00DE3668">
        <w:trPr>
          <w:jc w:val="center"/>
        </w:trPr>
        <w:tc>
          <w:tcPr>
            <w:tcW w:w="4876" w:type="dxa"/>
            <w:tcBorders>
              <w:top w:val="nil"/>
              <w:left w:val="nil"/>
              <w:bottom w:val="nil"/>
              <w:right w:val="nil"/>
            </w:tcBorders>
          </w:tcPr>
          <w:p w14:paraId="636A2F57" w14:textId="77777777" w:rsidR="00537121" w:rsidRPr="00537121" w:rsidRDefault="00537121" w:rsidP="00DE3668">
            <w:pPr>
              <w:pStyle w:val="Normal6a"/>
            </w:pPr>
            <w:r w:rsidRPr="00537121">
              <w:t>(9)</w:t>
            </w:r>
            <w:r w:rsidRPr="00537121">
              <w:tab/>
              <w:t xml:space="preserve">Stosowanie przepisów na podstawie </w:t>
            </w:r>
            <w:r w:rsidRPr="00537121">
              <w:rPr>
                <w:b/>
                <w:i/>
              </w:rPr>
              <w:t xml:space="preserve">niniejszego rozporządzenia </w:t>
            </w:r>
            <w:r w:rsidRPr="00537121">
              <w:t>nie powinno mieć wpływu na przepisy dotyczące dostępu do ochrony międzynarodowej zgodnie z rozporządzeniem Parlamentu Europejskiego i Rady (UE) 2024/1348</w:t>
            </w:r>
            <w:r w:rsidRPr="00537121">
              <w:rPr>
                <w:vertAlign w:val="superscript"/>
              </w:rPr>
              <w:t>9</w:t>
            </w:r>
            <w:r w:rsidRPr="00537121">
              <w:t xml:space="preserve">. W stosownych przypadkach przepisy niniejszego rozporządzenia zostały uzupełnione przepisami szczegółowymi, które wypełniają luki między odmownymi decyzjami azylowymi i decyzjami nakazującymi powrót w odniesieniu do wydawania decyzji i środków prawnych, o których mowa w rozporządzeniu (UE) 2024/1348, a </w:t>
            </w:r>
            <w:proofErr w:type="spellStart"/>
            <w:r w:rsidRPr="00537121">
              <w:t>powrotową</w:t>
            </w:r>
            <w:proofErr w:type="spellEnd"/>
            <w:r w:rsidRPr="00537121">
              <w:t xml:space="preserve"> procedurą graniczną określoną w rozporządzeniu Parlamentu Europejskiego i Rady (UE) 2024/1349</w:t>
            </w:r>
            <w:r w:rsidRPr="00537121">
              <w:rPr>
                <w:b/>
                <w:i/>
                <w:vertAlign w:val="superscript"/>
              </w:rPr>
              <w:t>10</w:t>
            </w:r>
            <w:r w:rsidRPr="00537121">
              <w:t>.</w:t>
            </w:r>
          </w:p>
        </w:tc>
        <w:tc>
          <w:tcPr>
            <w:tcW w:w="4876" w:type="dxa"/>
            <w:tcBorders>
              <w:top w:val="nil"/>
              <w:left w:val="nil"/>
              <w:bottom w:val="nil"/>
              <w:right w:val="nil"/>
            </w:tcBorders>
          </w:tcPr>
          <w:p w14:paraId="7BA6FC6F" w14:textId="77777777" w:rsidR="00537121" w:rsidRPr="00537121" w:rsidRDefault="00537121" w:rsidP="00DE3668">
            <w:pPr>
              <w:pStyle w:val="Normal6a"/>
            </w:pPr>
            <w:r w:rsidRPr="00537121">
              <w:t>(9)</w:t>
            </w:r>
            <w:r w:rsidRPr="00537121">
              <w:tab/>
              <w:t xml:space="preserve">Stosowanie przepisów na podstawie </w:t>
            </w:r>
            <w:r w:rsidRPr="00537121">
              <w:rPr>
                <w:b/>
                <w:i/>
              </w:rPr>
              <w:t xml:space="preserve">niniejszej dyrektywy </w:t>
            </w:r>
            <w:r w:rsidRPr="00537121">
              <w:t>nie powinno mieć wpływu na przepisy dotyczące dostępu do ochrony międzynarodowej zgodnie z rozporządzeniem Parlamentu Europejskiego i Rady (UE) 2024/1348</w:t>
            </w:r>
            <w:r w:rsidRPr="00537121">
              <w:rPr>
                <w:vertAlign w:val="superscript"/>
              </w:rPr>
              <w:t>9</w:t>
            </w:r>
            <w:r w:rsidRPr="00537121">
              <w:t xml:space="preserve">. W stosownych przypadkach przepisy niniejszego rozporządzenia zostały uzupełnione przepisami szczegółowymi, które wypełniają luki między odmownymi decyzjami azylowymi i decyzjami nakazującymi powrót w odniesieniu do wydawania decyzji i środków prawnych, o których mowa w rozporządzeniu (UE) 2024/1348, a </w:t>
            </w:r>
            <w:proofErr w:type="spellStart"/>
            <w:r w:rsidRPr="00537121">
              <w:t>powrotową</w:t>
            </w:r>
            <w:proofErr w:type="spellEnd"/>
            <w:r w:rsidRPr="00537121">
              <w:t xml:space="preserve"> procedurą graniczną określoną w rozporządzeniu Parlamentu Europejskiego i Rady (UE) 2024/1349</w:t>
            </w:r>
            <w:r w:rsidRPr="00537121">
              <w:rPr>
                <w:vertAlign w:val="superscript"/>
              </w:rPr>
              <w:t>10</w:t>
            </w:r>
            <w:r w:rsidRPr="00537121">
              <w:t>,</w:t>
            </w:r>
            <w:r w:rsidRPr="00537121">
              <w:rPr>
                <w:b/>
                <w:i/>
              </w:rPr>
              <w:t xml:space="preserve"> tak by zagwarantować we wszystkich przypadkach prawo do skutecznego środka prawnego z automatycznym skutkiem zawieszającym powrót na wszystkich etapach procedury.</w:t>
            </w:r>
          </w:p>
        </w:tc>
      </w:tr>
      <w:tr w:rsidR="00537121" w:rsidRPr="00537121" w14:paraId="66DB8111" w14:textId="77777777" w:rsidTr="00DE3668">
        <w:trPr>
          <w:jc w:val="center"/>
        </w:trPr>
        <w:tc>
          <w:tcPr>
            <w:tcW w:w="4876" w:type="dxa"/>
            <w:tcBorders>
              <w:top w:val="nil"/>
              <w:left w:val="nil"/>
              <w:bottom w:val="nil"/>
              <w:right w:val="nil"/>
            </w:tcBorders>
          </w:tcPr>
          <w:p w14:paraId="3EED4DC9"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30CDEBCA" w14:textId="77777777" w:rsidR="00537121" w:rsidRPr="00537121" w:rsidRDefault="00537121" w:rsidP="00DE3668">
            <w:pPr>
              <w:pStyle w:val="Normal6a"/>
            </w:pPr>
            <w:r w:rsidRPr="00537121">
              <w:rPr>
                <w:b/>
                <w:i/>
              </w:rPr>
              <w:t>_________________</w:t>
            </w:r>
          </w:p>
        </w:tc>
      </w:tr>
      <w:tr w:rsidR="00537121" w:rsidRPr="00537121" w14:paraId="0562226C" w14:textId="77777777" w:rsidTr="00DE3668">
        <w:trPr>
          <w:jc w:val="center"/>
        </w:trPr>
        <w:tc>
          <w:tcPr>
            <w:tcW w:w="4876" w:type="dxa"/>
            <w:tcBorders>
              <w:top w:val="nil"/>
              <w:left w:val="nil"/>
              <w:bottom w:val="nil"/>
              <w:right w:val="nil"/>
            </w:tcBorders>
          </w:tcPr>
          <w:p w14:paraId="0DF35D78" w14:textId="77777777" w:rsidR="00537121" w:rsidRPr="00537121" w:rsidRDefault="00537121" w:rsidP="00DE3668">
            <w:pPr>
              <w:pStyle w:val="Normal6a"/>
            </w:pPr>
            <w:r w:rsidRPr="00537121">
              <w:rPr>
                <w:vertAlign w:val="superscript"/>
              </w:rPr>
              <w:t>9</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 ELI: http://data.europa.eu/eli/reg/2024/1348/oj).</w:t>
            </w:r>
          </w:p>
        </w:tc>
        <w:tc>
          <w:tcPr>
            <w:tcW w:w="4876" w:type="dxa"/>
            <w:tcBorders>
              <w:top w:val="nil"/>
              <w:left w:val="nil"/>
              <w:bottom w:val="nil"/>
              <w:right w:val="nil"/>
            </w:tcBorders>
          </w:tcPr>
          <w:p w14:paraId="4C557479" w14:textId="77777777" w:rsidR="00537121" w:rsidRPr="00537121" w:rsidRDefault="00537121" w:rsidP="00DE3668">
            <w:pPr>
              <w:pStyle w:val="Normal6a"/>
            </w:pPr>
            <w:r w:rsidRPr="00537121">
              <w:rPr>
                <w:vertAlign w:val="superscript"/>
              </w:rPr>
              <w:t>9</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 ELI: http://data.europa.eu/eli/reg/2024/1348/oj).</w:t>
            </w:r>
          </w:p>
        </w:tc>
      </w:tr>
      <w:tr w:rsidR="00537121" w:rsidRPr="00537121" w14:paraId="528231AE" w14:textId="77777777" w:rsidTr="00DE3668">
        <w:trPr>
          <w:jc w:val="center"/>
        </w:trPr>
        <w:tc>
          <w:tcPr>
            <w:tcW w:w="4876" w:type="dxa"/>
            <w:tcBorders>
              <w:top w:val="nil"/>
              <w:left w:val="nil"/>
              <w:bottom w:val="nil"/>
              <w:right w:val="nil"/>
            </w:tcBorders>
          </w:tcPr>
          <w:p w14:paraId="20CF4242" w14:textId="77777777" w:rsidR="00537121" w:rsidRPr="00537121" w:rsidRDefault="00537121" w:rsidP="00DE3668">
            <w:pPr>
              <w:pStyle w:val="Normal6a"/>
            </w:pPr>
            <w:r w:rsidRPr="00537121">
              <w:rPr>
                <w:vertAlign w:val="superscript"/>
              </w:rPr>
              <w:t>10</w:t>
            </w:r>
            <w:r w:rsidRPr="00537121">
              <w:t xml:space="preserve"> Rozporządzenie Parlamentu Europejskiego i Rady (UE) 2024/1349 z dnia 14 maja 2024 r. w sprawie ustanowienia </w:t>
            </w:r>
            <w:proofErr w:type="spellStart"/>
            <w:r w:rsidRPr="00537121">
              <w:t>powrotowej</w:t>
            </w:r>
            <w:proofErr w:type="spellEnd"/>
            <w:r w:rsidRPr="00537121">
              <w:t xml:space="preserve"> procedury granicznej i zmiany rozporządzenia (UE) 2021/1148 (Dz.U. L, 2024/1349, </w:t>
            </w:r>
            <w:proofErr w:type="gramStart"/>
            <w:r w:rsidRPr="00537121">
              <w:t>22.5.2024</w:t>
            </w:r>
            <w:proofErr w:type="gramEnd"/>
            <w:r w:rsidRPr="00537121">
              <w:t>, ELI: http://data.europa.eu/eli/reg/2024/1349/oj).</w:t>
            </w:r>
          </w:p>
        </w:tc>
        <w:tc>
          <w:tcPr>
            <w:tcW w:w="4876" w:type="dxa"/>
            <w:tcBorders>
              <w:top w:val="nil"/>
              <w:left w:val="nil"/>
              <w:bottom w:val="nil"/>
              <w:right w:val="nil"/>
            </w:tcBorders>
          </w:tcPr>
          <w:p w14:paraId="4A2D9A38" w14:textId="77777777" w:rsidR="00537121" w:rsidRPr="00537121" w:rsidRDefault="00537121" w:rsidP="00DE3668">
            <w:pPr>
              <w:pStyle w:val="Normal6a"/>
            </w:pPr>
            <w:r w:rsidRPr="00537121">
              <w:rPr>
                <w:vertAlign w:val="superscript"/>
              </w:rPr>
              <w:t>10</w:t>
            </w:r>
            <w:r w:rsidRPr="00537121">
              <w:t xml:space="preserve"> Rozporządzenie Parlamentu Europejskiego i Rady (UE) 2024/1349 z dnia 14 maja 2024 r. w sprawie ustanowienia </w:t>
            </w:r>
            <w:proofErr w:type="spellStart"/>
            <w:r w:rsidRPr="00537121">
              <w:t>powrotowej</w:t>
            </w:r>
            <w:proofErr w:type="spellEnd"/>
            <w:r w:rsidRPr="00537121">
              <w:t xml:space="preserve"> procedury granicznej i zmiany rozporządzenia (UE) 2021/1148 (Dz.U. L, 2024/1349, </w:t>
            </w:r>
            <w:proofErr w:type="gramStart"/>
            <w:r w:rsidRPr="00537121">
              <w:t>22.5.2024</w:t>
            </w:r>
            <w:proofErr w:type="gramEnd"/>
            <w:r w:rsidRPr="00537121">
              <w:t>, ELI: http://data.europa.eu/eli/reg/2024/1349/oj).</w:t>
            </w:r>
          </w:p>
        </w:tc>
      </w:tr>
    </w:tbl>
    <w:p w14:paraId="67B8CA2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7305A97" w14:textId="77777777" w:rsidR="00537121" w:rsidRPr="00EC0163" w:rsidRDefault="00537121" w:rsidP="00537121">
      <w:r w:rsidRPr="00EC0163">
        <w:rPr>
          <w:rStyle w:val="HideTWBExt"/>
        </w:rPr>
        <w:t>&lt;/Amend&gt;</w:t>
      </w:r>
    </w:p>
    <w:p w14:paraId="2A1F88D6"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260</w:t>
      </w:r>
      <w:r w:rsidRPr="00EC0163">
        <w:rPr>
          <w:rStyle w:val="HideTWBExt"/>
          <w:b w:val="0"/>
        </w:rPr>
        <w:t>&lt;/NumAm&gt;</w:t>
      </w:r>
    </w:p>
    <w:p w14:paraId="16D14858"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75D12032" w14:textId="77777777" w:rsidR="00537121" w:rsidRPr="00537121" w:rsidRDefault="00537121" w:rsidP="00537121">
      <w:pPr>
        <w:pStyle w:val="NormalBold"/>
      </w:pPr>
      <w:r w:rsidRPr="00537121">
        <w:rPr>
          <w:rStyle w:val="HideTWBExt"/>
          <w:b w:val="0"/>
        </w:rPr>
        <w:t>&lt;/RepeatBlock-By&gt;</w:t>
      </w:r>
    </w:p>
    <w:p w14:paraId="72CD224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2A8472C" w14:textId="77777777" w:rsidR="00537121" w:rsidRPr="00537121" w:rsidRDefault="00537121" w:rsidP="00537121">
      <w:pPr>
        <w:pStyle w:val="NormalBold"/>
      </w:pPr>
      <w:r w:rsidRPr="00537121">
        <w:rPr>
          <w:rStyle w:val="HideTWBExt"/>
          <w:b w:val="0"/>
        </w:rPr>
        <w:t>&lt;Article&gt;</w:t>
      </w:r>
      <w:r w:rsidRPr="00537121">
        <w:t>Motyw 9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D2BD7BD" w14:textId="77777777" w:rsidTr="00DE3668">
        <w:trPr>
          <w:trHeight w:hRule="exact" w:val="240"/>
          <w:jc w:val="center"/>
        </w:trPr>
        <w:tc>
          <w:tcPr>
            <w:tcW w:w="9752" w:type="dxa"/>
            <w:gridSpan w:val="2"/>
            <w:tcBorders>
              <w:top w:val="nil"/>
              <w:left w:val="nil"/>
              <w:bottom w:val="nil"/>
              <w:right w:val="nil"/>
            </w:tcBorders>
          </w:tcPr>
          <w:p w14:paraId="4CBF2CF0" w14:textId="77777777" w:rsidR="00537121" w:rsidRPr="00537121" w:rsidRDefault="00537121" w:rsidP="00DE3668"/>
        </w:tc>
      </w:tr>
      <w:tr w:rsidR="00537121" w:rsidRPr="00537121" w14:paraId="089B81BC" w14:textId="77777777" w:rsidTr="00DE3668">
        <w:trPr>
          <w:trHeight w:val="240"/>
          <w:jc w:val="center"/>
        </w:trPr>
        <w:tc>
          <w:tcPr>
            <w:tcW w:w="4876" w:type="dxa"/>
            <w:tcBorders>
              <w:top w:val="nil"/>
              <w:left w:val="nil"/>
              <w:bottom w:val="nil"/>
              <w:right w:val="nil"/>
            </w:tcBorders>
          </w:tcPr>
          <w:p w14:paraId="760064B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824D8BD" w14:textId="77777777" w:rsidR="00537121" w:rsidRPr="00537121" w:rsidRDefault="00537121" w:rsidP="00DE3668">
            <w:pPr>
              <w:pStyle w:val="AmColumnHeading"/>
            </w:pPr>
            <w:r w:rsidRPr="00537121">
              <w:t>Poprawka</w:t>
            </w:r>
          </w:p>
        </w:tc>
      </w:tr>
      <w:tr w:rsidR="00537121" w:rsidRPr="00537121" w14:paraId="34EA1404" w14:textId="77777777" w:rsidTr="00DE3668">
        <w:trPr>
          <w:jc w:val="center"/>
        </w:trPr>
        <w:tc>
          <w:tcPr>
            <w:tcW w:w="4876" w:type="dxa"/>
            <w:tcBorders>
              <w:top w:val="nil"/>
              <w:left w:val="nil"/>
              <w:bottom w:val="nil"/>
              <w:right w:val="nil"/>
            </w:tcBorders>
          </w:tcPr>
          <w:p w14:paraId="50CCD02E" w14:textId="77777777" w:rsidR="00537121" w:rsidRPr="00537121" w:rsidRDefault="00537121" w:rsidP="00DE3668">
            <w:pPr>
              <w:pStyle w:val="Normal6a"/>
            </w:pPr>
          </w:p>
        </w:tc>
        <w:tc>
          <w:tcPr>
            <w:tcW w:w="4876" w:type="dxa"/>
            <w:tcBorders>
              <w:top w:val="nil"/>
              <w:left w:val="nil"/>
              <w:bottom w:val="nil"/>
              <w:right w:val="nil"/>
            </w:tcBorders>
          </w:tcPr>
          <w:p w14:paraId="5C5B481B" w14:textId="77777777" w:rsidR="00537121" w:rsidRPr="00537121" w:rsidRDefault="00537121" w:rsidP="00DE3668">
            <w:pPr>
              <w:pStyle w:val="Normal6a"/>
            </w:pPr>
            <w:r w:rsidRPr="00537121">
              <w:rPr>
                <w:b/>
                <w:i/>
              </w:rPr>
              <w:t>(9a)</w:t>
            </w:r>
            <w:r w:rsidRPr="00537121">
              <w:rPr>
                <w:b/>
                <w:i/>
              </w:rPr>
              <w:tab/>
              <w:t>Niniejsze rozporządzenie reguluje procedury powrotu niezależnie od przepisów określonych w innych aktach Unii. Jego stosowanie nie jest uzależnione od mechanizmów ustanowionych w rozporządzeniu (UE) 2024/1351 lub rozporządzeniu (UE) 2024/1348 ani nie jest im podporządkowane.</w:t>
            </w:r>
          </w:p>
        </w:tc>
      </w:tr>
    </w:tbl>
    <w:p w14:paraId="130EBFF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7E7FAEB" w14:textId="77777777" w:rsidR="00537121" w:rsidRPr="00EC0163" w:rsidRDefault="00537121" w:rsidP="00537121">
      <w:r w:rsidRPr="00EC0163">
        <w:rPr>
          <w:rStyle w:val="HideTWBExt"/>
        </w:rPr>
        <w:t>&lt;/Amend&gt;</w:t>
      </w:r>
    </w:p>
    <w:p w14:paraId="3CEB521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261</w:t>
      </w:r>
      <w:r w:rsidRPr="00EC0163">
        <w:rPr>
          <w:rStyle w:val="HideTWBExt"/>
          <w:b w:val="0"/>
        </w:rPr>
        <w:t>&lt;/NumAm&gt;</w:t>
      </w:r>
    </w:p>
    <w:p w14:paraId="2ABA0B10"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3E472733" w14:textId="77777777" w:rsidR="00537121" w:rsidRPr="00537121" w:rsidRDefault="00537121" w:rsidP="00537121">
      <w:pPr>
        <w:pStyle w:val="NormalBold"/>
      </w:pPr>
      <w:r w:rsidRPr="00537121">
        <w:rPr>
          <w:rStyle w:val="HideTWBExt"/>
          <w:b w:val="0"/>
        </w:rPr>
        <w:t>&lt;/RepeatBlock-By&gt;</w:t>
      </w:r>
    </w:p>
    <w:p w14:paraId="4AB7A6D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2879139" w14:textId="77777777" w:rsidR="00537121" w:rsidRPr="00537121" w:rsidRDefault="00537121" w:rsidP="00537121">
      <w:pPr>
        <w:pStyle w:val="NormalBold"/>
      </w:pPr>
      <w:r w:rsidRPr="00537121">
        <w:rPr>
          <w:rStyle w:val="HideTWBExt"/>
          <w:b w:val="0"/>
        </w:rPr>
        <w:t>&lt;Article&gt;</w:t>
      </w:r>
      <w:r w:rsidRPr="00537121">
        <w:t>Motyw 10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86C538B" w14:textId="77777777" w:rsidTr="00DE3668">
        <w:trPr>
          <w:trHeight w:hRule="exact" w:val="240"/>
          <w:jc w:val="center"/>
        </w:trPr>
        <w:tc>
          <w:tcPr>
            <w:tcW w:w="9752" w:type="dxa"/>
            <w:gridSpan w:val="2"/>
            <w:tcBorders>
              <w:top w:val="nil"/>
              <w:left w:val="nil"/>
              <w:bottom w:val="nil"/>
              <w:right w:val="nil"/>
            </w:tcBorders>
          </w:tcPr>
          <w:p w14:paraId="25DADD66" w14:textId="77777777" w:rsidR="00537121" w:rsidRPr="00537121" w:rsidRDefault="00537121" w:rsidP="00DE3668"/>
        </w:tc>
      </w:tr>
      <w:tr w:rsidR="00537121" w:rsidRPr="00537121" w14:paraId="7CE4699B" w14:textId="77777777" w:rsidTr="00DE3668">
        <w:trPr>
          <w:trHeight w:val="240"/>
          <w:jc w:val="center"/>
        </w:trPr>
        <w:tc>
          <w:tcPr>
            <w:tcW w:w="4876" w:type="dxa"/>
            <w:tcBorders>
              <w:top w:val="nil"/>
              <w:left w:val="nil"/>
              <w:bottom w:val="nil"/>
              <w:right w:val="nil"/>
            </w:tcBorders>
          </w:tcPr>
          <w:p w14:paraId="4ECDE2E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B865E81" w14:textId="77777777" w:rsidR="00537121" w:rsidRPr="00537121" w:rsidRDefault="00537121" w:rsidP="00DE3668">
            <w:pPr>
              <w:pStyle w:val="AmColumnHeading"/>
            </w:pPr>
            <w:r w:rsidRPr="00537121">
              <w:t>Poprawka</w:t>
            </w:r>
          </w:p>
        </w:tc>
      </w:tr>
      <w:tr w:rsidR="00537121" w:rsidRPr="00537121" w14:paraId="0159CB90" w14:textId="77777777" w:rsidTr="00DE3668">
        <w:trPr>
          <w:jc w:val="center"/>
        </w:trPr>
        <w:tc>
          <w:tcPr>
            <w:tcW w:w="4876" w:type="dxa"/>
            <w:tcBorders>
              <w:top w:val="nil"/>
              <w:left w:val="nil"/>
              <w:bottom w:val="nil"/>
              <w:right w:val="nil"/>
            </w:tcBorders>
          </w:tcPr>
          <w:p w14:paraId="61B44AFB" w14:textId="77777777" w:rsidR="00537121" w:rsidRPr="00537121" w:rsidRDefault="00537121" w:rsidP="00DE3668">
            <w:pPr>
              <w:pStyle w:val="Normal6a"/>
            </w:pPr>
            <w:r w:rsidRPr="00537121">
              <w:t>(10)</w:t>
            </w:r>
            <w:r w:rsidRPr="00537121">
              <w:tab/>
            </w:r>
            <w:r w:rsidRPr="00537121">
              <w:rPr>
                <w:b/>
                <w:i/>
              </w:rPr>
              <w:t xml:space="preserve">Niniejsze rozporządzenie </w:t>
            </w:r>
            <w:r w:rsidRPr="00537121">
              <w:t xml:space="preserve">nie narusza praw podstawowych obywateli państw trzecich i jest zgodne z zasadami uznanymi w szczególności w Karcie praw podstawowych Unii Europejskiej („Karta”) </w:t>
            </w:r>
            <w:r w:rsidRPr="00537121">
              <w:rPr>
                <w:b/>
                <w:i/>
              </w:rPr>
              <w:t xml:space="preserve">oraz </w:t>
            </w:r>
            <w:r w:rsidRPr="00537121">
              <w:t>w Konwencji genewskiej dotyczącej statusu uchodźców z dnia 28 lipca 1951 r., zmienionej protokołem nowojorskim z dnia 31 stycznia 1967 r. („konwencja genewska”). Niniejsze rozporządzenie należy stosować zgodnie z Kartą, ogólnymi zasadami prawa Unii i odpowiednim prawem międzynarodowym.</w:t>
            </w:r>
          </w:p>
        </w:tc>
        <w:tc>
          <w:tcPr>
            <w:tcW w:w="4876" w:type="dxa"/>
            <w:tcBorders>
              <w:top w:val="nil"/>
              <w:left w:val="nil"/>
              <w:bottom w:val="nil"/>
              <w:right w:val="nil"/>
            </w:tcBorders>
          </w:tcPr>
          <w:p w14:paraId="5CAD59C5" w14:textId="77777777" w:rsidR="00537121" w:rsidRPr="00537121" w:rsidRDefault="00537121" w:rsidP="00DE3668">
            <w:pPr>
              <w:pStyle w:val="Normal6a"/>
            </w:pPr>
            <w:r w:rsidRPr="00537121">
              <w:t>(10)</w:t>
            </w:r>
            <w:r w:rsidRPr="00537121">
              <w:tab/>
            </w:r>
            <w:r w:rsidRPr="00537121">
              <w:rPr>
                <w:b/>
                <w:i/>
              </w:rPr>
              <w:t xml:space="preserve">Niniejsza dyrektywa </w:t>
            </w:r>
            <w:r w:rsidRPr="00537121">
              <w:t xml:space="preserve">nie narusza praw podstawowych obywateli państw trzecich i jest zgodne z zasadami uznanymi w szczególności w Karcie praw podstawowych Unii Europejskiej („Karta”), w Konwencji genewskiej dotyczącej statusu uchodźców z dnia 28 lipca 1951 r., zmienionej protokołem nowojorskim z dnia 31 stycznia 1967 r. („konwencja genewska”), </w:t>
            </w:r>
            <w:r w:rsidRPr="00537121">
              <w:rPr>
                <w:b/>
                <w:i/>
              </w:rPr>
              <w:t>oraz w Konwencji dotyczącej statusu bezpaństwowców z dnia 28 września 1954 r</w:t>
            </w:r>
            <w:r w:rsidRPr="00537121">
              <w:t xml:space="preserve">. </w:t>
            </w:r>
            <w:r w:rsidRPr="00537121">
              <w:rPr>
                <w:b/>
                <w:i/>
              </w:rPr>
              <w:t>(„konwencja o bezpaństwowości”).</w:t>
            </w:r>
            <w:r w:rsidRPr="00537121">
              <w:t xml:space="preserve"> Niniejsze rozporządzenie należy stosować zgodnie z Kartą, ogólnymi zasadami prawa Unii i odpowiednim prawem międzynarodowym.</w:t>
            </w:r>
          </w:p>
        </w:tc>
      </w:tr>
    </w:tbl>
    <w:p w14:paraId="6CE3037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C09CABF" w14:textId="77777777" w:rsidR="00537121" w:rsidRPr="00EC0163" w:rsidRDefault="00537121" w:rsidP="00537121">
      <w:r w:rsidRPr="00EC0163">
        <w:rPr>
          <w:rStyle w:val="HideTWBExt"/>
        </w:rPr>
        <w:t>&lt;/Amend&gt;</w:t>
      </w:r>
    </w:p>
    <w:p w14:paraId="2E9FCCA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262</w:t>
      </w:r>
      <w:r w:rsidRPr="00EC0163">
        <w:rPr>
          <w:rStyle w:val="HideTWBExt"/>
          <w:b w:val="0"/>
        </w:rPr>
        <w:t>&lt;/NumAm&gt;</w:t>
      </w:r>
    </w:p>
    <w:p w14:paraId="437B99DB"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77CA4950"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266B6B57" w14:textId="77777777" w:rsidR="00537121" w:rsidRPr="00537121" w:rsidRDefault="00537121" w:rsidP="00537121">
      <w:pPr>
        <w:pStyle w:val="NormalBold"/>
      </w:pPr>
      <w:r w:rsidRPr="00537121">
        <w:rPr>
          <w:rStyle w:val="HideTWBExt"/>
          <w:b w:val="0"/>
        </w:rPr>
        <w:t>&lt;/RepeatBlock-By&gt;</w:t>
      </w:r>
    </w:p>
    <w:p w14:paraId="0201A40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3FE5598" w14:textId="77777777" w:rsidR="00537121" w:rsidRPr="00537121" w:rsidRDefault="00537121" w:rsidP="00537121">
      <w:pPr>
        <w:pStyle w:val="NormalBold"/>
      </w:pPr>
      <w:r w:rsidRPr="00537121">
        <w:rPr>
          <w:rStyle w:val="HideTWBExt"/>
          <w:b w:val="0"/>
        </w:rPr>
        <w:t>&lt;Article&gt;</w:t>
      </w:r>
      <w:r w:rsidRPr="00537121">
        <w:t>Motyw 11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10DFC82" w14:textId="77777777" w:rsidTr="00DE3668">
        <w:trPr>
          <w:trHeight w:hRule="exact" w:val="240"/>
          <w:jc w:val="center"/>
        </w:trPr>
        <w:tc>
          <w:tcPr>
            <w:tcW w:w="9752" w:type="dxa"/>
            <w:gridSpan w:val="2"/>
            <w:tcBorders>
              <w:top w:val="nil"/>
              <w:left w:val="nil"/>
              <w:bottom w:val="nil"/>
              <w:right w:val="nil"/>
            </w:tcBorders>
          </w:tcPr>
          <w:p w14:paraId="1F2672C7" w14:textId="77777777" w:rsidR="00537121" w:rsidRPr="00537121" w:rsidRDefault="00537121" w:rsidP="00DE3668"/>
        </w:tc>
      </w:tr>
      <w:tr w:rsidR="00537121" w:rsidRPr="00537121" w14:paraId="6AD114EA" w14:textId="77777777" w:rsidTr="00DE3668">
        <w:trPr>
          <w:trHeight w:val="240"/>
          <w:jc w:val="center"/>
        </w:trPr>
        <w:tc>
          <w:tcPr>
            <w:tcW w:w="4876" w:type="dxa"/>
            <w:tcBorders>
              <w:top w:val="nil"/>
              <w:left w:val="nil"/>
              <w:bottom w:val="nil"/>
              <w:right w:val="nil"/>
            </w:tcBorders>
          </w:tcPr>
          <w:p w14:paraId="309CD4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B8790F7" w14:textId="77777777" w:rsidR="00537121" w:rsidRPr="00537121" w:rsidRDefault="00537121" w:rsidP="00DE3668">
            <w:pPr>
              <w:pStyle w:val="AmColumnHeading"/>
            </w:pPr>
            <w:r w:rsidRPr="00537121">
              <w:t>Poprawka</w:t>
            </w:r>
          </w:p>
        </w:tc>
      </w:tr>
      <w:tr w:rsidR="00537121" w:rsidRPr="00537121" w14:paraId="0222FCB1" w14:textId="77777777" w:rsidTr="00DE3668">
        <w:trPr>
          <w:jc w:val="center"/>
        </w:trPr>
        <w:tc>
          <w:tcPr>
            <w:tcW w:w="4876" w:type="dxa"/>
            <w:tcBorders>
              <w:top w:val="nil"/>
              <w:left w:val="nil"/>
              <w:bottom w:val="nil"/>
              <w:right w:val="nil"/>
            </w:tcBorders>
          </w:tcPr>
          <w:p w14:paraId="721C5642" w14:textId="77777777" w:rsidR="00537121" w:rsidRPr="00537121" w:rsidRDefault="00537121" w:rsidP="00DE3668">
            <w:pPr>
              <w:pStyle w:val="Normal6a"/>
            </w:pPr>
            <w:r w:rsidRPr="00537121">
              <w:rPr>
                <w:b/>
                <w:i/>
              </w:rPr>
              <w:t>(11)</w:t>
            </w:r>
            <w:r w:rsidRPr="00537121">
              <w:rPr>
                <w:b/>
                <w:i/>
              </w:rPr>
              <w:tab/>
              <w:t>Przy stosowaniu niniejszego rozporządzenia należy przestrzegać zasady non-</w:t>
            </w:r>
            <w:proofErr w:type="spellStart"/>
            <w:r w:rsidRPr="00537121">
              <w:rPr>
                <w:b/>
                <w:i/>
              </w:rPr>
              <w:t>refoulement</w:t>
            </w:r>
            <w:proofErr w:type="spellEnd"/>
            <w:r w:rsidRPr="00537121">
              <w:rPr>
                <w:b/>
                <w:i/>
              </w:rPr>
              <w:t xml:space="preserve"> i zakazu wydaleń zbiorowych przewidzianych w art. 19 Karty. Nikt nie może być usunięty z terytorium państwa, wydalony lub wydany w drodze ekstradycji do państwa trzeciego, w którym istnieje poważne ryzyko, iż może być poddany karze śmierci, torturom lub innemu nieludzkiemu lub poniżającemu traktowaniu albo karaniu.</w:t>
            </w:r>
          </w:p>
        </w:tc>
        <w:tc>
          <w:tcPr>
            <w:tcW w:w="4876" w:type="dxa"/>
            <w:tcBorders>
              <w:top w:val="nil"/>
              <w:left w:val="nil"/>
              <w:bottom w:val="nil"/>
              <w:right w:val="nil"/>
            </w:tcBorders>
          </w:tcPr>
          <w:p w14:paraId="4426088E" w14:textId="77777777" w:rsidR="00537121" w:rsidRPr="00537121" w:rsidRDefault="00537121" w:rsidP="00DE3668">
            <w:pPr>
              <w:pStyle w:val="Normal6a"/>
            </w:pPr>
            <w:r w:rsidRPr="00537121">
              <w:rPr>
                <w:b/>
                <w:i/>
              </w:rPr>
              <w:t>skreśla się</w:t>
            </w:r>
          </w:p>
        </w:tc>
      </w:tr>
    </w:tbl>
    <w:p w14:paraId="1344C242"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4FDD1B0B" w14:textId="77777777" w:rsidR="00537121" w:rsidRPr="00537121" w:rsidRDefault="00537121" w:rsidP="00537121">
      <w:r w:rsidRPr="00537121">
        <w:rPr>
          <w:rStyle w:val="HideTWBExt"/>
        </w:rPr>
        <w:t>&lt;/Amend&gt;</w:t>
      </w:r>
    </w:p>
    <w:p w14:paraId="2975D7B0"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263</w:t>
      </w:r>
      <w:r w:rsidRPr="00537121">
        <w:rPr>
          <w:rStyle w:val="HideTWBExt"/>
          <w:b w:val="0"/>
        </w:rPr>
        <w:t>&lt;/NumAm&gt;</w:t>
      </w:r>
    </w:p>
    <w:p w14:paraId="28E036E2"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3CA63B91" w14:textId="77777777" w:rsidR="00537121" w:rsidRPr="00EC0163" w:rsidRDefault="00537121" w:rsidP="00537121">
      <w:pPr>
        <w:pStyle w:val="NormalBold"/>
        <w:rPr>
          <w:lang w:val="it-IT"/>
        </w:rPr>
      </w:pPr>
      <w:r w:rsidRPr="00EC0163">
        <w:rPr>
          <w:rStyle w:val="HideTWBExt"/>
          <w:b w:val="0"/>
          <w:lang w:val="it-IT"/>
        </w:rPr>
        <w:t>&lt;/RepeatBlock-By&gt;</w:t>
      </w:r>
    </w:p>
    <w:p w14:paraId="5047FDB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4DE5A95" w14:textId="77777777" w:rsidR="00537121" w:rsidRPr="00537121" w:rsidRDefault="00537121" w:rsidP="00537121">
      <w:pPr>
        <w:pStyle w:val="NormalBold"/>
      </w:pPr>
      <w:r w:rsidRPr="00537121">
        <w:rPr>
          <w:rStyle w:val="HideTWBExt"/>
          <w:b w:val="0"/>
        </w:rPr>
        <w:t>&lt;Article&gt;</w:t>
      </w:r>
      <w:r w:rsidRPr="00537121">
        <w:t>Motyw 11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22C4D91" w14:textId="77777777" w:rsidTr="00DE3668">
        <w:trPr>
          <w:trHeight w:hRule="exact" w:val="240"/>
          <w:jc w:val="center"/>
        </w:trPr>
        <w:tc>
          <w:tcPr>
            <w:tcW w:w="9752" w:type="dxa"/>
            <w:gridSpan w:val="2"/>
            <w:tcBorders>
              <w:top w:val="nil"/>
              <w:left w:val="nil"/>
              <w:bottom w:val="nil"/>
              <w:right w:val="nil"/>
            </w:tcBorders>
          </w:tcPr>
          <w:p w14:paraId="1145E9F0" w14:textId="77777777" w:rsidR="00537121" w:rsidRPr="00537121" w:rsidRDefault="00537121" w:rsidP="00DE3668"/>
        </w:tc>
      </w:tr>
      <w:tr w:rsidR="00537121" w:rsidRPr="00537121" w14:paraId="040CD43F" w14:textId="77777777" w:rsidTr="00DE3668">
        <w:trPr>
          <w:trHeight w:val="240"/>
          <w:jc w:val="center"/>
        </w:trPr>
        <w:tc>
          <w:tcPr>
            <w:tcW w:w="4876" w:type="dxa"/>
            <w:tcBorders>
              <w:top w:val="nil"/>
              <w:left w:val="nil"/>
              <w:bottom w:val="nil"/>
              <w:right w:val="nil"/>
            </w:tcBorders>
          </w:tcPr>
          <w:p w14:paraId="38A8820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392066A" w14:textId="77777777" w:rsidR="00537121" w:rsidRPr="00537121" w:rsidRDefault="00537121" w:rsidP="00DE3668">
            <w:pPr>
              <w:pStyle w:val="AmColumnHeading"/>
            </w:pPr>
            <w:r w:rsidRPr="00537121">
              <w:t>Poprawka</w:t>
            </w:r>
          </w:p>
        </w:tc>
      </w:tr>
      <w:tr w:rsidR="00537121" w:rsidRPr="00537121" w14:paraId="07EDEBAD" w14:textId="77777777" w:rsidTr="00DE3668">
        <w:trPr>
          <w:jc w:val="center"/>
        </w:trPr>
        <w:tc>
          <w:tcPr>
            <w:tcW w:w="4876" w:type="dxa"/>
            <w:tcBorders>
              <w:top w:val="nil"/>
              <w:left w:val="nil"/>
              <w:bottom w:val="nil"/>
              <w:right w:val="nil"/>
            </w:tcBorders>
          </w:tcPr>
          <w:p w14:paraId="7B373027" w14:textId="77777777" w:rsidR="00537121" w:rsidRPr="00537121" w:rsidRDefault="00537121" w:rsidP="00DE3668">
            <w:pPr>
              <w:pStyle w:val="Normal6a"/>
            </w:pPr>
            <w:r w:rsidRPr="00537121">
              <w:t>(11)</w:t>
            </w:r>
            <w:r w:rsidRPr="00537121">
              <w:tab/>
            </w:r>
            <w:r w:rsidRPr="00537121">
              <w:rPr>
                <w:b/>
                <w:i/>
              </w:rPr>
              <w:t xml:space="preserve">Przy stosowaniu niniejszego rozporządzenia </w:t>
            </w:r>
            <w:r w:rsidRPr="00537121">
              <w:t>należy przestrzegać zasady non-</w:t>
            </w:r>
            <w:proofErr w:type="spellStart"/>
            <w:r w:rsidRPr="00537121">
              <w:t>refoulement</w:t>
            </w:r>
            <w:proofErr w:type="spellEnd"/>
            <w:r w:rsidRPr="00537121">
              <w:t xml:space="preserve"> i zakazu wydaleń zbiorowych przewidzianych w art. 19 Karty. </w:t>
            </w:r>
            <w:r w:rsidRPr="00537121">
              <w:rPr>
                <w:b/>
                <w:i/>
              </w:rPr>
              <w:t>Nikt nie może być usunięty z terytorium państwa, wydalony lub wydany w drodze ekstradycji do państwa trzeciego, w którym istnieje poważne ryzyko, iż może być poddany karze śmierci, torturom lub innemu nieludzkiemu lub poniżającemu traktowaniu albo karaniu.</w:t>
            </w:r>
          </w:p>
        </w:tc>
        <w:tc>
          <w:tcPr>
            <w:tcW w:w="4876" w:type="dxa"/>
            <w:tcBorders>
              <w:top w:val="nil"/>
              <w:left w:val="nil"/>
              <w:bottom w:val="nil"/>
              <w:right w:val="nil"/>
            </w:tcBorders>
          </w:tcPr>
          <w:p w14:paraId="0F3F3C03" w14:textId="77777777" w:rsidR="00537121" w:rsidRPr="00537121" w:rsidRDefault="00537121" w:rsidP="00DE3668">
            <w:pPr>
              <w:pStyle w:val="Normal6a"/>
            </w:pPr>
            <w:r w:rsidRPr="00537121">
              <w:t>(11)</w:t>
            </w:r>
            <w:r w:rsidRPr="00537121">
              <w:tab/>
              <w:t>Należy przestrzegać zasady non-</w:t>
            </w:r>
            <w:proofErr w:type="spellStart"/>
            <w:r w:rsidRPr="00537121">
              <w:t>refoulement</w:t>
            </w:r>
            <w:proofErr w:type="spellEnd"/>
            <w:r w:rsidRPr="00537121">
              <w:t xml:space="preserve"> i zakazu wydaleń zbiorowych przewidzianych w art. 19 Karty.</w:t>
            </w:r>
          </w:p>
        </w:tc>
      </w:tr>
    </w:tbl>
    <w:p w14:paraId="4D77023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99DFFC7" w14:textId="77777777" w:rsidR="00537121" w:rsidRPr="00EC0163" w:rsidRDefault="00537121" w:rsidP="00537121">
      <w:r w:rsidRPr="00EC0163">
        <w:rPr>
          <w:rStyle w:val="HideTWBExt"/>
        </w:rPr>
        <w:t>&lt;/Amend&gt;</w:t>
      </w:r>
    </w:p>
    <w:p w14:paraId="74EE5E2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264</w:t>
      </w:r>
      <w:r w:rsidRPr="00EC0163">
        <w:rPr>
          <w:rStyle w:val="HideTWBExt"/>
          <w:b w:val="0"/>
        </w:rPr>
        <w:t>&lt;/NumAm&gt;</w:t>
      </w:r>
    </w:p>
    <w:p w14:paraId="779F71E8"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3AE1CCD7" w14:textId="77777777" w:rsidR="00537121" w:rsidRPr="00537121" w:rsidRDefault="00537121" w:rsidP="00537121">
      <w:pPr>
        <w:pStyle w:val="NormalBold"/>
      </w:pPr>
      <w:r w:rsidRPr="00537121">
        <w:rPr>
          <w:rStyle w:val="HideTWBExt"/>
          <w:b w:val="0"/>
        </w:rPr>
        <w:t>&lt;/RepeatBlock-By&gt;</w:t>
      </w:r>
    </w:p>
    <w:p w14:paraId="037C1BD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B43CDE2" w14:textId="77777777" w:rsidR="00537121" w:rsidRPr="00537121" w:rsidRDefault="00537121" w:rsidP="00537121">
      <w:pPr>
        <w:pStyle w:val="NormalBold"/>
      </w:pPr>
      <w:r w:rsidRPr="00537121">
        <w:rPr>
          <w:rStyle w:val="HideTWBExt"/>
          <w:b w:val="0"/>
        </w:rPr>
        <w:t>&lt;Article&gt;</w:t>
      </w:r>
      <w:r w:rsidRPr="00537121">
        <w:t>Motyw 11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3D16043" w14:textId="77777777" w:rsidTr="00DE3668">
        <w:trPr>
          <w:trHeight w:hRule="exact" w:val="240"/>
          <w:jc w:val="center"/>
        </w:trPr>
        <w:tc>
          <w:tcPr>
            <w:tcW w:w="9752" w:type="dxa"/>
            <w:gridSpan w:val="2"/>
            <w:tcBorders>
              <w:top w:val="nil"/>
              <w:left w:val="nil"/>
              <w:bottom w:val="nil"/>
              <w:right w:val="nil"/>
            </w:tcBorders>
          </w:tcPr>
          <w:p w14:paraId="033E3058" w14:textId="77777777" w:rsidR="00537121" w:rsidRPr="00537121" w:rsidRDefault="00537121" w:rsidP="00DE3668"/>
        </w:tc>
      </w:tr>
      <w:tr w:rsidR="00537121" w:rsidRPr="00537121" w14:paraId="48D69BD2" w14:textId="77777777" w:rsidTr="00DE3668">
        <w:trPr>
          <w:trHeight w:val="240"/>
          <w:jc w:val="center"/>
        </w:trPr>
        <w:tc>
          <w:tcPr>
            <w:tcW w:w="4876" w:type="dxa"/>
            <w:tcBorders>
              <w:top w:val="nil"/>
              <w:left w:val="nil"/>
              <w:bottom w:val="nil"/>
              <w:right w:val="nil"/>
            </w:tcBorders>
          </w:tcPr>
          <w:p w14:paraId="126697F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4E10DAF" w14:textId="77777777" w:rsidR="00537121" w:rsidRPr="00537121" w:rsidRDefault="00537121" w:rsidP="00DE3668">
            <w:pPr>
              <w:pStyle w:val="AmColumnHeading"/>
            </w:pPr>
            <w:r w:rsidRPr="00537121">
              <w:t>Poprawka</w:t>
            </w:r>
          </w:p>
        </w:tc>
      </w:tr>
      <w:tr w:rsidR="00537121" w:rsidRPr="00537121" w14:paraId="6A9D6E3D" w14:textId="77777777" w:rsidTr="00DE3668">
        <w:trPr>
          <w:jc w:val="center"/>
        </w:trPr>
        <w:tc>
          <w:tcPr>
            <w:tcW w:w="4876" w:type="dxa"/>
            <w:tcBorders>
              <w:top w:val="nil"/>
              <w:left w:val="nil"/>
              <w:bottom w:val="nil"/>
              <w:right w:val="nil"/>
            </w:tcBorders>
          </w:tcPr>
          <w:p w14:paraId="6C24B40C" w14:textId="77777777" w:rsidR="00537121" w:rsidRPr="00537121" w:rsidRDefault="00537121" w:rsidP="00DE3668">
            <w:pPr>
              <w:pStyle w:val="Normal6a"/>
            </w:pPr>
            <w:r w:rsidRPr="00537121">
              <w:t>(11)</w:t>
            </w:r>
            <w:r w:rsidRPr="00537121">
              <w:tab/>
            </w:r>
            <w:r w:rsidRPr="00537121">
              <w:rPr>
                <w:b/>
                <w:i/>
              </w:rPr>
              <w:t xml:space="preserve">Przy stosowaniu niniejszego rozporządzenia </w:t>
            </w:r>
            <w:r w:rsidRPr="00537121">
              <w:t>należy przestrzegać zasady non-</w:t>
            </w:r>
            <w:proofErr w:type="spellStart"/>
            <w:r w:rsidRPr="00537121">
              <w:t>refoulement</w:t>
            </w:r>
            <w:proofErr w:type="spellEnd"/>
            <w:r w:rsidRPr="00537121">
              <w:t xml:space="preserve"> i zakazu wydaleń zbiorowych przewidzianych w art. 19 Karty. </w:t>
            </w:r>
            <w:r w:rsidRPr="00537121">
              <w:rPr>
                <w:b/>
                <w:i/>
              </w:rPr>
              <w:t>Nikt nie może być usunięty z terytorium państwa, wydalony lub wydany w drodze ekstradycji do państwa trzeciego, w którym istnieje poważne ryzyko, iż może być poddany karze śmierci, torturom lub innemu nieludzkiemu lub poniżającemu traktowaniu albo karaniu.</w:t>
            </w:r>
          </w:p>
        </w:tc>
        <w:tc>
          <w:tcPr>
            <w:tcW w:w="4876" w:type="dxa"/>
            <w:tcBorders>
              <w:top w:val="nil"/>
              <w:left w:val="nil"/>
              <w:bottom w:val="nil"/>
              <w:right w:val="nil"/>
            </w:tcBorders>
          </w:tcPr>
          <w:p w14:paraId="571C0FF7" w14:textId="77777777" w:rsidR="00537121" w:rsidRPr="00537121" w:rsidRDefault="00537121" w:rsidP="00DE3668">
            <w:pPr>
              <w:pStyle w:val="Normal6a"/>
            </w:pPr>
            <w:r w:rsidRPr="00537121">
              <w:t>(11)</w:t>
            </w:r>
            <w:r w:rsidRPr="00537121">
              <w:tab/>
              <w:t>Należy przestrzegać zasady non-</w:t>
            </w:r>
            <w:proofErr w:type="spellStart"/>
            <w:r w:rsidRPr="00537121">
              <w:t>refoulement</w:t>
            </w:r>
            <w:proofErr w:type="spellEnd"/>
            <w:r w:rsidRPr="00537121">
              <w:t xml:space="preserve"> i zakazu wydaleń zbiorowych przewidzianych w art. 19 Karty.</w:t>
            </w:r>
          </w:p>
        </w:tc>
      </w:tr>
    </w:tbl>
    <w:p w14:paraId="349B0F8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BAE6636" w14:textId="77777777" w:rsidR="00537121" w:rsidRPr="00EC0163" w:rsidRDefault="00537121" w:rsidP="00537121">
      <w:r w:rsidRPr="00EC0163">
        <w:rPr>
          <w:rStyle w:val="HideTWBExt"/>
        </w:rPr>
        <w:t>&lt;/Amend&gt;</w:t>
      </w:r>
    </w:p>
    <w:p w14:paraId="1786A624"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265</w:t>
      </w:r>
      <w:r w:rsidRPr="00EC0163">
        <w:rPr>
          <w:rStyle w:val="HideTWBExt"/>
          <w:b w:val="0"/>
        </w:rPr>
        <w:t>&lt;/NumAm&gt;</w:t>
      </w:r>
    </w:p>
    <w:p w14:paraId="23A06A74"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5C20A088" w14:textId="77777777" w:rsidR="00537121" w:rsidRPr="00537121" w:rsidRDefault="00537121" w:rsidP="00537121">
      <w:pPr>
        <w:pStyle w:val="NormalBold"/>
      </w:pPr>
      <w:r w:rsidRPr="00537121">
        <w:rPr>
          <w:rStyle w:val="HideTWBExt"/>
          <w:b w:val="0"/>
        </w:rPr>
        <w:t>&lt;/RepeatBlock-By&gt;</w:t>
      </w:r>
    </w:p>
    <w:p w14:paraId="6ABB6AA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2F876EB" w14:textId="77777777" w:rsidR="00537121" w:rsidRPr="00537121" w:rsidRDefault="00537121" w:rsidP="00537121">
      <w:pPr>
        <w:pStyle w:val="NormalBold"/>
      </w:pPr>
      <w:r w:rsidRPr="00537121">
        <w:rPr>
          <w:rStyle w:val="HideTWBExt"/>
          <w:b w:val="0"/>
        </w:rPr>
        <w:t>&lt;Article&gt;</w:t>
      </w:r>
      <w:r w:rsidRPr="00537121">
        <w:t>Motyw 11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B74C59A" w14:textId="77777777" w:rsidTr="00DE3668">
        <w:trPr>
          <w:trHeight w:hRule="exact" w:val="240"/>
          <w:jc w:val="center"/>
        </w:trPr>
        <w:tc>
          <w:tcPr>
            <w:tcW w:w="9752" w:type="dxa"/>
            <w:gridSpan w:val="2"/>
            <w:tcBorders>
              <w:top w:val="nil"/>
              <w:left w:val="nil"/>
              <w:bottom w:val="nil"/>
              <w:right w:val="nil"/>
            </w:tcBorders>
          </w:tcPr>
          <w:p w14:paraId="00F6E9D2" w14:textId="77777777" w:rsidR="00537121" w:rsidRPr="00537121" w:rsidRDefault="00537121" w:rsidP="00DE3668"/>
        </w:tc>
      </w:tr>
      <w:tr w:rsidR="00537121" w:rsidRPr="00537121" w14:paraId="7A68FD53" w14:textId="77777777" w:rsidTr="00DE3668">
        <w:trPr>
          <w:trHeight w:val="240"/>
          <w:jc w:val="center"/>
        </w:trPr>
        <w:tc>
          <w:tcPr>
            <w:tcW w:w="4876" w:type="dxa"/>
            <w:tcBorders>
              <w:top w:val="nil"/>
              <w:left w:val="nil"/>
              <w:bottom w:val="nil"/>
              <w:right w:val="nil"/>
            </w:tcBorders>
          </w:tcPr>
          <w:p w14:paraId="69CD742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9ED9490" w14:textId="77777777" w:rsidR="00537121" w:rsidRPr="00537121" w:rsidRDefault="00537121" w:rsidP="00DE3668">
            <w:pPr>
              <w:pStyle w:val="AmColumnHeading"/>
            </w:pPr>
            <w:r w:rsidRPr="00537121">
              <w:t>Poprawka</w:t>
            </w:r>
          </w:p>
        </w:tc>
      </w:tr>
      <w:tr w:rsidR="00537121" w:rsidRPr="00537121" w14:paraId="7E68AF47" w14:textId="77777777" w:rsidTr="00DE3668">
        <w:trPr>
          <w:jc w:val="center"/>
        </w:trPr>
        <w:tc>
          <w:tcPr>
            <w:tcW w:w="4876" w:type="dxa"/>
            <w:tcBorders>
              <w:top w:val="nil"/>
              <w:left w:val="nil"/>
              <w:bottom w:val="nil"/>
              <w:right w:val="nil"/>
            </w:tcBorders>
          </w:tcPr>
          <w:p w14:paraId="28CB4F04" w14:textId="77777777" w:rsidR="00537121" w:rsidRPr="00537121" w:rsidRDefault="00537121" w:rsidP="00DE3668">
            <w:pPr>
              <w:pStyle w:val="Normal6a"/>
            </w:pPr>
            <w:r w:rsidRPr="00537121">
              <w:t>(11)</w:t>
            </w:r>
            <w:r w:rsidRPr="00537121">
              <w:tab/>
              <w:t xml:space="preserve">Przy stosowaniu </w:t>
            </w:r>
            <w:r w:rsidRPr="00537121">
              <w:rPr>
                <w:b/>
                <w:i/>
              </w:rPr>
              <w:t xml:space="preserve">niniejszego rozporządzenia </w:t>
            </w:r>
            <w:r w:rsidRPr="00537121">
              <w:t>należy przestrzegać zasady non-</w:t>
            </w:r>
            <w:proofErr w:type="spellStart"/>
            <w:r w:rsidRPr="00537121">
              <w:t>refoulement</w:t>
            </w:r>
            <w:proofErr w:type="spellEnd"/>
            <w:r w:rsidRPr="00537121">
              <w:t xml:space="preserve"> i zakazu wydaleń zbiorowych przewidzianych w art. 19 Karty. </w:t>
            </w:r>
            <w:r w:rsidRPr="00537121">
              <w:rPr>
                <w:b/>
                <w:i/>
              </w:rPr>
              <w:t xml:space="preserve">Nikt nie może być usunięty </w:t>
            </w:r>
            <w:r w:rsidRPr="00537121">
              <w:t>z terytorium państwa</w:t>
            </w:r>
            <w:r w:rsidRPr="00537121">
              <w:rPr>
                <w:b/>
                <w:i/>
              </w:rPr>
              <w:t xml:space="preserve">, wydalony lub wydany </w:t>
            </w:r>
            <w:r w:rsidRPr="00537121">
              <w:t xml:space="preserve">w drodze ekstradycji do państwa trzeciego, w którym istnieje poważne ryzyko, iż może być poddany karze śmierci, torturom </w:t>
            </w:r>
            <w:r w:rsidRPr="00537121">
              <w:rPr>
                <w:b/>
                <w:i/>
              </w:rPr>
              <w:t xml:space="preserve">lub </w:t>
            </w:r>
            <w:r w:rsidRPr="00537121">
              <w:t>innemu nieludzkiemu lub poniżającemu traktowaniu albo karaniu.</w:t>
            </w:r>
          </w:p>
        </w:tc>
        <w:tc>
          <w:tcPr>
            <w:tcW w:w="4876" w:type="dxa"/>
            <w:tcBorders>
              <w:top w:val="nil"/>
              <w:left w:val="nil"/>
              <w:bottom w:val="nil"/>
              <w:right w:val="nil"/>
            </w:tcBorders>
          </w:tcPr>
          <w:p w14:paraId="1AA31BA8" w14:textId="77777777" w:rsidR="00537121" w:rsidRPr="00537121" w:rsidRDefault="00537121" w:rsidP="00DE3668">
            <w:pPr>
              <w:pStyle w:val="Normal6a"/>
            </w:pPr>
            <w:r w:rsidRPr="00537121">
              <w:t>(11)</w:t>
            </w:r>
            <w:r w:rsidRPr="00537121">
              <w:tab/>
              <w:t xml:space="preserve">Przy stosowaniu </w:t>
            </w:r>
            <w:r w:rsidRPr="00537121">
              <w:rPr>
                <w:b/>
                <w:i/>
              </w:rPr>
              <w:t xml:space="preserve">niniejszej dyrektywy </w:t>
            </w:r>
            <w:r w:rsidRPr="00537121">
              <w:t>należy przestrzegać zasady non-</w:t>
            </w:r>
            <w:proofErr w:type="spellStart"/>
            <w:r w:rsidRPr="00537121">
              <w:t>refoulement</w:t>
            </w:r>
            <w:proofErr w:type="spellEnd"/>
            <w:r w:rsidRPr="00537121">
              <w:t xml:space="preserve"> i zakazu wydaleń zbiorowych przewidzianych w art. 19 Karty. </w:t>
            </w:r>
            <w:r w:rsidRPr="00537121">
              <w:rPr>
                <w:b/>
                <w:i/>
              </w:rPr>
              <w:t xml:space="preserve">Nie należy nikogo usuwać, wydalać ani wydawać </w:t>
            </w:r>
            <w:r w:rsidRPr="00537121">
              <w:t>z terytorium państwa w drodze ekstradycji do państwa trzeciego, w którym istnieje poważne ryzyko, iż może być poddany karze śmierci, torturom</w:t>
            </w:r>
            <w:r w:rsidRPr="00537121">
              <w:rPr>
                <w:b/>
                <w:i/>
              </w:rPr>
              <w:t xml:space="preserve">, </w:t>
            </w:r>
            <w:r w:rsidRPr="00537121">
              <w:t xml:space="preserve">innemu nieludzkiemu lub poniżającemu traktowaniu albo karaniu </w:t>
            </w:r>
            <w:r w:rsidRPr="00537121">
              <w:rPr>
                <w:b/>
                <w:i/>
              </w:rPr>
              <w:t>lub jakimkolwiek innym naruszeniom praw człowieka</w:t>
            </w:r>
            <w:r w:rsidRPr="00537121">
              <w:t>.</w:t>
            </w:r>
          </w:p>
        </w:tc>
      </w:tr>
    </w:tbl>
    <w:p w14:paraId="1119404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0C4165A" w14:textId="77777777" w:rsidR="00537121" w:rsidRPr="00EC0163" w:rsidRDefault="00537121" w:rsidP="00537121">
      <w:r w:rsidRPr="00EC0163">
        <w:rPr>
          <w:rStyle w:val="HideTWBExt"/>
        </w:rPr>
        <w:t>&lt;/Amend&gt;</w:t>
      </w:r>
    </w:p>
    <w:p w14:paraId="4A7ABD8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266</w:t>
      </w:r>
      <w:r w:rsidRPr="00EC0163">
        <w:rPr>
          <w:rStyle w:val="HideTWBExt"/>
          <w:b w:val="0"/>
        </w:rPr>
        <w:t>&lt;/NumAm&gt;</w:t>
      </w:r>
    </w:p>
    <w:p w14:paraId="61C642CE"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0DFDB35A"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58D6475B" w14:textId="77777777" w:rsidR="00537121" w:rsidRPr="00537121" w:rsidRDefault="00537121" w:rsidP="00537121">
      <w:pPr>
        <w:pStyle w:val="NormalBold"/>
      </w:pPr>
      <w:r w:rsidRPr="00537121">
        <w:rPr>
          <w:rStyle w:val="HideTWBExt"/>
          <w:b w:val="0"/>
        </w:rPr>
        <w:t>&lt;/RepeatBlock-By&gt;</w:t>
      </w:r>
    </w:p>
    <w:p w14:paraId="2F7C48B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DFEB2CE" w14:textId="77777777" w:rsidR="00537121" w:rsidRPr="00537121" w:rsidRDefault="00537121" w:rsidP="00537121">
      <w:pPr>
        <w:pStyle w:val="NormalBold"/>
      </w:pPr>
      <w:r w:rsidRPr="00537121">
        <w:rPr>
          <w:rStyle w:val="HideTWBExt"/>
          <w:b w:val="0"/>
        </w:rPr>
        <w:t>&lt;Article&gt;</w:t>
      </w:r>
      <w:r w:rsidRPr="00537121">
        <w:t>Motyw 11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A9FC554" w14:textId="77777777" w:rsidTr="00DE3668">
        <w:trPr>
          <w:trHeight w:hRule="exact" w:val="240"/>
          <w:jc w:val="center"/>
        </w:trPr>
        <w:tc>
          <w:tcPr>
            <w:tcW w:w="9752" w:type="dxa"/>
            <w:gridSpan w:val="2"/>
            <w:tcBorders>
              <w:top w:val="nil"/>
              <w:left w:val="nil"/>
              <w:bottom w:val="nil"/>
              <w:right w:val="nil"/>
            </w:tcBorders>
          </w:tcPr>
          <w:p w14:paraId="3F1E5B42" w14:textId="77777777" w:rsidR="00537121" w:rsidRPr="00537121" w:rsidRDefault="00537121" w:rsidP="00DE3668"/>
        </w:tc>
      </w:tr>
      <w:tr w:rsidR="00537121" w:rsidRPr="00537121" w14:paraId="35C32F68" w14:textId="77777777" w:rsidTr="00DE3668">
        <w:trPr>
          <w:trHeight w:val="240"/>
          <w:jc w:val="center"/>
        </w:trPr>
        <w:tc>
          <w:tcPr>
            <w:tcW w:w="4876" w:type="dxa"/>
            <w:tcBorders>
              <w:top w:val="nil"/>
              <w:left w:val="nil"/>
              <w:bottom w:val="nil"/>
              <w:right w:val="nil"/>
            </w:tcBorders>
          </w:tcPr>
          <w:p w14:paraId="2E61CC8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8F04CE7" w14:textId="77777777" w:rsidR="00537121" w:rsidRPr="00537121" w:rsidRDefault="00537121" w:rsidP="00DE3668">
            <w:pPr>
              <w:pStyle w:val="AmColumnHeading"/>
            </w:pPr>
            <w:r w:rsidRPr="00537121">
              <w:t>Poprawka</w:t>
            </w:r>
          </w:p>
        </w:tc>
      </w:tr>
      <w:tr w:rsidR="00537121" w:rsidRPr="00537121" w14:paraId="6C51C935" w14:textId="77777777" w:rsidTr="00DE3668">
        <w:trPr>
          <w:jc w:val="center"/>
        </w:trPr>
        <w:tc>
          <w:tcPr>
            <w:tcW w:w="4876" w:type="dxa"/>
            <w:tcBorders>
              <w:top w:val="nil"/>
              <w:left w:val="nil"/>
              <w:bottom w:val="nil"/>
              <w:right w:val="nil"/>
            </w:tcBorders>
          </w:tcPr>
          <w:p w14:paraId="1BFE7B6E" w14:textId="77777777" w:rsidR="00537121" w:rsidRPr="00537121" w:rsidRDefault="00537121" w:rsidP="00DE3668">
            <w:pPr>
              <w:pStyle w:val="Normal6a"/>
            </w:pPr>
          </w:p>
        </w:tc>
        <w:tc>
          <w:tcPr>
            <w:tcW w:w="4876" w:type="dxa"/>
            <w:tcBorders>
              <w:top w:val="nil"/>
              <w:left w:val="nil"/>
              <w:bottom w:val="nil"/>
              <w:right w:val="nil"/>
            </w:tcBorders>
          </w:tcPr>
          <w:p w14:paraId="0CD1EBDA" w14:textId="77777777" w:rsidR="00537121" w:rsidRPr="00537121" w:rsidRDefault="00537121" w:rsidP="00DE3668">
            <w:pPr>
              <w:pStyle w:val="Normal6a"/>
            </w:pPr>
            <w:r w:rsidRPr="00537121">
              <w:rPr>
                <w:b/>
                <w:i/>
              </w:rPr>
              <w:t>(11a)</w:t>
            </w:r>
            <w:r w:rsidRPr="00537121">
              <w:rPr>
                <w:b/>
                <w:i/>
              </w:rPr>
              <w:tab/>
              <w:t>Aby zapewnić szybkość i wykonalność powrotów, konieczne jest utrzymanie wyraźnego rozróżnienia między procedurami azylowymi a procedurami powrotu. Możliwość odroczenia wydalenia z powodów związanych z ochroną międzynarodową stwarza ryzyko powstania równoległego systemu ochrony w ramach prawnych dotyczących powrotów, co może prowadzić do nadużyć i stworzyć paradoksalny status prawny danej osoby. Dlatego też ocena potrzeb w zakresie ochrony, w tym zgodności z zasadą non-</w:t>
            </w:r>
            <w:proofErr w:type="spellStart"/>
            <w:r w:rsidRPr="00537121">
              <w:rPr>
                <w:b/>
                <w:i/>
              </w:rPr>
              <w:t>refoulement</w:t>
            </w:r>
            <w:proofErr w:type="spellEnd"/>
            <w:r w:rsidRPr="00537121">
              <w:rPr>
                <w:b/>
                <w:i/>
              </w:rPr>
              <w:t>, powinna być przeprowadzana wyczerpująco i wyłącznie w ramach procedury azylowej.</w:t>
            </w:r>
          </w:p>
        </w:tc>
      </w:tr>
    </w:tbl>
    <w:p w14:paraId="18A0ED3E"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70BA2815"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0A08F30" w14:textId="77777777" w:rsidR="00537121" w:rsidRPr="00537121" w:rsidRDefault="00537121" w:rsidP="00537121">
      <w:pPr>
        <w:pStyle w:val="AmJustText"/>
      </w:pPr>
      <w:r w:rsidRPr="00537121">
        <w:t>Podtrzymujemy zasadnicze stanowisko, że kontrola zasady non-</w:t>
      </w:r>
      <w:proofErr w:type="spellStart"/>
      <w:r w:rsidRPr="00537121">
        <w:t>refoulement</w:t>
      </w:r>
      <w:proofErr w:type="spellEnd"/>
      <w:r w:rsidRPr="00537121">
        <w:t xml:space="preserve"> nie powinna stanowić części rozporządzenia w sprawie powrotów. Ocena ta należy wyłącznie do ram azylowych, tak jak ma to miejsce w przypadku obecnej dyrektywy, co pozwala uniknąć niejasnego i nieefektywnego powielania procedur. Chociaż poprawki wprowadzone w art. 12 wprowadzają taką kontrolę, nasze stanowisko rezerwowe jest takie, że jej stosowanie musi być ściśle ograniczone. Nie powinna ona stać się narzędziem do ponownego rozpatrywania wniosków o azyl, ale raczej ostateczną, ograniczoną weryfikacją.</w:t>
      </w:r>
    </w:p>
    <w:p w14:paraId="1AA1EB19" w14:textId="77777777" w:rsidR="00537121" w:rsidRPr="00EC0163" w:rsidRDefault="00537121" w:rsidP="00537121">
      <w:r w:rsidRPr="00EC0163">
        <w:rPr>
          <w:rStyle w:val="HideTWBExt"/>
        </w:rPr>
        <w:t>&lt;/Amend&gt;</w:t>
      </w:r>
    </w:p>
    <w:p w14:paraId="7B40302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267</w:t>
      </w:r>
      <w:r w:rsidRPr="00EC0163">
        <w:rPr>
          <w:rStyle w:val="HideTWBExt"/>
          <w:b w:val="0"/>
        </w:rPr>
        <w:t>&lt;/NumAm&gt;</w:t>
      </w:r>
    </w:p>
    <w:p w14:paraId="68837EF6"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17AA91E4" w14:textId="77777777" w:rsidR="00537121" w:rsidRPr="00537121" w:rsidRDefault="00537121" w:rsidP="00537121">
      <w:pPr>
        <w:pStyle w:val="NormalBold"/>
      </w:pPr>
      <w:r w:rsidRPr="00537121">
        <w:rPr>
          <w:rStyle w:val="HideTWBExt"/>
          <w:b w:val="0"/>
        </w:rPr>
        <w:t>&lt;/RepeatBlock-By&gt;</w:t>
      </w:r>
    </w:p>
    <w:p w14:paraId="05AB883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0962650" w14:textId="77777777" w:rsidR="00537121" w:rsidRPr="00537121" w:rsidRDefault="00537121" w:rsidP="00537121">
      <w:pPr>
        <w:pStyle w:val="NormalBold"/>
      </w:pPr>
      <w:r w:rsidRPr="00537121">
        <w:rPr>
          <w:rStyle w:val="HideTWBExt"/>
          <w:b w:val="0"/>
        </w:rPr>
        <w:t>&lt;Article&gt;</w:t>
      </w:r>
      <w:r w:rsidRPr="00537121">
        <w:t>Motyw 12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96D0BCF" w14:textId="77777777" w:rsidTr="00DE3668">
        <w:trPr>
          <w:trHeight w:hRule="exact" w:val="240"/>
          <w:jc w:val="center"/>
        </w:trPr>
        <w:tc>
          <w:tcPr>
            <w:tcW w:w="9752" w:type="dxa"/>
            <w:gridSpan w:val="2"/>
            <w:tcBorders>
              <w:top w:val="nil"/>
              <w:left w:val="nil"/>
              <w:bottom w:val="nil"/>
              <w:right w:val="nil"/>
            </w:tcBorders>
          </w:tcPr>
          <w:p w14:paraId="3B488D99" w14:textId="77777777" w:rsidR="00537121" w:rsidRPr="00537121" w:rsidRDefault="00537121" w:rsidP="00DE3668"/>
        </w:tc>
      </w:tr>
      <w:tr w:rsidR="00537121" w:rsidRPr="00537121" w14:paraId="6BF63C87" w14:textId="77777777" w:rsidTr="00DE3668">
        <w:trPr>
          <w:trHeight w:val="240"/>
          <w:jc w:val="center"/>
        </w:trPr>
        <w:tc>
          <w:tcPr>
            <w:tcW w:w="4876" w:type="dxa"/>
            <w:tcBorders>
              <w:top w:val="nil"/>
              <w:left w:val="nil"/>
              <w:bottom w:val="nil"/>
              <w:right w:val="nil"/>
            </w:tcBorders>
          </w:tcPr>
          <w:p w14:paraId="176AED4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C1C7D0C" w14:textId="77777777" w:rsidR="00537121" w:rsidRPr="00537121" w:rsidRDefault="00537121" w:rsidP="00DE3668">
            <w:pPr>
              <w:pStyle w:val="AmColumnHeading"/>
            </w:pPr>
            <w:r w:rsidRPr="00537121">
              <w:t>Poprawka</w:t>
            </w:r>
          </w:p>
        </w:tc>
      </w:tr>
      <w:tr w:rsidR="00537121" w:rsidRPr="00537121" w14:paraId="6440CA24" w14:textId="77777777" w:rsidTr="00DE3668">
        <w:trPr>
          <w:jc w:val="center"/>
        </w:trPr>
        <w:tc>
          <w:tcPr>
            <w:tcW w:w="4876" w:type="dxa"/>
            <w:tcBorders>
              <w:top w:val="nil"/>
              <w:left w:val="nil"/>
              <w:bottom w:val="nil"/>
              <w:right w:val="nil"/>
            </w:tcBorders>
          </w:tcPr>
          <w:p w14:paraId="607CFAF5" w14:textId="77777777" w:rsidR="00537121" w:rsidRPr="00537121" w:rsidRDefault="00537121" w:rsidP="00DE3668">
            <w:pPr>
              <w:pStyle w:val="Normal6a"/>
            </w:pPr>
            <w:r w:rsidRPr="00537121">
              <w:t>(12)</w:t>
            </w:r>
            <w:r w:rsidRPr="00537121">
              <w:tab/>
              <w:t xml:space="preserve">Państwo członkowskie, na którego terytorium wykryto nielegalnie przebywającego obywatela państwa trzeciego, </w:t>
            </w:r>
            <w:r w:rsidRPr="00537121">
              <w:rPr>
                <w:b/>
                <w:i/>
              </w:rPr>
              <w:t xml:space="preserve">jest odpowiedzialne za zapewnienie </w:t>
            </w:r>
            <w:r w:rsidRPr="00537121">
              <w:t xml:space="preserve">jego </w:t>
            </w:r>
            <w:r w:rsidRPr="00537121">
              <w:rPr>
                <w:b/>
                <w:i/>
              </w:rPr>
              <w:t>powrotu</w:t>
            </w:r>
            <w:r w:rsidRPr="00537121">
              <w:t>.</w:t>
            </w:r>
            <w:r w:rsidRPr="00537121">
              <w:rPr>
                <w:b/>
                <w:i/>
              </w:rPr>
              <w:t xml:space="preserve"> Po wykryciu przypadku nielegalnego pobytu </w:t>
            </w:r>
            <w:r w:rsidRPr="00537121">
              <w:t xml:space="preserve">państwa członkowskie powinny </w:t>
            </w:r>
            <w:r w:rsidRPr="00537121">
              <w:rPr>
                <w:b/>
                <w:i/>
              </w:rPr>
              <w:t>szybko zidentyfikować obywatela państwa trzeciego i zweryfikować możliwe zagrożenia dla bezpieczeństwa przez przeszukanie odpowiednich unijnych i krajowych baz danych.</w:t>
            </w:r>
            <w:r w:rsidRPr="00537121">
              <w:t xml:space="preserve"> </w:t>
            </w:r>
            <w:r w:rsidRPr="00537121">
              <w:rPr>
                <w:b/>
                <w:i/>
              </w:rPr>
              <w:t xml:space="preserve">Państwa członkowskie powinny </w:t>
            </w:r>
            <w:r w:rsidRPr="00537121">
              <w:t xml:space="preserve">sprawdzić wszelkie podatności na zagrożenia </w:t>
            </w:r>
            <w:proofErr w:type="gramStart"/>
            <w:r w:rsidRPr="00537121">
              <w:rPr>
                <w:b/>
                <w:i/>
              </w:rPr>
              <w:t>i</w:t>
            </w:r>
            <w:r w:rsidRPr="00537121">
              <w:t>,</w:t>
            </w:r>
            <w:proofErr w:type="gramEnd"/>
            <w:r w:rsidRPr="00537121">
              <w:t xml:space="preserve"> w </w:t>
            </w:r>
            <w:r w:rsidRPr="00537121">
              <w:rPr>
                <w:b/>
                <w:i/>
              </w:rPr>
              <w:t>stosownych przypadkach, przeprowadzić kontrolę stanu zdrowia</w:t>
            </w:r>
            <w:r w:rsidRPr="00537121">
              <w:t>.</w:t>
            </w:r>
          </w:p>
        </w:tc>
        <w:tc>
          <w:tcPr>
            <w:tcW w:w="4876" w:type="dxa"/>
            <w:tcBorders>
              <w:top w:val="nil"/>
              <w:left w:val="nil"/>
              <w:bottom w:val="nil"/>
              <w:right w:val="nil"/>
            </w:tcBorders>
          </w:tcPr>
          <w:p w14:paraId="35B462D8" w14:textId="77777777" w:rsidR="00537121" w:rsidRPr="00537121" w:rsidRDefault="00537121" w:rsidP="00DE3668">
            <w:pPr>
              <w:pStyle w:val="Normal6a"/>
            </w:pPr>
            <w:r w:rsidRPr="00537121">
              <w:t>(12)</w:t>
            </w:r>
            <w:r w:rsidRPr="00537121">
              <w:tab/>
              <w:t xml:space="preserve">Państwo członkowskie, na którego terytorium wykryto nielegalnie przebywającego obywatela państwa trzeciego, </w:t>
            </w:r>
            <w:r w:rsidRPr="00537121">
              <w:rPr>
                <w:b/>
                <w:i/>
              </w:rPr>
              <w:t xml:space="preserve">powinno ustanowić sprawiedliwą i przejrzystą procedurę mającą na celu </w:t>
            </w:r>
            <w:proofErr w:type="gramStart"/>
            <w:r w:rsidRPr="00537121">
              <w:rPr>
                <w:b/>
                <w:i/>
              </w:rPr>
              <w:t>sprawdzenie,</w:t>
            </w:r>
            <w:proofErr w:type="gramEnd"/>
            <w:r w:rsidRPr="00537121">
              <w:rPr>
                <w:b/>
                <w:i/>
              </w:rPr>
              <w:t xml:space="preserve"> czy pobyt takiej osoby można uregulować przez wydanie niezależnego dokumentu pobytowego, wizy długoterminowej lub innego zezwolenia upoważniającego go do pobytu, ze względu na </w:t>
            </w:r>
            <w:r w:rsidRPr="00537121">
              <w:t xml:space="preserve">jego </w:t>
            </w:r>
            <w:r w:rsidRPr="00537121">
              <w:rPr>
                <w:b/>
                <w:i/>
              </w:rPr>
              <w:t>ciężką sytuację albo z przyczyn humanitarnych lub z innych przyczyn</w:t>
            </w:r>
            <w:r w:rsidRPr="00537121">
              <w:t xml:space="preserve">. Państwa członkowskie powinny sprawdzić wszelkie podatności na zagrożenia </w:t>
            </w:r>
            <w:r w:rsidRPr="00537121">
              <w:rPr>
                <w:b/>
                <w:i/>
              </w:rPr>
              <w:t>oraz zapewnić</w:t>
            </w:r>
            <w:r w:rsidRPr="00537121">
              <w:t xml:space="preserve">, </w:t>
            </w:r>
            <w:r w:rsidRPr="00537121">
              <w:rPr>
                <w:b/>
                <w:i/>
              </w:rPr>
              <w:t xml:space="preserve">aby wykrycie takich podatności wstrzymywało wszelkie procedury powrotu do czasu właściwej oceny potrzeb </w:t>
            </w:r>
            <w:r w:rsidRPr="00537121">
              <w:t xml:space="preserve">w </w:t>
            </w:r>
            <w:r w:rsidRPr="00537121">
              <w:rPr>
                <w:b/>
                <w:i/>
              </w:rPr>
              <w:t>zakresie ochrony oraz uzyskania gwarancji, że powrót nie będzie wiązał się z ryzykiem naruszenia praw podstawowych</w:t>
            </w:r>
            <w:r w:rsidRPr="00537121">
              <w:t>.</w:t>
            </w:r>
          </w:p>
        </w:tc>
      </w:tr>
    </w:tbl>
    <w:p w14:paraId="2497A07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7F3E9D1" w14:textId="77777777" w:rsidR="00537121" w:rsidRPr="00EC0163" w:rsidRDefault="00537121" w:rsidP="00537121">
      <w:r w:rsidRPr="00EC0163">
        <w:rPr>
          <w:rStyle w:val="HideTWBExt"/>
        </w:rPr>
        <w:t>&lt;/Amend&gt;</w:t>
      </w:r>
    </w:p>
    <w:p w14:paraId="300E57B0"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268</w:t>
      </w:r>
      <w:r w:rsidRPr="00EC0163">
        <w:rPr>
          <w:rStyle w:val="HideTWBExt"/>
          <w:b w:val="0"/>
        </w:rPr>
        <w:t>&lt;/NumAm&gt;</w:t>
      </w:r>
    </w:p>
    <w:p w14:paraId="3146BE60" w14:textId="77777777" w:rsidR="00537121" w:rsidRPr="00EC0163" w:rsidRDefault="00537121" w:rsidP="00537121">
      <w:pPr>
        <w:pStyle w:val="NormalBold"/>
      </w:pPr>
      <w:r w:rsidRPr="00EC0163">
        <w:rPr>
          <w:rStyle w:val="HideTWBExt"/>
          <w:b w:val="0"/>
        </w:rPr>
        <w:t>&lt;RepeatBlock-By&gt;&lt;Members&gt;</w:t>
      </w:r>
      <w:r w:rsidRPr="00EC0163">
        <w:t xml:space="preserve">Irena </w:t>
      </w:r>
      <w:proofErr w:type="spellStart"/>
      <w:r w:rsidRPr="00EC0163">
        <w:t>Joveva</w:t>
      </w:r>
      <w:proofErr w:type="spellEnd"/>
      <w:r w:rsidRPr="00EC0163">
        <w:rPr>
          <w:rStyle w:val="HideTWBExt"/>
          <w:b w:val="0"/>
        </w:rPr>
        <w:t>&lt;/Members&gt;</w:t>
      </w:r>
    </w:p>
    <w:p w14:paraId="02022EA3" w14:textId="77777777" w:rsidR="00537121" w:rsidRPr="00537121" w:rsidRDefault="00537121" w:rsidP="00537121">
      <w:pPr>
        <w:pStyle w:val="NormalBold"/>
      </w:pPr>
      <w:r w:rsidRPr="00537121">
        <w:rPr>
          <w:rStyle w:val="HideTWBExt"/>
          <w:b w:val="0"/>
        </w:rPr>
        <w:t>&lt;/RepeatBlock-By&gt;</w:t>
      </w:r>
    </w:p>
    <w:p w14:paraId="28C3DAD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CAE2EDC" w14:textId="77777777" w:rsidR="00537121" w:rsidRPr="00537121" w:rsidRDefault="00537121" w:rsidP="00537121">
      <w:pPr>
        <w:pStyle w:val="NormalBold"/>
      </w:pPr>
      <w:r w:rsidRPr="00537121">
        <w:rPr>
          <w:rStyle w:val="HideTWBExt"/>
          <w:b w:val="0"/>
        </w:rPr>
        <w:t>&lt;Article&gt;</w:t>
      </w:r>
      <w:r w:rsidRPr="00537121">
        <w:t>Motyw 12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A756895" w14:textId="77777777" w:rsidTr="00DE3668">
        <w:trPr>
          <w:trHeight w:hRule="exact" w:val="240"/>
          <w:jc w:val="center"/>
        </w:trPr>
        <w:tc>
          <w:tcPr>
            <w:tcW w:w="9752" w:type="dxa"/>
            <w:gridSpan w:val="2"/>
            <w:tcBorders>
              <w:top w:val="nil"/>
              <w:left w:val="nil"/>
              <w:bottom w:val="nil"/>
              <w:right w:val="nil"/>
            </w:tcBorders>
          </w:tcPr>
          <w:p w14:paraId="4148A1D6" w14:textId="77777777" w:rsidR="00537121" w:rsidRPr="00537121" w:rsidRDefault="00537121" w:rsidP="00DE3668"/>
        </w:tc>
      </w:tr>
      <w:tr w:rsidR="00537121" w:rsidRPr="00537121" w14:paraId="42FBAE83" w14:textId="77777777" w:rsidTr="00DE3668">
        <w:trPr>
          <w:trHeight w:val="240"/>
          <w:jc w:val="center"/>
        </w:trPr>
        <w:tc>
          <w:tcPr>
            <w:tcW w:w="4876" w:type="dxa"/>
            <w:tcBorders>
              <w:top w:val="nil"/>
              <w:left w:val="nil"/>
              <w:bottom w:val="nil"/>
              <w:right w:val="nil"/>
            </w:tcBorders>
          </w:tcPr>
          <w:p w14:paraId="2539EDC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A64AADD" w14:textId="77777777" w:rsidR="00537121" w:rsidRPr="00537121" w:rsidRDefault="00537121" w:rsidP="00DE3668">
            <w:pPr>
              <w:pStyle w:val="AmColumnHeading"/>
            </w:pPr>
            <w:r w:rsidRPr="00537121">
              <w:t>Poprawka</w:t>
            </w:r>
          </w:p>
        </w:tc>
      </w:tr>
      <w:tr w:rsidR="00537121" w:rsidRPr="00537121" w14:paraId="37AC4ECC" w14:textId="77777777" w:rsidTr="00DE3668">
        <w:trPr>
          <w:jc w:val="center"/>
        </w:trPr>
        <w:tc>
          <w:tcPr>
            <w:tcW w:w="4876" w:type="dxa"/>
            <w:tcBorders>
              <w:top w:val="nil"/>
              <w:left w:val="nil"/>
              <w:bottom w:val="nil"/>
              <w:right w:val="nil"/>
            </w:tcBorders>
          </w:tcPr>
          <w:p w14:paraId="4C62A358" w14:textId="77777777" w:rsidR="00537121" w:rsidRPr="00537121" w:rsidRDefault="00537121" w:rsidP="00DE3668">
            <w:pPr>
              <w:pStyle w:val="Normal6a"/>
            </w:pPr>
            <w:r w:rsidRPr="00537121">
              <w:t>(12)</w:t>
            </w:r>
            <w:r w:rsidRPr="00537121">
              <w:tab/>
              <w:t xml:space="preserve">Państwo członkowskie, na którego terytorium wykryto nielegalnie przebywającego obywatela państwa trzeciego, jest odpowiedzialne za zapewnienie jego powrotu. Po wykryciu przypadku nielegalnego pobytu państwa członkowskie powinny szybko zidentyfikować obywatela państwa trzeciego i zweryfikować możliwe zagrożenia dla bezpieczeństwa przez przeszukanie odpowiednich unijnych i krajowych baz danych. Państwa członkowskie powinny sprawdzić wszelkie podatności na zagrożenia </w:t>
            </w:r>
            <w:proofErr w:type="gramStart"/>
            <w:r w:rsidRPr="00537121">
              <w:t>i,</w:t>
            </w:r>
            <w:proofErr w:type="gramEnd"/>
            <w:r w:rsidRPr="00537121">
              <w:t xml:space="preserve"> w stosownych przypadkach, przeprowadzić kontrolę stanu zdrowia.</w:t>
            </w:r>
          </w:p>
        </w:tc>
        <w:tc>
          <w:tcPr>
            <w:tcW w:w="4876" w:type="dxa"/>
            <w:tcBorders>
              <w:top w:val="nil"/>
              <w:left w:val="nil"/>
              <w:bottom w:val="nil"/>
              <w:right w:val="nil"/>
            </w:tcBorders>
          </w:tcPr>
          <w:p w14:paraId="7F2132F1" w14:textId="77777777" w:rsidR="00537121" w:rsidRPr="00537121" w:rsidRDefault="00537121" w:rsidP="00DE3668">
            <w:pPr>
              <w:pStyle w:val="Normal6a"/>
            </w:pPr>
            <w:r w:rsidRPr="00537121">
              <w:t>(12)</w:t>
            </w:r>
            <w:r w:rsidRPr="00537121">
              <w:tab/>
              <w:t xml:space="preserve">Państwo członkowskie, na którego terytorium wykryto nielegalnie przebywającego obywatela państwa trzeciego, jest odpowiedzialne za zapewnienie jego powrotu. Po wykryciu przypadku nielegalnego pobytu państwa członkowskie powinny szybko zidentyfikować obywatela państwa trzeciego i zweryfikować możliwe zagrożenia dla bezpieczeństwa przez przeszukanie odpowiednich unijnych i krajowych baz danych. Państwa członkowskie powinny sprawdzić wszelkie podatności na zagrożenia </w:t>
            </w:r>
            <w:r w:rsidRPr="00537121">
              <w:rPr>
                <w:b/>
                <w:i/>
              </w:rPr>
              <w:t xml:space="preserve">w rozumieniu niniejszego rozporządzenia </w:t>
            </w:r>
            <w:proofErr w:type="gramStart"/>
            <w:r w:rsidRPr="00537121">
              <w:t>i,</w:t>
            </w:r>
            <w:proofErr w:type="gramEnd"/>
            <w:r w:rsidRPr="00537121">
              <w:t xml:space="preserve"> w stosownych przypadkach, przeprowadzić kontrolę stanu zdrowia. </w:t>
            </w:r>
            <w:r w:rsidRPr="00537121">
              <w:rPr>
                <w:b/>
                <w:i/>
              </w:rPr>
              <w:t>Ponieważ wczesne rozpoznanie podatności jest warunkiem koniecznym do zapewnienia sprawiedliwości procedury, przed wydaniem decyzji nakazującej powrót należy przeprowadzić indywidualną ocenę.</w:t>
            </w:r>
          </w:p>
        </w:tc>
      </w:tr>
    </w:tbl>
    <w:p w14:paraId="6857BCB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08EF2201" w14:textId="77777777" w:rsidR="00537121" w:rsidRPr="00EC0163" w:rsidRDefault="00537121" w:rsidP="00537121">
      <w:pPr>
        <w:rPr>
          <w:lang w:val="fr-BE"/>
        </w:rPr>
      </w:pPr>
      <w:r w:rsidRPr="00EC0163">
        <w:rPr>
          <w:rStyle w:val="HideTWBExt"/>
          <w:lang w:val="fr-BE"/>
        </w:rPr>
        <w:t>&lt;/Amend&gt;</w:t>
      </w:r>
    </w:p>
    <w:p w14:paraId="4DEED0ED"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269</w:t>
      </w:r>
      <w:r w:rsidRPr="00EC0163">
        <w:rPr>
          <w:rStyle w:val="HideTWBExt"/>
          <w:b w:val="0"/>
          <w:lang w:val="fr-BE"/>
        </w:rPr>
        <w:t>&lt;/NumAm&gt;</w:t>
      </w:r>
    </w:p>
    <w:p w14:paraId="5DD1FE0B"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5C0BE60E"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4F857CCE" w14:textId="77777777" w:rsidR="00537121" w:rsidRPr="00537121" w:rsidRDefault="00537121" w:rsidP="00537121">
      <w:pPr>
        <w:pStyle w:val="NormalBold"/>
      </w:pPr>
      <w:r w:rsidRPr="00537121">
        <w:rPr>
          <w:rStyle w:val="HideTWBExt"/>
          <w:b w:val="0"/>
        </w:rPr>
        <w:t>&lt;/RepeatBlock-By&gt;</w:t>
      </w:r>
    </w:p>
    <w:p w14:paraId="4F11BCE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687FFF7" w14:textId="77777777" w:rsidR="00537121" w:rsidRPr="00537121" w:rsidRDefault="00537121" w:rsidP="00537121">
      <w:pPr>
        <w:pStyle w:val="NormalBold"/>
      </w:pPr>
      <w:r w:rsidRPr="00537121">
        <w:rPr>
          <w:rStyle w:val="HideTWBExt"/>
          <w:b w:val="0"/>
        </w:rPr>
        <w:t>&lt;Article&gt;</w:t>
      </w:r>
      <w:r w:rsidRPr="00537121">
        <w:t>Motyw 12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2C3A5F8" w14:textId="77777777" w:rsidTr="00DE3668">
        <w:trPr>
          <w:trHeight w:hRule="exact" w:val="240"/>
          <w:jc w:val="center"/>
        </w:trPr>
        <w:tc>
          <w:tcPr>
            <w:tcW w:w="9752" w:type="dxa"/>
            <w:gridSpan w:val="2"/>
            <w:tcBorders>
              <w:top w:val="nil"/>
              <w:left w:val="nil"/>
              <w:bottom w:val="nil"/>
              <w:right w:val="nil"/>
            </w:tcBorders>
          </w:tcPr>
          <w:p w14:paraId="5A73AD13" w14:textId="77777777" w:rsidR="00537121" w:rsidRPr="00537121" w:rsidRDefault="00537121" w:rsidP="00DE3668"/>
        </w:tc>
      </w:tr>
      <w:tr w:rsidR="00537121" w:rsidRPr="00537121" w14:paraId="611B0D47" w14:textId="77777777" w:rsidTr="00DE3668">
        <w:trPr>
          <w:trHeight w:val="240"/>
          <w:jc w:val="center"/>
        </w:trPr>
        <w:tc>
          <w:tcPr>
            <w:tcW w:w="4876" w:type="dxa"/>
            <w:tcBorders>
              <w:top w:val="nil"/>
              <w:left w:val="nil"/>
              <w:bottom w:val="nil"/>
              <w:right w:val="nil"/>
            </w:tcBorders>
          </w:tcPr>
          <w:p w14:paraId="46C2DC6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C8F50C9" w14:textId="77777777" w:rsidR="00537121" w:rsidRPr="00537121" w:rsidRDefault="00537121" w:rsidP="00DE3668">
            <w:pPr>
              <w:pStyle w:val="AmColumnHeading"/>
            </w:pPr>
            <w:r w:rsidRPr="00537121">
              <w:t>Poprawka</w:t>
            </w:r>
          </w:p>
        </w:tc>
      </w:tr>
      <w:tr w:rsidR="00537121" w:rsidRPr="00537121" w14:paraId="3A8AC3DC" w14:textId="77777777" w:rsidTr="00DE3668">
        <w:trPr>
          <w:jc w:val="center"/>
        </w:trPr>
        <w:tc>
          <w:tcPr>
            <w:tcW w:w="4876" w:type="dxa"/>
            <w:tcBorders>
              <w:top w:val="nil"/>
              <w:left w:val="nil"/>
              <w:bottom w:val="nil"/>
              <w:right w:val="nil"/>
            </w:tcBorders>
          </w:tcPr>
          <w:p w14:paraId="65D949F6" w14:textId="77777777" w:rsidR="00537121" w:rsidRPr="00537121" w:rsidRDefault="00537121" w:rsidP="00DE3668">
            <w:pPr>
              <w:pStyle w:val="Normal6a"/>
            </w:pPr>
            <w:r w:rsidRPr="00537121">
              <w:t>(12)</w:t>
            </w:r>
            <w:r w:rsidRPr="00537121">
              <w:tab/>
              <w:t xml:space="preserve">Państwo członkowskie, na którego terytorium wykryto </w:t>
            </w:r>
            <w:r w:rsidRPr="00537121">
              <w:rPr>
                <w:b/>
                <w:i/>
              </w:rPr>
              <w:t xml:space="preserve">nielegalnie przebywającego </w:t>
            </w:r>
            <w:r w:rsidRPr="00537121">
              <w:t xml:space="preserve">obywatela państwa trzeciego, jest odpowiedzialne za zapewnienie jego powrotu. </w:t>
            </w:r>
            <w:r w:rsidRPr="00537121">
              <w:rPr>
                <w:b/>
                <w:i/>
              </w:rPr>
              <w:t xml:space="preserve">Po wykryciu </w:t>
            </w:r>
            <w:r w:rsidRPr="00537121">
              <w:t xml:space="preserve">przypadku </w:t>
            </w:r>
            <w:r w:rsidRPr="00537121">
              <w:rPr>
                <w:b/>
                <w:i/>
              </w:rPr>
              <w:t xml:space="preserve">nielegalnego pobytu </w:t>
            </w:r>
            <w:r w:rsidRPr="00537121">
              <w:t xml:space="preserve">państwa </w:t>
            </w:r>
            <w:r w:rsidRPr="00537121">
              <w:rPr>
                <w:b/>
                <w:i/>
              </w:rPr>
              <w:t xml:space="preserve">członkowskie powinny </w:t>
            </w:r>
            <w:r w:rsidRPr="00537121">
              <w:t xml:space="preserve">szybko zidentyfikować obywatela państwa trzeciego i zweryfikować możliwe zagrożenia dla bezpieczeństwa przez przeszukanie odpowiednich unijnych i krajowych baz danych. Państwa członkowskie powinny sprawdzić wszelkie podatności na zagrożenia </w:t>
            </w:r>
            <w:proofErr w:type="gramStart"/>
            <w:r w:rsidRPr="00537121">
              <w:t>i,</w:t>
            </w:r>
            <w:proofErr w:type="gramEnd"/>
            <w:r w:rsidRPr="00537121">
              <w:t xml:space="preserve"> w stosownych przypadkach, przeprowadzić kontrolę stanu zdrowia.</w:t>
            </w:r>
          </w:p>
        </w:tc>
        <w:tc>
          <w:tcPr>
            <w:tcW w:w="4876" w:type="dxa"/>
            <w:tcBorders>
              <w:top w:val="nil"/>
              <w:left w:val="nil"/>
              <w:bottom w:val="nil"/>
              <w:right w:val="nil"/>
            </w:tcBorders>
          </w:tcPr>
          <w:p w14:paraId="5BF75528" w14:textId="77777777" w:rsidR="00537121" w:rsidRPr="00537121" w:rsidRDefault="00537121" w:rsidP="00DE3668">
            <w:pPr>
              <w:pStyle w:val="Normal6a"/>
            </w:pPr>
            <w:r w:rsidRPr="00537121">
              <w:t>(12)</w:t>
            </w:r>
            <w:r w:rsidRPr="00537121">
              <w:tab/>
              <w:t xml:space="preserve">Państwo członkowskie, na którego terytorium wykryto obywatela państwa trzeciego, </w:t>
            </w:r>
            <w:r w:rsidRPr="00537121">
              <w:rPr>
                <w:b/>
                <w:i/>
              </w:rPr>
              <w:t xml:space="preserve">którego pobyt tam </w:t>
            </w:r>
            <w:r w:rsidRPr="00537121">
              <w:t xml:space="preserve">jest </w:t>
            </w:r>
            <w:r w:rsidRPr="00537121">
              <w:rPr>
                <w:b/>
                <w:i/>
              </w:rPr>
              <w:t xml:space="preserve">nieuregulowany, jest </w:t>
            </w:r>
            <w:r w:rsidRPr="00537121">
              <w:t xml:space="preserve">odpowiedzialne za zapewnienie jego powrotu. </w:t>
            </w:r>
            <w:r w:rsidRPr="00537121">
              <w:rPr>
                <w:b/>
                <w:i/>
              </w:rPr>
              <w:t xml:space="preserve">W </w:t>
            </w:r>
            <w:r w:rsidRPr="00537121">
              <w:t xml:space="preserve">przypadku </w:t>
            </w:r>
            <w:r w:rsidRPr="00537121">
              <w:rPr>
                <w:b/>
                <w:i/>
              </w:rPr>
              <w:t xml:space="preserve">gdy państwo członkowskie stwierdzi, że obywatel </w:t>
            </w:r>
            <w:r w:rsidRPr="00537121">
              <w:t xml:space="preserve">państwa </w:t>
            </w:r>
            <w:r w:rsidRPr="00537121">
              <w:rPr>
                <w:b/>
                <w:i/>
              </w:rPr>
              <w:t xml:space="preserve">trzeciego przebywa na jego terytorium w sposób nieuregulowany, powinno </w:t>
            </w:r>
            <w:r w:rsidRPr="00537121">
              <w:t xml:space="preserve">szybko zidentyfikować obywatela państwa trzeciego i zweryfikować możliwe zagrożenia dla bezpieczeństwa przez przeszukanie odpowiednich unijnych i krajowych baz danych. Państwa członkowskie powinny sprawdzić wszelkie podatności na zagrożenia </w:t>
            </w:r>
            <w:proofErr w:type="gramStart"/>
            <w:r w:rsidRPr="00537121">
              <w:t>i,</w:t>
            </w:r>
            <w:proofErr w:type="gramEnd"/>
            <w:r w:rsidRPr="00537121">
              <w:t xml:space="preserve"> w stosownych przypadkach, przeprowadzić kontrolę stanu zdrowia.</w:t>
            </w:r>
          </w:p>
        </w:tc>
      </w:tr>
    </w:tbl>
    <w:p w14:paraId="7888B113"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EFE2428"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66BDEEEA" w14:textId="77777777" w:rsidR="00537121" w:rsidRPr="00537121" w:rsidRDefault="00537121" w:rsidP="00537121">
      <w:pPr>
        <w:pStyle w:val="AmJustText"/>
      </w:pPr>
      <w:r w:rsidRPr="00537121">
        <w:t>W celu zachowania spójności z częścią normatywną.</w:t>
      </w:r>
    </w:p>
    <w:p w14:paraId="1F8385CA" w14:textId="77777777" w:rsidR="00537121" w:rsidRPr="00EC0163" w:rsidRDefault="00537121" w:rsidP="00537121">
      <w:r w:rsidRPr="00EC0163">
        <w:rPr>
          <w:rStyle w:val="HideTWBExt"/>
        </w:rPr>
        <w:t>&lt;/Amend&gt;</w:t>
      </w:r>
    </w:p>
    <w:p w14:paraId="0A10CC75"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270</w:t>
      </w:r>
      <w:r w:rsidRPr="00EC0163">
        <w:rPr>
          <w:rStyle w:val="HideTWBExt"/>
          <w:b w:val="0"/>
        </w:rPr>
        <w:t>&lt;/NumAm&gt;</w:t>
      </w:r>
    </w:p>
    <w:p w14:paraId="41804BEB"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71ED3EAD" w14:textId="77777777" w:rsidR="00537121" w:rsidRPr="00537121" w:rsidRDefault="00537121" w:rsidP="00537121">
      <w:pPr>
        <w:pStyle w:val="NormalBold"/>
      </w:pPr>
      <w:r w:rsidRPr="00537121">
        <w:rPr>
          <w:rStyle w:val="HideTWBExt"/>
          <w:b w:val="0"/>
        </w:rPr>
        <w:t>&lt;/RepeatBlock-By&gt;</w:t>
      </w:r>
    </w:p>
    <w:p w14:paraId="358A578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74D9ADC" w14:textId="77777777" w:rsidR="00537121" w:rsidRPr="00537121" w:rsidRDefault="00537121" w:rsidP="00537121">
      <w:pPr>
        <w:pStyle w:val="NormalBold"/>
      </w:pPr>
      <w:r w:rsidRPr="00537121">
        <w:rPr>
          <w:rStyle w:val="HideTWBExt"/>
          <w:b w:val="0"/>
        </w:rPr>
        <w:t>&lt;Article&gt;</w:t>
      </w:r>
      <w:r w:rsidRPr="00537121">
        <w:t>Motyw 12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113A870" w14:textId="77777777" w:rsidTr="00DE3668">
        <w:trPr>
          <w:trHeight w:hRule="exact" w:val="240"/>
          <w:jc w:val="center"/>
        </w:trPr>
        <w:tc>
          <w:tcPr>
            <w:tcW w:w="9752" w:type="dxa"/>
            <w:gridSpan w:val="2"/>
            <w:tcBorders>
              <w:top w:val="nil"/>
              <w:left w:val="nil"/>
              <w:bottom w:val="nil"/>
              <w:right w:val="nil"/>
            </w:tcBorders>
          </w:tcPr>
          <w:p w14:paraId="173AAD36" w14:textId="77777777" w:rsidR="00537121" w:rsidRPr="00537121" w:rsidRDefault="00537121" w:rsidP="00DE3668"/>
        </w:tc>
      </w:tr>
      <w:tr w:rsidR="00537121" w:rsidRPr="00537121" w14:paraId="12D45BD5" w14:textId="77777777" w:rsidTr="00DE3668">
        <w:trPr>
          <w:trHeight w:val="240"/>
          <w:jc w:val="center"/>
        </w:trPr>
        <w:tc>
          <w:tcPr>
            <w:tcW w:w="4876" w:type="dxa"/>
            <w:tcBorders>
              <w:top w:val="nil"/>
              <w:left w:val="nil"/>
              <w:bottom w:val="nil"/>
              <w:right w:val="nil"/>
            </w:tcBorders>
          </w:tcPr>
          <w:p w14:paraId="2A31B6E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0421960" w14:textId="77777777" w:rsidR="00537121" w:rsidRPr="00537121" w:rsidRDefault="00537121" w:rsidP="00DE3668">
            <w:pPr>
              <w:pStyle w:val="AmColumnHeading"/>
            </w:pPr>
            <w:r w:rsidRPr="00537121">
              <w:t>Poprawka</w:t>
            </w:r>
          </w:p>
        </w:tc>
      </w:tr>
      <w:tr w:rsidR="00537121" w:rsidRPr="00537121" w14:paraId="3F3D178C" w14:textId="77777777" w:rsidTr="00DE3668">
        <w:trPr>
          <w:jc w:val="center"/>
        </w:trPr>
        <w:tc>
          <w:tcPr>
            <w:tcW w:w="4876" w:type="dxa"/>
            <w:tcBorders>
              <w:top w:val="nil"/>
              <w:left w:val="nil"/>
              <w:bottom w:val="nil"/>
              <w:right w:val="nil"/>
            </w:tcBorders>
          </w:tcPr>
          <w:p w14:paraId="77D3B9B1" w14:textId="77777777" w:rsidR="00537121" w:rsidRPr="00537121" w:rsidRDefault="00537121" w:rsidP="00DE3668">
            <w:pPr>
              <w:pStyle w:val="Normal6a"/>
            </w:pPr>
            <w:r w:rsidRPr="00537121">
              <w:t>(12)</w:t>
            </w:r>
            <w:r w:rsidRPr="00537121">
              <w:tab/>
              <w:t>Państwo członkowskie, na którego terytorium wykryto nielegalnie przebywającego obywatela państwa trzeciego, jest odpowiedzialne za zapewnienie jego powrotu. Po wykryciu przypadku nielegalnego pobytu państwa członkowskie powinny szybko zidentyfikować obywatela państwa trzeciego i zweryfikować możliwe zagrożenia dla bezpieczeństwa przez przeszukanie odpowiednich unijnych i krajowych baz danych.</w:t>
            </w:r>
            <w:r w:rsidRPr="00537121">
              <w:rPr>
                <w:b/>
                <w:i/>
              </w:rPr>
              <w:t xml:space="preserve"> Państwa członkowskie powinny sprawdzić wszelkie podatności na zagrożenia </w:t>
            </w:r>
            <w:proofErr w:type="gramStart"/>
            <w:r w:rsidRPr="00537121">
              <w:rPr>
                <w:b/>
                <w:i/>
              </w:rPr>
              <w:t>i,</w:t>
            </w:r>
            <w:proofErr w:type="gramEnd"/>
            <w:r w:rsidRPr="00537121">
              <w:rPr>
                <w:b/>
                <w:i/>
              </w:rPr>
              <w:t xml:space="preserve"> w stosownych przypadkach, przeprowadzić kontrolę stanu zdrowia.</w:t>
            </w:r>
          </w:p>
        </w:tc>
        <w:tc>
          <w:tcPr>
            <w:tcW w:w="4876" w:type="dxa"/>
            <w:tcBorders>
              <w:top w:val="nil"/>
              <w:left w:val="nil"/>
              <w:bottom w:val="nil"/>
              <w:right w:val="nil"/>
            </w:tcBorders>
          </w:tcPr>
          <w:p w14:paraId="1087A7CD" w14:textId="77777777" w:rsidR="00537121" w:rsidRPr="00537121" w:rsidRDefault="00537121" w:rsidP="00DE3668">
            <w:pPr>
              <w:pStyle w:val="Normal6a"/>
            </w:pPr>
            <w:r w:rsidRPr="00537121">
              <w:t>(12)</w:t>
            </w:r>
            <w:r w:rsidRPr="00537121">
              <w:tab/>
              <w:t>Państwo członkowskie, na którego terytorium wykryto nielegalnie przebywającego obywatela państwa trzeciego, jest odpowiedzialne za zapewnienie jego powrotu. Po wykryciu przypadku nielegalnego pobytu państwa członkowskie powinny</w:t>
            </w:r>
            <w:r w:rsidRPr="00537121">
              <w:rPr>
                <w:b/>
                <w:i/>
              </w:rPr>
              <w:t xml:space="preserve">, bez powielania kontroli przeprowadzonych w ramach wcześniejszych postępowań lub procesów, </w:t>
            </w:r>
            <w:r w:rsidRPr="00537121">
              <w:t xml:space="preserve">szybko zidentyfikować </w:t>
            </w:r>
            <w:r w:rsidRPr="00537121">
              <w:rPr>
                <w:b/>
                <w:i/>
              </w:rPr>
              <w:t xml:space="preserve">danego </w:t>
            </w:r>
            <w:r w:rsidRPr="00537121">
              <w:t>obywatela państwa trzeciego i zweryfikować możliwe zagrożenia dla bezpieczeństwa przez przeszukanie odpowiednich unijnych i krajowych baz danych.</w:t>
            </w:r>
          </w:p>
        </w:tc>
      </w:tr>
    </w:tbl>
    <w:p w14:paraId="25BD38EB"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673D47CA" w14:textId="77777777" w:rsidR="00537121" w:rsidRPr="00EC0163" w:rsidRDefault="00537121" w:rsidP="00537121">
      <w:pPr>
        <w:rPr>
          <w:lang w:val="fr-BE"/>
        </w:rPr>
      </w:pPr>
      <w:r w:rsidRPr="00EC0163">
        <w:rPr>
          <w:rStyle w:val="HideTWBExt"/>
          <w:lang w:val="fr-BE"/>
        </w:rPr>
        <w:t>&lt;/Amend&gt;</w:t>
      </w:r>
    </w:p>
    <w:p w14:paraId="711DAD34"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271</w:t>
      </w:r>
      <w:r w:rsidRPr="00EC0163">
        <w:rPr>
          <w:rStyle w:val="HideTWBExt"/>
          <w:b w:val="0"/>
          <w:lang w:val="fr-BE"/>
        </w:rPr>
        <w:t>&lt;/NumAm&gt;</w:t>
      </w:r>
    </w:p>
    <w:p w14:paraId="1A8AA43F"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53CBBE35" w14:textId="77777777" w:rsidR="00537121" w:rsidRPr="00EC0163" w:rsidRDefault="00537121" w:rsidP="00537121">
      <w:pPr>
        <w:pStyle w:val="NormalBold"/>
        <w:rPr>
          <w:lang w:val="fr-BE"/>
        </w:rPr>
      </w:pPr>
      <w:r w:rsidRPr="00EC0163">
        <w:rPr>
          <w:rStyle w:val="HideTWBExt"/>
          <w:b w:val="0"/>
          <w:lang w:val="fr-BE"/>
        </w:rPr>
        <w:t>&lt;/RepeatBlock-By&gt;</w:t>
      </w:r>
    </w:p>
    <w:p w14:paraId="4A4CCF5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FBC3A5D" w14:textId="77777777" w:rsidR="00537121" w:rsidRPr="00537121" w:rsidRDefault="00537121" w:rsidP="00537121">
      <w:pPr>
        <w:pStyle w:val="NormalBold"/>
      </w:pPr>
      <w:r w:rsidRPr="00537121">
        <w:rPr>
          <w:rStyle w:val="HideTWBExt"/>
          <w:b w:val="0"/>
        </w:rPr>
        <w:t>&lt;Article&gt;</w:t>
      </w:r>
      <w:r w:rsidRPr="00537121">
        <w:t>Motyw 12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7F4DC8D" w14:textId="77777777" w:rsidTr="00DE3668">
        <w:trPr>
          <w:trHeight w:hRule="exact" w:val="240"/>
          <w:jc w:val="center"/>
        </w:trPr>
        <w:tc>
          <w:tcPr>
            <w:tcW w:w="9752" w:type="dxa"/>
            <w:gridSpan w:val="2"/>
            <w:tcBorders>
              <w:top w:val="nil"/>
              <w:left w:val="nil"/>
              <w:bottom w:val="nil"/>
              <w:right w:val="nil"/>
            </w:tcBorders>
          </w:tcPr>
          <w:p w14:paraId="7317ED3B" w14:textId="77777777" w:rsidR="00537121" w:rsidRPr="00537121" w:rsidRDefault="00537121" w:rsidP="00DE3668"/>
        </w:tc>
      </w:tr>
      <w:tr w:rsidR="00537121" w:rsidRPr="00537121" w14:paraId="7EB39A33" w14:textId="77777777" w:rsidTr="00DE3668">
        <w:trPr>
          <w:trHeight w:val="240"/>
          <w:jc w:val="center"/>
        </w:trPr>
        <w:tc>
          <w:tcPr>
            <w:tcW w:w="4876" w:type="dxa"/>
            <w:tcBorders>
              <w:top w:val="nil"/>
              <w:left w:val="nil"/>
              <w:bottom w:val="nil"/>
              <w:right w:val="nil"/>
            </w:tcBorders>
          </w:tcPr>
          <w:p w14:paraId="07BE11A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1B6D91B" w14:textId="77777777" w:rsidR="00537121" w:rsidRPr="00537121" w:rsidRDefault="00537121" w:rsidP="00DE3668">
            <w:pPr>
              <w:pStyle w:val="AmColumnHeading"/>
            </w:pPr>
            <w:r w:rsidRPr="00537121">
              <w:t>Poprawka</w:t>
            </w:r>
          </w:p>
        </w:tc>
      </w:tr>
      <w:tr w:rsidR="00537121" w:rsidRPr="00537121" w14:paraId="4442C8EA" w14:textId="77777777" w:rsidTr="00DE3668">
        <w:trPr>
          <w:jc w:val="center"/>
        </w:trPr>
        <w:tc>
          <w:tcPr>
            <w:tcW w:w="4876" w:type="dxa"/>
            <w:tcBorders>
              <w:top w:val="nil"/>
              <w:left w:val="nil"/>
              <w:bottom w:val="nil"/>
              <w:right w:val="nil"/>
            </w:tcBorders>
          </w:tcPr>
          <w:p w14:paraId="4B2F9BF9" w14:textId="77777777" w:rsidR="00537121" w:rsidRPr="00537121" w:rsidRDefault="00537121" w:rsidP="00DE3668">
            <w:pPr>
              <w:pStyle w:val="Normal6a"/>
            </w:pPr>
            <w:r w:rsidRPr="00537121">
              <w:t>(12)</w:t>
            </w:r>
            <w:r w:rsidRPr="00537121">
              <w:tab/>
              <w:t xml:space="preserve">Państwo członkowskie, na którego terytorium wykryto nielegalnie przebywającego obywatela państwa trzeciego, jest odpowiedzialne za zapewnienie jego powrotu. Po wykryciu przypadku </w:t>
            </w:r>
            <w:r w:rsidRPr="00537121">
              <w:rPr>
                <w:b/>
                <w:i/>
              </w:rPr>
              <w:t xml:space="preserve">nielegalnego </w:t>
            </w:r>
            <w:r w:rsidRPr="00537121">
              <w:t xml:space="preserve">pobytu państwa członkowskie powinny szybko zidentyfikować obywatela państwa trzeciego i zweryfikować możliwe zagrożenia </w:t>
            </w:r>
            <w:r w:rsidRPr="00537121">
              <w:rPr>
                <w:b/>
                <w:i/>
              </w:rPr>
              <w:t xml:space="preserve">dla </w:t>
            </w:r>
            <w:r w:rsidRPr="00537121">
              <w:t xml:space="preserve">bezpieczeństwa przez przeszukanie odpowiednich unijnych i krajowych baz danych. Państwa członkowskie powinny sprawdzić wszelkie podatności na zagrożenia </w:t>
            </w:r>
            <w:proofErr w:type="gramStart"/>
            <w:r w:rsidRPr="00537121">
              <w:t>i</w:t>
            </w:r>
            <w:r w:rsidRPr="00537121">
              <w:rPr>
                <w:b/>
                <w:i/>
              </w:rPr>
              <w:t>,</w:t>
            </w:r>
            <w:proofErr w:type="gramEnd"/>
            <w:r w:rsidRPr="00537121">
              <w:rPr>
                <w:b/>
                <w:i/>
              </w:rPr>
              <w:t xml:space="preserve"> w stosownych przypadkach, </w:t>
            </w:r>
            <w:r w:rsidRPr="00537121">
              <w:t>przeprowadzić kontrolę stanu zdrowia.</w:t>
            </w:r>
          </w:p>
        </w:tc>
        <w:tc>
          <w:tcPr>
            <w:tcW w:w="4876" w:type="dxa"/>
            <w:tcBorders>
              <w:top w:val="nil"/>
              <w:left w:val="nil"/>
              <w:bottom w:val="nil"/>
              <w:right w:val="nil"/>
            </w:tcBorders>
          </w:tcPr>
          <w:p w14:paraId="7C7F8CA0" w14:textId="77777777" w:rsidR="00537121" w:rsidRPr="00537121" w:rsidRDefault="00537121" w:rsidP="00DE3668">
            <w:pPr>
              <w:pStyle w:val="Normal6a"/>
            </w:pPr>
            <w:r w:rsidRPr="00537121">
              <w:t>(12)</w:t>
            </w:r>
            <w:r w:rsidRPr="00537121">
              <w:tab/>
              <w:t xml:space="preserve">Państwo członkowskie, na którego terytorium wykryto nielegalnie przebywającego obywatela państwa trzeciego, jest odpowiedzialne za zapewnienie jego powrotu. Po wykryciu przypadku </w:t>
            </w:r>
            <w:r w:rsidRPr="00537121">
              <w:rPr>
                <w:b/>
                <w:i/>
              </w:rPr>
              <w:t xml:space="preserve">nieregularnego </w:t>
            </w:r>
            <w:r w:rsidRPr="00537121">
              <w:t>pobytu państwa członkowskie powinny szybko zidentyfikować obywatela państwa trzeciego i zweryfikować możliwe zagrożenia bezpieczeństwa przez przeszukanie odpowiednich unijnych i krajowych baz danych. Państwa członkowskie powinny sprawdzić wszelkie podatności na zagrożenia i przeprowadzić kontrolę stanu zdrowia.</w:t>
            </w:r>
          </w:p>
        </w:tc>
      </w:tr>
    </w:tbl>
    <w:p w14:paraId="51229D5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7FACE66" w14:textId="77777777" w:rsidR="00537121" w:rsidRPr="00EC0163" w:rsidRDefault="00537121" w:rsidP="00537121">
      <w:r w:rsidRPr="00EC0163">
        <w:rPr>
          <w:rStyle w:val="HideTWBExt"/>
        </w:rPr>
        <w:t>&lt;/Amend&gt;</w:t>
      </w:r>
    </w:p>
    <w:p w14:paraId="78718FC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272</w:t>
      </w:r>
      <w:r w:rsidRPr="00EC0163">
        <w:rPr>
          <w:rStyle w:val="HideTWBExt"/>
          <w:b w:val="0"/>
        </w:rPr>
        <w:t>&lt;/NumAm&gt;</w:t>
      </w:r>
    </w:p>
    <w:p w14:paraId="37A5E14B"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71C0DAFA" w14:textId="77777777" w:rsidR="00537121" w:rsidRPr="00537121" w:rsidRDefault="00537121" w:rsidP="00537121">
      <w:pPr>
        <w:pStyle w:val="NormalBold"/>
      </w:pPr>
      <w:r w:rsidRPr="00537121">
        <w:rPr>
          <w:rStyle w:val="HideTWBExt"/>
          <w:b w:val="0"/>
        </w:rPr>
        <w:t>&lt;/RepeatBlock-By&gt;</w:t>
      </w:r>
    </w:p>
    <w:p w14:paraId="0E9D95C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E875E3D" w14:textId="77777777" w:rsidR="00537121" w:rsidRPr="00537121" w:rsidRDefault="00537121" w:rsidP="00537121">
      <w:pPr>
        <w:pStyle w:val="NormalBold"/>
      </w:pPr>
      <w:r w:rsidRPr="00537121">
        <w:rPr>
          <w:rStyle w:val="HideTWBExt"/>
          <w:b w:val="0"/>
        </w:rPr>
        <w:t>&lt;Article&gt;</w:t>
      </w:r>
      <w:r w:rsidRPr="00537121">
        <w:t>Motyw 12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0308863" w14:textId="77777777" w:rsidTr="00DE3668">
        <w:trPr>
          <w:trHeight w:hRule="exact" w:val="240"/>
          <w:jc w:val="center"/>
        </w:trPr>
        <w:tc>
          <w:tcPr>
            <w:tcW w:w="9752" w:type="dxa"/>
            <w:gridSpan w:val="2"/>
            <w:tcBorders>
              <w:top w:val="nil"/>
              <w:left w:val="nil"/>
              <w:bottom w:val="nil"/>
              <w:right w:val="nil"/>
            </w:tcBorders>
          </w:tcPr>
          <w:p w14:paraId="3A37226D" w14:textId="77777777" w:rsidR="00537121" w:rsidRPr="00537121" w:rsidRDefault="00537121" w:rsidP="00DE3668"/>
        </w:tc>
      </w:tr>
      <w:tr w:rsidR="00537121" w:rsidRPr="00537121" w14:paraId="4BA307F3" w14:textId="77777777" w:rsidTr="00DE3668">
        <w:trPr>
          <w:trHeight w:val="240"/>
          <w:jc w:val="center"/>
        </w:trPr>
        <w:tc>
          <w:tcPr>
            <w:tcW w:w="4876" w:type="dxa"/>
            <w:tcBorders>
              <w:top w:val="nil"/>
              <w:left w:val="nil"/>
              <w:bottom w:val="nil"/>
              <w:right w:val="nil"/>
            </w:tcBorders>
          </w:tcPr>
          <w:p w14:paraId="10ED212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41E5B57" w14:textId="77777777" w:rsidR="00537121" w:rsidRPr="00537121" w:rsidRDefault="00537121" w:rsidP="00DE3668">
            <w:pPr>
              <w:pStyle w:val="AmColumnHeading"/>
            </w:pPr>
            <w:r w:rsidRPr="00537121">
              <w:t>Poprawka</w:t>
            </w:r>
          </w:p>
        </w:tc>
      </w:tr>
      <w:tr w:rsidR="00537121" w:rsidRPr="00537121" w14:paraId="58D5C5CD" w14:textId="77777777" w:rsidTr="00DE3668">
        <w:trPr>
          <w:jc w:val="center"/>
        </w:trPr>
        <w:tc>
          <w:tcPr>
            <w:tcW w:w="4876" w:type="dxa"/>
            <w:tcBorders>
              <w:top w:val="nil"/>
              <w:left w:val="nil"/>
              <w:bottom w:val="nil"/>
              <w:right w:val="nil"/>
            </w:tcBorders>
          </w:tcPr>
          <w:p w14:paraId="4874CC1E" w14:textId="77777777" w:rsidR="00537121" w:rsidRPr="00537121" w:rsidRDefault="00537121" w:rsidP="00DE3668">
            <w:pPr>
              <w:pStyle w:val="Normal6a"/>
            </w:pPr>
            <w:r w:rsidRPr="00537121">
              <w:t>(12)</w:t>
            </w:r>
            <w:r w:rsidRPr="00537121">
              <w:tab/>
              <w:t xml:space="preserve">Państwo członkowskie, na którego terytorium wykryto nielegalnie przebywającego obywatela państwa trzeciego, jest odpowiedzialne za zapewnienie jego powrotu. Po wykryciu przypadku nielegalnego pobytu państwa członkowskie powinny szybko zidentyfikować obywatela państwa trzeciego i zweryfikować możliwe zagrożenia dla bezpieczeństwa przez przeszukanie odpowiednich unijnych i krajowych baz danych. </w:t>
            </w:r>
            <w:r w:rsidRPr="00537121">
              <w:rPr>
                <w:b/>
                <w:i/>
              </w:rPr>
              <w:t xml:space="preserve">Państwa członkowskie powinny sprawdzić wszelkie podatności na zagrożenia </w:t>
            </w:r>
            <w:proofErr w:type="gramStart"/>
            <w:r w:rsidRPr="00537121">
              <w:rPr>
                <w:b/>
                <w:i/>
              </w:rPr>
              <w:t>i,</w:t>
            </w:r>
            <w:proofErr w:type="gramEnd"/>
            <w:r w:rsidRPr="00537121">
              <w:rPr>
                <w:b/>
                <w:i/>
              </w:rPr>
              <w:t xml:space="preserve"> w stosownych przypadkach, przeprowadzić kontrolę stanu zdrowia.</w:t>
            </w:r>
          </w:p>
        </w:tc>
        <w:tc>
          <w:tcPr>
            <w:tcW w:w="4876" w:type="dxa"/>
            <w:tcBorders>
              <w:top w:val="nil"/>
              <w:left w:val="nil"/>
              <w:bottom w:val="nil"/>
              <w:right w:val="nil"/>
            </w:tcBorders>
          </w:tcPr>
          <w:p w14:paraId="43C788BE" w14:textId="77777777" w:rsidR="00537121" w:rsidRPr="00537121" w:rsidRDefault="00537121" w:rsidP="00DE3668">
            <w:pPr>
              <w:pStyle w:val="Normal6a"/>
            </w:pPr>
            <w:r w:rsidRPr="00537121">
              <w:t>(12)</w:t>
            </w:r>
            <w:r w:rsidRPr="00537121">
              <w:tab/>
              <w:t>Państwo członkowskie, na którego terytorium wykryto nielegalnie przebywającego obywatela państwa trzeciego, jest odpowiedzialne za zapewnienie jego powrotu. Po wykryciu przypadku nielegalnego pobytu państwa członkowskie powinny</w:t>
            </w:r>
            <w:r w:rsidRPr="00537121">
              <w:rPr>
                <w:b/>
                <w:i/>
              </w:rPr>
              <w:t xml:space="preserve">, bez powielania kontroli przeprowadzonych w ramach wcześniejszych postępowań lub procesów, </w:t>
            </w:r>
            <w:r w:rsidRPr="00537121">
              <w:t xml:space="preserve">szybko zidentyfikować </w:t>
            </w:r>
            <w:r w:rsidRPr="00537121">
              <w:rPr>
                <w:b/>
                <w:i/>
              </w:rPr>
              <w:t xml:space="preserve">danego </w:t>
            </w:r>
            <w:r w:rsidRPr="00537121">
              <w:t>obywatela państwa trzeciego i zweryfikować możliwe zagrożenia dla bezpieczeństwa przez przeszukanie odpowiednich unijnych i krajowych baz danych.</w:t>
            </w:r>
          </w:p>
        </w:tc>
      </w:tr>
    </w:tbl>
    <w:p w14:paraId="1C122F1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0A4D16F" w14:textId="77777777" w:rsidR="00537121" w:rsidRPr="00EC0163" w:rsidRDefault="00537121" w:rsidP="00537121">
      <w:r w:rsidRPr="00EC0163">
        <w:rPr>
          <w:rStyle w:val="HideTWBExt"/>
        </w:rPr>
        <w:t>&lt;/Amend&gt;</w:t>
      </w:r>
    </w:p>
    <w:p w14:paraId="303FBB2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273</w:t>
      </w:r>
      <w:r w:rsidRPr="00EC0163">
        <w:rPr>
          <w:rStyle w:val="HideTWBExt"/>
          <w:b w:val="0"/>
        </w:rPr>
        <w:t>&lt;/NumAm&gt;</w:t>
      </w:r>
    </w:p>
    <w:p w14:paraId="17FAE623"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0F5B9DF1" w14:textId="77777777" w:rsidR="00537121" w:rsidRPr="00537121" w:rsidRDefault="00537121" w:rsidP="00537121">
      <w:pPr>
        <w:pStyle w:val="NormalBold"/>
      </w:pPr>
      <w:r w:rsidRPr="00537121">
        <w:rPr>
          <w:rStyle w:val="HideTWBExt"/>
          <w:b w:val="0"/>
        </w:rPr>
        <w:t>&lt;/RepeatBlock-By&gt;</w:t>
      </w:r>
    </w:p>
    <w:p w14:paraId="48C6D62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F1196F1" w14:textId="77777777" w:rsidR="00537121" w:rsidRPr="00537121" w:rsidRDefault="00537121" w:rsidP="00537121">
      <w:pPr>
        <w:pStyle w:val="NormalBold"/>
      </w:pPr>
      <w:r w:rsidRPr="00537121">
        <w:rPr>
          <w:rStyle w:val="HideTWBExt"/>
          <w:b w:val="0"/>
        </w:rPr>
        <w:t>&lt;Article&gt;</w:t>
      </w:r>
      <w:r w:rsidRPr="00537121">
        <w:t>Motyw 12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8A9AB31" w14:textId="77777777" w:rsidTr="00DE3668">
        <w:trPr>
          <w:trHeight w:hRule="exact" w:val="240"/>
          <w:jc w:val="center"/>
        </w:trPr>
        <w:tc>
          <w:tcPr>
            <w:tcW w:w="9752" w:type="dxa"/>
            <w:gridSpan w:val="2"/>
            <w:tcBorders>
              <w:top w:val="nil"/>
              <w:left w:val="nil"/>
              <w:bottom w:val="nil"/>
              <w:right w:val="nil"/>
            </w:tcBorders>
          </w:tcPr>
          <w:p w14:paraId="30D8650F" w14:textId="77777777" w:rsidR="00537121" w:rsidRPr="00537121" w:rsidRDefault="00537121" w:rsidP="00DE3668"/>
        </w:tc>
      </w:tr>
      <w:tr w:rsidR="00537121" w:rsidRPr="00537121" w14:paraId="31D2DAC5" w14:textId="77777777" w:rsidTr="00DE3668">
        <w:trPr>
          <w:trHeight w:val="240"/>
          <w:jc w:val="center"/>
        </w:trPr>
        <w:tc>
          <w:tcPr>
            <w:tcW w:w="4876" w:type="dxa"/>
            <w:tcBorders>
              <w:top w:val="nil"/>
              <w:left w:val="nil"/>
              <w:bottom w:val="nil"/>
              <w:right w:val="nil"/>
            </w:tcBorders>
          </w:tcPr>
          <w:p w14:paraId="2019603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88D5A6E" w14:textId="77777777" w:rsidR="00537121" w:rsidRPr="00537121" w:rsidRDefault="00537121" w:rsidP="00DE3668">
            <w:pPr>
              <w:pStyle w:val="AmColumnHeading"/>
            </w:pPr>
            <w:r w:rsidRPr="00537121">
              <w:t>Poprawka</w:t>
            </w:r>
          </w:p>
        </w:tc>
      </w:tr>
      <w:tr w:rsidR="00537121" w:rsidRPr="00537121" w14:paraId="793340BD" w14:textId="77777777" w:rsidTr="00DE3668">
        <w:trPr>
          <w:jc w:val="center"/>
        </w:trPr>
        <w:tc>
          <w:tcPr>
            <w:tcW w:w="4876" w:type="dxa"/>
            <w:tcBorders>
              <w:top w:val="nil"/>
              <w:left w:val="nil"/>
              <w:bottom w:val="nil"/>
              <w:right w:val="nil"/>
            </w:tcBorders>
          </w:tcPr>
          <w:p w14:paraId="011F82E0" w14:textId="77777777" w:rsidR="00537121" w:rsidRPr="00537121" w:rsidRDefault="00537121" w:rsidP="00DE3668">
            <w:pPr>
              <w:pStyle w:val="Normal6a"/>
            </w:pPr>
          </w:p>
        </w:tc>
        <w:tc>
          <w:tcPr>
            <w:tcW w:w="4876" w:type="dxa"/>
            <w:tcBorders>
              <w:top w:val="nil"/>
              <w:left w:val="nil"/>
              <w:bottom w:val="nil"/>
              <w:right w:val="nil"/>
            </w:tcBorders>
          </w:tcPr>
          <w:p w14:paraId="30EC6D8B" w14:textId="77777777" w:rsidR="00537121" w:rsidRPr="00537121" w:rsidRDefault="00537121" w:rsidP="00DE3668">
            <w:pPr>
              <w:pStyle w:val="Normal6a"/>
            </w:pPr>
            <w:r w:rsidRPr="00537121">
              <w:rPr>
                <w:b/>
                <w:i/>
              </w:rPr>
              <w:t>(12a)</w:t>
            </w:r>
            <w:r w:rsidRPr="00537121">
              <w:rPr>
                <w:b/>
                <w:i/>
              </w:rPr>
              <w:tab/>
              <w:t>Państwa członkowskie powinny zapewnić, aby przed wydaniem decyzji nakazującej powrót przeprowadzono z należytą starannością i w dobrej wierze rozsądną i obiektywną indywidualną ocenę praw podstawowych każdego obywatela państwa trzeciego. Ocena ta powinna uwzględniać zasadę non-</w:t>
            </w:r>
            <w:proofErr w:type="spellStart"/>
            <w:r w:rsidRPr="00537121">
              <w:rPr>
                <w:b/>
                <w:i/>
              </w:rPr>
              <w:t>refoulement</w:t>
            </w:r>
            <w:proofErr w:type="spellEnd"/>
            <w:r w:rsidRPr="00537121">
              <w:rPr>
                <w:b/>
                <w:i/>
              </w:rPr>
              <w:t>, prawo do życia rodzinnego, najlepszy interes dziecka, konieczność zapewnienia szczególnego traktowania lub ryzyko naruszenia praw człowieka. Jeżeli ocena ta wskazuje, że powrót naruszałby prawa podstawowe wynikające z prawa Unii lub prawa międzynarodowego, nie należy wydać decyzji nakazującej powrót.</w:t>
            </w:r>
          </w:p>
        </w:tc>
      </w:tr>
    </w:tbl>
    <w:p w14:paraId="3E4796CC"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B70E334" w14:textId="77777777" w:rsidR="00537121" w:rsidRPr="00EC0163" w:rsidRDefault="00537121" w:rsidP="00537121">
      <w:pPr>
        <w:rPr>
          <w:lang w:val="fr-BE"/>
        </w:rPr>
      </w:pPr>
      <w:r w:rsidRPr="00EC0163">
        <w:rPr>
          <w:rStyle w:val="HideTWBExt"/>
          <w:lang w:val="fr-BE"/>
        </w:rPr>
        <w:t>&lt;/Amend&gt;</w:t>
      </w:r>
    </w:p>
    <w:p w14:paraId="2DDE6A90"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274</w:t>
      </w:r>
      <w:r w:rsidRPr="00EC0163">
        <w:rPr>
          <w:rStyle w:val="HideTWBExt"/>
          <w:b w:val="0"/>
          <w:lang w:val="fr-BE"/>
        </w:rPr>
        <w:t>&lt;/NumAm&gt;</w:t>
      </w:r>
    </w:p>
    <w:p w14:paraId="48AAE1C4"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5EA3F2AB"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52A17B7D" w14:textId="77777777" w:rsidR="00537121" w:rsidRPr="00537121" w:rsidRDefault="00537121" w:rsidP="00537121">
      <w:pPr>
        <w:pStyle w:val="NormalBold"/>
      </w:pPr>
      <w:r w:rsidRPr="00537121">
        <w:rPr>
          <w:rStyle w:val="HideTWBExt"/>
          <w:b w:val="0"/>
        </w:rPr>
        <w:t>&lt;/RepeatBlock-By&gt;</w:t>
      </w:r>
    </w:p>
    <w:p w14:paraId="180B3D6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24088B2" w14:textId="77777777" w:rsidR="00537121" w:rsidRPr="00537121" w:rsidRDefault="00537121" w:rsidP="00537121">
      <w:pPr>
        <w:pStyle w:val="NormalBold"/>
      </w:pPr>
      <w:r w:rsidRPr="00537121">
        <w:rPr>
          <w:rStyle w:val="HideTWBExt"/>
          <w:b w:val="0"/>
        </w:rPr>
        <w:t>&lt;Article&gt;</w:t>
      </w:r>
      <w:r w:rsidRPr="00537121">
        <w:t>Motyw 12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0570E67" w14:textId="77777777" w:rsidTr="00DE3668">
        <w:trPr>
          <w:trHeight w:hRule="exact" w:val="240"/>
          <w:jc w:val="center"/>
        </w:trPr>
        <w:tc>
          <w:tcPr>
            <w:tcW w:w="9752" w:type="dxa"/>
            <w:gridSpan w:val="2"/>
            <w:tcBorders>
              <w:top w:val="nil"/>
              <w:left w:val="nil"/>
              <w:bottom w:val="nil"/>
              <w:right w:val="nil"/>
            </w:tcBorders>
          </w:tcPr>
          <w:p w14:paraId="00C8BF14" w14:textId="77777777" w:rsidR="00537121" w:rsidRPr="00537121" w:rsidRDefault="00537121" w:rsidP="00DE3668"/>
        </w:tc>
      </w:tr>
      <w:tr w:rsidR="00537121" w:rsidRPr="00537121" w14:paraId="17133422" w14:textId="77777777" w:rsidTr="00DE3668">
        <w:trPr>
          <w:trHeight w:val="240"/>
          <w:jc w:val="center"/>
        </w:trPr>
        <w:tc>
          <w:tcPr>
            <w:tcW w:w="4876" w:type="dxa"/>
            <w:tcBorders>
              <w:top w:val="nil"/>
              <w:left w:val="nil"/>
              <w:bottom w:val="nil"/>
              <w:right w:val="nil"/>
            </w:tcBorders>
          </w:tcPr>
          <w:p w14:paraId="16D04F5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0819A8F" w14:textId="77777777" w:rsidR="00537121" w:rsidRPr="00537121" w:rsidRDefault="00537121" w:rsidP="00DE3668">
            <w:pPr>
              <w:pStyle w:val="AmColumnHeading"/>
            </w:pPr>
            <w:r w:rsidRPr="00537121">
              <w:t>Poprawka</w:t>
            </w:r>
          </w:p>
        </w:tc>
      </w:tr>
      <w:tr w:rsidR="00537121" w:rsidRPr="00537121" w14:paraId="780C504A" w14:textId="77777777" w:rsidTr="00DE3668">
        <w:trPr>
          <w:jc w:val="center"/>
        </w:trPr>
        <w:tc>
          <w:tcPr>
            <w:tcW w:w="4876" w:type="dxa"/>
            <w:tcBorders>
              <w:top w:val="nil"/>
              <w:left w:val="nil"/>
              <w:bottom w:val="nil"/>
              <w:right w:val="nil"/>
            </w:tcBorders>
          </w:tcPr>
          <w:p w14:paraId="56C3C5C8" w14:textId="77777777" w:rsidR="00537121" w:rsidRPr="00537121" w:rsidRDefault="00537121" w:rsidP="00DE3668">
            <w:pPr>
              <w:pStyle w:val="Normal6a"/>
            </w:pPr>
          </w:p>
        </w:tc>
        <w:tc>
          <w:tcPr>
            <w:tcW w:w="4876" w:type="dxa"/>
            <w:tcBorders>
              <w:top w:val="nil"/>
              <w:left w:val="nil"/>
              <w:bottom w:val="nil"/>
              <w:right w:val="nil"/>
            </w:tcBorders>
          </w:tcPr>
          <w:p w14:paraId="2F8763CC" w14:textId="77777777" w:rsidR="00537121" w:rsidRPr="00537121" w:rsidRDefault="00537121" w:rsidP="00DE3668">
            <w:pPr>
              <w:pStyle w:val="Normal6a"/>
            </w:pPr>
            <w:r w:rsidRPr="00537121">
              <w:rPr>
                <w:b/>
                <w:i/>
              </w:rPr>
              <w:t>(12a)</w:t>
            </w:r>
            <w:r w:rsidRPr="00537121">
              <w:rPr>
                <w:b/>
                <w:i/>
              </w:rPr>
              <w:tab/>
              <w:t>Państwa członkowskie zachowują prawo do wydawania w dowolnym momencie obywatelom państwa trzeciego o nieuregulowanym statusie niezależnych dokumentów pobytowych, wiz długoterminowych lub innych zezwoleń upoważniających ich do pobytu, ze względu na ich ciężką sytuację albo z przyczyn humanitarnych lub z innych przyczyn. W takich przypadkach wydane decyzje nakazujące powrót należy cofnąć lub zawiesić na okres ważności dokumentu pobytowego, wizy długoterminowej lub innego zezwolenia upoważniającego do pobytu.</w:t>
            </w:r>
          </w:p>
        </w:tc>
      </w:tr>
    </w:tbl>
    <w:p w14:paraId="0B711628"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C6BA5F8"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18CADFBB" w14:textId="77777777" w:rsidR="00537121" w:rsidRPr="00537121" w:rsidRDefault="00537121" w:rsidP="00537121">
      <w:pPr>
        <w:pStyle w:val="AmJustText"/>
      </w:pPr>
      <w:r w:rsidRPr="00537121">
        <w:t>Dostosowanie do art. 7 ust. 9 i jego wzmocnienie.</w:t>
      </w:r>
    </w:p>
    <w:p w14:paraId="39F5CB19" w14:textId="77777777" w:rsidR="00537121" w:rsidRPr="00EC0163" w:rsidRDefault="00537121" w:rsidP="00537121">
      <w:r w:rsidRPr="00EC0163">
        <w:rPr>
          <w:rStyle w:val="HideTWBExt"/>
        </w:rPr>
        <w:t>&lt;/Amend&gt;</w:t>
      </w:r>
    </w:p>
    <w:p w14:paraId="2D52BA55"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275</w:t>
      </w:r>
      <w:r w:rsidRPr="00EC0163">
        <w:rPr>
          <w:rStyle w:val="HideTWBExt"/>
          <w:b w:val="0"/>
        </w:rPr>
        <w:t>&lt;/NumAm&gt;</w:t>
      </w:r>
    </w:p>
    <w:p w14:paraId="59C31A7B" w14:textId="77777777" w:rsidR="00537121" w:rsidRPr="00EC0163" w:rsidRDefault="00537121" w:rsidP="00537121">
      <w:pPr>
        <w:pStyle w:val="NormalBold"/>
      </w:pPr>
      <w:r w:rsidRPr="00EC0163">
        <w:rPr>
          <w:rStyle w:val="HideTWBExt"/>
          <w:b w:val="0"/>
        </w:rPr>
        <w:t>&lt;RepeatBlock-By&gt;&lt;Members&gt;</w:t>
      </w:r>
      <w:proofErr w:type="spellStart"/>
      <w:r w:rsidRPr="00EC0163">
        <w:t>Mélissa</w:t>
      </w:r>
      <w:proofErr w:type="spellEnd"/>
      <w:r w:rsidRPr="00EC0163">
        <w:t xml:space="preserve"> </w:t>
      </w:r>
      <w:proofErr w:type="spellStart"/>
      <w:r w:rsidRPr="00EC0163">
        <w:t>Camara</w:t>
      </w:r>
      <w:proofErr w:type="spellEnd"/>
      <w:r w:rsidRPr="00EC0163">
        <w:rPr>
          <w:rStyle w:val="HideTWBExt"/>
          <w:b w:val="0"/>
        </w:rPr>
        <w:t>&lt;/Members&gt;</w:t>
      </w:r>
    </w:p>
    <w:p w14:paraId="2CDBC517" w14:textId="77777777" w:rsidR="00537121" w:rsidRPr="00537121" w:rsidRDefault="00537121" w:rsidP="00537121">
      <w:pPr>
        <w:pStyle w:val="NormalBold"/>
      </w:pPr>
      <w:r w:rsidRPr="00537121">
        <w:rPr>
          <w:rStyle w:val="HideTWBExt"/>
          <w:b w:val="0"/>
        </w:rPr>
        <w:t>&lt;/RepeatBlock-By&gt;</w:t>
      </w:r>
    </w:p>
    <w:p w14:paraId="0624C61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BD140AB" w14:textId="77777777" w:rsidR="00537121" w:rsidRPr="00537121" w:rsidRDefault="00537121" w:rsidP="00537121">
      <w:pPr>
        <w:pStyle w:val="NormalBold"/>
      </w:pPr>
      <w:r w:rsidRPr="00537121">
        <w:rPr>
          <w:rStyle w:val="HideTWBExt"/>
          <w:b w:val="0"/>
        </w:rPr>
        <w:t>&lt;Article&gt;</w:t>
      </w:r>
      <w:r w:rsidRPr="00537121">
        <w:t>Motyw 12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21A1F1F" w14:textId="77777777" w:rsidTr="00DE3668">
        <w:trPr>
          <w:trHeight w:hRule="exact" w:val="240"/>
          <w:jc w:val="center"/>
        </w:trPr>
        <w:tc>
          <w:tcPr>
            <w:tcW w:w="9752" w:type="dxa"/>
            <w:gridSpan w:val="2"/>
            <w:tcBorders>
              <w:top w:val="nil"/>
              <w:left w:val="nil"/>
              <w:bottom w:val="nil"/>
              <w:right w:val="nil"/>
            </w:tcBorders>
          </w:tcPr>
          <w:p w14:paraId="35AABCCF" w14:textId="77777777" w:rsidR="00537121" w:rsidRPr="00537121" w:rsidRDefault="00537121" w:rsidP="00DE3668"/>
        </w:tc>
      </w:tr>
      <w:tr w:rsidR="00537121" w:rsidRPr="00537121" w14:paraId="672AF280" w14:textId="77777777" w:rsidTr="00DE3668">
        <w:trPr>
          <w:trHeight w:val="240"/>
          <w:jc w:val="center"/>
        </w:trPr>
        <w:tc>
          <w:tcPr>
            <w:tcW w:w="4876" w:type="dxa"/>
            <w:tcBorders>
              <w:top w:val="nil"/>
              <w:left w:val="nil"/>
              <w:bottom w:val="nil"/>
              <w:right w:val="nil"/>
            </w:tcBorders>
          </w:tcPr>
          <w:p w14:paraId="6F28E4D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EE0F530" w14:textId="77777777" w:rsidR="00537121" w:rsidRPr="00537121" w:rsidRDefault="00537121" w:rsidP="00DE3668">
            <w:pPr>
              <w:pStyle w:val="AmColumnHeading"/>
            </w:pPr>
            <w:r w:rsidRPr="00537121">
              <w:t>Poprawka</w:t>
            </w:r>
          </w:p>
        </w:tc>
      </w:tr>
      <w:tr w:rsidR="00537121" w:rsidRPr="00537121" w14:paraId="7F952B4E" w14:textId="77777777" w:rsidTr="00DE3668">
        <w:trPr>
          <w:jc w:val="center"/>
        </w:trPr>
        <w:tc>
          <w:tcPr>
            <w:tcW w:w="4876" w:type="dxa"/>
            <w:tcBorders>
              <w:top w:val="nil"/>
              <w:left w:val="nil"/>
              <w:bottom w:val="nil"/>
              <w:right w:val="nil"/>
            </w:tcBorders>
          </w:tcPr>
          <w:p w14:paraId="75A5FDF3" w14:textId="77777777" w:rsidR="00537121" w:rsidRPr="00537121" w:rsidRDefault="00537121" w:rsidP="00DE3668">
            <w:pPr>
              <w:pStyle w:val="Normal6a"/>
            </w:pPr>
          </w:p>
        </w:tc>
        <w:tc>
          <w:tcPr>
            <w:tcW w:w="4876" w:type="dxa"/>
            <w:tcBorders>
              <w:top w:val="nil"/>
              <w:left w:val="nil"/>
              <w:bottom w:val="nil"/>
              <w:right w:val="nil"/>
            </w:tcBorders>
          </w:tcPr>
          <w:p w14:paraId="7C0C513A" w14:textId="77777777" w:rsidR="00537121" w:rsidRPr="00537121" w:rsidRDefault="00537121" w:rsidP="00DE3668">
            <w:pPr>
              <w:pStyle w:val="Normal6a"/>
            </w:pPr>
            <w:r w:rsidRPr="00537121">
              <w:rPr>
                <w:b/>
                <w:i/>
              </w:rPr>
              <w:t>(12a)</w:t>
            </w:r>
            <w:r w:rsidRPr="00537121">
              <w:rPr>
                <w:b/>
                <w:i/>
              </w:rPr>
              <w:tab/>
              <w:t>Kobiety będące ofiarami handlu ludźmi, przemocy ze względu na płeć lub apartheidu płciowego stanowią kategorię osób wymagających szczególnego traktowania w rozumieniu art. 1, 2 i 4 Karty praw podstawowych Unii Europejskiej oraz dyrektywy (UE) 2024/1712. Ich szczególne potrzeby w zakresie ochrony powinny wykluczać wszelkie procedury powrotu, które mogłyby narazić je na dalsze szkody.</w:t>
            </w:r>
          </w:p>
        </w:tc>
      </w:tr>
    </w:tbl>
    <w:p w14:paraId="18AB5EA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15BD8C3" w14:textId="77777777" w:rsidR="00537121" w:rsidRPr="00EC0163" w:rsidRDefault="00537121" w:rsidP="00537121">
      <w:r w:rsidRPr="00EC0163">
        <w:rPr>
          <w:rStyle w:val="HideTWBExt"/>
        </w:rPr>
        <w:t>&lt;/Amend&gt;</w:t>
      </w:r>
    </w:p>
    <w:p w14:paraId="1536A1C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276</w:t>
      </w:r>
      <w:r w:rsidRPr="00EC0163">
        <w:rPr>
          <w:rStyle w:val="HideTWBExt"/>
          <w:b w:val="0"/>
        </w:rPr>
        <w:t>&lt;/NumAm&gt;</w:t>
      </w:r>
    </w:p>
    <w:p w14:paraId="6BE9A044"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7CB64164" w14:textId="77777777" w:rsidR="00537121" w:rsidRPr="00537121" w:rsidRDefault="00537121" w:rsidP="00537121">
      <w:pPr>
        <w:pStyle w:val="NormalBold"/>
      </w:pPr>
      <w:r w:rsidRPr="00537121">
        <w:rPr>
          <w:rStyle w:val="HideTWBExt"/>
          <w:b w:val="0"/>
        </w:rPr>
        <w:t>&lt;/RepeatBlock-By&gt;</w:t>
      </w:r>
    </w:p>
    <w:p w14:paraId="76F7A0B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4DDBBBE" w14:textId="77777777" w:rsidR="00537121" w:rsidRPr="00537121" w:rsidRDefault="00537121" w:rsidP="00537121">
      <w:pPr>
        <w:pStyle w:val="NormalBold"/>
      </w:pPr>
      <w:r w:rsidRPr="00537121">
        <w:rPr>
          <w:rStyle w:val="HideTWBExt"/>
          <w:b w:val="0"/>
        </w:rPr>
        <w:t>&lt;Article&gt;</w:t>
      </w:r>
      <w:r w:rsidRPr="00537121">
        <w:t>Motyw 12 b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EF4D87C" w14:textId="77777777" w:rsidTr="00DE3668">
        <w:trPr>
          <w:trHeight w:hRule="exact" w:val="240"/>
          <w:jc w:val="center"/>
        </w:trPr>
        <w:tc>
          <w:tcPr>
            <w:tcW w:w="9752" w:type="dxa"/>
            <w:gridSpan w:val="2"/>
            <w:tcBorders>
              <w:top w:val="nil"/>
              <w:left w:val="nil"/>
              <w:bottom w:val="nil"/>
              <w:right w:val="nil"/>
            </w:tcBorders>
          </w:tcPr>
          <w:p w14:paraId="1978161B" w14:textId="77777777" w:rsidR="00537121" w:rsidRPr="00537121" w:rsidRDefault="00537121" w:rsidP="00DE3668"/>
        </w:tc>
      </w:tr>
      <w:tr w:rsidR="00537121" w:rsidRPr="00537121" w14:paraId="1136AFA3" w14:textId="77777777" w:rsidTr="00DE3668">
        <w:trPr>
          <w:trHeight w:val="240"/>
          <w:jc w:val="center"/>
        </w:trPr>
        <w:tc>
          <w:tcPr>
            <w:tcW w:w="4876" w:type="dxa"/>
            <w:tcBorders>
              <w:top w:val="nil"/>
              <w:left w:val="nil"/>
              <w:bottom w:val="nil"/>
              <w:right w:val="nil"/>
            </w:tcBorders>
          </w:tcPr>
          <w:p w14:paraId="0221DC4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80B3680" w14:textId="77777777" w:rsidR="00537121" w:rsidRPr="00537121" w:rsidRDefault="00537121" w:rsidP="00DE3668">
            <w:pPr>
              <w:pStyle w:val="AmColumnHeading"/>
            </w:pPr>
            <w:r w:rsidRPr="00537121">
              <w:t>Poprawka</w:t>
            </w:r>
          </w:p>
        </w:tc>
      </w:tr>
      <w:tr w:rsidR="00537121" w:rsidRPr="00537121" w14:paraId="634F48E0" w14:textId="77777777" w:rsidTr="00DE3668">
        <w:trPr>
          <w:jc w:val="center"/>
        </w:trPr>
        <w:tc>
          <w:tcPr>
            <w:tcW w:w="4876" w:type="dxa"/>
            <w:tcBorders>
              <w:top w:val="nil"/>
              <w:left w:val="nil"/>
              <w:bottom w:val="nil"/>
              <w:right w:val="nil"/>
            </w:tcBorders>
          </w:tcPr>
          <w:p w14:paraId="79FCB03E" w14:textId="77777777" w:rsidR="00537121" w:rsidRPr="00537121" w:rsidRDefault="00537121" w:rsidP="00DE3668">
            <w:pPr>
              <w:pStyle w:val="Normal6a"/>
            </w:pPr>
          </w:p>
        </w:tc>
        <w:tc>
          <w:tcPr>
            <w:tcW w:w="4876" w:type="dxa"/>
            <w:tcBorders>
              <w:top w:val="nil"/>
              <w:left w:val="nil"/>
              <w:bottom w:val="nil"/>
              <w:right w:val="nil"/>
            </w:tcBorders>
          </w:tcPr>
          <w:p w14:paraId="6E0224EB" w14:textId="77777777" w:rsidR="00537121" w:rsidRPr="00537121" w:rsidRDefault="00537121" w:rsidP="00DE3668">
            <w:pPr>
              <w:pStyle w:val="Normal6a"/>
            </w:pPr>
            <w:r w:rsidRPr="00537121">
              <w:rPr>
                <w:b/>
                <w:i/>
              </w:rPr>
              <w:t>(12b)</w:t>
            </w:r>
            <w:r w:rsidRPr="00537121">
              <w:rPr>
                <w:b/>
                <w:i/>
              </w:rPr>
              <w:tab/>
              <w:t>Państwa członkowskie powinny zapewnić przeprowadzenie oceny konieczności zapewnienia szczególnego traktowania w odniesieniu do osób objętych procedurą powrotu na każdym etapie. Czynniki zwiększające ryzyko, że osoba będzie wymagać szczególnego traktowania, mogą obejmować, między innymi: czynniki indywidualne takie jak wiek, płeć, status społeczny, przekonania i postawy, cechy emocjonalne, psychologiczne i poznawcze oraz samopoczucie fizyczne i psychiczne, czynniki rodzinne i domowe, czynniki społeczne, czynniki strukturalne, czynniki sytuacyjne lub wszelkie inne czynniki, które mogą mieć wpływ na daną osobę.</w:t>
            </w:r>
          </w:p>
        </w:tc>
      </w:tr>
    </w:tbl>
    <w:p w14:paraId="73AB9CC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9AB661A" w14:textId="77777777" w:rsidR="00537121" w:rsidRPr="00EC0163" w:rsidRDefault="00537121" w:rsidP="00537121">
      <w:r w:rsidRPr="00EC0163">
        <w:rPr>
          <w:rStyle w:val="HideTWBExt"/>
        </w:rPr>
        <w:t>&lt;/Amend&gt;</w:t>
      </w:r>
    </w:p>
    <w:p w14:paraId="429CDA6F"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277</w:t>
      </w:r>
      <w:r w:rsidRPr="00537121">
        <w:rPr>
          <w:rStyle w:val="HideTWBExt"/>
          <w:b w:val="0"/>
        </w:rPr>
        <w:t>&lt;/NumAm&gt;</w:t>
      </w:r>
    </w:p>
    <w:p w14:paraId="1674B343"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160DCA23" w14:textId="77777777" w:rsidR="00537121" w:rsidRPr="00537121" w:rsidRDefault="00537121" w:rsidP="00537121">
      <w:pPr>
        <w:pStyle w:val="NormalBold"/>
      </w:pPr>
      <w:r w:rsidRPr="00537121">
        <w:rPr>
          <w:rStyle w:val="HideTWBExt"/>
          <w:b w:val="0"/>
        </w:rPr>
        <w:t>&lt;/RepeatBlock-By&gt;</w:t>
      </w:r>
    </w:p>
    <w:p w14:paraId="2A106E6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368C035"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CFDCF87" w14:textId="77777777" w:rsidTr="00DE3668">
        <w:trPr>
          <w:trHeight w:hRule="exact" w:val="240"/>
          <w:jc w:val="center"/>
        </w:trPr>
        <w:tc>
          <w:tcPr>
            <w:tcW w:w="9752" w:type="dxa"/>
            <w:gridSpan w:val="2"/>
            <w:tcBorders>
              <w:top w:val="nil"/>
              <w:left w:val="nil"/>
              <w:bottom w:val="nil"/>
              <w:right w:val="nil"/>
            </w:tcBorders>
          </w:tcPr>
          <w:p w14:paraId="74A29A13" w14:textId="77777777" w:rsidR="00537121" w:rsidRPr="00537121" w:rsidRDefault="00537121" w:rsidP="00DE3668"/>
        </w:tc>
      </w:tr>
      <w:tr w:rsidR="00537121" w:rsidRPr="00537121" w14:paraId="78339ADE" w14:textId="77777777" w:rsidTr="00DE3668">
        <w:trPr>
          <w:trHeight w:val="240"/>
          <w:jc w:val="center"/>
        </w:trPr>
        <w:tc>
          <w:tcPr>
            <w:tcW w:w="4876" w:type="dxa"/>
            <w:tcBorders>
              <w:top w:val="nil"/>
              <w:left w:val="nil"/>
              <w:bottom w:val="nil"/>
              <w:right w:val="nil"/>
            </w:tcBorders>
          </w:tcPr>
          <w:p w14:paraId="500F350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2711B5C" w14:textId="77777777" w:rsidR="00537121" w:rsidRPr="00537121" w:rsidRDefault="00537121" w:rsidP="00DE3668">
            <w:pPr>
              <w:pStyle w:val="AmColumnHeading"/>
            </w:pPr>
            <w:r w:rsidRPr="00537121">
              <w:t>Poprawka</w:t>
            </w:r>
          </w:p>
        </w:tc>
      </w:tr>
      <w:tr w:rsidR="00537121" w:rsidRPr="00537121" w14:paraId="1B86E6A6" w14:textId="77777777" w:rsidTr="00DE3668">
        <w:trPr>
          <w:jc w:val="center"/>
        </w:trPr>
        <w:tc>
          <w:tcPr>
            <w:tcW w:w="4876" w:type="dxa"/>
            <w:tcBorders>
              <w:top w:val="nil"/>
              <w:left w:val="nil"/>
              <w:bottom w:val="nil"/>
              <w:right w:val="nil"/>
            </w:tcBorders>
          </w:tcPr>
          <w:p w14:paraId="6EC93FFD" w14:textId="77777777" w:rsidR="00537121" w:rsidRPr="00537121" w:rsidRDefault="00537121" w:rsidP="00DE3668">
            <w:pPr>
              <w:pStyle w:val="Normal6a"/>
            </w:pPr>
            <w:r w:rsidRPr="00537121">
              <w:rPr>
                <w:b/>
                <w:i/>
              </w:rPr>
              <w:t>(13)</w:t>
            </w:r>
            <w:r w:rsidRPr="00537121">
              <w:rPr>
                <w:b/>
                <w:i/>
              </w:rPr>
              <w:tab/>
              <w:t>Właściwe organy powinny sprawdzać przestrzeganie zasady non-</w:t>
            </w:r>
            <w:proofErr w:type="spellStart"/>
            <w:r w:rsidRPr="00537121">
              <w:rPr>
                <w:b/>
                <w:i/>
              </w:rPr>
              <w:t>refoulement</w:t>
            </w:r>
            <w:proofErr w:type="spellEnd"/>
            <w:r w:rsidRPr="00537121">
              <w:rPr>
                <w:b/>
                <w:i/>
              </w:rPr>
              <w:t xml:space="preserve"> na podstawie indywidualnej oceny uwzględniającej wszystkie istotne okoliczności. Dany obywatel państwa trzeciego powinien jak najszybciej przedstawić dowody dotyczące jego sytuacji osobistej. Powinna istnieć możliwość oparcia się na istniejącej szczegółowej ocenie wszystkich istotnych okoliczności przeprowadzonej na poprzednich etapach procedury. Należy zbadać wszelkie zmiany okoliczności i wszelkie nowe elementy świadczące o zagrożeniu.</w:t>
            </w:r>
          </w:p>
        </w:tc>
        <w:tc>
          <w:tcPr>
            <w:tcW w:w="4876" w:type="dxa"/>
            <w:tcBorders>
              <w:top w:val="nil"/>
              <w:left w:val="nil"/>
              <w:bottom w:val="nil"/>
              <w:right w:val="nil"/>
            </w:tcBorders>
          </w:tcPr>
          <w:p w14:paraId="39A8CB2A" w14:textId="77777777" w:rsidR="00537121" w:rsidRPr="00537121" w:rsidRDefault="00537121" w:rsidP="00DE3668">
            <w:pPr>
              <w:pStyle w:val="Normal6a"/>
            </w:pPr>
            <w:r w:rsidRPr="00537121">
              <w:rPr>
                <w:b/>
                <w:i/>
              </w:rPr>
              <w:t>skreśla się</w:t>
            </w:r>
          </w:p>
        </w:tc>
      </w:tr>
    </w:tbl>
    <w:p w14:paraId="214B205C"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A2529C9" w14:textId="77777777" w:rsidR="00537121" w:rsidRPr="00537121" w:rsidRDefault="00537121" w:rsidP="00537121">
      <w:r w:rsidRPr="00537121">
        <w:rPr>
          <w:rStyle w:val="HideTWBExt"/>
        </w:rPr>
        <w:t>&lt;/Amend&gt;</w:t>
      </w:r>
    </w:p>
    <w:p w14:paraId="6D0C058C"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278</w:t>
      </w:r>
      <w:r w:rsidRPr="00537121">
        <w:rPr>
          <w:rStyle w:val="HideTWBExt"/>
          <w:b w:val="0"/>
        </w:rPr>
        <w:t>&lt;/NumAm&gt;</w:t>
      </w:r>
    </w:p>
    <w:p w14:paraId="013DC3E6"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Marieke Ehlers</w:t>
      </w:r>
      <w:r w:rsidRPr="00E647C3">
        <w:rPr>
          <w:rStyle w:val="HideTWBExt"/>
          <w:b w:val="0"/>
          <w:lang w:val="en-US"/>
        </w:rPr>
        <w:t>&lt;/Members&gt;</w:t>
      </w:r>
    </w:p>
    <w:p w14:paraId="399101BB"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0AFC3F1A" w14:textId="77777777" w:rsidR="00537121" w:rsidRPr="00537121" w:rsidRDefault="00537121" w:rsidP="00537121">
      <w:pPr>
        <w:pStyle w:val="NormalBold"/>
      </w:pPr>
      <w:r w:rsidRPr="00537121">
        <w:rPr>
          <w:rStyle w:val="HideTWBExt"/>
          <w:b w:val="0"/>
        </w:rPr>
        <w:t>&lt;/RepeatBlock-By&gt;</w:t>
      </w:r>
    </w:p>
    <w:p w14:paraId="0A0D710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0B71129"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68B99CE" w14:textId="77777777" w:rsidTr="00DE3668">
        <w:trPr>
          <w:trHeight w:hRule="exact" w:val="240"/>
          <w:jc w:val="center"/>
        </w:trPr>
        <w:tc>
          <w:tcPr>
            <w:tcW w:w="9752" w:type="dxa"/>
            <w:gridSpan w:val="2"/>
            <w:tcBorders>
              <w:top w:val="nil"/>
              <w:left w:val="nil"/>
              <w:bottom w:val="nil"/>
              <w:right w:val="nil"/>
            </w:tcBorders>
          </w:tcPr>
          <w:p w14:paraId="4A1A1B06" w14:textId="77777777" w:rsidR="00537121" w:rsidRPr="00537121" w:rsidRDefault="00537121" w:rsidP="00DE3668"/>
        </w:tc>
      </w:tr>
      <w:tr w:rsidR="00537121" w:rsidRPr="00537121" w14:paraId="56AF0BE5" w14:textId="77777777" w:rsidTr="00DE3668">
        <w:trPr>
          <w:trHeight w:val="240"/>
          <w:jc w:val="center"/>
        </w:trPr>
        <w:tc>
          <w:tcPr>
            <w:tcW w:w="4876" w:type="dxa"/>
            <w:tcBorders>
              <w:top w:val="nil"/>
              <w:left w:val="nil"/>
              <w:bottom w:val="nil"/>
              <w:right w:val="nil"/>
            </w:tcBorders>
          </w:tcPr>
          <w:p w14:paraId="149871D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755190E" w14:textId="77777777" w:rsidR="00537121" w:rsidRPr="00537121" w:rsidRDefault="00537121" w:rsidP="00DE3668">
            <w:pPr>
              <w:pStyle w:val="AmColumnHeading"/>
            </w:pPr>
            <w:r w:rsidRPr="00537121">
              <w:t>Poprawka</w:t>
            </w:r>
          </w:p>
        </w:tc>
      </w:tr>
      <w:tr w:rsidR="00537121" w:rsidRPr="00537121" w14:paraId="18ED25FA" w14:textId="77777777" w:rsidTr="00DE3668">
        <w:trPr>
          <w:jc w:val="center"/>
        </w:trPr>
        <w:tc>
          <w:tcPr>
            <w:tcW w:w="4876" w:type="dxa"/>
            <w:tcBorders>
              <w:top w:val="nil"/>
              <w:left w:val="nil"/>
              <w:bottom w:val="nil"/>
              <w:right w:val="nil"/>
            </w:tcBorders>
          </w:tcPr>
          <w:p w14:paraId="146839EB" w14:textId="77777777" w:rsidR="00537121" w:rsidRPr="00537121" w:rsidRDefault="00537121" w:rsidP="00DE3668">
            <w:pPr>
              <w:pStyle w:val="Normal6a"/>
            </w:pPr>
            <w:r w:rsidRPr="00537121">
              <w:rPr>
                <w:b/>
                <w:i/>
              </w:rPr>
              <w:t>(13)</w:t>
            </w:r>
            <w:r w:rsidRPr="00537121">
              <w:rPr>
                <w:b/>
                <w:i/>
              </w:rPr>
              <w:tab/>
              <w:t>Właściwe organy powinny sprawdzać przestrzeganie zasady non-</w:t>
            </w:r>
            <w:proofErr w:type="spellStart"/>
            <w:r w:rsidRPr="00537121">
              <w:rPr>
                <w:b/>
                <w:i/>
              </w:rPr>
              <w:t>refoulement</w:t>
            </w:r>
            <w:proofErr w:type="spellEnd"/>
            <w:r w:rsidRPr="00537121">
              <w:rPr>
                <w:b/>
                <w:i/>
              </w:rPr>
              <w:t xml:space="preserve"> na podstawie indywidualnej oceny uwzględniającej wszystkie istotne okoliczności. Dany obywatel państwa trzeciego powinien jak najszybciej przedstawić dowody dotyczące jego sytuacji osobistej. Powinna istnieć możliwość oparcia się na istniejącej szczegółowej ocenie wszystkich istotnych okoliczności przeprowadzonej na poprzednich etapach procedury. Należy zbadać wszelkie zmiany okoliczności i wszelkie nowe elementy świadczące o zagrożeniu.</w:t>
            </w:r>
          </w:p>
        </w:tc>
        <w:tc>
          <w:tcPr>
            <w:tcW w:w="4876" w:type="dxa"/>
            <w:tcBorders>
              <w:top w:val="nil"/>
              <w:left w:val="nil"/>
              <w:bottom w:val="nil"/>
              <w:right w:val="nil"/>
            </w:tcBorders>
          </w:tcPr>
          <w:p w14:paraId="7D82AB28" w14:textId="77777777" w:rsidR="00537121" w:rsidRPr="00537121" w:rsidRDefault="00537121" w:rsidP="00DE3668">
            <w:pPr>
              <w:pStyle w:val="Normal6a"/>
            </w:pPr>
            <w:r w:rsidRPr="00537121">
              <w:rPr>
                <w:b/>
                <w:i/>
              </w:rPr>
              <w:t>skreśla się</w:t>
            </w:r>
          </w:p>
        </w:tc>
      </w:tr>
    </w:tbl>
    <w:p w14:paraId="5CD6B8D1"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47D1154" w14:textId="77777777" w:rsidR="00537121" w:rsidRPr="00537121" w:rsidRDefault="00537121" w:rsidP="00537121">
      <w:r w:rsidRPr="00537121">
        <w:rPr>
          <w:rStyle w:val="HideTWBExt"/>
        </w:rPr>
        <w:t>&lt;/Amend&gt;</w:t>
      </w:r>
    </w:p>
    <w:p w14:paraId="67BDD026"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279</w:t>
      </w:r>
      <w:r w:rsidRPr="00537121">
        <w:rPr>
          <w:rStyle w:val="HideTWBExt"/>
          <w:b w:val="0"/>
        </w:rPr>
        <w:t>&lt;/NumAm&gt;</w:t>
      </w:r>
    </w:p>
    <w:p w14:paraId="77E720D0"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78E2B1B0" w14:textId="77777777" w:rsidR="00537121" w:rsidRPr="00537121" w:rsidRDefault="00537121" w:rsidP="00537121">
      <w:pPr>
        <w:pStyle w:val="NormalBold"/>
      </w:pPr>
      <w:r w:rsidRPr="00537121">
        <w:rPr>
          <w:rStyle w:val="HideTWBExt"/>
          <w:b w:val="0"/>
        </w:rPr>
        <w:t>&lt;/RepeatBlock-By&gt;</w:t>
      </w:r>
    </w:p>
    <w:p w14:paraId="2BC79CF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3DD2BC3"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AE67B66" w14:textId="77777777" w:rsidTr="00DE3668">
        <w:trPr>
          <w:trHeight w:hRule="exact" w:val="240"/>
          <w:jc w:val="center"/>
        </w:trPr>
        <w:tc>
          <w:tcPr>
            <w:tcW w:w="9752" w:type="dxa"/>
            <w:gridSpan w:val="2"/>
            <w:tcBorders>
              <w:top w:val="nil"/>
              <w:left w:val="nil"/>
              <w:bottom w:val="nil"/>
              <w:right w:val="nil"/>
            </w:tcBorders>
          </w:tcPr>
          <w:p w14:paraId="76E499A0" w14:textId="77777777" w:rsidR="00537121" w:rsidRPr="00537121" w:rsidRDefault="00537121" w:rsidP="00DE3668"/>
        </w:tc>
      </w:tr>
      <w:tr w:rsidR="00537121" w:rsidRPr="00537121" w14:paraId="2FDEBC32" w14:textId="77777777" w:rsidTr="00DE3668">
        <w:trPr>
          <w:trHeight w:val="240"/>
          <w:jc w:val="center"/>
        </w:trPr>
        <w:tc>
          <w:tcPr>
            <w:tcW w:w="4876" w:type="dxa"/>
            <w:tcBorders>
              <w:top w:val="nil"/>
              <w:left w:val="nil"/>
              <w:bottom w:val="nil"/>
              <w:right w:val="nil"/>
            </w:tcBorders>
          </w:tcPr>
          <w:p w14:paraId="3718BDA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B30F2C8" w14:textId="77777777" w:rsidR="00537121" w:rsidRPr="00537121" w:rsidRDefault="00537121" w:rsidP="00DE3668">
            <w:pPr>
              <w:pStyle w:val="AmColumnHeading"/>
            </w:pPr>
            <w:r w:rsidRPr="00537121">
              <w:t>Poprawka</w:t>
            </w:r>
          </w:p>
        </w:tc>
      </w:tr>
      <w:tr w:rsidR="00537121" w:rsidRPr="00537121" w14:paraId="0C45E146" w14:textId="77777777" w:rsidTr="00DE3668">
        <w:trPr>
          <w:jc w:val="center"/>
        </w:trPr>
        <w:tc>
          <w:tcPr>
            <w:tcW w:w="4876" w:type="dxa"/>
            <w:tcBorders>
              <w:top w:val="nil"/>
              <w:left w:val="nil"/>
              <w:bottom w:val="nil"/>
              <w:right w:val="nil"/>
            </w:tcBorders>
          </w:tcPr>
          <w:p w14:paraId="0EE6A654" w14:textId="77777777" w:rsidR="00537121" w:rsidRPr="00537121" w:rsidRDefault="00537121" w:rsidP="00DE3668">
            <w:pPr>
              <w:pStyle w:val="Normal6a"/>
            </w:pPr>
            <w:r w:rsidRPr="00537121">
              <w:rPr>
                <w:b/>
                <w:i/>
              </w:rPr>
              <w:t>(13)</w:t>
            </w:r>
            <w:r w:rsidRPr="00537121">
              <w:rPr>
                <w:b/>
                <w:i/>
              </w:rPr>
              <w:tab/>
              <w:t>Właściwe organy powinny sprawdzać przestrzeganie zasady non-</w:t>
            </w:r>
            <w:proofErr w:type="spellStart"/>
            <w:r w:rsidRPr="00537121">
              <w:rPr>
                <w:b/>
                <w:i/>
              </w:rPr>
              <w:t>refoulement</w:t>
            </w:r>
            <w:proofErr w:type="spellEnd"/>
            <w:r w:rsidRPr="00537121">
              <w:rPr>
                <w:b/>
                <w:i/>
              </w:rPr>
              <w:t xml:space="preserve"> na podstawie indywidualnej oceny uwzględniającej wszystkie istotne okoliczności. Dany obywatel państwa trzeciego powinien jak najszybciej przedstawić dowody dotyczące jego sytuacji osobistej. Powinna istnieć możliwość oparcia się na istniejącej szczegółowej ocenie wszystkich istotnych okoliczności przeprowadzonej na poprzednich etapach procedury. Należy zbadać wszelkie zmiany okoliczności i wszelkie nowe elementy świadczące o zagrożeniu.</w:t>
            </w:r>
          </w:p>
        </w:tc>
        <w:tc>
          <w:tcPr>
            <w:tcW w:w="4876" w:type="dxa"/>
            <w:tcBorders>
              <w:top w:val="nil"/>
              <w:left w:val="nil"/>
              <w:bottom w:val="nil"/>
              <w:right w:val="nil"/>
            </w:tcBorders>
          </w:tcPr>
          <w:p w14:paraId="4187A807" w14:textId="77777777" w:rsidR="00537121" w:rsidRPr="00537121" w:rsidRDefault="00537121" w:rsidP="00DE3668">
            <w:pPr>
              <w:pStyle w:val="Normal6a"/>
            </w:pPr>
            <w:r w:rsidRPr="00537121">
              <w:rPr>
                <w:b/>
                <w:i/>
              </w:rPr>
              <w:t>skreśla się</w:t>
            </w:r>
          </w:p>
        </w:tc>
      </w:tr>
    </w:tbl>
    <w:p w14:paraId="6FDFEDE7"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7CB6AEF3" w14:textId="77777777" w:rsidR="00537121" w:rsidRPr="00537121" w:rsidRDefault="00537121" w:rsidP="00537121">
      <w:r w:rsidRPr="00537121">
        <w:rPr>
          <w:rStyle w:val="HideTWBExt"/>
        </w:rPr>
        <w:t>&lt;/Amend&gt;</w:t>
      </w:r>
    </w:p>
    <w:p w14:paraId="51A2562E"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280</w:t>
      </w:r>
      <w:r w:rsidRPr="00537121">
        <w:rPr>
          <w:rStyle w:val="HideTWBExt"/>
          <w:b w:val="0"/>
        </w:rPr>
        <w:t>&lt;/NumAm&gt;</w:t>
      </w:r>
    </w:p>
    <w:p w14:paraId="5BD10145"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Mary Khan</w:t>
      </w:r>
      <w:r w:rsidRPr="00E647C3">
        <w:rPr>
          <w:rStyle w:val="HideTWBExt"/>
          <w:b w:val="0"/>
          <w:lang w:val="en-US"/>
        </w:rPr>
        <w:t>&lt;/Members&gt;</w:t>
      </w:r>
    </w:p>
    <w:p w14:paraId="7C2A96BE" w14:textId="77777777" w:rsidR="00537121" w:rsidRPr="00537121" w:rsidRDefault="00537121" w:rsidP="00537121">
      <w:pPr>
        <w:pStyle w:val="NormalBold"/>
      </w:pPr>
      <w:r w:rsidRPr="00537121">
        <w:rPr>
          <w:rStyle w:val="HideTWBExt"/>
          <w:b w:val="0"/>
        </w:rPr>
        <w:t>&lt;/RepeatBlock-By&gt;</w:t>
      </w:r>
    </w:p>
    <w:p w14:paraId="08E5FFB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A8F0F20"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D4DC6CC" w14:textId="77777777" w:rsidTr="00DE3668">
        <w:trPr>
          <w:trHeight w:hRule="exact" w:val="240"/>
          <w:jc w:val="center"/>
        </w:trPr>
        <w:tc>
          <w:tcPr>
            <w:tcW w:w="9752" w:type="dxa"/>
            <w:gridSpan w:val="2"/>
            <w:tcBorders>
              <w:top w:val="nil"/>
              <w:left w:val="nil"/>
              <w:bottom w:val="nil"/>
              <w:right w:val="nil"/>
            </w:tcBorders>
          </w:tcPr>
          <w:p w14:paraId="5D44390E" w14:textId="77777777" w:rsidR="00537121" w:rsidRPr="00537121" w:rsidRDefault="00537121" w:rsidP="00DE3668"/>
        </w:tc>
      </w:tr>
      <w:tr w:rsidR="00537121" w:rsidRPr="00537121" w14:paraId="670ABEC4" w14:textId="77777777" w:rsidTr="00DE3668">
        <w:trPr>
          <w:trHeight w:val="240"/>
          <w:jc w:val="center"/>
        </w:trPr>
        <w:tc>
          <w:tcPr>
            <w:tcW w:w="4876" w:type="dxa"/>
            <w:tcBorders>
              <w:top w:val="nil"/>
              <w:left w:val="nil"/>
              <w:bottom w:val="nil"/>
              <w:right w:val="nil"/>
            </w:tcBorders>
          </w:tcPr>
          <w:p w14:paraId="4BD04B7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0ECC9EA" w14:textId="77777777" w:rsidR="00537121" w:rsidRPr="00537121" w:rsidRDefault="00537121" w:rsidP="00DE3668">
            <w:pPr>
              <w:pStyle w:val="AmColumnHeading"/>
            </w:pPr>
            <w:r w:rsidRPr="00537121">
              <w:t>Poprawka</w:t>
            </w:r>
          </w:p>
        </w:tc>
      </w:tr>
      <w:tr w:rsidR="00537121" w:rsidRPr="00537121" w14:paraId="505F3E07" w14:textId="77777777" w:rsidTr="00DE3668">
        <w:trPr>
          <w:jc w:val="center"/>
        </w:trPr>
        <w:tc>
          <w:tcPr>
            <w:tcW w:w="4876" w:type="dxa"/>
            <w:tcBorders>
              <w:top w:val="nil"/>
              <w:left w:val="nil"/>
              <w:bottom w:val="nil"/>
              <w:right w:val="nil"/>
            </w:tcBorders>
          </w:tcPr>
          <w:p w14:paraId="22455E37" w14:textId="77777777" w:rsidR="00537121" w:rsidRPr="00537121" w:rsidRDefault="00537121" w:rsidP="00DE3668">
            <w:pPr>
              <w:pStyle w:val="Normal6a"/>
            </w:pPr>
            <w:r w:rsidRPr="00537121">
              <w:rPr>
                <w:b/>
                <w:i/>
              </w:rPr>
              <w:t>(13)</w:t>
            </w:r>
            <w:r w:rsidRPr="00537121">
              <w:rPr>
                <w:b/>
                <w:i/>
              </w:rPr>
              <w:tab/>
              <w:t>Właściwe organy powinny sprawdzać przestrzeganie zasady non-</w:t>
            </w:r>
            <w:proofErr w:type="spellStart"/>
            <w:r w:rsidRPr="00537121">
              <w:rPr>
                <w:b/>
                <w:i/>
              </w:rPr>
              <w:t>refoulement</w:t>
            </w:r>
            <w:proofErr w:type="spellEnd"/>
            <w:r w:rsidRPr="00537121">
              <w:rPr>
                <w:b/>
                <w:i/>
              </w:rPr>
              <w:t xml:space="preserve"> na podstawie indywidualnej oceny uwzględniającej wszystkie istotne okoliczności. Dany obywatel państwa trzeciego powinien jak najszybciej przedstawić dowody dotyczące jego sytuacji osobistej. Powinna istnieć możliwość oparcia się na istniejącej szczegółowej ocenie wszystkich istotnych okoliczności przeprowadzonej na poprzednich etapach procedury. Należy zbadać wszelkie zmiany okoliczności i wszelkie nowe elementy świadczące o zagrożeniu.</w:t>
            </w:r>
          </w:p>
        </w:tc>
        <w:tc>
          <w:tcPr>
            <w:tcW w:w="4876" w:type="dxa"/>
            <w:tcBorders>
              <w:top w:val="nil"/>
              <w:left w:val="nil"/>
              <w:bottom w:val="nil"/>
              <w:right w:val="nil"/>
            </w:tcBorders>
          </w:tcPr>
          <w:p w14:paraId="5A3C24DE" w14:textId="77777777" w:rsidR="00537121" w:rsidRPr="00537121" w:rsidRDefault="00537121" w:rsidP="00DE3668">
            <w:pPr>
              <w:pStyle w:val="Normal6a"/>
            </w:pPr>
            <w:r w:rsidRPr="00537121">
              <w:rPr>
                <w:b/>
                <w:i/>
              </w:rPr>
              <w:t>skreśla się</w:t>
            </w:r>
          </w:p>
        </w:tc>
      </w:tr>
    </w:tbl>
    <w:p w14:paraId="70DB632A"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B782D2F" w14:textId="77777777" w:rsidR="00537121" w:rsidRPr="00537121" w:rsidRDefault="00537121" w:rsidP="00537121">
      <w:r w:rsidRPr="00537121">
        <w:rPr>
          <w:rStyle w:val="HideTWBExt"/>
        </w:rPr>
        <w:t>&lt;/Amend&gt;</w:t>
      </w:r>
    </w:p>
    <w:p w14:paraId="5D823BAD"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281</w:t>
      </w:r>
      <w:r w:rsidRPr="00537121">
        <w:rPr>
          <w:rStyle w:val="HideTWBExt"/>
          <w:b w:val="0"/>
        </w:rPr>
        <w:t>&lt;/NumAm&gt;</w:t>
      </w:r>
    </w:p>
    <w:p w14:paraId="683844BF"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51B2389D" w14:textId="77777777" w:rsidR="00537121" w:rsidRPr="00EC0163" w:rsidRDefault="00537121" w:rsidP="00537121">
      <w:pPr>
        <w:pStyle w:val="NormalBold"/>
        <w:rPr>
          <w:lang w:val="it-IT"/>
        </w:rPr>
      </w:pPr>
      <w:r w:rsidRPr="00EC0163">
        <w:rPr>
          <w:rStyle w:val="HideTWBExt"/>
          <w:b w:val="0"/>
          <w:lang w:val="it-IT"/>
        </w:rPr>
        <w:t>&lt;/RepeatBlock-By&gt;</w:t>
      </w:r>
    </w:p>
    <w:p w14:paraId="3D32C81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032C0CB"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6BD7123" w14:textId="77777777" w:rsidTr="00DE3668">
        <w:trPr>
          <w:trHeight w:hRule="exact" w:val="240"/>
          <w:jc w:val="center"/>
        </w:trPr>
        <w:tc>
          <w:tcPr>
            <w:tcW w:w="9752" w:type="dxa"/>
            <w:gridSpan w:val="2"/>
            <w:tcBorders>
              <w:top w:val="nil"/>
              <w:left w:val="nil"/>
              <w:bottom w:val="nil"/>
              <w:right w:val="nil"/>
            </w:tcBorders>
          </w:tcPr>
          <w:p w14:paraId="161B0C8E" w14:textId="77777777" w:rsidR="00537121" w:rsidRPr="00537121" w:rsidRDefault="00537121" w:rsidP="00DE3668"/>
        </w:tc>
      </w:tr>
      <w:tr w:rsidR="00537121" w:rsidRPr="00537121" w14:paraId="01D1757B" w14:textId="77777777" w:rsidTr="00DE3668">
        <w:trPr>
          <w:trHeight w:val="240"/>
          <w:jc w:val="center"/>
        </w:trPr>
        <w:tc>
          <w:tcPr>
            <w:tcW w:w="4876" w:type="dxa"/>
            <w:tcBorders>
              <w:top w:val="nil"/>
              <w:left w:val="nil"/>
              <w:bottom w:val="nil"/>
              <w:right w:val="nil"/>
            </w:tcBorders>
          </w:tcPr>
          <w:p w14:paraId="4CAA257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66CAA63" w14:textId="77777777" w:rsidR="00537121" w:rsidRPr="00537121" w:rsidRDefault="00537121" w:rsidP="00DE3668">
            <w:pPr>
              <w:pStyle w:val="AmColumnHeading"/>
            </w:pPr>
            <w:r w:rsidRPr="00537121">
              <w:t>Poprawka</w:t>
            </w:r>
          </w:p>
        </w:tc>
      </w:tr>
      <w:tr w:rsidR="00537121" w:rsidRPr="00537121" w14:paraId="1692D591" w14:textId="77777777" w:rsidTr="00DE3668">
        <w:trPr>
          <w:jc w:val="center"/>
        </w:trPr>
        <w:tc>
          <w:tcPr>
            <w:tcW w:w="4876" w:type="dxa"/>
            <w:tcBorders>
              <w:top w:val="nil"/>
              <w:left w:val="nil"/>
              <w:bottom w:val="nil"/>
              <w:right w:val="nil"/>
            </w:tcBorders>
          </w:tcPr>
          <w:p w14:paraId="5B94972B" w14:textId="77777777" w:rsidR="00537121" w:rsidRPr="00537121" w:rsidRDefault="00537121" w:rsidP="00DE3668">
            <w:pPr>
              <w:pStyle w:val="Normal6a"/>
            </w:pPr>
            <w:r w:rsidRPr="00537121">
              <w:t>(13)</w:t>
            </w:r>
            <w:r w:rsidRPr="00537121">
              <w:tab/>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powinien jak najszybciej przedstawić dowody dotyczące jego sytuacji osobistej. Powinna istnieć możliwość oparcia się na istniejącej </w:t>
            </w:r>
            <w:r w:rsidRPr="00537121">
              <w:rPr>
                <w:b/>
                <w:i/>
              </w:rPr>
              <w:t xml:space="preserve">szczegółowej </w:t>
            </w:r>
            <w:r w:rsidRPr="00537121">
              <w:t xml:space="preserve">ocenie wszystkich istotnych okoliczności przeprowadzonej na </w:t>
            </w:r>
            <w:r w:rsidRPr="00537121">
              <w:rPr>
                <w:b/>
                <w:i/>
              </w:rPr>
              <w:t xml:space="preserve">poprzednich </w:t>
            </w:r>
            <w:r w:rsidRPr="00537121">
              <w:t>etapach procedury.</w:t>
            </w:r>
            <w:r w:rsidRPr="00537121">
              <w:rPr>
                <w:b/>
                <w:i/>
              </w:rPr>
              <w:t xml:space="preserve"> </w:t>
            </w:r>
            <w:r w:rsidRPr="00537121">
              <w:t>Należy zbadać wszelkie zmiany okoliczności i wszelkie nowe elementy świadczące o zagrożeniu.</w:t>
            </w:r>
          </w:p>
        </w:tc>
        <w:tc>
          <w:tcPr>
            <w:tcW w:w="4876" w:type="dxa"/>
            <w:tcBorders>
              <w:top w:val="nil"/>
              <w:left w:val="nil"/>
              <w:bottom w:val="nil"/>
              <w:right w:val="nil"/>
            </w:tcBorders>
          </w:tcPr>
          <w:p w14:paraId="6E784242" w14:textId="77777777" w:rsidR="00537121" w:rsidRPr="00537121" w:rsidRDefault="00537121" w:rsidP="00DE3668">
            <w:pPr>
              <w:pStyle w:val="Normal6a"/>
            </w:pPr>
            <w:r w:rsidRPr="00537121">
              <w:t>(13)</w:t>
            </w:r>
            <w:r w:rsidRPr="00537121">
              <w:tab/>
            </w:r>
            <w:r w:rsidRPr="00537121">
              <w:rPr>
                <w:b/>
                <w:i/>
              </w:rPr>
              <w:t xml:space="preserve">W przypadku wydalenia </w:t>
            </w:r>
            <w:r w:rsidRPr="00537121">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powinien jak najszybciej przedstawić dowody dotyczące jego sytuacji osobistej. Powinna istnieć możliwość oparcia się na istniejącej ocenie wszystkich istotnych okoliczności przeprowadzonej na </w:t>
            </w:r>
            <w:r w:rsidRPr="00537121">
              <w:rPr>
                <w:b/>
                <w:i/>
              </w:rPr>
              <w:t xml:space="preserve">wcześniejszych </w:t>
            </w:r>
            <w:r w:rsidRPr="00537121">
              <w:t xml:space="preserve">etapach procedury </w:t>
            </w:r>
            <w:r w:rsidRPr="00537121">
              <w:rPr>
                <w:b/>
                <w:i/>
              </w:rPr>
              <w:t>lub w ramach innych wcześniejszych procedur</w:t>
            </w:r>
            <w:r w:rsidRPr="00537121">
              <w:t>.</w:t>
            </w:r>
            <w:r w:rsidRPr="00537121">
              <w:rPr>
                <w:b/>
                <w:i/>
              </w:rPr>
              <w:t xml:space="preserve"> </w:t>
            </w:r>
            <w:r w:rsidRPr="00537121">
              <w:t xml:space="preserve">Należy zbadać wszelkie </w:t>
            </w:r>
            <w:r w:rsidRPr="00537121">
              <w:rPr>
                <w:b/>
                <w:i/>
              </w:rPr>
              <w:t xml:space="preserve">istotne </w:t>
            </w:r>
            <w:r w:rsidRPr="00537121">
              <w:t>zmiany okoliczności i wszelkie nowe elementy świadczące o zagrożeniu</w:t>
            </w:r>
            <w:r w:rsidRPr="00537121">
              <w:rPr>
                <w:b/>
                <w:i/>
              </w:rPr>
              <w:t xml:space="preserve">, pod </w:t>
            </w:r>
            <w:proofErr w:type="gramStart"/>
            <w:r w:rsidRPr="00537121">
              <w:rPr>
                <w:b/>
                <w:i/>
              </w:rPr>
              <w:t>warunkiem</w:t>
            </w:r>
            <w:proofErr w:type="gramEnd"/>
            <w:r w:rsidRPr="00537121">
              <w:rPr>
                <w:b/>
                <w:i/>
              </w:rPr>
              <w:t xml:space="preserve"> że są one uzasadnione i nie zostały uznane za zgłoszone przez obywatela państwa trzeciego jedynie w celu opóźnienia lub udaremnienia wydalenia</w:t>
            </w:r>
            <w:r w:rsidRPr="00537121">
              <w:t xml:space="preserve">. </w:t>
            </w:r>
            <w:r w:rsidRPr="00537121">
              <w:rPr>
                <w:b/>
                <w:i/>
              </w:rPr>
              <w:t>Państwa członkowskie mogą objąć obywatela państwa trzeciego, który wskaże, że wydalenie naruszyłoby zasadę non-</w:t>
            </w:r>
            <w:proofErr w:type="spellStart"/>
            <w:r w:rsidRPr="00537121">
              <w:rPr>
                <w:b/>
                <w:i/>
              </w:rPr>
              <w:t>refoulement</w:t>
            </w:r>
            <w:proofErr w:type="spellEnd"/>
            <w:r w:rsidRPr="00537121">
              <w:rPr>
                <w:b/>
                <w:i/>
              </w:rPr>
              <w:t>, odpowiednią procedurą, w tym procedurą azylową w odniesieniu do rozporządzenia Parlamentu Europejskiego i Rady (UE) 2024/1348 w sprawie ustanowienia wspólnej procedury ubiegania się o ochronę międzynarodową w Unii i uchylenia dyrektywy 2013/32/UE.</w:t>
            </w:r>
          </w:p>
        </w:tc>
      </w:tr>
    </w:tbl>
    <w:p w14:paraId="1A17CB42"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1DDD6391" w14:textId="77777777" w:rsidR="00537121" w:rsidRPr="00EC0163" w:rsidRDefault="00537121" w:rsidP="00537121">
      <w:pPr>
        <w:rPr>
          <w:lang w:val="fr-BE"/>
        </w:rPr>
      </w:pPr>
      <w:r w:rsidRPr="00EC0163">
        <w:rPr>
          <w:rStyle w:val="HideTWBExt"/>
          <w:lang w:val="fr-BE"/>
        </w:rPr>
        <w:t>&lt;/Amend&gt;</w:t>
      </w:r>
    </w:p>
    <w:p w14:paraId="6BCA31EC"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282</w:t>
      </w:r>
      <w:r w:rsidRPr="00EC0163">
        <w:rPr>
          <w:rStyle w:val="HideTWBExt"/>
          <w:b w:val="0"/>
          <w:lang w:val="fr-BE"/>
        </w:rPr>
        <w:t>&lt;/NumAm&gt;</w:t>
      </w:r>
    </w:p>
    <w:p w14:paraId="46EA19B4"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1DE8E8AE"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0B333055" w14:textId="77777777" w:rsidR="00537121" w:rsidRPr="00537121" w:rsidRDefault="00537121" w:rsidP="00537121">
      <w:pPr>
        <w:pStyle w:val="NormalBold"/>
      </w:pPr>
      <w:r w:rsidRPr="00537121">
        <w:rPr>
          <w:rStyle w:val="HideTWBExt"/>
          <w:b w:val="0"/>
        </w:rPr>
        <w:t>&lt;/RepeatBlock-By&gt;</w:t>
      </w:r>
    </w:p>
    <w:p w14:paraId="45D1ED8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192BDF9"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E05D911" w14:textId="77777777" w:rsidTr="00DE3668">
        <w:trPr>
          <w:trHeight w:hRule="exact" w:val="240"/>
          <w:jc w:val="center"/>
        </w:trPr>
        <w:tc>
          <w:tcPr>
            <w:tcW w:w="9752" w:type="dxa"/>
            <w:gridSpan w:val="2"/>
            <w:tcBorders>
              <w:top w:val="nil"/>
              <w:left w:val="nil"/>
              <w:bottom w:val="nil"/>
              <w:right w:val="nil"/>
            </w:tcBorders>
          </w:tcPr>
          <w:p w14:paraId="158EB015" w14:textId="77777777" w:rsidR="00537121" w:rsidRPr="00537121" w:rsidRDefault="00537121" w:rsidP="00DE3668"/>
        </w:tc>
      </w:tr>
      <w:tr w:rsidR="00537121" w:rsidRPr="00537121" w14:paraId="3526FC51" w14:textId="77777777" w:rsidTr="00DE3668">
        <w:trPr>
          <w:trHeight w:val="240"/>
          <w:jc w:val="center"/>
        </w:trPr>
        <w:tc>
          <w:tcPr>
            <w:tcW w:w="4876" w:type="dxa"/>
            <w:tcBorders>
              <w:top w:val="nil"/>
              <w:left w:val="nil"/>
              <w:bottom w:val="nil"/>
              <w:right w:val="nil"/>
            </w:tcBorders>
          </w:tcPr>
          <w:p w14:paraId="616526E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0937CCA" w14:textId="77777777" w:rsidR="00537121" w:rsidRPr="00537121" w:rsidRDefault="00537121" w:rsidP="00DE3668">
            <w:pPr>
              <w:pStyle w:val="AmColumnHeading"/>
            </w:pPr>
            <w:r w:rsidRPr="00537121">
              <w:t>Poprawka</w:t>
            </w:r>
          </w:p>
        </w:tc>
      </w:tr>
      <w:tr w:rsidR="00537121" w:rsidRPr="00537121" w14:paraId="36CDB8EE" w14:textId="77777777" w:rsidTr="00DE3668">
        <w:trPr>
          <w:jc w:val="center"/>
        </w:trPr>
        <w:tc>
          <w:tcPr>
            <w:tcW w:w="4876" w:type="dxa"/>
            <w:tcBorders>
              <w:top w:val="nil"/>
              <w:left w:val="nil"/>
              <w:bottom w:val="nil"/>
              <w:right w:val="nil"/>
            </w:tcBorders>
          </w:tcPr>
          <w:p w14:paraId="33AA8C57" w14:textId="77777777" w:rsidR="00537121" w:rsidRPr="00537121" w:rsidRDefault="00537121" w:rsidP="00DE3668">
            <w:pPr>
              <w:pStyle w:val="Normal6a"/>
            </w:pPr>
            <w:r w:rsidRPr="00537121">
              <w:t>(13)</w:t>
            </w:r>
            <w:r w:rsidRPr="00537121">
              <w:tab/>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powinien jak najszybciej przedstawić dowody dotyczące jego sytuacji osobistej. Powinna istnieć możliwość oparcia się na istniejącej szczegółowej ocenie wszystkich istotnych okoliczności przeprowadzonej na poprzednich etapach procedury. Należy zbadać wszelkie zmiany okoliczności i wszelkie nowe elementy świadczące o zagrożeniu.</w:t>
            </w:r>
          </w:p>
        </w:tc>
        <w:tc>
          <w:tcPr>
            <w:tcW w:w="4876" w:type="dxa"/>
            <w:tcBorders>
              <w:top w:val="nil"/>
              <w:left w:val="nil"/>
              <w:bottom w:val="nil"/>
              <w:right w:val="nil"/>
            </w:tcBorders>
          </w:tcPr>
          <w:p w14:paraId="30D6AD93" w14:textId="77777777" w:rsidR="00537121" w:rsidRPr="00537121" w:rsidRDefault="00537121" w:rsidP="00DE3668">
            <w:pPr>
              <w:pStyle w:val="Normal6a"/>
            </w:pPr>
            <w:r w:rsidRPr="00537121">
              <w:t>(13)</w:t>
            </w:r>
            <w:r w:rsidRPr="00537121">
              <w:tab/>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powinien jak najszybciej przedstawić dowody dotyczące jego sytuacji osobistej. Powinna istnieć możliwość oparcia się na istniejącej szczegółowej ocenie wszystkich istotnych okoliczności przeprowadzonej na poprzednich etapach procedury</w:t>
            </w:r>
            <w:r w:rsidRPr="00537121">
              <w:rPr>
                <w:b/>
                <w:i/>
              </w:rPr>
              <w:t xml:space="preserve">, pod </w:t>
            </w:r>
            <w:proofErr w:type="gramStart"/>
            <w:r w:rsidRPr="00537121">
              <w:rPr>
                <w:b/>
                <w:i/>
              </w:rPr>
              <w:t>warunkiem</w:t>
            </w:r>
            <w:proofErr w:type="gramEnd"/>
            <w:r w:rsidRPr="00537121">
              <w:rPr>
                <w:b/>
                <w:i/>
              </w:rPr>
              <w:t xml:space="preserve"> że na tych etapach przeprowadzono ocenę zasadności każdego wniosku o udzielenie ochrony międzynarodowej</w:t>
            </w:r>
            <w:r w:rsidRPr="00537121">
              <w:t>. Należy zbadać wszelkie zmiany okoliczności i wszelkie nowe elementy świadczące o zagrożeniu.</w:t>
            </w:r>
          </w:p>
        </w:tc>
      </w:tr>
    </w:tbl>
    <w:p w14:paraId="0D3C607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04D5081" w14:textId="77777777" w:rsidR="00537121" w:rsidRPr="00EC0163" w:rsidRDefault="00537121" w:rsidP="00537121">
      <w:pPr>
        <w:pStyle w:val="AmJustTitle"/>
      </w:pPr>
      <w:r w:rsidRPr="00EC0163">
        <w:rPr>
          <w:rStyle w:val="HideTWBExt"/>
          <w:i w:val="0"/>
        </w:rPr>
        <w:t>&lt;TitreJust&gt;</w:t>
      </w:r>
      <w:r w:rsidRPr="00EC0163">
        <w:t>Uzasadnienie</w:t>
      </w:r>
      <w:r w:rsidRPr="00EC0163">
        <w:rPr>
          <w:rStyle w:val="HideTWBExt"/>
          <w:i w:val="0"/>
        </w:rPr>
        <w:t>&lt;/TitreJust&gt;</w:t>
      </w:r>
    </w:p>
    <w:p w14:paraId="11164334" w14:textId="77777777" w:rsidR="00537121" w:rsidRPr="00EC0163" w:rsidRDefault="00537121" w:rsidP="00537121">
      <w:pPr>
        <w:pStyle w:val="AmJustText"/>
      </w:pPr>
      <w:r w:rsidRPr="00EC0163">
        <w:t>Spójność z art. 13.</w:t>
      </w:r>
    </w:p>
    <w:p w14:paraId="1E1CC94E" w14:textId="77777777" w:rsidR="00537121" w:rsidRPr="00EC0163" w:rsidRDefault="00537121" w:rsidP="00537121">
      <w:r w:rsidRPr="00EC0163">
        <w:rPr>
          <w:rStyle w:val="HideTWBExt"/>
        </w:rPr>
        <w:t>&lt;/Amend&gt;</w:t>
      </w:r>
    </w:p>
    <w:p w14:paraId="2660328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283</w:t>
      </w:r>
      <w:r w:rsidRPr="00EC0163">
        <w:rPr>
          <w:rStyle w:val="HideTWBExt"/>
          <w:b w:val="0"/>
        </w:rPr>
        <w:t>&lt;/NumAm&gt;</w:t>
      </w:r>
    </w:p>
    <w:p w14:paraId="538036AB"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78BE2A17" w14:textId="77777777" w:rsidR="00537121" w:rsidRPr="00537121" w:rsidRDefault="00537121" w:rsidP="00537121">
      <w:pPr>
        <w:pStyle w:val="NormalBold"/>
      </w:pPr>
      <w:r w:rsidRPr="00537121">
        <w:rPr>
          <w:rStyle w:val="HideTWBExt"/>
          <w:b w:val="0"/>
        </w:rPr>
        <w:t>&lt;/RepeatBlock-By&gt;</w:t>
      </w:r>
    </w:p>
    <w:p w14:paraId="3261AAB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7E01490"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CF56FD4" w14:textId="77777777" w:rsidTr="00DE3668">
        <w:trPr>
          <w:trHeight w:hRule="exact" w:val="240"/>
          <w:jc w:val="center"/>
        </w:trPr>
        <w:tc>
          <w:tcPr>
            <w:tcW w:w="9752" w:type="dxa"/>
            <w:gridSpan w:val="2"/>
            <w:tcBorders>
              <w:top w:val="nil"/>
              <w:left w:val="nil"/>
              <w:bottom w:val="nil"/>
              <w:right w:val="nil"/>
            </w:tcBorders>
          </w:tcPr>
          <w:p w14:paraId="1A81B47A" w14:textId="77777777" w:rsidR="00537121" w:rsidRPr="00537121" w:rsidRDefault="00537121" w:rsidP="00DE3668"/>
        </w:tc>
      </w:tr>
      <w:tr w:rsidR="00537121" w:rsidRPr="00537121" w14:paraId="40BE860D" w14:textId="77777777" w:rsidTr="00DE3668">
        <w:trPr>
          <w:trHeight w:val="240"/>
          <w:jc w:val="center"/>
        </w:trPr>
        <w:tc>
          <w:tcPr>
            <w:tcW w:w="4876" w:type="dxa"/>
            <w:tcBorders>
              <w:top w:val="nil"/>
              <w:left w:val="nil"/>
              <w:bottom w:val="nil"/>
              <w:right w:val="nil"/>
            </w:tcBorders>
          </w:tcPr>
          <w:p w14:paraId="6ED00B1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E46E4A6" w14:textId="77777777" w:rsidR="00537121" w:rsidRPr="00537121" w:rsidRDefault="00537121" w:rsidP="00DE3668">
            <w:pPr>
              <w:pStyle w:val="AmColumnHeading"/>
            </w:pPr>
            <w:r w:rsidRPr="00537121">
              <w:t>Poprawka</w:t>
            </w:r>
          </w:p>
        </w:tc>
      </w:tr>
      <w:tr w:rsidR="00537121" w:rsidRPr="00537121" w14:paraId="7940146C" w14:textId="77777777" w:rsidTr="00DE3668">
        <w:trPr>
          <w:jc w:val="center"/>
        </w:trPr>
        <w:tc>
          <w:tcPr>
            <w:tcW w:w="4876" w:type="dxa"/>
            <w:tcBorders>
              <w:top w:val="nil"/>
              <w:left w:val="nil"/>
              <w:bottom w:val="nil"/>
              <w:right w:val="nil"/>
            </w:tcBorders>
          </w:tcPr>
          <w:p w14:paraId="68298114" w14:textId="77777777" w:rsidR="00537121" w:rsidRPr="00537121" w:rsidRDefault="00537121" w:rsidP="00DE3668">
            <w:pPr>
              <w:pStyle w:val="Normal6a"/>
            </w:pPr>
            <w:r w:rsidRPr="00537121">
              <w:t>(13)</w:t>
            </w:r>
            <w:r w:rsidRPr="00537121">
              <w:tab/>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powinien </w:t>
            </w:r>
            <w:r w:rsidRPr="00537121">
              <w:rPr>
                <w:b/>
                <w:i/>
              </w:rPr>
              <w:t xml:space="preserve">jak najszybciej przedstawić dowody dotyczące </w:t>
            </w:r>
            <w:r w:rsidRPr="00537121">
              <w:t>jego sytuacji osobistej.</w:t>
            </w:r>
            <w:r w:rsidRPr="00537121">
              <w:rPr>
                <w:b/>
                <w:i/>
              </w:rPr>
              <w:t xml:space="preserve"> Powinna istnieć możliwość oparcia się na istniejącej szczegółowej ocenie wszystkich istotnych okoliczności przeprowadzonej na poprzednich etapach procedury.</w:t>
            </w:r>
            <w:r w:rsidRPr="00537121">
              <w:t xml:space="preserve"> Należy zbadać wszelkie zmiany okoliczności i wszelkie nowe elementy świadczące o zagrożeniu.</w:t>
            </w:r>
          </w:p>
        </w:tc>
        <w:tc>
          <w:tcPr>
            <w:tcW w:w="4876" w:type="dxa"/>
            <w:tcBorders>
              <w:top w:val="nil"/>
              <w:left w:val="nil"/>
              <w:bottom w:val="nil"/>
              <w:right w:val="nil"/>
            </w:tcBorders>
          </w:tcPr>
          <w:p w14:paraId="1B49CCBC" w14:textId="77777777" w:rsidR="00537121" w:rsidRPr="00537121" w:rsidRDefault="00537121" w:rsidP="00DE3668">
            <w:pPr>
              <w:pStyle w:val="Normal6a"/>
            </w:pPr>
            <w:r w:rsidRPr="00537121">
              <w:t>(13)</w:t>
            </w:r>
            <w:r w:rsidRPr="00537121">
              <w:tab/>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w:t>
            </w:r>
            <w:r w:rsidRPr="00537121">
              <w:rPr>
                <w:b/>
                <w:i/>
              </w:rPr>
              <w:t xml:space="preserve">lub bezpaństwowiec </w:t>
            </w:r>
            <w:r w:rsidRPr="00537121">
              <w:t xml:space="preserve">powinien </w:t>
            </w:r>
            <w:r w:rsidRPr="00537121">
              <w:rPr>
                <w:b/>
                <w:i/>
              </w:rPr>
              <w:t xml:space="preserve">mieć rzeczywistą możliwość przedstawienia dowodów dotyczących </w:t>
            </w:r>
            <w:r w:rsidRPr="00537121">
              <w:t>jego sytuacji osobistej. Należy zbadać wszelkie zmiany okoliczności i wszelkie nowe elementy świadczące o zagrożeniu.</w:t>
            </w:r>
          </w:p>
        </w:tc>
      </w:tr>
    </w:tbl>
    <w:p w14:paraId="2A5C620E"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352A7F70" w14:textId="77777777" w:rsidR="00537121" w:rsidRPr="00EC0163" w:rsidRDefault="00537121" w:rsidP="00537121">
      <w:pPr>
        <w:rPr>
          <w:lang w:val="fr-BE"/>
        </w:rPr>
      </w:pPr>
      <w:r w:rsidRPr="00EC0163">
        <w:rPr>
          <w:rStyle w:val="HideTWBExt"/>
          <w:lang w:val="fr-BE"/>
        </w:rPr>
        <w:t>&lt;/Amend&gt;</w:t>
      </w:r>
    </w:p>
    <w:p w14:paraId="231C7802"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284</w:t>
      </w:r>
      <w:r w:rsidRPr="00EC0163">
        <w:rPr>
          <w:rStyle w:val="HideTWBExt"/>
          <w:b w:val="0"/>
          <w:lang w:val="fr-BE"/>
        </w:rPr>
        <w:t>&lt;/NumAm&gt;</w:t>
      </w:r>
    </w:p>
    <w:p w14:paraId="1634B341"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7ECD85DF" w14:textId="77777777" w:rsidR="00537121" w:rsidRPr="00EC0163" w:rsidRDefault="00537121" w:rsidP="00537121">
      <w:pPr>
        <w:pStyle w:val="NormalBold"/>
        <w:rPr>
          <w:lang w:val="fr-BE"/>
        </w:rPr>
      </w:pPr>
      <w:r w:rsidRPr="00EC0163">
        <w:rPr>
          <w:rStyle w:val="HideTWBExt"/>
          <w:b w:val="0"/>
          <w:lang w:val="fr-BE"/>
        </w:rPr>
        <w:t>&lt;/RepeatBlock-By&gt;</w:t>
      </w:r>
    </w:p>
    <w:p w14:paraId="2D95C43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595EDF6" w14:textId="77777777" w:rsidR="00537121" w:rsidRPr="00537121" w:rsidRDefault="00537121" w:rsidP="00537121">
      <w:pPr>
        <w:pStyle w:val="NormalBold"/>
      </w:pPr>
      <w:r w:rsidRPr="00537121">
        <w:rPr>
          <w:rStyle w:val="HideTWBExt"/>
          <w:b w:val="0"/>
        </w:rPr>
        <w:t>&lt;Article&gt;</w:t>
      </w:r>
      <w:r w:rsidRPr="00537121">
        <w:t>Motyw 13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7EC3A27" w14:textId="77777777" w:rsidTr="00DE3668">
        <w:trPr>
          <w:trHeight w:hRule="exact" w:val="240"/>
          <w:jc w:val="center"/>
        </w:trPr>
        <w:tc>
          <w:tcPr>
            <w:tcW w:w="9752" w:type="dxa"/>
            <w:gridSpan w:val="2"/>
            <w:tcBorders>
              <w:top w:val="nil"/>
              <w:left w:val="nil"/>
              <w:bottom w:val="nil"/>
              <w:right w:val="nil"/>
            </w:tcBorders>
          </w:tcPr>
          <w:p w14:paraId="43D6F11A" w14:textId="77777777" w:rsidR="00537121" w:rsidRPr="00537121" w:rsidRDefault="00537121" w:rsidP="00DE3668"/>
        </w:tc>
      </w:tr>
      <w:tr w:rsidR="00537121" w:rsidRPr="00537121" w14:paraId="676AEFF4" w14:textId="77777777" w:rsidTr="00DE3668">
        <w:trPr>
          <w:trHeight w:val="240"/>
          <w:jc w:val="center"/>
        </w:trPr>
        <w:tc>
          <w:tcPr>
            <w:tcW w:w="4876" w:type="dxa"/>
            <w:tcBorders>
              <w:top w:val="nil"/>
              <w:left w:val="nil"/>
              <w:bottom w:val="nil"/>
              <w:right w:val="nil"/>
            </w:tcBorders>
          </w:tcPr>
          <w:p w14:paraId="2C7FBD7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B953DA6" w14:textId="77777777" w:rsidR="00537121" w:rsidRPr="00537121" w:rsidRDefault="00537121" w:rsidP="00DE3668">
            <w:pPr>
              <w:pStyle w:val="AmColumnHeading"/>
            </w:pPr>
            <w:r w:rsidRPr="00537121">
              <w:t>Poprawka</w:t>
            </w:r>
          </w:p>
        </w:tc>
      </w:tr>
      <w:tr w:rsidR="00537121" w:rsidRPr="00537121" w14:paraId="04312600" w14:textId="77777777" w:rsidTr="00DE3668">
        <w:trPr>
          <w:jc w:val="center"/>
        </w:trPr>
        <w:tc>
          <w:tcPr>
            <w:tcW w:w="4876" w:type="dxa"/>
            <w:tcBorders>
              <w:top w:val="nil"/>
              <w:left w:val="nil"/>
              <w:bottom w:val="nil"/>
              <w:right w:val="nil"/>
            </w:tcBorders>
          </w:tcPr>
          <w:p w14:paraId="0C845E01" w14:textId="77777777" w:rsidR="00537121" w:rsidRPr="00537121" w:rsidRDefault="00537121" w:rsidP="00DE3668">
            <w:pPr>
              <w:pStyle w:val="Normal6a"/>
            </w:pPr>
            <w:r w:rsidRPr="00537121">
              <w:t>(13)</w:t>
            </w:r>
            <w:r w:rsidRPr="00537121">
              <w:tab/>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powinien jak </w:t>
            </w:r>
            <w:r w:rsidRPr="00537121">
              <w:rPr>
                <w:b/>
                <w:i/>
              </w:rPr>
              <w:t xml:space="preserve">najszybciej przedstawić dowody dotyczące </w:t>
            </w:r>
            <w:r w:rsidRPr="00537121">
              <w:t xml:space="preserve">jego sytuacji osobistej. </w:t>
            </w:r>
            <w:r w:rsidRPr="00537121">
              <w:rPr>
                <w:b/>
                <w:i/>
              </w:rPr>
              <w:t>Powinna istnieć możliwość oparcia się na istniejącej szczegółowej ocenie wszystkich istotnych okoliczności przeprowadzonej na poprzednich etapach procedury.</w:t>
            </w:r>
            <w:r w:rsidRPr="00537121">
              <w:t xml:space="preserve"> Należy zbadać wszelkie zmiany okoliczności i wszelkie nowe elementy świadczące o zagrożeniu.</w:t>
            </w:r>
          </w:p>
        </w:tc>
        <w:tc>
          <w:tcPr>
            <w:tcW w:w="4876" w:type="dxa"/>
            <w:tcBorders>
              <w:top w:val="nil"/>
              <w:left w:val="nil"/>
              <w:bottom w:val="nil"/>
              <w:right w:val="nil"/>
            </w:tcBorders>
          </w:tcPr>
          <w:p w14:paraId="4D16F13A" w14:textId="77777777" w:rsidR="00537121" w:rsidRPr="00537121" w:rsidRDefault="00537121" w:rsidP="00DE3668">
            <w:pPr>
              <w:pStyle w:val="Normal6a"/>
            </w:pPr>
            <w:r w:rsidRPr="00537121">
              <w:t>(13)</w:t>
            </w:r>
            <w:r w:rsidRPr="00537121">
              <w:tab/>
              <w:t>Właściwe organy powinny sprawdzać przestrzeganie zasady non-</w:t>
            </w:r>
            <w:proofErr w:type="spellStart"/>
            <w:r w:rsidRPr="00537121">
              <w:t>refoulement</w:t>
            </w:r>
            <w:proofErr w:type="spellEnd"/>
            <w:r w:rsidRPr="00537121">
              <w:t xml:space="preserve"> na podstawie indywidualnej oceny uwzględniającej wszystkie istotne okoliczności. Dany obywatel państwa trzeciego powinien </w:t>
            </w:r>
            <w:r w:rsidRPr="00537121">
              <w:rPr>
                <w:b/>
                <w:i/>
              </w:rPr>
              <w:t xml:space="preserve">mieć rzeczywistą możliwość </w:t>
            </w:r>
            <w:r w:rsidRPr="00537121">
              <w:t xml:space="preserve">jak </w:t>
            </w:r>
            <w:r w:rsidRPr="00537121">
              <w:rPr>
                <w:b/>
                <w:i/>
              </w:rPr>
              <w:t xml:space="preserve">najszybszego przedstawienia dowodów dotyczących </w:t>
            </w:r>
            <w:r w:rsidRPr="00537121">
              <w:t>jego sytuacji osobistej. Należy zbadać wszelkie zmiany okoliczności i wszelkie nowe elementy świadczące o zagrożeniu.</w:t>
            </w:r>
          </w:p>
        </w:tc>
      </w:tr>
    </w:tbl>
    <w:p w14:paraId="6C8B7F0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E941B43" w14:textId="77777777" w:rsidR="00537121" w:rsidRPr="00EC0163" w:rsidRDefault="00537121" w:rsidP="00537121">
      <w:r w:rsidRPr="00EC0163">
        <w:rPr>
          <w:rStyle w:val="HideTWBExt"/>
        </w:rPr>
        <w:t>&lt;/Amend&gt;</w:t>
      </w:r>
    </w:p>
    <w:p w14:paraId="2A13DE1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285</w:t>
      </w:r>
      <w:r w:rsidRPr="00EC0163">
        <w:rPr>
          <w:rStyle w:val="HideTWBExt"/>
          <w:b w:val="0"/>
        </w:rPr>
        <w:t>&lt;/NumAm&gt;</w:t>
      </w:r>
    </w:p>
    <w:p w14:paraId="573C8CB2" w14:textId="77777777" w:rsidR="00537121" w:rsidRPr="00EC0163" w:rsidRDefault="00537121" w:rsidP="00537121">
      <w:pPr>
        <w:pStyle w:val="NormalBold"/>
      </w:pPr>
      <w:r w:rsidRPr="00EC0163">
        <w:rPr>
          <w:rStyle w:val="HideTWBExt"/>
          <w:b w:val="0"/>
        </w:rPr>
        <w:t>&lt;RepeatBlock-By&gt;&lt;Members&gt;</w:t>
      </w:r>
      <w:proofErr w:type="spellStart"/>
      <w:r w:rsidRPr="00EC0163">
        <w:t>Abir</w:t>
      </w:r>
      <w:proofErr w:type="spellEnd"/>
      <w:r w:rsidRPr="00EC0163">
        <w:t xml:space="preserve"> Al-</w:t>
      </w:r>
      <w:proofErr w:type="spellStart"/>
      <w:r w:rsidRPr="00EC0163">
        <w:t>Sahlani</w:t>
      </w:r>
      <w:proofErr w:type="spellEnd"/>
      <w:r w:rsidRPr="00EC0163">
        <w:t xml:space="preserve">, Irena </w:t>
      </w:r>
      <w:proofErr w:type="spellStart"/>
      <w:r w:rsidRPr="00EC0163">
        <w:t>Joveva</w:t>
      </w:r>
      <w:proofErr w:type="spellEnd"/>
      <w:r w:rsidRPr="00EC0163">
        <w:t>, Jan-</w:t>
      </w:r>
      <w:proofErr w:type="spellStart"/>
      <w:r w:rsidRPr="00EC0163">
        <w:t>Christoph</w:t>
      </w:r>
      <w:proofErr w:type="spellEnd"/>
      <w:r w:rsidRPr="00EC0163">
        <w:t xml:space="preserve"> </w:t>
      </w:r>
      <w:proofErr w:type="spellStart"/>
      <w:r w:rsidRPr="00EC0163">
        <w:t>Oetjen</w:t>
      </w:r>
      <w:proofErr w:type="spellEnd"/>
      <w:r w:rsidRPr="00EC0163">
        <w:rPr>
          <w:rStyle w:val="HideTWBExt"/>
          <w:b w:val="0"/>
        </w:rPr>
        <w:t>&lt;/Members&gt;</w:t>
      </w:r>
    </w:p>
    <w:p w14:paraId="48EE6F2A" w14:textId="77777777" w:rsidR="00537121" w:rsidRPr="00537121" w:rsidRDefault="00537121" w:rsidP="00537121">
      <w:pPr>
        <w:pStyle w:val="NormalBold"/>
      </w:pPr>
      <w:r w:rsidRPr="00537121">
        <w:rPr>
          <w:rStyle w:val="HideTWBExt"/>
          <w:b w:val="0"/>
        </w:rPr>
        <w:t>&lt;/RepeatBlock-By&gt;</w:t>
      </w:r>
    </w:p>
    <w:p w14:paraId="7E2B8AA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77408AE" w14:textId="77777777" w:rsidR="00537121" w:rsidRPr="00537121" w:rsidRDefault="00537121" w:rsidP="00537121">
      <w:pPr>
        <w:pStyle w:val="NormalBold"/>
      </w:pPr>
      <w:r w:rsidRPr="00537121">
        <w:rPr>
          <w:rStyle w:val="HideTWBExt"/>
          <w:b w:val="0"/>
        </w:rPr>
        <w:t>&lt;Article&gt;</w:t>
      </w:r>
      <w:r w:rsidRPr="00537121">
        <w:t>Motyw 13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D688E1E" w14:textId="77777777" w:rsidTr="00DE3668">
        <w:trPr>
          <w:trHeight w:hRule="exact" w:val="240"/>
          <w:jc w:val="center"/>
        </w:trPr>
        <w:tc>
          <w:tcPr>
            <w:tcW w:w="9752" w:type="dxa"/>
            <w:gridSpan w:val="2"/>
            <w:tcBorders>
              <w:top w:val="nil"/>
              <w:left w:val="nil"/>
              <w:bottom w:val="nil"/>
              <w:right w:val="nil"/>
            </w:tcBorders>
          </w:tcPr>
          <w:p w14:paraId="697DE289" w14:textId="77777777" w:rsidR="00537121" w:rsidRPr="00537121" w:rsidRDefault="00537121" w:rsidP="00DE3668"/>
        </w:tc>
      </w:tr>
      <w:tr w:rsidR="00537121" w:rsidRPr="00537121" w14:paraId="69FEE7BA" w14:textId="77777777" w:rsidTr="00DE3668">
        <w:trPr>
          <w:trHeight w:val="240"/>
          <w:jc w:val="center"/>
        </w:trPr>
        <w:tc>
          <w:tcPr>
            <w:tcW w:w="4876" w:type="dxa"/>
            <w:tcBorders>
              <w:top w:val="nil"/>
              <w:left w:val="nil"/>
              <w:bottom w:val="nil"/>
              <w:right w:val="nil"/>
            </w:tcBorders>
          </w:tcPr>
          <w:p w14:paraId="4F20E16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B73F15A" w14:textId="77777777" w:rsidR="00537121" w:rsidRPr="00537121" w:rsidRDefault="00537121" w:rsidP="00DE3668">
            <w:pPr>
              <w:pStyle w:val="AmColumnHeading"/>
            </w:pPr>
            <w:r w:rsidRPr="00537121">
              <w:t>Poprawka</w:t>
            </w:r>
          </w:p>
        </w:tc>
      </w:tr>
      <w:tr w:rsidR="00537121" w:rsidRPr="00537121" w14:paraId="388740B5" w14:textId="77777777" w:rsidTr="00DE3668">
        <w:trPr>
          <w:jc w:val="center"/>
        </w:trPr>
        <w:tc>
          <w:tcPr>
            <w:tcW w:w="4876" w:type="dxa"/>
            <w:tcBorders>
              <w:top w:val="nil"/>
              <w:left w:val="nil"/>
              <w:bottom w:val="nil"/>
              <w:right w:val="nil"/>
            </w:tcBorders>
          </w:tcPr>
          <w:p w14:paraId="730CC932" w14:textId="77777777" w:rsidR="00537121" w:rsidRPr="00537121" w:rsidRDefault="00537121" w:rsidP="00DE3668">
            <w:pPr>
              <w:pStyle w:val="Normal6a"/>
            </w:pPr>
          </w:p>
        </w:tc>
        <w:tc>
          <w:tcPr>
            <w:tcW w:w="4876" w:type="dxa"/>
            <w:tcBorders>
              <w:top w:val="nil"/>
              <w:left w:val="nil"/>
              <w:bottom w:val="nil"/>
              <w:right w:val="nil"/>
            </w:tcBorders>
          </w:tcPr>
          <w:p w14:paraId="4C8F8251" w14:textId="77777777" w:rsidR="00537121" w:rsidRPr="00537121" w:rsidRDefault="00537121" w:rsidP="00DE3668">
            <w:pPr>
              <w:pStyle w:val="Normal6a"/>
            </w:pPr>
            <w:r w:rsidRPr="00537121">
              <w:rPr>
                <w:b/>
                <w:i/>
              </w:rPr>
              <w:t>(13a)</w:t>
            </w:r>
            <w:r w:rsidRPr="00537121">
              <w:rPr>
                <w:b/>
                <w:i/>
              </w:rPr>
              <w:tab/>
              <w:t>Podczas oceny właściwe organy powinny zwrócić szczególną uwagę na wszelkie oznaki podatności na zagrożenia lub szczególne potrzeby proceduralne, które mogą mieć znaczący wpływ na sytuację obywatela państwa trzeciego po powrocie. Takie podatności na zagrożenia mogą obejmować między innymi podeszły wiek, niepełnosprawność, poważną chorobę, traumatyczne doświadczenia z przeszłości, tortury lub wykorzystywanie lub zagrożenia związane z orientacją seksualną lub tożsamością płciową. W przypadku stwierdzenia takich okoliczności państwa członkowskie powinny zapewnić niezwłoczne wprowadzenie odpowiednich środków ochronnych i wsparcia, w tym, w stosownych przypadkach, współpracę ze specjalistycznymi służbami i zaangażowanie przeszkolonego personelu, zwłaszcza w sprawach dotyczących małoletnich.</w:t>
            </w:r>
          </w:p>
        </w:tc>
      </w:tr>
    </w:tbl>
    <w:p w14:paraId="37CA2D15"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230437C" w14:textId="77777777" w:rsidR="00537121" w:rsidRPr="00EC0163" w:rsidRDefault="00537121" w:rsidP="00537121">
      <w:r w:rsidRPr="00EC0163">
        <w:rPr>
          <w:rStyle w:val="HideTWBExt"/>
        </w:rPr>
        <w:t>&lt;/Amend&gt;</w:t>
      </w:r>
    </w:p>
    <w:p w14:paraId="4570DBC7"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286</w:t>
      </w:r>
      <w:r w:rsidRPr="00EC0163">
        <w:rPr>
          <w:rStyle w:val="HideTWBExt"/>
          <w:b w:val="0"/>
        </w:rPr>
        <w:t>&lt;/NumAm&gt;</w:t>
      </w:r>
    </w:p>
    <w:p w14:paraId="15AC2C4D"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092C32A2" w14:textId="77777777" w:rsidR="00537121" w:rsidRPr="00537121" w:rsidRDefault="00537121" w:rsidP="00537121">
      <w:pPr>
        <w:pStyle w:val="NormalBold"/>
      </w:pPr>
      <w:r w:rsidRPr="00537121">
        <w:rPr>
          <w:rStyle w:val="HideTWBExt"/>
          <w:b w:val="0"/>
        </w:rPr>
        <w:t>&lt;/RepeatBlock-By&gt;</w:t>
      </w:r>
    </w:p>
    <w:p w14:paraId="7F9F2E3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8BCEB1F" w14:textId="77777777" w:rsidR="00537121" w:rsidRPr="00537121" w:rsidRDefault="00537121" w:rsidP="00537121">
      <w:pPr>
        <w:pStyle w:val="NormalBold"/>
      </w:pPr>
      <w:r w:rsidRPr="00537121">
        <w:rPr>
          <w:rStyle w:val="HideTWBExt"/>
          <w:b w:val="0"/>
        </w:rPr>
        <w:t>&lt;Article&gt;</w:t>
      </w:r>
      <w:r w:rsidRPr="00537121">
        <w:t>Motyw 14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D45ABBF" w14:textId="77777777" w:rsidTr="00DE3668">
        <w:trPr>
          <w:trHeight w:hRule="exact" w:val="240"/>
          <w:jc w:val="center"/>
        </w:trPr>
        <w:tc>
          <w:tcPr>
            <w:tcW w:w="9752" w:type="dxa"/>
            <w:gridSpan w:val="2"/>
            <w:tcBorders>
              <w:top w:val="nil"/>
              <w:left w:val="nil"/>
              <w:bottom w:val="nil"/>
              <w:right w:val="nil"/>
            </w:tcBorders>
          </w:tcPr>
          <w:p w14:paraId="2294B08C" w14:textId="77777777" w:rsidR="00537121" w:rsidRPr="00537121" w:rsidRDefault="00537121" w:rsidP="00DE3668"/>
        </w:tc>
      </w:tr>
      <w:tr w:rsidR="00537121" w:rsidRPr="00537121" w14:paraId="437A9793" w14:textId="77777777" w:rsidTr="00DE3668">
        <w:trPr>
          <w:trHeight w:val="240"/>
          <w:jc w:val="center"/>
        </w:trPr>
        <w:tc>
          <w:tcPr>
            <w:tcW w:w="4876" w:type="dxa"/>
            <w:tcBorders>
              <w:top w:val="nil"/>
              <w:left w:val="nil"/>
              <w:bottom w:val="nil"/>
              <w:right w:val="nil"/>
            </w:tcBorders>
          </w:tcPr>
          <w:p w14:paraId="34DAA3C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2C966D3" w14:textId="77777777" w:rsidR="00537121" w:rsidRPr="00537121" w:rsidRDefault="00537121" w:rsidP="00DE3668">
            <w:pPr>
              <w:pStyle w:val="AmColumnHeading"/>
            </w:pPr>
            <w:r w:rsidRPr="00537121">
              <w:t>Poprawka</w:t>
            </w:r>
          </w:p>
        </w:tc>
      </w:tr>
      <w:tr w:rsidR="00537121" w:rsidRPr="00537121" w14:paraId="1275BA4C" w14:textId="77777777" w:rsidTr="00DE3668">
        <w:trPr>
          <w:jc w:val="center"/>
        </w:trPr>
        <w:tc>
          <w:tcPr>
            <w:tcW w:w="4876" w:type="dxa"/>
            <w:tcBorders>
              <w:top w:val="nil"/>
              <w:left w:val="nil"/>
              <w:bottom w:val="nil"/>
              <w:right w:val="nil"/>
            </w:tcBorders>
          </w:tcPr>
          <w:p w14:paraId="5115C3F5" w14:textId="77777777" w:rsidR="00537121" w:rsidRPr="00537121" w:rsidRDefault="00537121" w:rsidP="00DE3668">
            <w:pPr>
              <w:pStyle w:val="Normal6a"/>
            </w:pPr>
            <w:r w:rsidRPr="00537121">
              <w:rPr>
                <w:b/>
                <w:i/>
              </w:rPr>
              <w:t>(14)</w:t>
            </w:r>
            <w:r w:rsidRPr="00537121">
              <w:rPr>
                <w:b/>
                <w:i/>
              </w:rPr>
              <w:tab/>
              <w:t xml:space="preserve">Państwa członkowskie powinny mieć możliwość prowadzenia bardziej elastycznej współpracy, w tym dzięki nowym dwustronnym umowom lub uzgodnieniom, oraz w bardziej ukierunkowany sposób, aby ograniczyć przemieszczanie się nielegalnie przebywających obywateli państw trzecich przez wspólne granice wewnętrzne, chroniąc jednocześnie strefę </w:t>
            </w:r>
            <w:proofErr w:type="spellStart"/>
            <w:r w:rsidRPr="00537121">
              <w:rPr>
                <w:b/>
                <w:i/>
              </w:rPr>
              <w:t>Schengen</w:t>
            </w:r>
            <w:proofErr w:type="spellEnd"/>
            <w:r w:rsidRPr="00537121">
              <w:rPr>
                <w:b/>
                <w:i/>
              </w:rPr>
              <w:t xml:space="preserve"> bez kontroli na granicach wewnętrznych.</w:t>
            </w:r>
          </w:p>
        </w:tc>
        <w:tc>
          <w:tcPr>
            <w:tcW w:w="4876" w:type="dxa"/>
            <w:tcBorders>
              <w:top w:val="nil"/>
              <w:left w:val="nil"/>
              <w:bottom w:val="nil"/>
              <w:right w:val="nil"/>
            </w:tcBorders>
          </w:tcPr>
          <w:p w14:paraId="4B0B7AE0" w14:textId="77777777" w:rsidR="00537121" w:rsidRPr="00537121" w:rsidRDefault="00537121" w:rsidP="00DE3668">
            <w:pPr>
              <w:pStyle w:val="Normal6a"/>
            </w:pPr>
            <w:r w:rsidRPr="00537121">
              <w:rPr>
                <w:b/>
                <w:i/>
              </w:rPr>
              <w:t>skreśla się</w:t>
            </w:r>
          </w:p>
        </w:tc>
      </w:tr>
    </w:tbl>
    <w:p w14:paraId="49789DB2"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3469653" w14:textId="77777777" w:rsidR="00537121" w:rsidRPr="00537121" w:rsidRDefault="00537121" w:rsidP="00537121">
      <w:r w:rsidRPr="00537121">
        <w:rPr>
          <w:rStyle w:val="HideTWBExt"/>
        </w:rPr>
        <w:t>&lt;/Amend&gt;</w:t>
      </w:r>
    </w:p>
    <w:p w14:paraId="3AE38A60"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287</w:t>
      </w:r>
      <w:r w:rsidRPr="00537121">
        <w:rPr>
          <w:rStyle w:val="HideTWBExt"/>
          <w:b w:val="0"/>
        </w:rPr>
        <w:t>&lt;/NumAm&gt;</w:t>
      </w:r>
    </w:p>
    <w:p w14:paraId="46405353" w14:textId="77777777" w:rsidR="00537121" w:rsidRPr="00E647C3" w:rsidRDefault="00537121" w:rsidP="00537121">
      <w:pPr>
        <w:pStyle w:val="NormalBold"/>
        <w:rPr>
          <w:lang w:val="en-US"/>
        </w:rPr>
      </w:pPr>
      <w:r w:rsidRPr="00E647C3">
        <w:rPr>
          <w:rStyle w:val="HideTWBExt"/>
          <w:b w:val="0"/>
          <w:lang w:val="en-US"/>
        </w:rPr>
        <w:t>&lt;RepeatBlock-By&gt;&lt;Members&gt;</w:t>
      </w:r>
      <w:proofErr w:type="spellStart"/>
      <w:r w:rsidRPr="00E647C3">
        <w:rPr>
          <w:lang w:val="en-US"/>
        </w:rPr>
        <w:t>Mélissa</w:t>
      </w:r>
      <w:proofErr w:type="spellEnd"/>
      <w:r w:rsidRPr="00E647C3">
        <w:rPr>
          <w:lang w:val="en-US"/>
        </w:rPr>
        <w:t xml:space="preserve"> Camara</w:t>
      </w:r>
      <w:r w:rsidRPr="00E647C3">
        <w:rPr>
          <w:rStyle w:val="HideTWBExt"/>
          <w:b w:val="0"/>
          <w:lang w:val="en-US"/>
        </w:rPr>
        <w:t>&lt;/Members&gt;</w:t>
      </w:r>
    </w:p>
    <w:p w14:paraId="2CC977D0" w14:textId="77777777" w:rsidR="00537121" w:rsidRPr="00537121" w:rsidRDefault="00537121" w:rsidP="00537121">
      <w:pPr>
        <w:pStyle w:val="NormalBold"/>
      </w:pPr>
      <w:r w:rsidRPr="00537121">
        <w:rPr>
          <w:rStyle w:val="HideTWBExt"/>
          <w:b w:val="0"/>
        </w:rPr>
        <w:t>&lt;/RepeatBlock-By&gt;</w:t>
      </w:r>
    </w:p>
    <w:p w14:paraId="4806262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EF36E5B" w14:textId="77777777" w:rsidR="00537121" w:rsidRPr="00537121" w:rsidRDefault="00537121" w:rsidP="00537121">
      <w:pPr>
        <w:pStyle w:val="NormalBold"/>
      </w:pPr>
      <w:r w:rsidRPr="00537121">
        <w:rPr>
          <w:rStyle w:val="HideTWBExt"/>
          <w:b w:val="0"/>
        </w:rPr>
        <w:t>&lt;Article&gt;</w:t>
      </w:r>
      <w:r w:rsidRPr="00537121">
        <w:t>Motyw 14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72C4EA6" w14:textId="77777777" w:rsidTr="00DE3668">
        <w:trPr>
          <w:trHeight w:hRule="exact" w:val="240"/>
          <w:jc w:val="center"/>
        </w:trPr>
        <w:tc>
          <w:tcPr>
            <w:tcW w:w="9752" w:type="dxa"/>
            <w:gridSpan w:val="2"/>
            <w:tcBorders>
              <w:top w:val="nil"/>
              <w:left w:val="nil"/>
              <w:bottom w:val="nil"/>
              <w:right w:val="nil"/>
            </w:tcBorders>
          </w:tcPr>
          <w:p w14:paraId="4BDD6303" w14:textId="77777777" w:rsidR="00537121" w:rsidRPr="00537121" w:rsidRDefault="00537121" w:rsidP="00DE3668"/>
        </w:tc>
      </w:tr>
      <w:tr w:rsidR="00537121" w:rsidRPr="00537121" w14:paraId="0BE74C3F" w14:textId="77777777" w:rsidTr="00DE3668">
        <w:trPr>
          <w:trHeight w:val="240"/>
          <w:jc w:val="center"/>
        </w:trPr>
        <w:tc>
          <w:tcPr>
            <w:tcW w:w="4876" w:type="dxa"/>
            <w:tcBorders>
              <w:top w:val="nil"/>
              <w:left w:val="nil"/>
              <w:bottom w:val="nil"/>
              <w:right w:val="nil"/>
            </w:tcBorders>
          </w:tcPr>
          <w:p w14:paraId="49D1E0A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3A3BF1C" w14:textId="77777777" w:rsidR="00537121" w:rsidRPr="00537121" w:rsidRDefault="00537121" w:rsidP="00DE3668">
            <w:pPr>
              <w:pStyle w:val="AmColumnHeading"/>
            </w:pPr>
            <w:r w:rsidRPr="00537121">
              <w:t>Poprawka</w:t>
            </w:r>
          </w:p>
        </w:tc>
      </w:tr>
      <w:tr w:rsidR="00537121" w:rsidRPr="00537121" w14:paraId="09946094" w14:textId="77777777" w:rsidTr="00DE3668">
        <w:trPr>
          <w:jc w:val="center"/>
        </w:trPr>
        <w:tc>
          <w:tcPr>
            <w:tcW w:w="4876" w:type="dxa"/>
            <w:tcBorders>
              <w:top w:val="nil"/>
              <w:left w:val="nil"/>
              <w:bottom w:val="nil"/>
              <w:right w:val="nil"/>
            </w:tcBorders>
          </w:tcPr>
          <w:p w14:paraId="4364D3C5" w14:textId="77777777" w:rsidR="00537121" w:rsidRPr="00537121" w:rsidRDefault="00537121" w:rsidP="00DE3668">
            <w:pPr>
              <w:pStyle w:val="Normal6a"/>
            </w:pPr>
            <w:r w:rsidRPr="00537121">
              <w:rPr>
                <w:b/>
                <w:i/>
              </w:rPr>
              <w:t>(14)</w:t>
            </w:r>
            <w:r w:rsidRPr="00537121">
              <w:rPr>
                <w:b/>
                <w:i/>
              </w:rPr>
              <w:tab/>
              <w:t xml:space="preserve">Państwa członkowskie powinny mieć możliwość prowadzenia bardziej elastycznej współpracy, w tym dzięki nowym dwustronnym umowom lub uzgodnieniom, oraz w bardziej ukierunkowany sposób, aby ograniczyć przemieszczanie się nielegalnie przebywających obywateli państw trzecich przez wspólne granice wewnętrzne, chroniąc jednocześnie strefę </w:t>
            </w:r>
            <w:proofErr w:type="spellStart"/>
            <w:r w:rsidRPr="00537121">
              <w:rPr>
                <w:b/>
                <w:i/>
              </w:rPr>
              <w:t>Schengen</w:t>
            </w:r>
            <w:proofErr w:type="spellEnd"/>
            <w:r w:rsidRPr="00537121">
              <w:rPr>
                <w:b/>
                <w:i/>
              </w:rPr>
              <w:t xml:space="preserve"> bez kontroli na granicach wewnętrznych.</w:t>
            </w:r>
          </w:p>
        </w:tc>
        <w:tc>
          <w:tcPr>
            <w:tcW w:w="4876" w:type="dxa"/>
            <w:tcBorders>
              <w:top w:val="nil"/>
              <w:left w:val="nil"/>
              <w:bottom w:val="nil"/>
              <w:right w:val="nil"/>
            </w:tcBorders>
          </w:tcPr>
          <w:p w14:paraId="0E1CFFF7" w14:textId="77777777" w:rsidR="00537121" w:rsidRPr="00537121" w:rsidRDefault="00537121" w:rsidP="00DE3668">
            <w:pPr>
              <w:pStyle w:val="Normal6a"/>
            </w:pPr>
            <w:r w:rsidRPr="00537121">
              <w:rPr>
                <w:b/>
                <w:i/>
              </w:rPr>
              <w:t>skreśla się</w:t>
            </w:r>
          </w:p>
        </w:tc>
      </w:tr>
    </w:tbl>
    <w:p w14:paraId="1C49C9F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5D4AA31" w14:textId="77777777" w:rsidR="00537121" w:rsidRPr="00537121" w:rsidRDefault="00537121" w:rsidP="00537121">
      <w:r w:rsidRPr="00537121">
        <w:rPr>
          <w:rStyle w:val="HideTWBExt"/>
        </w:rPr>
        <w:t>&lt;/Amend&gt;</w:t>
      </w:r>
    </w:p>
    <w:p w14:paraId="30225CC7"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288</w:t>
      </w:r>
      <w:r w:rsidRPr="00537121">
        <w:rPr>
          <w:rStyle w:val="HideTWBExt"/>
          <w:b w:val="0"/>
        </w:rPr>
        <w:t>&lt;/NumAm&gt;</w:t>
      </w:r>
    </w:p>
    <w:p w14:paraId="314E0A7F"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19F57990" w14:textId="77777777" w:rsidR="00537121" w:rsidRPr="00EC0163" w:rsidRDefault="00537121" w:rsidP="00537121">
      <w:pPr>
        <w:pStyle w:val="NormalBold"/>
        <w:rPr>
          <w:lang w:val="it-IT"/>
        </w:rPr>
      </w:pPr>
      <w:r w:rsidRPr="00EC0163">
        <w:rPr>
          <w:rStyle w:val="HideTWBExt"/>
          <w:b w:val="0"/>
          <w:lang w:val="it-IT"/>
        </w:rPr>
        <w:t>&lt;/RepeatBlock-By&gt;</w:t>
      </w:r>
    </w:p>
    <w:p w14:paraId="7945517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3533F5C" w14:textId="77777777" w:rsidR="00537121" w:rsidRPr="00537121" w:rsidRDefault="00537121" w:rsidP="00537121">
      <w:pPr>
        <w:pStyle w:val="NormalBold"/>
      </w:pPr>
      <w:r w:rsidRPr="00537121">
        <w:rPr>
          <w:rStyle w:val="HideTWBExt"/>
          <w:b w:val="0"/>
        </w:rPr>
        <w:t>&lt;Article&gt;</w:t>
      </w:r>
      <w:r w:rsidRPr="00537121">
        <w:t>Motyw 14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CCF7353" w14:textId="77777777" w:rsidTr="00DE3668">
        <w:trPr>
          <w:trHeight w:hRule="exact" w:val="240"/>
          <w:jc w:val="center"/>
        </w:trPr>
        <w:tc>
          <w:tcPr>
            <w:tcW w:w="9752" w:type="dxa"/>
            <w:gridSpan w:val="2"/>
            <w:tcBorders>
              <w:top w:val="nil"/>
              <w:left w:val="nil"/>
              <w:bottom w:val="nil"/>
              <w:right w:val="nil"/>
            </w:tcBorders>
          </w:tcPr>
          <w:p w14:paraId="5BB29372" w14:textId="77777777" w:rsidR="00537121" w:rsidRPr="00537121" w:rsidRDefault="00537121" w:rsidP="00DE3668"/>
        </w:tc>
      </w:tr>
      <w:tr w:rsidR="00537121" w:rsidRPr="00537121" w14:paraId="14DF015D" w14:textId="77777777" w:rsidTr="00DE3668">
        <w:trPr>
          <w:trHeight w:val="240"/>
          <w:jc w:val="center"/>
        </w:trPr>
        <w:tc>
          <w:tcPr>
            <w:tcW w:w="4876" w:type="dxa"/>
            <w:tcBorders>
              <w:top w:val="nil"/>
              <w:left w:val="nil"/>
              <w:bottom w:val="nil"/>
              <w:right w:val="nil"/>
            </w:tcBorders>
          </w:tcPr>
          <w:p w14:paraId="6D881B1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984C0A4" w14:textId="77777777" w:rsidR="00537121" w:rsidRPr="00537121" w:rsidRDefault="00537121" w:rsidP="00DE3668">
            <w:pPr>
              <w:pStyle w:val="AmColumnHeading"/>
            </w:pPr>
            <w:r w:rsidRPr="00537121">
              <w:t>Poprawka</w:t>
            </w:r>
          </w:p>
        </w:tc>
      </w:tr>
      <w:tr w:rsidR="00537121" w:rsidRPr="00537121" w14:paraId="79ED7F76" w14:textId="77777777" w:rsidTr="00DE3668">
        <w:trPr>
          <w:jc w:val="center"/>
        </w:trPr>
        <w:tc>
          <w:tcPr>
            <w:tcW w:w="4876" w:type="dxa"/>
            <w:tcBorders>
              <w:top w:val="nil"/>
              <w:left w:val="nil"/>
              <w:bottom w:val="nil"/>
              <w:right w:val="nil"/>
            </w:tcBorders>
          </w:tcPr>
          <w:p w14:paraId="4A43FF96" w14:textId="77777777" w:rsidR="00537121" w:rsidRPr="00537121" w:rsidRDefault="00537121" w:rsidP="00DE3668">
            <w:pPr>
              <w:pStyle w:val="Normal6a"/>
            </w:pPr>
            <w:r w:rsidRPr="00537121">
              <w:t>(14)</w:t>
            </w:r>
            <w:r w:rsidRPr="00537121">
              <w:tab/>
              <w:t xml:space="preserve">Państwa członkowskie powinny mieć możliwość </w:t>
            </w:r>
            <w:r w:rsidRPr="00537121">
              <w:rPr>
                <w:b/>
                <w:i/>
              </w:rPr>
              <w:t xml:space="preserve">prowadzenia </w:t>
            </w:r>
            <w:r w:rsidRPr="00537121">
              <w:t xml:space="preserve">bardziej elastycznej współpracy, w tym dzięki nowym dwustronnym umowom lub uzgodnieniom, oraz w bardziej ukierunkowany sposób, aby </w:t>
            </w:r>
            <w:r w:rsidRPr="00537121">
              <w:rPr>
                <w:b/>
                <w:i/>
              </w:rPr>
              <w:t xml:space="preserve">ograniczyć przemieszczanie się nielegalnie przebywających obywateli </w:t>
            </w:r>
            <w:r w:rsidRPr="00537121">
              <w:t xml:space="preserve">państw trzecich </w:t>
            </w:r>
            <w:r w:rsidRPr="00537121">
              <w:rPr>
                <w:b/>
                <w:i/>
              </w:rPr>
              <w:t xml:space="preserve">przez wspólne granice wewnętrzne, chroniąc jednocześnie strefę </w:t>
            </w:r>
            <w:proofErr w:type="spellStart"/>
            <w:r w:rsidRPr="00537121">
              <w:rPr>
                <w:b/>
                <w:i/>
              </w:rPr>
              <w:t>Schengen</w:t>
            </w:r>
            <w:proofErr w:type="spellEnd"/>
            <w:r w:rsidRPr="00537121">
              <w:rPr>
                <w:b/>
                <w:i/>
              </w:rPr>
              <w:t xml:space="preserve"> bez kontroli na granicach wewnętrznych</w:t>
            </w:r>
            <w:r w:rsidRPr="00537121">
              <w:t>.</w:t>
            </w:r>
          </w:p>
        </w:tc>
        <w:tc>
          <w:tcPr>
            <w:tcW w:w="4876" w:type="dxa"/>
            <w:tcBorders>
              <w:top w:val="nil"/>
              <w:left w:val="nil"/>
              <w:bottom w:val="nil"/>
              <w:right w:val="nil"/>
            </w:tcBorders>
          </w:tcPr>
          <w:p w14:paraId="2DB0FD2D" w14:textId="77777777" w:rsidR="00537121" w:rsidRPr="00537121" w:rsidRDefault="00537121" w:rsidP="00DE3668">
            <w:pPr>
              <w:pStyle w:val="Normal6a"/>
            </w:pPr>
            <w:r w:rsidRPr="00537121">
              <w:t>(14)</w:t>
            </w:r>
            <w:r w:rsidRPr="00537121">
              <w:tab/>
              <w:t xml:space="preserve">Państwa członkowskie powinny mieć możliwość bardziej elastycznej współpracy, w tym dzięki nowym dwustronnym umowom lub uzgodnieniom, oraz w bardziej ukierunkowany sposób, aby </w:t>
            </w:r>
            <w:r w:rsidRPr="00537121">
              <w:rPr>
                <w:b/>
                <w:i/>
              </w:rPr>
              <w:t xml:space="preserve">wspierać skuteczne powroty do </w:t>
            </w:r>
            <w:r w:rsidRPr="00537121">
              <w:t>państw trzecich.</w:t>
            </w:r>
          </w:p>
        </w:tc>
      </w:tr>
    </w:tbl>
    <w:p w14:paraId="273FC31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42BE826" w14:textId="77777777" w:rsidR="00537121" w:rsidRPr="00EC0163" w:rsidRDefault="00537121" w:rsidP="00537121">
      <w:r w:rsidRPr="00EC0163">
        <w:rPr>
          <w:rStyle w:val="HideTWBExt"/>
        </w:rPr>
        <w:t>&lt;/Amend&gt;</w:t>
      </w:r>
    </w:p>
    <w:p w14:paraId="1A86AC4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289</w:t>
      </w:r>
      <w:r w:rsidRPr="00EC0163">
        <w:rPr>
          <w:rStyle w:val="HideTWBExt"/>
          <w:b w:val="0"/>
        </w:rPr>
        <w:t>&lt;/NumAm&gt;</w:t>
      </w:r>
    </w:p>
    <w:p w14:paraId="3B8C1FFF" w14:textId="77777777" w:rsidR="00537121" w:rsidRPr="00EC0163" w:rsidRDefault="00537121" w:rsidP="00537121">
      <w:pPr>
        <w:pStyle w:val="NormalBold"/>
      </w:pPr>
      <w:r w:rsidRPr="00EC0163">
        <w:rPr>
          <w:rStyle w:val="HideTWBExt"/>
          <w:b w:val="0"/>
        </w:rPr>
        <w:t>&lt;RepeatBlock-By&gt;&lt;Members&gt;</w:t>
      </w:r>
      <w:r w:rsidRPr="00EC0163">
        <w:t>Jan-</w:t>
      </w:r>
      <w:proofErr w:type="spellStart"/>
      <w:r w:rsidRPr="00EC0163">
        <w:t>Christoph</w:t>
      </w:r>
      <w:proofErr w:type="spellEnd"/>
      <w:r w:rsidRPr="00EC0163">
        <w:t xml:space="preserve"> </w:t>
      </w:r>
      <w:proofErr w:type="spellStart"/>
      <w:r w:rsidRPr="00EC0163">
        <w:t>Oetjen</w:t>
      </w:r>
      <w:proofErr w:type="spellEnd"/>
      <w:r w:rsidRPr="00EC0163">
        <w:t xml:space="preserve">, Irena </w:t>
      </w:r>
      <w:proofErr w:type="spellStart"/>
      <w:r w:rsidRPr="00EC0163">
        <w:t>Joveva</w:t>
      </w:r>
      <w:proofErr w:type="spellEnd"/>
      <w:r w:rsidRPr="00EC0163">
        <w:t xml:space="preserve">, </w:t>
      </w:r>
      <w:proofErr w:type="spellStart"/>
      <w:r w:rsidRPr="00EC0163">
        <w:t>Abir</w:t>
      </w:r>
      <w:proofErr w:type="spellEnd"/>
      <w:r w:rsidRPr="00EC0163">
        <w:t xml:space="preserve"> Al-</w:t>
      </w:r>
      <w:proofErr w:type="spellStart"/>
      <w:r w:rsidRPr="00EC0163">
        <w:t>Sahlani</w:t>
      </w:r>
      <w:proofErr w:type="spellEnd"/>
      <w:r w:rsidRPr="00EC0163">
        <w:rPr>
          <w:rStyle w:val="HideTWBExt"/>
          <w:b w:val="0"/>
        </w:rPr>
        <w:t>&lt;/Members&gt;</w:t>
      </w:r>
    </w:p>
    <w:p w14:paraId="09B44B50" w14:textId="77777777" w:rsidR="00537121" w:rsidRPr="00537121" w:rsidRDefault="00537121" w:rsidP="00537121">
      <w:pPr>
        <w:pStyle w:val="NormalBold"/>
      </w:pPr>
      <w:r w:rsidRPr="00537121">
        <w:rPr>
          <w:rStyle w:val="HideTWBExt"/>
          <w:b w:val="0"/>
        </w:rPr>
        <w:t>&lt;/RepeatBlock-By&gt;</w:t>
      </w:r>
    </w:p>
    <w:p w14:paraId="64B9EF1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C161395" w14:textId="77777777" w:rsidR="00537121" w:rsidRPr="00537121" w:rsidRDefault="00537121" w:rsidP="00537121">
      <w:pPr>
        <w:pStyle w:val="NormalBold"/>
      </w:pPr>
      <w:r w:rsidRPr="00537121">
        <w:rPr>
          <w:rStyle w:val="HideTWBExt"/>
          <w:b w:val="0"/>
        </w:rPr>
        <w:t>&lt;Article&gt;</w:t>
      </w:r>
      <w:r w:rsidRPr="00537121">
        <w:t>Motyw 14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3E6D814" w14:textId="77777777" w:rsidTr="00DE3668">
        <w:trPr>
          <w:trHeight w:hRule="exact" w:val="240"/>
          <w:jc w:val="center"/>
        </w:trPr>
        <w:tc>
          <w:tcPr>
            <w:tcW w:w="9752" w:type="dxa"/>
            <w:gridSpan w:val="2"/>
            <w:tcBorders>
              <w:top w:val="nil"/>
              <w:left w:val="nil"/>
              <w:bottom w:val="nil"/>
              <w:right w:val="nil"/>
            </w:tcBorders>
          </w:tcPr>
          <w:p w14:paraId="05FA06E3" w14:textId="77777777" w:rsidR="00537121" w:rsidRPr="00537121" w:rsidRDefault="00537121" w:rsidP="00DE3668"/>
        </w:tc>
      </w:tr>
      <w:tr w:rsidR="00537121" w:rsidRPr="00537121" w14:paraId="1CD10BCC" w14:textId="77777777" w:rsidTr="00DE3668">
        <w:trPr>
          <w:trHeight w:val="240"/>
          <w:jc w:val="center"/>
        </w:trPr>
        <w:tc>
          <w:tcPr>
            <w:tcW w:w="4876" w:type="dxa"/>
            <w:tcBorders>
              <w:top w:val="nil"/>
              <w:left w:val="nil"/>
              <w:bottom w:val="nil"/>
              <w:right w:val="nil"/>
            </w:tcBorders>
          </w:tcPr>
          <w:p w14:paraId="29FC582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0CE7E53" w14:textId="77777777" w:rsidR="00537121" w:rsidRPr="00537121" w:rsidRDefault="00537121" w:rsidP="00DE3668">
            <w:pPr>
              <w:pStyle w:val="AmColumnHeading"/>
            </w:pPr>
            <w:r w:rsidRPr="00537121">
              <w:t>Poprawka</w:t>
            </w:r>
          </w:p>
        </w:tc>
      </w:tr>
      <w:tr w:rsidR="00537121" w:rsidRPr="00537121" w14:paraId="18697035" w14:textId="77777777" w:rsidTr="00DE3668">
        <w:trPr>
          <w:jc w:val="center"/>
        </w:trPr>
        <w:tc>
          <w:tcPr>
            <w:tcW w:w="4876" w:type="dxa"/>
            <w:tcBorders>
              <w:top w:val="nil"/>
              <w:left w:val="nil"/>
              <w:bottom w:val="nil"/>
              <w:right w:val="nil"/>
            </w:tcBorders>
          </w:tcPr>
          <w:p w14:paraId="1ABE5C31" w14:textId="77777777" w:rsidR="00537121" w:rsidRPr="00537121" w:rsidRDefault="00537121" w:rsidP="00DE3668">
            <w:pPr>
              <w:pStyle w:val="Normal6a"/>
            </w:pPr>
            <w:r w:rsidRPr="00537121">
              <w:t>(14)</w:t>
            </w:r>
            <w:r w:rsidRPr="00537121">
              <w:tab/>
              <w:t xml:space="preserve">Państwa członkowskie powinny mieć możliwość prowadzenia </w:t>
            </w:r>
            <w:r w:rsidRPr="00537121">
              <w:rPr>
                <w:b/>
                <w:i/>
              </w:rPr>
              <w:t xml:space="preserve">bardziej elastycznej </w:t>
            </w:r>
            <w:r w:rsidRPr="00537121">
              <w:t xml:space="preserve">współpracy, </w:t>
            </w:r>
            <w:r w:rsidRPr="00537121">
              <w:rPr>
                <w:b/>
                <w:i/>
              </w:rPr>
              <w:t xml:space="preserve">w tym dzięki nowym dwustronnym umowom lub uzgodnieniom, oraz w bardziej ukierunkowany sposób, </w:t>
            </w:r>
            <w:r w:rsidRPr="00537121">
              <w:t xml:space="preserve">aby ograniczyć przemieszczanie się nielegalnie przebywających obywateli państw trzecich przez wspólne granice wewnętrzne, chroniąc jednocześnie strefę </w:t>
            </w:r>
            <w:proofErr w:type="spellStart"/>
            <w:r w:rsidRPr="00537121">
              <w:t>Schengen</w:t>
            </w:r>
            <w:proofErr w:type="spellEnd"/>
            <w:r w:rsidRPr="00537121">
              <w:t xml:space="preserve"> bez kontroli na granicach wewnętrznych.</w:t>
            </w:r>
          </w:p>
        </w:tc>
        <w:tc>
          <w:tcPr>
            <w:tcW w:w="4876" w:type="dxa"/>
            <w:tcBorders>
              <w:top w:val="nil"/>
              <w:left w:val="nil"/>
              <w:bottom w:val="nil"/>
              <w:right w:val="nil"/>
            </w:tcBorders>
          </w:tcPr>
          <w:p w14:paraId="13E3776E" w14:textId="77777777" w:rsidR="00537121" w:rsidRPr="00537121" w:rsidRDefault="00537121" w:rsidP="00DE3668">
            <w:pPr>
              <w:pStyle w:val="Normal6a"/>
            </w:pPr>
            <w:r w:rsidRPr="00537121">
              <w:t>(14)</w:t>
            </w:r>
            <w:r w:rsidRPr="00537121">
              <w:tab/>
              <w:t xml:space="preserve">Państwa członkowskie powinny mieć możliwość prowadzenia </w:t>
            </w:r>
            <w:r w:rsidRPr="00537121">
              <w:rPr>
                <w:b/>
                <w:i/>
              </w:rPr>
              <w:t xml:space="preserve">lepszej </w:t>
            </w:r>
            <w:r w:rsidRPr="00537121">
              <w:t xml:space="preserve">współpracy </w:t>
            </w:r>
            <w:r w:rsidRPr="00537121">
              <w:rPr>
                <w:b/>
                <w:i/>
              </w:rPr>
              <w:t>w ramach nowego wspólnego systemu powrotów</w:t>
            </w:r>
            <w:r w:rsidRPr="00537121">
              <w:t xml:space="preserve">, aby ograniczyć przemieszczanie się nielegalnie przebywających obywateli państw trzecich przez wspólne granice wewnętrzne, chroniąc jednocześnie strefę </w:t>
            </w:r>
            <w:proofErr w:type="spellStart"/>
            <w:r w:rsidRPr="00537121">
              <w:t>Schengen</w:t>
            </w:r>
            <w:proofErr w:type="spellEnd"/>
            <w:r w:rsidRPr="00537121">
              <w:t xml:space="preserve"> bez kontroli na granicach wewnętrznych.</w:t>
            </w:r>
          </w:p>
        </w:tc>
      </w:tr>
    </w:tbl>
    <w:p w14:paraId="2002726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8EBA865" w14:textId="77777777" w:rsidR="00537121" w:rsidRPr="00EC0163" w:rsidRDefault="00537121" w:rsidP="00537121">
      <w:r w:rsidRPr="00EC0163">
        <w:rPr>
          <w:rStyle w:val="HideTWBExt"/>
        </w:rPr>
        <w:t>&lt;/Amend&gt;</w:t>
      </w:r>
    </w:p>
    <w:p w14:paraId="76650F94"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290</w:t>
      </w:r>
      <w:r w:rsidRPr="00537121">
        <w:rPr>
          <w:rStyle w:val="HideTWBExt"/>
          <w:b w:val="0"/>
        </w:rPr>
        <w:t>&lt;/NumAm&gt;</w:t>
      </w:r>
    </w:p>
    <w:p w14:paraId="1E138F70"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6F727A1A" w14:textId="77777777" w:rsidR="00537121" w:rsidRPr="00537121" w:rsidRDefault="00537121" w:rsidP="00537121">
      <w:pPr>
        <w:pStyle w:val="NormalBold"/>
      </w:pPr>
      <w:r w:rsidRPr="00537121">
        <w:rPr>
          <w:rStyle w:val="HideTWBExt"/>
          <w:b w:val="0"/>
        </w:rPr>
        <w:t>&lt;/RepeatBlock-By&gt;</w:t>
      </w:r>
    </w:p>
    <w:p w14:paraId="15C31D0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93E3AE2" w14:textId="77777777" w:rsidR="00537121" w:rsidRPr="00537121" w:rsidRDefault="00537121" w:rsidP="00537121">
      <w:pPr>
        <w:pStyle w:val="NormalBold"/>
      </w:pPr>
      <w:r w:rsidRPr="00537121">
        <w:rPr>
          <w:rStyle w:val="HideTWBExt"/>
          <w:b w:val="0"/>
        </w:rPr>
        <w:t>&lt;Article&gt;</w:t>
      </w:r>
      <w:r w:rsidRPr="00537121">
        <w:t>Motyw 14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975CA02" w14:textId="77777777" w:rsidTr="00DE3668">
        <w:trPr>
          <w:trHeight w:hRule="exact" w:val="240"/>
          <w:jc w:val="center"/>
        </w:trPr>
        <w:tc>
          <w:tcPr>
            <w:tcW w:w="9752" w:type="dxa"/>
            <w:gridSpan w:val="2"/>
            <w:tcBorders>
              <w:top w:val="nil"/>
              <w:left w:val="nil"/>
              <w:bottom w:val="nil"/>
              <w:right w:val="nil"/>
            </w:tcBorders>
          </w:tcPr>
          <w:p w14:paraId="6365F506" w14:textId="77777777" w:rsidR="00537121" w:rsidRPr="00537121" w:rsidRDefault="00537121" w:rsidP="00DE3668"/>
        </w:tc>
      </w:tr>
      <w:tr w:rsidR="00537121" w:rsidRPr="00537121" w14:paraId="732A8107" w14:textId="77777777" w:rsidTr="00DE3668">
        <w:trPr>
          <w:trHeight w:val="240"/>
          <w:jc w:val="center"/>
        </w:trPr>
        <w:tc>
          <w:tcPr>
            <w:tcW w:w="4876" w:type="dxa"/>
            <w:tcBorders>
              <w:top w:val="nil"/>
              <w:left w:val="nil"/>
              <w:bottom w:val="nil"/>
              <w:right w:val="nil"/>
            </w:tcBorders>
          </w:tcPr>
          <w:p w14:paraId="16D39EF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F866DAE" w14:textId="77777777" w:rsidR="00537121" w:rsidRPr="00537121" w:rsidRDefault="00537121" w:rsidP="00DE3668">
            <w:pPr>
              <w:pStyle w:val="AmColumnHeading"/>
            </w:pPr>
            <w:r w:rsidRPr="00537121">
              <w:t>Poprawka</w:t>
            </w:r>
          </w:p>
        </w:tc>
      </w:tr>
      <w:tr w:rsidR="00537121" w:rsidRPr="00537121" w14:paraId="0A7CE425" w14:textId="77777777" w:rsidTr="00DE3668">
        <w:trPr>
          <w:jc w:val="center"/>
        </w:trPr>
        <w:tc>
          <w:tcPr>
            <w:tcW w:w="4876" w:type="dxa"/>
            <w:tcBorders>
              <w:top w:val="nil"/>
              <w:left w:val="nil"/>
              <w:bottom w:val="nil"/>
              <w:right w:val="nil"/>
            </w:tcBorders>
          </w:tcPr>
          <w:p w14:paraId="40A4DB0F" w14:textId="77777777" w:rsidR="00537121" w:rsidRPr="00537121" w:rsidRDefault="00537121" w:rsidP="00DE3668">
            <w:pPr>
              <w:pStyle w:val="Normal6a"/>
            </w:pPr>
            <w:r w:rsidRPr="00537121">
              <w:t>(14)</w:t>
            </w:r>
            <w:r w:rsidRPr="00537121">
              <w:tab/>
              <w:t xml:space="preserve">Państwa członkowskie powinny mieć możliwość prowadzenia bardziej elastycznej współpracy, w tym dzięki nowym dwustronnym umowom lub uzgodnieniom, oraz w bardziej ukierunkowany sposób, aby ograniczyć przemieszczanie się nielegalnie przebywających obywateli państw trzecich przez wspólne granice wewnętrzne, chroniąc jednocześnie strefę </w:t>
            </w:r>
            <w:proofErr w:type="spellStart"/>
            <w:r w:rsidRPr="00537121">
              <w:t>Schengen</w:t>
            </w:r>
            <w:proofErr w:type="spellEnd"/>
            <w:r w:rsidRPr="00537121">
              <w:t xml:space="preserve"> bez kontroli na granicach wewnętrznych.</w:t>
            </w:r>
          </w:p>
        </w:tc>
        <w:tc>
          <w:tcPr>
            <w:tcW w:w="4876" w:type="dxa"/>
            <w:tcBorders>
              <w:top w:val="nil"/>
              <w:left w:val="nil"/>
              <w:bottom w:val="nil"/>
              <w:right w:val="nil"/>
            </w:tcBorders>
          </w:tcPr>
          <w:p w14:paraId="0F74AF7C" w14:textId="77777777" w:rsidR="00537121" w:rsidRPr="00537121" w:rsidRDefault="00537121" w:rsidP="00DE3668">
            <w:pPr>
              <w:pStyle w:val="Normal6a"/>
            </w:pPr>
            <w:r w:rsidRPr="00537121">
              <w:t>(14)</w:t>
            </w:r>
            <w:r w:rsidRPr="00537121">
              <w:tab/>
              <w:t xml:space="preserve">Państwa członkowskie powinny mieć możliwość prowadzenia bardziej elastycznej współpracy, w tym dzięki nowym dwustronnym umowom lub uzgodnieniom, oraz w bardziej ukierunkowany sposób, aby ograniczyć przemieszczanie się nielegalnie przebywających obywateli państw trzecich przez wspólne granice wewnętrzne </w:t>
            </w:r>
            <w:r w:rsidRPr="00537121">
              <w:rPr>
                <w:b/>
                <w:i/>
              </w:rPr>
              <w:t>oraz zapobiegać mu</w:t>
            </w:r>
            <w:r w:rsidRPr="00537121">
              <w:t xml:space="preserve">, chroniąc jednocześnie strefę </w:t>
            </w:r>
            <w:proofErr w:type="spellStart"/>
            <w:r w:rsidRPr="00537121">
              <w:t>Schengen</w:t>
            </w:r>
            <w:proofErr w:type="spellEnd"/>
            <w:r w:rsidRPr="00537121">
              <w:t xml:space="preserve"> bez kontroli na granicach wewnętrznych.</w:t>
            </w:r>
          </w:p>
        </w:tc>
      </w:tr>
    </w:tbl>
    <w:p w14:paraId="7449067A"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308A6883" w14:textId="77777777" w:rsidR="00537121" w:rsidRPr="00EC0163" w:rsidRDefault="00537121" w:rsidP="00537121">
      <w:pPr>
        <w:rPr>
          <w:lang w:val="fr-BE"/>
        </w:rPr>
      </w:pPr>
      <w:r w:rsidRPr="00EC0163">
        <w:rPr>
          <w:rStyle w:val="HideTWBExt"/>
          <w:lang w:val="fr-BE"/>
        </w:rPr>
        <w:t>&lt;/Amend&gt;</w:t>
      </w:r>
    </w:p>
    <w:p w14:paraId="57648571"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291</w:t>
      </w:r>
      <w:r w:rsidRPr="00EC0163">
        <w:rPr>
          <w:rStyle w:val="HideTWBExt"/>
          <w:b w:val="0"/>
          <w:lang w:val="fr-BE"/>
        </w:rPr>
        <w:t>&lt;/NumAm&gt;</w:t>
      </w:r>
    </w:p>
    <w:p w14:paraId="466030E5"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734089CB"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0DF33154" w14:textId="77777777" w:rsidR="00537121" w:rsidRPr="00537121" w:rsidRDefault="00537121" w:rsidP="00537121">
      <w:pPr>
        <w:pStyle w:val="NormalBold"/>
      </w:pPr>
      <w:r w:rsidRPr="00537121">
        <w:rPr>
          <w:rStyle w:val="HideTWBExt"/>
          <w:b w:val="0"/>
        </w:rPr>
        <w:t>&lt;/RepeatBlock-By&gt;</w:t>
      </w:r>
    </w:p>
    <w:p w14:paraId="45B80B4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096741F" w14:textId="77777777" w:rsidR="00537121" w:rsidRPr="00537121" w:rsidRDefault="00537121" w:rsidP="00537121">
      <w:pPr>
        <w:pStyle w:val="NormalBold"/>
      </w:pPr>
      <w:r w:rsidRPr="00537121">
        <w:rPr>
          <w:rStyle w:val="HideTWBExt"/>
          <w:b w:val="0"/>
        </w:rPr>
        <w:t>&lt;Article&gt;</w:t>
      </w:r>
      <w:r w:rsidRPr="00537121">
        <w:t>Motyw 14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D953EEE" w14:textId="77777777" w:rsidTr="00DE3668">
        <w:trPr>
          <w:trHeight w:hRule="exact" w:val="240"/>
          <w:jc w:val="center"/>
        </w:trPr>
        <w:tc>
          <w:tcPr>
            <w:tcW w:w="9752" w:type="dxa"/>
            <w:gridSpan w:val="2"/>
            <w:tcBorders>
              <w:top w:val="nil"/>
              <w:left w:val="nil"/>
              <w:bottom w:val="nil"/>
              <w:right w:val="nil"/>
            </w:tcBorders>
          </w:tcPr>
          <w:p w14:paraId="66F1995C" w14:textId="77777777" w:rsidR="00537121" w:rsidRPr="00537121" w:rsidRDefault="00537121" w:rsidP="00DE3668"/>
        </w:tc>
      </w:tr>
      <w:tr w:rsidR="00537121" w:rsidRPr="00537121" w14:paraId="66CC8EF4" w14:textId="77777777" w:rsidTr="00DE3668">
        <w:trPr>
          <w:trHeight w:val="240"/>
          <w:jc w:val="center"/>
        </w:trPr>
        <w:tc>
          <w:tcPr>
            <w:tcW w:w="4876" w:type="dxa"/>
            <w:tcBorders>
              <w:top w:val="nil"/>
              <w:left w:val="nil"/>
              <w:bottom w:val="nil"/>
              <w:right w:val="nil"/>
            </w:tcBorders>
          </w:tcPr>
          <w:p w14:paraId="419C088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9FF00C0" w14:textId="77777777" w:rsidR="00537121" w:rsidRPr="00537121" w:rsidRDefault="00537121" w:rsidP="00DE3668">
            <w:pPr>
              <w:pStyle w:val="AmColumnHeading"/>
            </w:pPr>
            <w:r w:rsidRPr="00537121">
              <w:t>Poprawka</w:t>
            </w:r>
          </w:p>
        </w:tc>
      </w:tr>
      <w:tr w:rsidR="00537121" w:rsidRPr="00537121" w14:paraId="7621C488" w14:textId="77777777" w:rsidTr="00DE3668">
        <w:trPr>
          <w:jc w:val="center"/>
        </w:trPr>
        <w:tc>
          <w:tcPr>
            <w:tcW w:w="4876" w:type="dxa"/>
            <w:tcBorders>
              <w:top w:val="nil"/>
              <w:left w:val="nil"/>
              <w:bottom w:val="nil"/>
              <w:right w:val="nil"/>
            </w:tcBorders>
          </w:tcPr>
          <w:p w14:paraId="5095123D" w14:textId="77777777" w:rsidR="00537121" w:rsidRPr="00537121" w:rsidRDefault="00537121" w:rsidP="00DE3668">
            <w:pPr>
              <w:pStyle w:val="Normal6a"/>
            </w:pPr>
            <w:r w:rsidRPr="00537121">
              <w:t>(14)</w:t>
            </w:r>
            <w:r w:rsidRPr="00537121">
              <w:tab/>
              <w:t xml:space="preserve">Państwa członkowskie powinny mieć możliwość prowadzenia </w:t>
            </w:r>
            <w:r w:rsidRPr="00537121">
              <w:rPr>
                <w:b/>
                <w:i/>
              </w:rPr>
              <w:t xml:space="preserve">bardziej </w:t>
            </w:r>
            <w:r w:rsidRPr="00537121">
              <w:t xml:space="preserve">elastycznej współpracy, w </w:t>
            </w:r>
            <w:r w:rsidRPr="00537121">
              <w:rPr>
                <w:b/>
                <w:i/>
              </w:rPr>
              <w:t xml:space="preserve">tym dzięki nowym dwustronnym umowom lub uzgodnieniom, oraz w bardziej ukierunkowany sposób, aby ograniczyć przemieszczanie się nielegalnie przebywających obywateli państw trzecich </w:t>
            </w:r>
            <w:r w:rsidRPr="00537121">
              <w:t>przez wspólne granice wewnętrzne</w:t>
            </w:r>
            <w:r w:rsidRPr="00537121">
              <w:rPr>
                <w:b/>
                <w:i/>
              </w:rPr>
              <w:t xml:space="preserve">, chroniąc jednocześnie strefę </w:t>
            </w:r>
            <w:proofErr w:type="spellStart"/>
            <w:r w:rsidRPr="00537121">
              <w:rPr>
                <w:b/>
                <w:i/>
              </w:rPr>
              <w:t>Schengen</w:t>
            </w:r>
            <w:proofErr w:type="spellEnd"/>
            <w:r w:rsidRPr="00537121">
              <w:rPr>
                <w:b/>
                <w:i/>
              </w:rPr>
              <w:t xml:space="preserve"> bez kontroli na granicach wewnętrznych</w:t>
            </w:r>
            <w:r w:rsidRPr="00537121">
              <w:t>.</w:t>
            </w:r>
          </w:p>
        </w:tc>
        <w:tc>
          <w:tcPr>
            <w:tcW w:w="4876" w:type="dxa"/>
            <w:tcBorders>
              <w:top w:val="nil"/>
              <w:left w:val="nil"/>
              <w:bottom w:val="nil"/>
              <w:right w:val="nil"/>
            </w:tcBorders>
          </w:tcPr>
          <w:p w14:paraId="01E981B6" w14:textId="77777777" w:rsidR="00537121" w:rsidRPr="00537121" w:rsidRDefault="00537121" w:rsidP="00DE3668">
            <w:pPr>
              <w:pStyle w:val="Normal6a"/>
            </w:pPr>
            <w:r w:rsidRPr="00537121">
              <w:t>(14)</w:t>
            </w:r>
            <w:r w:rsidRPr="00537121">
              <w:tab/>
              <w:t xml:space="preserve">Państwa członkowskie powinny mieć możliwość prowadzenia elastycznej współpracy </w:t>
            </w:r>
            <w:r w:rsidRPr="00537121">
              <w:rPr>
                <w:b/>
                <w:i/>
              </w:rPr>
              <w:t>w zakresie powrotów</w:t>
            </w:r>
            <w:r w:rsidRPr="00537121">
              <w:t xml:space="preserve">, </w:t>
            </w:r>
            <w:r w:rsidRPr="00537121">
              <w:rPr>
                <w:b/>
                <w:i/>
              </w:rPr>
              <w:t xml:space="preserve">bez naruszania przepisów dotyczących przekazywania osób ubiegających się o ochronę międzynarodową oraz przepisów regulujących przestrzeń swobodnego przepływu osób </w:t>
            </w:r>
            <w:r w:rsidRPr="00537121">
              <w:t xml:space="preserve">w </w:t>
            </w:r>
            <w:r w:rsidRPr="00537121">
              <w:rPr>
                <w:b/>
                <w:i/>
              </w:rPr>
              <w:t xml:space="preserve">strefie </w:t>
            </w:r>
            <w:proofErr w:type="spellStart"/>
            <w:r w:rsidRPr="00537121">
              <w:rPr>
                <w:b/>
                <w:i/>
              </w:rPr>
              <w:t>Schengen</w:t>
            </w:r>
            <w:proofErr w:type="spellEnd"/>
            <w:r w:rsidRPr="00537121">
              <w:rPr>
                <w:b/>
                <w:i/>
              </w:rPr>
              <w:t xml:space="preserve">. Współpraca ta powinna przyczynić się do ograniczenia wtórnych przepływów osób, wobec których wydano decyzje nakazujące powrót, </w:t>
            </w:r>
            <w:r w:rsidRPr="00537121">
              <w:t>przez wspólne granice wewnętrzne.</w:t>
            </w:r>
          </w:p>
        </w:tc>
      </w:tr>
    </w:tbl>
    <w:p w14:paraId="087D961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4F2A992"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7C6023FF" w14:textId="77777777" w:rsidR="00537121" w:rsidRPr="00537121" w:rsidRDefault="00537121" w:rsidP="00537121">
      <w:pPr>
        <w:pStyle w:val="AmJustText"/>
      </w:pPr>
      <w:r w:rsidRPr="00537121">
        <w:t>Zachęcanie do zawierania nowych umów dwustronnych między państwami członkowskimi jest przeciwieństwem harmonizacji europejskiego podejścia. Rozwój skomplikowanej sieci umów dwustronnych przenoszących odpowiedzialność w obrębie Unii będzie tylko pogłębiać niepewność co do odpowiedzialności za powroty.</w:t>
      </w:r>
    </w:p>
    <w:p w14:paraId="0F51E54D" w14:textId="77777777" w:rsidR="00537121" w:rsidRPr="00EC0163" w:rsidRDefault="00537121" w:rsidP="00537121">
      <w:r w:rsidRPr="00EC0163">
        <w:rPr>
          <w:rStyle w:val="HideTWBExt"/>
        </w:rPr>
        <w:t>&lt;/Amend&gt;</w:t>
      </w:r>
    </w:p>
    <w:p w14:paraId="711927A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292</w:t>
      </w:r>
      <w:r w:rsidRPr="00EC0163">
        <w:rPr>
          <w:rStyle w:val="HideTWBExt"/>
          <w:b w:val="0"/>
        </w:rPr>
        <w:t>&lt;/NumAm&gt;</w:t>
      </w:r>
    </w:p>
    <w:p w14:paraId="6D143E43"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3CA57A84" w14:textId="77777777" w:rsidR="00537121" w:rsidRPr="00537121" w:rsidRDefault="00537121" w:rsidP="00537121">
      <w:pPr>
        <w:pStyle w:val="NormalBold"/>
      </w:pPr>
      <w:r w:rsidRPr="00537121">
        <w:rPr>
          <w:rStyle w:val="HideTWBExt"/>
          <w:b w:val="0"/>
        </w:rPr>
        <w:t>&lt;/RepeatBlock-By&gt;</w:t>
      </w:r>
    </w:p>
    <w:p w14:paraId="3359DC4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963ED07" w14:textId="77777777" w:rsidR="00537121" w:rsidRPr="00537121" w:rsidRDefault="00537121" w:rsidP="00537121">
      <w:pPr>
        <w:pStyle w:val="NormalBold"/>
      </w:pPr>
      <w:r w:rsidRPr="00537121">
        <w:rPr>
          <w:rStyle w:val="HideTWBExt"/>
          <w:b w:val="0"/>
        </w:rPr>
        <w:t>&lt;Article&gt;</w:t>
      </w:r>
      <w:r w:rsidRPr="00537121">
        <w:t>Motyw 15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61C36E6" w14:textId="77777777" w:rsidTr="00DE3668">
        <w:trPr>
          <w:trHeight w:hRule="exact" w:val="240"/>
          <w:jc w:val="center"/>
        </w:trPr>
        <w:tc>
          <w:tcPr>
            <w:tcW w:w="9752" w:type="dxa"/>
            <w:gridSpan w:val="2"/>
            <w:tcBorders>
              <w:top w:val="nil"/>
              <w:left w:val="nil"/>
              <w:bottom w:val="nil"/>
              <w:right w:val="nil"/>
            </w:tcBorders>
          </w:tcPr>
          <w:p w14:paraId="2988F498" w14:textId="77777777" w:rsidR="00537121" w:rsidRPr="00537121" w:rsidRDefault="00537121" w:rsidP="00DE3668"/>
        </w:tc>
      </w:tr>
      <w:tr w:rsidR="00537121" w:rsidRPr="00537121" w14:paraId="3AB41692" w14:textId="77777777" w:rsidTr="00DE3668">
        <w:trPr>
          <w:trHeight w:val="240"/>
          <w:jc w:val="center"/>
        </w:trPr>
        <w:tc>
          <w:tcPr>
            <w:tcW w:w="4876" w:type="dxa"/>
            <w:tcBorders>
              <w:top w:val="nil"/>
              <w:left w:val="nil"/>
              <w:bottom w:val="nil"/>
              <w:right w:val="nil"/>
            </w:tcBorders>
          </w:tcPr>
          <w:p w14:paraId="0372DA9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837AB50" w14:textId="77777777" w:rsidR="00537121" w:rsidRPr="00537121" w:rsidRDefault="00537121" w:rsidP="00DE3668">
            <w:pPr>
              <w:pStyle w:val="AmColumnHeading"/>
            </w:pPr>
            <w:r w:rsidRPr="00537121">
              <w:t>Poprawka</w:t>
            </w:r>
          </w:p>
        </w:tc>
      </w:tr>
      <w:tr w:rsidR="00537121" w:rsidRPr="00537121" w14:paraId="332B1985" w14:textId="77777777" w:rsidTr="00DE3668">
        <w:trPr>
          <w:jc w:val="center"/>
        </w:trPr>
        <w:tc>
          <w:tcPr>
            <w:tcW w:w="4876" w:type="dxa"/>
            <w:tcBorders>
              <w:top w:val="nil"/>
              <w:left w:val="nil"/>
              <w:bottom w:val="nil"/>
              <w:right w:val="nil"/>
            </w:tcBorders>
          </w:tcPr>
          <w:p w14:paraId="29D2B835" w14:textId="77777777" w:rsidR="00537121" w:rsidRPr="00537121" w:rsidRDefault="00537121" w:rsidP="00DE3668">
            <w:pPr>
              <w:pStyle w:val="Normal6a"/>
            </w:pPr>
            <w:r w:rsidRPr="00537121">
              <w:rPr>
                <w:b/>
                <w:i/>
              </w:rPr>
              <w:t>(15)</w:t>
            </w:r>
            <w:r w:rsidRPr="00537121">
              <w:rPr>
                <w:b/>
                <w:i/>
              </w:rPr>
              <w:tab/>
              <w:t>Po ustaleniu, że dany obywatel państwa trzeciego nie spełnia warunków wjazdu, pozostawania lub pobytu na terytorium państw członkowskich lub przestał je spełniać, decyzję nakazującą powrót należy szybko wydać na podstawie indywidualnej oceny uwzględniającej wszystkie fakty i okoliczności.</w:t>
            </w:r>
          </w:p>
        </w:tc>
        <w:tc>
          <w:tcPr>
            <w:tcW w:w="4876" w:type="dxa"/>
            <w:tcBorders>
              <w:top w:val="nil"/>
              <w:left w:val="nil"/>
              <w:bottom w:val="nil"/>
              <w:right w:val="nil"/>
            </w:tcBorders>
          </w:tcPr>
          <w:p w14:paraId="13F18294" w14:textId="77777777" w:rsidR="00537121" w:rsidRPr="00537121" w:rsidRDefault="00537121" w:rsidP="00DE3668">
            <w:pPr>
              <w:pStyle w:val="Normal6a"/>
            </w:pPr>
            <w:r w:rsidRPr="00537121">
              <w:rPr>
                <w:b/>
                <w:i/>
              </w:rPr>
              <w:t>skreśla się</w:t>
            </w:r>
          </w:p>
        </w:tc>
      </w:tr>
    </w:tbl>
    <w:p w14:paraId="177ECE2C"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76B83311" w14:textId="77777777" w:rsidR="00537121" w:rsidRPr="00537121" w:rsidRDefault="00537121" w:rsidP="00537121">
      <w:r w:rsidRPr="00537121">
        <w:rPr>
          <w:rStyle w:val="HideTWBExt"/>
        </w:rPr>
        <w:t>&lt;/Amend&gt;</w:t>
      </w:r>
    </w:p>
    <w:p w14:paraId="6E767538"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293</w:t>
      </w:r>
      <w:r w:rsidRPr="00537121">
        <w:rPr>
          <w:rStyle w:val="HideTWBExt"/>
          <w:b w:val="0"/>
        </w:rPr>
        <w:t>&lt;/NumAm&gt;</w:t>
      </w:r>
    </w:p>
    <w:p w14:paraId="517BCA45" w14:textId="77777777" w:rsidR="00537121" w:rsidRPr="00E647C3" w:rsidRDefault="00537121" w:rsidP="00537121">
      <w:pPr>
        <w:pStyle w:val="NormalBold"/>
        <w:rPr>
          <w:lang w:val="en-US"/>
        </w:rPr>
      </w:pPr>
      <w:r w:rsidRPr="00E647C3">
        <w:rPr>
          <w:rStyle w:val="HideTWBExt"/>
          <w:b w:val="0"/>
          <w:lang w:val="en-US"/>
        </w:rPr>
        <w:t>&lt;RepeatBlock-By&gt;&lt;Members&gt;</w:t>
      </w:r>
      <w:proofErr w:type="spellStart"/>
      <w:r w:rsidRPr="00E647C3">
        <w:rPr>
          <w:lang w:val="en-US"/>
        </w:rPr>
        <w:t>Mélissa</w:t>
      </w:r>
      <w:proofErr w:type="spellEnd"/>
      <w:r w:rsidRPr="00E647C3">
        <w:rPr>
          <w:lang w:val="en-US"/>
        </w:rPr>
        <w:t xml:space="preserve"> Camara</w:t>
      </w:r>
      <w:r w:rsidRPr="00E647C3">
        <w:rPr>
          <w:rStyle w:val="HideTWBExt"/>
          <w:b w:val="0"/>
          <w:lang w:val="en-US"/>
        </w:rPr>
        <w:t>&lt;/Members&gt;</w:t>
      </w:r>
    </w:p>
    <w:p w14:paraId="150BACAF" w14:textId="77777777" w:rsidR="00537121" w:rsidRPr="00537121" w:rsidRDefault="00537121" w:rsidP="00537121">
      <w:pPr>
        <w:pStyle w:val="NormalBold"/>
      </w:pPr>
      <w:r w:rsidRPr="00537121">
        <w:rPr>
          <w:rStyle w:val="HideTWBExt"/>
          <w:b w:val="0"/>
        </w:rPr>
        <w:t>&lt;/RepeatBlock-By&gt;</w:t>
      </w:r>
    </w:p>
    <w:p w14:paraId="7BEC737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916776B" w14:textId="77777777" w:rsidR="00537121" w:rsidRPr="00537121" w:rsidRDefault="00537121" w:rsidP="00537121">
      <w:pPr>
        <w:pStyle w:val="NormalBold"/>
      </w:pPr>
      <w:r w:rsidRPr="00537121">
        <w:rPr>
          <w:rStyle w:val="HideTWBExt"/>
          <w:b w:val="0"/>
        </w:rPr>
        <w:t>&lt;Article&gt;</w:t>
      </w:r>
      <w:r w:rsidRPr="00537121">
        <w:t>Motyw 15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006DCE8" w14:textId="77777777" w:rsidTr="00DE3668">
        <w:trPr>
          <w:trHeight w:hRule="exact" w:val="240"/>
          <w:jc w:val="center"/>
        </w:trPr>
        <w:tc>
          <w:tcPr>
            <w:tcW w:w="9752" w:type="dxa"/>
            <w:gridSpan w:val="2"/>
            <w:tcBorders>
              <w:top w:val="nil"/>
              <w:left w:val="nil"/>
              <w:bottom w:val="nil"/>
              <w:right w:val="nil"/>
            </w:tcBorders>
          </w:tcPr>
          <w:p w14:paraId="2DF01FF6" w14:textId="77777777" w:rsidR="00537121" w:rsidRPr="00537121" w:rsidRDefault="00537121" w:rsidP="00DE3668"/>
        </w:tc>
      </w:tr>
      <w:tr w:rsidR="00537121" w:rsidRPr="00537121" w14:paraId="25ECE73A" w14:textId="77777777" w:rsidTr="00DE3668">
        <w:trPr>
          <w:trHeight w:val="240"/>
          <w:jc w:val="center"/>
        </w:trPr>
        <w:tc>
          <w:tcPr>
            <w:tcW w:w="4876" w:type="dxa"/>
            <w:tcBorders>
              <w:top w:val="nil"/>
              <w:left w:val="nil"/>
              <w:bottom w:val="nil"/>
              <w:right w:val="nil"/>
            </w:tcBorders>
          </w:tcPr>
          <w:p w14:paraId="5255A77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B076650" w14:textId="77777777" w:rsidR="00537121" w:rsidRPr="00537121" w:rsidRDefault="00537121" w:rsidP="00DE3668">
            <w:pPr>
              <w:pStyle w:val="AmColumnHeading"/>
            </w:pPr>
            <w:r w:rsidRPr="00537121">
              <w:t>Poprawka</w:t>
            </w:r>
          </w:p>
        </w:tc>
      </w:tr>
      <w:tr w:rsidR="00537121" w:rsidRPr="00537121" w14:paraId="0B44E267" w14:textId="77777777" w:rsidTr="00DE3668">
        <w:trPr>
          <w:jc w:val="center"/>
        </w:trPr>
        <w:tc>
          <w:tcPr>
            <w:tcW w:w="4876" w:type="dxa"/>
            <w:tcBorders>
              <w:top w:val="nil"/>
              <w:left w:val="nil"/>
              <w:bottom w:val="nil"/>
              <w:right w:val="nil"/>
            </w:tcBorders>
          </w:tcPr>
          <w:p w14:paraId="0C6F5F96" w14:textId="77777777" w:rsidR="00537121" w:rsidRPr="00537121" w:rsidRDefault="00537121" w:rsidP="00DE3668">
            <w:pPr>
              <w:pStyle w:val="Normal6a"/>
            </w:pPr>
            <w:r w:rsidRPr="00537121">
              <w:t>(15)</w:t>
            </w:r>
            <w:r w:rsidRPr="00537121">
              <w:tab/>
              <w:t>Po ustaleniu, że dany obywatel państwa trzeciego nie spełnia warunków wjazdu, pozostawania lub pobytu na terytorium państw członkowskich lub przestał je spełniać, decyzję nakazującą powrót należy szybko wydać na podstawie indywidualnej oceny uwzględniającej wszystkie fakty i okoliczności.</w:t>
            </w:r>
          </w:p>
        </w:tc>
        <w:tc>
          <w:tcPr>
            <w:tcW w:w="4876" w:type="dxa"/>
            <w:tcBorders>
              <w:top w:val="nil"/>
              <w:left w:val="nil"/>
              <w:bottom w:val="nil"/>
              <w:right w:val="nil"/>
            </w:tcBorders>
          </w:tcPr>
          <w:p w14:paraId="27B2A3DB"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w:t>
            </w:r>
            <w:r w:rsidRPr="00537121">
              <w:rPr>
                <w:b/>
                <w:i/>
              </w:rPr>
              <w:t>oraz że nie ma innych możliwości wydania dokumentu pobytowego</w:t>
            </w:r>
            <w:r w:rsidRPr="00537121">
              <w:t>, decyzję nakazującą powrót należy szybko wydać na podstawie indywidualnej oceny uwzględniającej wszystkie fakty i okoliczności. Ocena taka powinna obejmować poszczególne podstawy związane z prawami człowieka, które mogą mieć wpływ na zasadność powrotu, w tym ewentualne ryzyko zawrócenia na granicy, prawo do życia rodzinnego, dobro dziecka, stan zdrowia fizycznego i psychicznego danej osoby oraz konieczność zapewnienia szczególnego traktowania mającą wpływ na daną osobę.</w:t>
            </w:r>
          </w:p>
        </w:tc>
      </w:tr>
    </w:tbl>
    <w:p w14:paraId="6CAE34B9"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2299CF5" w14:textId="77777777" w:rsidR="00537121" w:rsidRPr="00EC0163" w:rsidRDefault="00537121" w:rsidP="00537121">
      <w:r w:rsidRPr="00EC0163">
        <w:rPr>
          <w:rStyle w:val="HideTWBExt"/>
        </w:rPr>
        <w:t>&lt;/Amend&gt;</w:t>
      </w:r>
    </w:p>
    <w:p w14:paraId="31028F8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294</w:t>
      </w:r>
      <w:r w:rsidRPr="00EC0163">
        <w:rPr>
          <w:rStyle w:val="HideTWBExt"/>
          <w:b w:val="0"/>
        </w:rPr>
        <w:t>&lt;/NumAm&gt;</w:t>
      </w:r>
    </w:p>
    <w:p w14:paraId="4A494B8B"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78E3E5FD" w14:textId="77777777" w:rsidR="00537121" w:rsidRPr="00537121" w:rsidRDefault="00537121" w:rsidP="00537121">
      <w:pPr>
        <w:pStyle w:val="NormalBold"/>
      </w:pPr>
      <w:r w:rsidRPr="00537121">
        <w:rPr>
          <w:rStyle w:val="HideTWBExt"/>
          <w:b w:val="0"/>
        </w:rPr>
        <w:t>&lt;/RepeatBlock-By&gt;</w:t>
      </w:r>
    </w:p>
    <w:p w14:paraId="59FB1A9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137DA1E" w14:textId="77777777" w:rsidR="00537121" w:rsidRPr="00537121" w:rsidRDefault="00537121" w:rsidP="00537121">
      <w:pPr>
        <w:pStyle w:val="NormalBold"/>
      </w:pPr>
      <w:r w:rsidRPr="00537121">
        <w:rPr>
          <w:rStyle w:val="HideTWBExt"/>
          <w:b w:val="0"/>
        </w:rPr>
        <w:t>&lt;Article&gt;</w:t>
      </w:r>
      <w:r w:rsidRPr="00537121">
        <w:t>Motyw 15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31439BF" w14:textId="77777777" w:rsidTr="00DE3668">
        <w:trPr>
          <w:trHeight w:hRule="exact" w:val="240"/>
          <w:jc w:val="center"/>
        </w:trPr>
        <w:tc>
          <w:tcPr>
            <w:tcW w:w="9752" w:type="dxa"/>
            <w:gridSpan w:val="2"/>
            <w:tcBorders>
              <w:top w:val="nil"/>
              <w:left w:val="nil"/>
              <w:bottom w:val="nil"/>
              <w:right w:val="nil"/>
            </w:tcBorders>
          </w:tcPr>
          <w:p w14:paraId="26B75A69" w14:textId="77777777" w:rsidR="00537121" w:rsidRPr="00537121" w:rsidRDefault="00537121" w:rsidP="00DE3668"/>
        </w:tc>
      </w:tr>
      <w:tr w:rsidR="00537121" w:rsidRPr="00537121" w14:paraId="4FDFFCFF" w14:textId="77777777" w:rsidTr="00DE3668">
        <w:trPr>
          <w:trHeight w:val="240"/>
          <w:jc w:val="center"/>
        </w:trPr>
        <w:tc>
          <w:tcPr>
            <w:tcW w:w="4876" w:type="dxa"/>
            <w:tcBorders>
              <w:top w:val="nil"/>
              <w:left w:val="nil"/>
              <w:bottom w:val="nil"/>
              <w:right w:val="nil"/>
            </w:tcBorders>
          </w:tcPr>
          <w:p w14:paraId="19F838C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2A78681" w14:textId="77777777" w:rsidR="00537121" w:rsidRPr="00537121" w:rsidRDefault="00537121" w:rsidP="00DE3668">
            <w:pPr>
              <w:pStyle w:val="AmColumnHeading"/>
            </w:pPr>
            <w:r w:rsidRPr="00537121">
              <w:t>Poprawka</w:t>
            </w:r>
          </w:p>
        </w:tc>
      </w:tr>
      <w:tr w:rsidR="00537121" w:rsidRPr="00537121" w14:paraId="2FD03282" w14:textId="77777777" w:rsidTr="00DE3668">
        <w:trPr>
          <w:jc w:val="center"/>
        </w:trPr>
        <w:tc>
          <w:tcPr>
            <w:tcW w:w="4876" w:type="dxa"/>
            <w:tcBorders>
              <w:top w:val="nil"/>
              <w:left w:val="nil"/>
              <w:bottom w:val="nil"/>
              <w:right w:val="nil"/>
            </w:tcBorders>
          </w:tcPr>
          <w:p w14:paraId="5EF99F52"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decyzję nakazującą powrót należy </w:t>
            </w:r>
            <w:r w:rsidRPr="00537121">
              <w:rPr>
                <w:b/>
                <w:i/>
              </w:rPr>
              <w:t>szybko wydać na podstawie indywidualnej oceny uwzględniającej wszystkie fakty i okoliczności</w:t>
            </w:r>
            <w:r w:rsidRPr="00537121">
              <w:t>.</w:t>
            </w:r>
          </w:p>
        </w:tc>
        <w:tc>
          <w:tcPr>
            <w:tcW w:w="4876" w:type="dxa"/>
            <w:tcBorders>
              <w:top w:val="nil"/>
              <w:left w:val="nil"/>
              <w:bottom w:val="nil"/>
              <w:right w:val="nil"/>
            </w:tcBorders>
          </w:tcPr>
          <w:p w14:paraId="29620114"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w:t>
            </w:r>
            <w:r w:rsidRPr="00537121">
              <w:rPr>
                <w:b/>
                <w:i/>
              </w:rPr>
              <w:t xml:space="preserve">należy szybko wydać </w:t>
            </w:r>
            <w:r w:rsidRPr="00537121">
              <w:t>decyzję nakazującą powrót</w:t>
            </w:r>
            <w:r w:rsidRPr="00537121">
              <w:rPr>
                <w:b/>
                <w:i/>
              </w:rPr>
              <w:t xml:space="preserve">. Decyzja nakazująca powrót powinna zobowiązywać obywatela państwa trzeciego do opuszczenia terytorium państw członkowskich. </w:t>
            </w:r>
            <w:r w:rsidRPr="00537121">
              <w:t>Nie jest konieczne określenie kraju powrotu w decyzji nakazującej powrót.</w:t>
            </w:r>
            <w:r w:rsidRPr="00537121">
              <w:rPr>
                <w:b/>
                <w:i/>
              </w:rPr>
              <w:t xml:space="preserve"> Kraj powrotu </w:t>
            </w:r>
            <w:r w:rsidRPr="00537121">
              <w:t xml:space="preserve">należy </w:t>
            </w:r>
            <w:r w:rsidRPr="00537121">
              <w:rPr>
                <w:b/>
                <w:i/>
              </w:rPr>
              <w:t>określić najpóźniej przed wydaleniem, a więc może on zostać określony w decyzji nakazującej powrót albo w jakiejkolwiek innej decyzji nakazującej wydalenie odrębnej od decyzji nakazującej powrót</w:t>
            </w:r>
            <w:r w:rsidRPr="00537121">
              <w:t>.</w:t>
            </w:r>
          </w:p>
        </w:tc>
      </w:tr>
    </w:tbl>
    <w:p w14:paraId="612E81B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0321C52" w14:textId="77777777" w:rsidR="00537121" w:rsidRPr="00EC0163" w:rsidRDefault="00537121" w:rsidP="00537121">
      <w:r w:rsidRPr="00EC0163">
        <w:rPr>
          <w:rStyle w:val="HideTWBExt"/>
        </w:rPr>
        <w:t>&lt;/Amend&gt;</w:t>
      </w:r>
    </w:p>
    <w:p w14:paraId="1A2C7556"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295</w:t>
      </w:r>
      <w:r w:rsidRPr="00EC0163">
        <w:rPr>
          <w:rStyle w:val="HideTWBExt"/>
          <w:b w:val="0"/>
        </w:rPr>
        <w:t>&lt;/NumAm&gt;</w:t>
      </w:r>
    </w:p>
    <w:p w14:paraId="369E2A9A"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6CD51EEC" w14:textId="77777777" w:rsidR="00537121" w:rsidRPr="00537121" w:rsidRDefault="00537121" w:rsidP="00537121">
      <w:pPr>
        <w:pStyle w:val="NormalBold"/>
      </w:pPr>
      <w:r w:rsidRPr="00537121">
        <w:rPr>
          <w:rStyle w:val="HideTWBExt"/>
          <w:b w:val="0"/>
        </w:rPr>
        <w:t>&lt;/RepeatBlock-By&gt;</w:t>
      </w:r>
    </w:p>
    <w:p w14:paraId="471040C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592655D" w14:textId="77777777" w:rsidR="00537121" w:rsidRPr="00537121" w:rsidRDefault="00537121" w:rsidP="00537121">
      <w:pPr>
        <w:pStyle w:val="NormalBold"/>
      </w:pPr>
      <w:r w:rsidRPr="00537121">
        <w:rPr>
          <w:rStyle w:val="HideTWBExt"/>
          <w:b w:val="0"/>
        </w:rPr>
        <w:t>&lt;Article&gt;</w:t>
      </w:r>
      <w:r w:rsidRPr="00537121">
        <w:t>Motyw 15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12350AA" w14:textId="77777777" w:rsidTr="00DE3668">
        <w:trPr>
          <w:trHeight w:hRule="exact" w:val="240"/>
          <w:jc w:val="center"/>
        </w:trPr>
        <w:tc>
          <w:tcPr>
            <w:tcW w:w="9752" w:type="dxa"/>
            <w:gridSpan w:val="2"/>
            <w:tcBorders>
              <w:top w:val="nil"/>
              <w:left w:val="nil"/>
              <w:bottom w:val="nil"/>
              <w:right w:val="nil"/>
            </w:tcBorders>
          </w:tcPr>
          <w:p w14:paraId="6C4794C6" w14:textId="77777777" w:rsidR="00537121" w:rsidRPr="00537121" w:rsidRDefault="00537121" w:rsidP="00DE3668"/>
        </w:tc>
      </w:tr>
      <w:tr w:rsidR="00537121" w:rsidRPr="00537121" w14:paraId="6491D0FE" w14:textId="77777777" w:rsidTr="00DE3668">
        <w:trPr>
          <w:trHeight w:val="240"/>
          <w:jc w:val="center"/>
        </w:trPr>
        <w:tc>
          <w:tcPr>
            <w:tcW w:w="4876" w:type="dxa"/>
            <w:tcBorders>
              <w:top w:val="nil"/>
              <w:left w:val="nil"/>
              <w:bottom w:val="nil"/>
              <w:right w:val="nil"/>
            </w:tcBorders>
          </w:tcPr>
          <w:p w14:paraId="12DA506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C4BD75C" w14:textId="77777777" w:rsidR="00537121" w:rsidRPr="00537121" w:rsidRDefault="00537121" w:rsidP="00DE3668">
            <w:pPr>
              <w:pStyle w:val="AmColumnHeading"/>
            </w:pPr>
            <w:r w:rsidRPr="00537121">
              <w:t>Poprawka</w:t>
            </w:r>
          </w:p>
        </w:tc>
      </w:tr>
      <w:tr w:rsidR="00537121" w:rsidRPr="00537121" w14:paraId="57699D99" w14:textId="77777777" w:rsidTr="00DE3668">
        <w:trPr>
          <w:jc w:val="center"/>
        </w:trPr>
        <w:tc>
          <w:tcPr>
            <w:tcW w:w="4876" w:type="dxa"/>
            <w:tcBorders>
              <w:top w:val="nil"/>
              <w:left w:val="nil"/>
              <w:bottom w:val="nil"/>
              <w:right w:val="nil"/>
            </w:tcBorders>
          </w:tcPr>
          <w:p w14:paraId="490B81AE"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decyzję nakazującą powrót należy </w:t>
            </w:r>
            <w:r w:rsidRPr="00537121">
              <w:rPr>
                <w:b/>
                <w:i/>
              </w:rPr>
              <w:t>szybko wydać na podstawie indywidualnej oceny uwzględniającej wszystkie fakty i okoliczności</w:t>
            </w:r>
            <w:r w:rsidRPr="00537121">
              <w:t>.</w:t>
            </w:r>
          </w:p>
        </w:tc>
        <w:tc>
          <w:tcPr>
            <w:tcW w:w="4876" w:type="dxa"/>
            <w:tcBorders>
              <w:top w:val="nil"/>
              <w:left w:val="nil"/>
              <w:bottom w:val="nil"/>
              <w:right w:val="nil"/>
            </w:tcBorders>
          </w:tcPr>
          <w:p w14:paraId="597ACF25"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w:t>
            </w:r>
            <w:r w:rsidRPr="00537121">
              <w:rPr>
                <w:b/>
                <w:i/>
              </w:rPr>
              <w:t xml:space="preserve">należy szybko wydać </w:t>
            </w:r>
            <w:r w:rsidRPr="00537121">
              <w:t>decyzję nakazującą powrót</w:t>
            </w:r>
            <w:r w:rsidRPr="00537121">
              <w:rPr>
                <w:b/>
                <w:i/>
              </w:rPr>
              <w:t xml:space="preserve">. Decyzja nakazująca powrót powinna zobowiązywać obywatela państwa trzeciego do opuszczenia terytorium państw członkowskich. </w:t>
            </w:r>
            <w:r w:rsidRPr="00537121">
              <w:t>Nie jest konieczne określenie kraju powrotu w decyzji nakazującej powrót.</w:t>
            </w:r>
            <w:r w:rsidRPr="00537121">
              <w:rPr>
                <w:b/>
                <w:i/>
              </w:rPr>
              <w:t xml:space="preserve"> Kraj powrotu </w:t>
            </w:r>
            <w:r w:rsidRPr="00537121">
              <w:t xml:space="preserve">należy </w:t>
            </w:r>
            <w:r w:rsidRPr="00537121">
              <w:rPr>
                <w:b/>
                <w:i/>
              </w:rPr>
              <w:t>określić najpóźniej przed wydaleniem, a więc może on zostać określony w decyzji nakazującej powrót albo w jakiejkolwiek innej decyzji nakazującej wydalenie odrębnej od decyzji nakazującej powrót</w:t>
            </w:r>
            <w:r w:rsidRPr="00537121">
              <w:t>.</w:t>
            </w:r>
          </w:p>
        </w:tc>
      </w:tr>
    </w:tbl>
    <w:p w14:paraId="09CFEAA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869A3A5" w14:textId="77777777" w:rsidR="00537121" w:rsidRPr="00EC0163" w:rsidRDefault="00537121" w:rsidP="00537121">
      <w:r w:rsidRPr="00EC0163">
        <w:rPr>
          <w:rStyle w:val="HideTWBExt"/>
        </w:rPr>
        <w:t>&lt;/Amend&gt;</w:t>
      </w:r>
    </w:p>
    <w:p w14:paraId="4461FE0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296</w:t>
      </w:r>
      <w:r w:rsidRPr="00EC0163">
        <w:rPr>
          <w:rStyle w:val="HideTWBExt"/>
          <w:b w:val="0"/>
        </w:rPr>
        <w:t>&lt;/NumAm&gt;</w:t>
      </w:r>
    </w:p>
    <w:p w14:paraId="7E5A6871"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6D65AF75"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710917CF" w14:textId="77777777" w:rsidR="00537121" w:rsidRPr="00537121" w:rsidRDefault="00537121" w:rsidP="00537121">
      <w:pPr>
        <w:pStyle w:val="NormalBold"/>
      </w:pPr>
      <w:r w:rsidRPr="00537121">
        <w:rPr>
          <w:rStyle w:val="HideTWBExt"/>
          <w:b w:val="0"/>
        </w:rPr>
        <w:t>&lt;/RepeatBlock-By&gt;</w:t>
      </w:r>
    </w:p>
    <w:p w14:paraId="04E3473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E304C9F" w14:textId="77777777" w:rsidR="00537121" w:rsidRPr="00537121" w:rsidRDefault="00537121" w:rsidP="00537121">
      <w:pPr>
        <w:pStyle w:val="NormalBold"/>
      </w:pPr>
      <w:r w:rsidRPr="00537121">
        <w:rPr>
          <w:rStyle w:val="HideTWBExt"/>
          <w:b w:val="0"/>
        </w:rPr>
        <w:t>&lt;Article&gt;</w:t>
      </w:r>
      <w:r w:rsidRPr="00537121">
        <w:t>Motyw 15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4F0BB5F" w14:textId="77777777" w:rsidTr="00DE3668">
        <w:trPr>
          <w:trHeight w:hRule="exact" w:val="240"/>
          <w:jc w:val="center"/>
        </w:trPr>
        <w:tc>
          <w:tcPr>
            <w:tcW w:w="9752" w:type="dxa"/>
            <w:gridSpan w:val="2"/>
            <w:tcBorders>
              <w:top w:val="nil"/>
              <w:left w:val="nil"/>
              <w:bottom w:val="nil"/>
              <w:right w:val="nil"/>
            </w:tcBorders>
          </w:tcPr>
          <w:p w14:paraId="3DF82D5A" w14:textId="77777777" w:rsidR="00537121" w:rsidRPr="00537121" w:rsidRDefault="00537121" w:rsidP="00DE3668"/>
        </w:tc>
      </w:tr>
      <w:tr w:rsidR="00537121" w:rsidRPr="00537121" w14:paraId="4B083150" w14:textId="77777777" w:rsidTr="00DE3668">
        <w:trPr>
          <w:trHeight w:val="240"/>
          <w:jc w:val="center"/>
        </w:trPr>
        <w:tc>
          <w:tcPr>
            <w:tcW w:w="4876" w:type="dxa"/>
            <w:tcBorders>
              <w:top w:val="nil"/>
              <w:left w:val="nil"/>
              <w:bottom w:val="nil"/>
              <w:right w:val="nil"/>
            </w:tcBorders>
          </w:tcPr>
          <w:p w14:paraId="5251180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C12DF2B" w14:textId="77777777" w:rsidR="00537121" w:rsidRPr="00537121" w:rsidRDefault="00537121" w:rsidP="00DE3668">
            <w:pPr>
              <w:pStyle w:val="AmColumnHeading"/>
            </w:pPr>
            <w:r w:rsidRPr="00537121">
              <w:t>Poprawka</w:t>
            </w:r>
          </w:p>
        </w:tc>
      </w:tr>
      <w:tr w:rsidR="00537121" w:rsidRPr="00537121" w14:paraId="7AEF1507" w14:textId="77777777" w:rsidTr="00DE3668">
        <w:trPr>
          <w:jc w:val="center"/>
        </w:trPr>
        <w:tc>
          <w:tcPr>
            <w:tcW w:w="4876" w:type="dxa"/>
            <w:tcBorders>
              <w:top w:val="nil"/>
              <w:left w:val="nil"/>
              <w:bottom w:val="nil"/>
              <w:right w:val="nil"/>
            </w:tcBorders>
          </w:tcPr>
          <w:p w14:paraId="1458A8DA"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decyzję nakazującą powrót </w:t>
            </w:r>
            <w:r w:rsidRPr="00537121">
              <w:rPr>
                <w:b/>
                <w:i/>
              </w:rPr>
              <w:t>należy szybko wydać na podstawie indywidualnej oceny uwzględniającej wszystkie fakty i okoliczności</w:t>
            </w:r>
            <w:r w:rsidRPr="00537121">
              <w:t>.</w:t>
            </w:r>
          </w:p>
        </w:tc>
        <w:tc>
          <w:tcPr>
            <w:tcW w:w="4876" w:type="dxa"/>
            <w:tcBorders>
              <w:top w:val="nil"/>
              <w:left w:val="nil"/>
              <w:bottom w:val="nil"/>
              <w:right w:val="nil"/>
            </w:tcBorders>
          </w:tcPr>
          <w:p w14:paraId="28525E0E"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w:t>
            </w:r>
            <w:r w:rsidRPr="00537121">
              <w:rPr>
                <w:b/>
                <w:i/>
              </w:rPr>
              <w:t xml:space="preserve">należy szybko wydać </w:t>
            </w:r>
            <w:r w:rsidRPr="00537121">
              <w:t>decyzję nakazującą powrót.</w:t>
            </w:r>
          </w:p>
        </w:tc>
      </w:tr>
    </w:tbl>
    <w:p w14:paraId="4106947F"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347B95CB" w14:textId="77777777" w:rsidR="00537121" w:rsidRPr="00EC0163" w:rsidRDefault="00537121" w:rsidP="00537121">
      <w:pPr>
        <w:rPr>
          <w:lang w:val="fr-BE"/>
        </w:rPr>
      </w:pPr>
      <w:r w:rsidRPr="00EC0163">
        <w:rPr>
          <w:rStyle w:val="HideTWBExt"/>
          <w:lang w:val="fr-BE"/>
        </w:rPr>
        <w:t>&lt;/Amend&gt;</w:t>
      </w:r>
    </w:p>
    <w:p w14:paraId="20E94208"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297</w:t>
      </w:r>
      <w:r w:rsidRPr="00EC0163">
        <w:rPr>
          <w:rStyle w:val="HideTWBExt"/>
          <w:b w:val="0"/>
          <w:lang w:val="fr-BE"/>
        </w:rPr>
        <w:t>&lt;/NumAm&gt;</w:t>
      </w:r>
    </w:p>
    <w:p w14:paraId="2F96E747"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4B335560"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0B5F21C4" w14:textId="77777777" w:rsidR="00537121" w:rsidRPr="00537121" w:rsidRDefault="00537121" w:rsidP="00537121">
      <w:pPr>
        <w:pStyle w:val="NormalBold"/>
      </w:pPr>
      <w:r w:rsidRPr="00537121">
        <w:rPr>
          <w:rStyle w:val="HideTWBExt"/>
          <w:b w:val="0"/>
        </w:rPr>
        <w:t>&lt;/RepeatBlock-By&gt;</w:t>
      </w:r>
    </w:p>
    <w:p w14:paraId="5B9F002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DD652A6" w14:textId="77777777" w:rsidR="00537121" w:rsidRPr="00537121" w:rsidRDefault="00537121" w:rsidP="00537121">
      <w:pPr>
        <w:pStyle w:val="NormalBold"/>
      </w:pPr>
      <w:r w:rsidRPr="00537121">
        <w:rPr>
          <w:rStyle w:val="HideTWBExt"/>
          <w:b w:val="0"/>
        </w:rPr>
        <w:t>&lt;Article&gt;</w:t>
      </w:r>
      <w:r w:rsidRPr="00537121">
        <w:t>Motyw 15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E3DA02D" w14:textId="77777777" w:rsidTr="00DE3668">
        <w:trPr>
          <w:trHeight w:hRule="exact" w:val="240"/>
          <w:jc w:val="center"/>
        </w:trPr>
        <w:tc>
          <w:tcPr>
            <w:tcW w:w="9752" w:type="dxa"/>
            <w:gridSpan w:val="2"/>
            <w:tcBorders>
              <w:top w:val="nil"/>
              <w:left w:val="nil"/>
              <w:bottom w:val="nil"/>
              <w:right w:val="nil"/>
            </w:tcBorders>
          </w:tcPr>
          <w:p w14:paraId="222DB320" w14:textId="77777777" w:rsidR="00537121" w:rsidRPr="00537121" w:rsidRDefault="00537121" w:rsidP="00DE3668"/>
        </w:tc>
      </w:tr>
      <w:tr w:rsidR="00537121" w:rsidRPr="00537121" w14:paraId="295030AC" w14:textId="77777777" w:rsidTr="00DE3668">
        <w:trPr>
          <w:trHeight w:val="240"/>
          <w:jc w:val="center"/>
        </w:trPr>
        <w:tc>
          <w:tcPr>
            <w:tcW w:w="4876" w:type="dxa"/>
            <w:tcBorders>
              <w:top w:val="nil"/>
              <w:left w:val="nil"/>
              <w:bottom w:val="nil"/>
              <w:right w:val="nil"/>
            </w:tcBorders>
          </w:tcPr>
          <w:p w14:paraId="2D36B81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741FB3E" w14:textId="77777777" w:rsidR="00537121" w:rsidRPr="00537121" w:rsidRDefault="00537121" w:rsidP="00DE3668">
            <w:pPr>
              <w:pStyle w:val="AmColumnHeading"/>
            </w:pPr>
            <w:r w:rsidRPr="00537121">
              <w:t>Poprawka</w:t>
            </w:r>
          </w:p>
        </w:tc>
      </w:tr>
      <w:tr w:rsidR="00537121" w:rsidRPr="00537121" w14:paraId="0081768A" w14:textId="77777777" w:rsidTr="00DE3668">
        <w:trPr>
          <w:jc w:val="center"/>
        </w:trPr>
        <w:tc>
          <w:tcPr>
            <w:tcW w:w="4876" w:type="dxa"/>
            <w:tcBorders>
              <w:top w:val="nil"/>
              <w:left w:val="nil"/>
              <w:bottom w:val="nil"/>
              <w:right w:val="nil"/>
            </w:tcBorders>
          </w:tcPr>
          <w:p w14:paraId="04680457"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w:t>
            </w:r>
            <w:r w:rsidRPr="00537121">
              <w:rPr>
                <w:b/>
                <w:i/>
              </w:rPr>
              <w:t xml:space="preserve">decyzję nakazującą powrót należy szybko wydać </w:t>
            </w:r>
            <w:r w:rsidRPr="00537121">
              <w:t>na podstawie indywidualnej oceny uwzględniającej wszystkie fakty i okoliczności.</w:t>
            </w:r>
          </w:p>
        </w:tc>
        <w:tc>
          <w:tcPr>
            <w:tcW w:w="4876" w:type="dxa"/>
            <w:tcBorders>
              <w:top w:val="nil"/>
              <w:left w:val="nil"/>
              <w:bottom w:val="nil"/>
              <w:right w:val="nil"/>
            </w:tcBorders>
          </w:tcPr>
          <w:p w14:paraId="257B2685" w14:textId="77777777" w:rsidR="00537121" w:rsidRPr="00537121" w:rsidRDefault="00537121" w:rsidP="00DE3668">
            <w:pPr>
              <w:pStyle w:val="Normal6a"/>
            </w:pPr>
            <w:r w:rsidRPr="00537121">
              <w:t>(15)</w:t>
            </w:r>
            <w:r w:rsidRPr="00537121">
              <w:tab/>
              <w:t xml:space="preserve">Po ustaleniu, że dany obywatel państwa trzeciego nie spełnia warunków wjazdu, pozostawania lub pobytu na terytorium państw członkowskich lub przestał je spełniać, na podstawie indywidualnej oceny uwzględniającej wszystkie fakty i okoliczności </w:t>
            </w:r>
            <w:r w:rsidRPr="00537121">
              <w:rPr>
                <w:b/>
                <w:i/>
              </w:rPr>
              <w:t>należy zwykle szybko wydać decyzję nakazującą powrót</w:t>
            </w:r>
            <w:r w:rsidRPr="00537121">
              <w:t>.</w:t>
            </w:r>
          </w:p>
        </w:tc>
      </w:tr>
    </w:tbl>
    <w:p w14:paraId="01AD44C8"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6F346C6B"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49304050" w14:textId="77777777" w:rsidR="00537121" w:rsidRPr="00537121" w:rsidRDefault="00537121" w:rsidP="00537121">
      <w:pPr>
        <w:pStyle w:val="AmJustText"/>
      </w:pPr>
      <w:r w:rsidRPr="00537121">
        <w:t>Odwraca się kolejność procesu, aby jasno wskazać, jak powinien on działać.</w:t>
      </w:r>
    </w:p>
    <w:p w14:paraId="5B201CE5" w14:textId="77777777" w:rsidR="00537121" w:rsidRPr="00537121" w:rsidRDefault="00537121" w:rsidP="00537121">
      <w:r w:rsidRPr="00537121">
        <w:rPr>
          <w:rStyle w:val="HideTWBExt"/>
        </w:rPr>
        <w:t>&lt;/Amend&gt;</w:t>
      </w:r>
    </w:p>
    <w:p w14:paraId="3FB574F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298</w:t>
      </w:r>
      <w:r w:rsidRPr="00EC0163">
        <w:rPr>
          <w:rStyle w:val="HideTWBExt"/>
          <w:b w:val="0"/>
        </w:rPr>
        <w:t>&lt;/NumAm&gt;</w:t>
      </w:r>
    </w:p>
    <w:p w14:paraId="2F5538A5"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736AD0A7" w14:textId="77777777" w:rsidR="00537121" w:rsidRPr="00537121" w:rsidRDefault="00537121" w:rsidP="00537121">
      <w:pPr>
        <w:pStyle w:val="NormalBold"/>
      </w:pPr>
      <w:r w:rsidRPr="00537121">
        <w:rPr>
          <w:rStyle w:val="HideTWBExt"/>
          <w:b w:val="0"/>
        </w:rPr>
        <w:t>&lt;/RepeatBlock-By&gt;</w:t>
      </w:r>
    </w:p>
    <w:p w14:paraId="63D3982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780987C" w14:textId="77777777" w:rsidR="00537121" w:rsidRPr="00537121" w:rsidRDefault="00537121" w:rsidP="00537121">
      <w:pPr>
        <w:pStyle w:val="NormalBold"/>
      </w:pPr>
      <w:r w:rsidRPr="00537121">
        <w:rPr>
          <w:rStyle w:val="HideTWBExt"/>
          <w:b w:val="0"/>
        </w:rPr>
        <w:t>&lt;Article&gt;</w:t>
      </w:r>
      <w:r w:rsidRPr="00537121">
        <w:t>Motyw 15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D0BB968" w14:textId="77777777" w:rsidTr="00DE3668">
        <w:trPr>
          <w:trHeight w:hRule="exact" w:val="240"/>
          <w:jc w:val="center"/>
        </w:trPr>
        <w:tc>
          <w:tcPr>
            <w:tcW w:w="9752" w:type="dxa"/>
            <w:gridSpan w:val="2"/>
            <w:tcBorders>
              <w:top w:val="nil"/>
              <w:left w:val="nil"/>
              <w:bottom w:val="nil"/>
              <w:right w:val="nil"/>
            </w:tcBorders>
          </w:tcPr>
          <w:p w14:paraId="2B66AD1B" w14:textId="77777777" w:rsidR="00537121" w:rsidRPr="00537121" w:rsidRDefault="00537121" w:rsidP="00DE3668"/>
        </w:tc>
      </w:tr>
      <w:tr w:rsidR="00537121" w:rsidRPr="00537121" w14:paraId="184DB6A7" w14:textId="77777777" w:rsidTr="00DE3668">
        <w:trPr>
          <w:trHeight w:val="240"/>
          <w:jc w:val="center"/>
        </w:trPr>
        <w:tc>
          <w:tcPr>
            <w:tcW w:w="4876" w:type="dxa"/>
            <w:tcBorders>
              <w:top w:val="nil"/>
              <w:left w:val="nil"/>
              <w:bottom w:val="nil"/>
              <w:right w:val="nil"/>
            </w:tcBorders>
          </w:tcPr>
          <w:p w14:paraId="65D4810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466D6DE" w14:textId="77777777" w:rsidR="00537121" w:rsidRPr="00537121" w:rsidRDefault="00537121" w:rsidP="00DE3668">
            <w:pPr>
              <w:pStyle w:val="AmColumnHeading"/>
            </w:pPr>
            <w:r w:rsidRPr="00537121">
              <w:t>Poprawka</w:t>
            </w:r>
          </w:p>
        </w:tc>
      </w:tr>
      <w:tr w:rsidR="00537121" w:rsidRPr="00537121" w14:paraId="3970FBA5" w14:textId="77777777" w:rsidTr="00DE3668">
        <w:trPr>
          <w:jc w:val="center"/>
        </w:trPr>
        <w:tc>
          <w:tcPr>
            <w:tcW w:w="4876" w:type="dxa"/>
            <w:tcBorders>
              <w:top w:val="nil"/>
              <w:left w:val="nil"/>
              <w:bottom w:val="nil"/>
              <w:right w:val="nil"/>
            </w:tcBorders>
          </w:tcPr>
          <w:p w14:paraId="7864DA63" w14:textId="77777777" w:rsidR="00537121" w:rsidRPr="00537121" w:rsidRDefault="00537121" w:rsidP="00DE3668">
            <w:pPr>
              <w:pStyle w:val="Normal6a"/>
            </w:pPr>
          </w:p>
        </w:tc>
        <w:tc>
          <w:tcPr>
            <w:tcW w:w="4876" w:type="dxa"/>
            <w:tcBorders>
              <w:top w:val="nil"/>
              <w:left w:val="nil"/>
              <w:bottom w:val="nil"/>
              <w:right w:val="nil"/>
            </w:tcBorders>
          </w:tcPr>
          <w:p w14:paraId="501B113C" w14:textId="77777777" w:rsidR="00537121" w:rsidRPr="00537121" w:rsidRDefault="00537121" w:rsidP="00DE3668">
            <w:pPr>
              <w:pStyle w:val="Normal6a"/>
            </w:pPr>
            <w:r w:rsidRPr="00537121">
              <w:rPr>
                <w:b/>
                <w:i/>
              </w:rPr>
              <w:t>(15a)</w:t>
            </w:r>
            <w:r w:rsidRPr="00537121">
              <w:rPr>
                <w:b/>
                <w:i/>
              </w:rPr>
              <w:tab/>
              <w:t>Obywatel państwa trzeciego mający obowiązek opuszczenia terytorium powinien ponosić główną odpowiedzialność za opuszczenie terytorium państw członkowskich zgodnie z decyzją nakazującą powrót.</w:t>
            </w:r>
          </w:p>
        </w:tc>
      </w:tr>
    </w:tbl>
    <w:p w14:paraId="3E72C26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398E4F9" w14:textId="77777777" w:rsidR="00537121" w:rsidRPr="00EC0163" w:rsidRDefault="00537121" w:rsidP="00537121">
      <w:r w:rsidRPr="00EC0163">
        <w:rPr>
          <w:rStyle w:val="HideTWBExt"/>
        </w:rPr>
        <w:t>&lt;/Amend&gt;</w:t>
      </w:r>
    </w:p>
    <w:p w14:paraId="5091945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299</w:t>
      </w:r>
      <w:r w:rsidRPr="00EC0163">
        <w:rPr>
          <w:rStyle w:val="HideTWBExt"/>
          <w:b w:val="0"/>
        </w:rPr>
        <w:t>&lt;/NumAm&gt;</w:t>
      </w:r>
    </w:p>
    <w:p w14:paraId="7BF5A1ED"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195201C1" w14:textId="77777777" w:rsidR="00537121" w:rsidRPr="00537121" w:rsidRDefault="00537121" w:rsidP="00537121">
      <w:pPr>
        <w:pStyle w:val="NormalBold"/>
      </w:pPr>
      <w:r w:rsidRPr="00537121">
        <w:rPr>
          <w:rStyle w:val="HideTWBExt"/>
          <w:b w:val="0"/>
        </w:rPr>
        <w:t>&lt;/RepeatBlock-By&gt;</w:t>
      </w:r>
    </w:p>
    <w:p w14:paraId="7A19F7F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149C68B" w14:textId="77777777" w:rsidR="00537121" w:rsidRPr="00537121" w:rsidRDefault="00537121" w:rsidP="00537121">
      <w:pPr>
        <w:pStyle w:val="NormalBold"/>
      </w:pPr>
      <w:r w:rsidRPr="00537121">
        <w:rPr>
          <w:rStyle w:val="HideTWBExt"/>
          <w:b w:val="0"/>
        </w:rPr>
        <w:t>&lt;Article&gt;</w:t>
      </w:r>
      <w:r w:rsidRPr="00537121">
        <w:t>Motyw 16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DFEB5F9" w14:textId="77777777" w:rsidTr="00DE3668">
        <w:trPr>
          <w:trHeight w:hRule="exact" w:val="240"/>
          <w:jc w:val="center"/>
        </w:trPr>
        <w:tc>
          <w:tcPr>
            <w:tcW w:w="9752" w:type="dxa"/>
            <w:gridSpan w:val="2"/>
            <w:tcBorders>
              <w:top w:val="nil"/>
              <w:left w:val="nil"/>
              <w:bottom w:val="nil"/>
              <w:right w:val="nil"/>
            </w:tcBorders>
          </w:tcPr>
          <w:p w14:paraId="1652B537" w14:textId="77777777" w:rsidR="00537121" w:rsidRPr="00537121" w:rsidRDefault="00537121" w:rsidP="00DE3668"/>
        </w:tc>
      </w:tr>
      <w:tr w:rsidR="00537121" w:rsidRPr="00537121" w14:paraId="7506B948" w14:textId="77777777" w:rsidTr="00DE3668">
        <w:trPr>
          <w:trHeight w:val="240"/>
          <w:jc w:val="center"/>
        </w:trPr>
        <w:tc>
          <w:tcPr>
            <w:tcW w:w="4876" w:type="dxa"/>
            <w:tcBorders>
              <w:top w:val="nil"/>
              <w:left w:val="nil"/>
              <w:bottom w:val="nil"/>
              <w:right w:val="nil"/>
            </w:tcBorders>
          </w:tcPr>
          <w:p w14:paraId="2F981E1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9C77CAC" w14:textId="77777777" w:rsidR="00537121" w:rsidRPr="00537121" w:rsidRDefault="00537121" w:rsidP="00DE3668">
            <w:pPr>
              <w:pStyle w:val="AmColumnHeading"/>
            </w:pPr>
            <w:r w:rsidRPr="00537121">
              <w:t>Poprawka</w:t>
            </w:r>
          </w:p>
        </w:tc>
      </w:tr>
      <w:tr w:rsidR="00537121" w:rsidRPr="00537121" w14:paraId="7CED842B" w14:textId="77777777" w:rsidTr="00DE3668">
        <w:trPr>
          <w:jc w:val="center"/>
        </w:trPr>
        <w:tc>
          <w:tcPr>
            <w:tcW w:w="4876" w:type="dxa"/>
            <w:tcBorders>
              <w:top w:val="nil"/>
              <w:left w:val="nil"/>
              <w:bottom w:val="nil"/>
              <w:right w:val="nil"/>
            </w:tcBorders>
          </w:tcPr>
          <w:p w14:paraId="1DFF0774" w14:textId="77777777" w:rsidR="00537121" w:rsidRPr="00537121" w:rsidRDefault="00537121" w:rsidP="00DE3668">
            <w:pPr>
              <w:pStyle w:val="Normal6a"/>
            </w:pPr>
            <w:r w:rsidRPr="00537121">
              <w:rPr>
                <w:b/>
                <w:i/>
              </w:rPr>
              <w:t>(16)</w:t>
            </w:r>
            <w:r w:rsidRPr="00537121">
              <w:rPr>
                <w:b/>
                <w:i/>
              </w:rPr>
              <w:tab/>
              <w:t xml:space="preserve">Należy zapewnić, aby istotne elementy decyzji nakazującej powrót wydanej przez państwo członkowskie były wprowadzane w określonej formie jako europejski nakaz powrotu i udostępniane w Systemie Informacyjnym </w:t>
            </w:r>
            <w:proofErr w:type="spellStart"/>
            <w:r w:rsidRPr="00537121">
              <w:rPr>
                <w:b/>
                <w:i/>
              </w:rPr>
              <w:t>Schengen</w:t>
            </w:r>
            <w:proofErr w:type="spellEnd"/>
            <w:r w:rsidRPr="00537121">
              <w:rPr>
                <w:b/>
                <w:i/>
              </w:rPr>
              <w:t xml:space="preserve"> wraz z wpisem dotyczącym powrotu lub w drodze dwustronnej wymiany informacji z innym państwem członkowskim. Europejski nakaz powrotu powinien z kolei pomagać w uznawaniu i wykonywaniu decyzji nakazujących powrót wydanych przez inne państwo członkowskie, w </w:t>
            </w:r>
            <w:proofErr w:type="gramStart"/>
            <w:r w:rsidRPr="00537121">
              <w:rPr>
                <w:b/>
                <w:i/>
              </w:rPr>
              <w:t>przypadku</w:t>
            </w:r>
            <w:proofErr w:type="gramEnd"/>
            <w:r w:rsidRPr="00537121">
              <w:rPr>
                <w:b/>
                <w:i/>
              </w:rPr>
              <w:t xml:space="preserve"> gdy obywatel państwa trzeciego przemieszcza się nielegalnie do innego państwa członkowskiego.</w:t>
            </w:r>
          </w:p>
        </w:tc>
        <w:tc>
          <w:tcPr>
            <w:tcW w:w="4876" w:type="dxa"/>
            <w:tcBorders>
              <w:top w:val="nil"/>
              <w:left w:val="nil"/>
              <w:bottom w:val="nil"/>
              <w:right w:val="nil"/>
            </w:tcBorders>
          </w:tcPr>
          <w:p w14:paraId="5BCDB033" w14:textId="77777777" w:rsidR="00537121" w:rsidRPr="00537121" w:rsidRDefault="00537121" w:rsidP="00DE3668">
            <w:pPr>
              <w:pStyle w:val="Normal6a"/>
            </w:pPr>
            <w:r w:rsidRPr="00537121">
              <w:rPr>
                <w:b/>
                <w:i/>
              </w:rPr>
              <w:t>skreśla się</w:t>
            </w:r>
          </w:p>
        </w:tc>
      </w:tr>
    </w:tbl>
    <w:p w14:paraId="3EF4583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EE7F8F0" w14:textId="77777777" w:rsidR="00537121" w:rsidRPr="00537121" w:rsidRDefault="00537121" w:rsidP="00537121">
      <w:r w:rsidRPr="00537121">
        <w:rPr>
          <w:rStyle w:val="HideTWBExt"/>
        </w:rPr>
        <w:t>&lt;/Amend&gt;</w:t>
      </w:r>
    </w:p>
    <w:p w14:paraId="63598418"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300</w:t>
      </w:r>
      <w:r w:rsidRPr="00537121">
        <w:rPr>
          <w:rStyle w:val="HideTWBExt"/>
          <w:b w:val="0"/>
        </w:rPr>
        <w:t>&lt;/NumAm&gt;</w:t>
      </w:r>
    </w:p>
    <w:p w14:paraId="7C2D6D26" w14:textId="77777777" w:rsidR="00537121" w:rsidRPr="00E647C3" w:rsidRDefault="00537121" w:rsidP="00537121">
      <w:pPr>
        <w:pStyle w:val="NormalBold"/>
        <w:rPr>
          <w:lang w:val="en-US"/>
        </w:rPr>
      </w:pPr>
      <w:r w:rsidRPr="00E647C3">
        <w:rPr>
          <w:rStyle w:val="HideTWBExt"/>
          <w:b w:val="0"/>
          <w:lang w:val="en-US"/>
        </w:rPr>
        <w:t>&lt;RepeatBlock-By&gt;&lt;Members&gt;</w:t>
      </w:r>
      <w:proofErr w:type="spellStart"/>
      <w:r w:rsidRPr="00E647C3">
        <w:rPr>
          <w:lang w:val="en-US"/>
        </w:rPr>
        <w:t>Mélissa</w:t>
      </w:r>
      <w:proofErr w:type="spellEnd"/>
      <w:r w:rsidRPr="00E647C3">
        <w:rPr>
          <w:lang w:val="en-US"/>
        </w:rPr>
        <w:t xml:space="preserve"> Camara</w:t>
      </w:r>
      <w:r w:rsidRPr="00E647C3">
        <w:rPr>
          <w:rStyle w:val="HideTWBExt"/>
          <w:b w:val="0"/>
          <w:lang w:val="en-US"/>
        </w:rPr>
        <w:t>&lt;/Members&gt;</w:t>
      </w:r>
    </w:p>
    <w:p w14:paraId="75C1423D" w14:textId="77777777" w:rsidR="00537121" w:rsidRPr="00537121" w:rsidRDefault="00537121" w:rsidP="00537121">
      <w:pPr>
        <w:pStyle w:val="NormalBold"/>
      </w:pPr>
      <w:r w:rsidRPr="00537121">
        <w:rPr>
          <w:rStyle w:val="HideTWBExt"/>
          <w:b w:val="0"/>
        </w:rPr>
        <w:t>&lt;/RepeatBlock-By&gt;</w:t>
      </w:r>
    </w:p>
    <w:p w14:paraId="12170CA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94E460E" w14:textId="77777777" w:rsidR="00537121" w:rsidRPr="00537121" w:rsidRDefault="00537121" w:rsidP="00537121">
      <w:pPr>
        <w:pStyle w:val="NormalBold"/>
      </w:pPr>
      <w:r w:rsidRPr="00537121">
        <w:rPr>
          <w:rStyle w:val="HideTWBExt"/>
          <w:b w:val="0"/>
        </w:rPr>
        <w:t>&lt;Article&gt;</w:t>
      </w:r>
      <w:r w:rsidRPr="00537121">
        <w:t>Motyw 16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6ECF575" w14:textId="77777777" w:rsidTr="00DE3668">
        <w:trPr>
          <w:trHeight w:hRule="exact" w:val="240"/>
          <w:jc w:val="center"/>
        </w:trPr>
        <w:tc>
          <w:tcPr>
            <w:tcW w:w="9752" w:type="dxa"/>
            <w:gridSpan w:val="2"/>
            <w:tcBorders>
              <w:top w:val="nil"/>
              <w:left w:val="nil"/>
              <w:bottom w:val="nil"/>
              <w:right w:val="nil"/>
            </w:tcBorders>
          </w:tcPr>
          <w:p w14:paraId="6AE24E91" w14:textId="77777777" w:rsidR="00537121" w:rsidRPr="00537121" w:rsidRDefault="00537121" w:rsidP="00DE3668"/>
        </w:tc>
      </w:tr>
      <w:tr w:rsidR="00537121" w:rsidRPr="00537121" w14:paraId="5A9D17AC" w14:textId="77777777" w:rsidTr="00DE3668">
        <w:trPr>
          <w:trHeight w:val="240"/>
          <w:jc w:val="center"/>
        </w:trPr>
        <w:tc>
          <w:tcPr>
            <w:tcW w:w="4876" w:type="dxa"/>
            <w:tcBorders>
              <w:top w:val="nil"/>
              <w:left w:val="nil"/>
              <w:bottom w:val="nil"/>
              <w:right w:val="nil"/>
            </w:tcBorders>
          </w:tcPr>
          <w:p w14:paraId="4B9148D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FA3666D" w14:textId="77777777" w:rsidR="00537121" w:rsidRPr="00537121" w:rsidRDefault="00537121" w:rsidP="00DE3668">
            <w:pPr>
              <w:pStyle w:val="AmColumnHeading"/>
            </w:pPr>
            <w:r w:rsidRPr="00537121">
              <w:t>Poprawka</w:t>
            </w:r>
          </w:p>
        </w:tc>
      </w:tr>
      <w:tr w:rsidR="00537121" w:rsidRPr="00537121" w14:paraId="58510898" w14:textId="77777777" w:rsidTr="00DE3668">
        <w:trPr>
          <w:jc w:val="center"/>
        </w:trPr>
        <w:tc>
          <w:tcPr>
            <w:tcW w:w="4876" w:type="dxa"/>
            <w:tcBorders>
              <w:top w:val="nil"/>
              <w:left w:val="nil"/>
              <w:bottom w:val="nil"/>
              <w:right w:val="nil"/>
            </w:tcBorders>
          </w:tcPr>
          <w:p w14:paraId="57A2048A" w14:textId="77777777" w:rsidR="00537121" w:rsidRPr="00537121" w:rsidRDefault="00537121" w:rsidP="00DE3668">
            <w:pPr>
              <w:pStyle w:val="Normal6a"/>
            </w:pPr>
            <w:r w:rsidRPr="00537121">
              <w:rPr>
                <w:b/>
                <w:i/>
              </w:rPr>
              <w:t>(16)</w:t>
            </w:r>
            <w:r w:rsidRPr="00537121">
              <w:rPr>
                <w:b/>
                <w:i/>
              </w:rPr>
              <w:tab/>
              <w:t xml:space="preserve">Należy zapewnić, aby istotne elementy decyzji nakazującej powrót wydanej przez państwo członkowskie były wprowadzane w określonej formie jako europejski nakaz powrotu i udostępniane w Systemie Informacyjnym </w:t>
            </w:r>
            <w:proofErr w:type="spellStart"/>
            <w:r w:rsidRPr="00537121">
              <w:rPr>
                <w:b/>
                <w:i/>
              </w:rPr>
              <w:t>Schengen</w:t>
            </w:r>
            <w:proofErr w:type="spellEnd"/>
            <w:r w:rsidRPr="00537121">
              <w:rPr>
                <w:b/>
                <w:i/>
              </w:rPr>
              <w:t xml:space="preserve"> wraz z wpisem dotyczącym powrotu lub w drodze dwustronnej wymiany informacji z innym państwem członkowskim. Europejski nakaz powrotu powinien z kolei pomagać w uznawaniu i wykonywaniu decyzji nakazujących powrót wydanych przez inne państwo członkowskie, w </w:t>
            </w:r>
            <w:proofErr w:type="gramStart"/>
            <w:r w:rsidRPr="00537121">
              <w:rPr>
                <w:b/>
                <w:i/>
              </w:rPr>
              <w:t>przypadku</w:t>
            </w:r>
            <w:proofErr w:type="gramEnd"/>
            <w:r w:rsidRPr="00537121">
              <w:rPr>
                <w:b/>
                <w:i/>
              </w:rPr>
              <w:t xml:space="preserve"> gdy obywatel państwa trzeciego przemieszcza się nielegalnie do innego państwa członkowskiego.</w:t>
            </w:r>
          </w:p>
        </w:tc>
        <w:tc>
          <w:tcPr>
            <w:tcW w:w="4876" w:type="dxa"/>
            <w:tcBorders>
              <w:top w:val="nil"/>
              <w:left w:val="nil"/>
              <w:bottom w:val="nil"/>
              <w:right w:val="nil"/>
            </w:tcBorders>
          </w:tcPr>
          <w:p w14:paraId="7D9500EA" w14:textId="77777777" w:rsidR="00537121" w:rsidRPr="00537121" w:rsidRDefault="00537121" w:rsidP="00DE3668">
            <w:pPr>
              <w:pStyle w:val="Normal6a"/>
            </w:pPr>
            <w:r w:rsidRPr="00537121">
              <w:rPr>
                <w:b/>
                <w:i/>
              </w:rPr>
              <w:t>skreśla się</w:t>
            </w:r>
          </w:p>
        </w:tc>
      </w:tr>
    </w:tbl>
    <w:p w14:paraId="37C3852A"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62D85CD8" w14:textId="77777777" w:rsidR="00537121" w:rsidRPr="00537121" w:rsidRDefault="00537121" w:rsidP="00537121">
      <w:r w:rsidRPr="00537121">
        <w:rPr>
          <w:rStyle w:val="HideTWBExt"/>
        </w:rPr>
        <w:t>&lt;/Amend&gt;</w:t>
      </w:r>
    </w:p>
    <w:p w14:paraId="2D950D1E"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301</w:t>
      </w:r>
      <w:r w:rsidRPr="00E647C3">
        <w:rPr>
          <w:rStyle w:val="HideTWBExt"/>
          <w:b w:val="0"/>
          <w:lang w:val="en-US"/>
        </w:rPr>
        <w:t>&lt;/NumAm&gt;</w:t>
      </w:r>
    </w:p>
    <w:p w14:paraId="4A24F531"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06DF229C" w14:textId="77777777" w:rsidR="00537121" w:rsidRPr="00EC0163" w:rsidRDefault="00537121" w:rsidP="00537121">
      <w:pPr>
        <w:pStyle w:val="NormalBold"/>
        <w:rPr>
          <w:lang w:val="it-IT"/>
        </w:rPr>
      </w:pPr>
      <w:r w:rsidRPr="00EC0163">
        <w:rPr>
          <w:rStyle w:val="HideTWBExt"/>
          <w:b w:val="0"/>
          <w:lang w:val="it-IT"/>
        </w:rPr>
        <w:t>&lt;/RepeatBlock-By&gt;</w:t>
      </w:r>
    </w:p>
    <w:p w14:paraId="393F6AE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0F5DF09" w14:textId="77777777" w:rsidR="00537121" w:rsidRPr="00537121" w:rsidRDefault="00537121" w:rsidP="00537121">
      <w:pPr>
        <w:pStyle w:val="NormalBold"/>
      </w:pPr>
      <w:r w:rsidRPr="00537121">
        <w:rPr>
          <w:rStyle w:val="HideTWBExt"/>
          <w:b w:val="0"/>
        </w:rPr>
        <w:t>&lt;Article&gt;</w:t>
      </w:r>
      <w:r w:rsidRPr="00537121">
        <w:t>Motyw 16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5F899A1" w14:textId="77777777" w:rsidTr="00DE3668">
        <w:trPr>
          <w:trHeight w:hRule="exact" w:val="240"/>
          <w:jc w:val="center"/>
        </w:trPr>
        <w:tc>
          <w:tcPr>
            <w:tcW w:w="9752" w:type="dxa"/>
            <w:gridSpan w:val="2"/>
            <w:tcBorders>
              <w:top w:val="nil"/>
              <w:left w:val="nil"/>
              <w:bottom w:val="nil"/>
              <w:right w:val="nil"/>
            </w:tcBorders>
          </w:tcPr>
          <w:p w14:paraId="037A4D6A" w14:textId="77777777" w:rsidR="00537121" w:rsidRPr="00537121" w:rsidRDefault="00537121" w:rsidP="00DE3668"/>
        </w:tc>
      </w:tr>
      <w:tr w:rsidR="00537121" w:rsidRPr="00537121" w14:paraId="21C56351" w14:textId="77777777" w:rsidTr="00DE3668">
        <w:trPr>
          <w:trHeight w:val="240"/>
          <w:jc w:val="center"/>
        </w:trPr>
        <w:tc>
          <w:tcPr>
            <w:tcW w:w="4876" w:type="dxa"/>
            <w:tcBorders>
              <w:top w:val="nil"/>
              <w:left w:val="nil"/>
              <w:bottom w:val="nil"/>
              <w:right w:val="nil"/>
            </w:tcBorders>
          </w:tcPr>
          <w:p w14:paraId="2D2A58D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C9F9935" w14:textId="77777777" w:rsidR="00537121" w:rsidRPr="00537121" w:rsidRDefault="00537121" w:rsidP="00DE3668">
            <w:pPr>
              <w:pStyle w:val="AmColumnHeading"/>
            </w:pPr>
            <w:r w:rsidRPr="00537121">
              <w:t>Poprawka</w:t>
            </w:r>
          </w:p>
        </w:tc>
      </w:tr>
      <w:tr w:rsidR="00537121" w:rsidRPr="00537121" w14:paraId="13B454CA" w14:textId="77777777" w:rsidTr="00DE3668">
        <w:trPr>
          <w:jc w:val="center"/>
        </w:trPr>
        <w:tc>
          <w:tcPr>
            <w:tcW w:w="4876" w:type="dxa"/>
            <w:tcBorders>
              <w:top w:val="nil"/>
              <w:left w:val="nil"/>
              <w:bottom w:val="nil"/>
              <w:right w:val="nil"/>
            </w:tcBorders>
          </w:tcPr>
          <w:p w14:paraId="2C7FE4D5" w14:textId="77777777" w:rsidR="00537121" w:rsidRPr="00537121" w:rsidRDefault="00537121" w:rsidP="00DE3668">
            <w:pPr>
              <w:pStyle w:val="Normal6a"/>
            </w:pPr>
            <w:r w:rsidRPr="00537121">
              <w:t>(16)</w:t>
            </w:r>
            <w:r w:rsidRPr="00537121">
              <w:tab/>
              <w:t xml:space="preserve">Należy zapewnić, aby istotne elementy decyzji nakazującej powrót wydanej przez państwo członkowskie były wprowadzane </w:t>
            </w:r>
            <w:r w:rsidRPr="00537121">
              <w:rPr>
                <w:b/>
                <w:i/>
              </w:rPr>
              <w:t xml:space="preserve">w określonej formie jako europejski nakaz powrotu </w:t>
            </w:r>
            <w:r w:rsidRPr="00537121">
              <w:t xml:space="preserve">i udostępniane w </w:t>
            </w:r>
            <w:r w:rsidRPr="00537121">
              <w:rPr>
                <w:b/>
                <w:i/>
              </w:rPr>
              <w:t xml:space="preserve">Systemie Informacyjnym </w:t>
            </w:r>
            <w:proofErr w:type="spellStart"/>
            <w:r w:rsidRPr="00537121">
              <w:rPr>
                <w:b/>
                <w:i/>
              </w:rPr>
              <w:t>Schengen</w:t>
            </w:r>
            <w:proofErr w:type="spellEnd"/>
            <w:r w:rsidRPr="00537121">
              <w:rPr>
                <w:b/>
                <w:i/>
              </w:rPr>
              <w:t xml:space="preserve"> wraz z wpisem dotyczącym </w:t>
            </w:r>
            <w:r w:rsidRPr="00537121">
              <w:t xml:space="preserve">powrotu </w:t>
            </w:r>
            <w:r w:rsidRPr="00537121">
              <w:rPr>
                <w:b/>
                <w:i/>
              </w:rPr>
              <w:t xml:space="preserve">lub </w:t>
            </w:r>
            <w:r w:rsidRPr="00537121">
              <w:t xml:space="preserve">w drodze dwustronnej wymiany informacji z innym państwem członkowskim. </w:t>
            </w:r>
            <w:r w:rsidRPr="00537121">
              <w:rPr>
                <w:b/>
                <w:i/>
              </w:rPr>
              <w:t xml:space="preserve">Europejski nakaz </w:t>
            </w:r>
            <w:r w:rsidRPr="00537121">
              <w:t xml:space="preserve">powrotu </w:t>
            </w:r>
            <w:r w:rsidRPr="00537121">
              <w:rPr>
                <w:b/>
                <w:i/>
              </w:rPr>
              <w:t xml:space="preserve">powinien </w:t>
            </w:r>
            <w:r w:rsidRPr="00537121">
              <w:t xml:space="preserve">z kolei </w:t>
            </w:r>
            <w:r w:rsidRPr="00537121">
              <w:rPr>
                <w:b/>
                <w:i/>
              </w:rPr>
              <w:t xml:space="preserve">pomagać w uznawaniu i wykonywaniu </w:t>
            </w:r>
            <w:r w:rsidRPr="00537121">
              <w:t xml:space="preserve">decyzji nakazujących powrót wydanych przez inne państwo członkowskie, w </w:t>
            </w:r>
            <w:proofErr w:type="gramStart"/>
            <w:r w:rsidRPr="00537121">
              <w:t>przypadku</w:t>
            </w:r>
            <w:proofErr w:type="gramEnd"/>
            <w:r w:rsidRPr="00537121">
              <w:t xml:space="preserve"> gdy obywatel państwa trzeciego przemieszcza się nielegalnie do innego państwa członkowskiego.</w:t>
            </w:r>
          </w:p>
        </w:tc>
        <w:tc>
          <w:tcPr>
            <w:tcW w:w="4876" w:type="dxa"/>
            <w:tcBorders>
              <w:top w:val="nil"/>
              <w:left w:val="nil"/>
              <w:bottom w:val="nil"/>
              <w:right w:val="nil"/>
            </w:tcBorders>
          </w:tcPr>
          <w:p w14:paraId="417A8104" w14:textId="77777777" w:rsidR="00537121" w:rsidRPr="00537121" w:rsidRDefault="00537121" w:rsidP="00DE3668">
            <w:pPr>
              <w:pStyle w:val="Normal6a"/>
            </w:pPr>
            <w:r w:rsidRPr="00537121">
              <w:t>(16)</w:t>
            </w:r>
            <w:r w:rsidRPr="00537121">
              <w:tab/>
              <w:t xml:space="preserve">Należy zapewnić, aby istotne elementy decyzji nakazującej powrót wydanej przez państwo członkowskie były wprowadzane </w:t>
            </w:r>
            <w:r w:rsidRPr="00537121">
              <w:rPr>
                <w:b/>
                <w:i/>
              </w:rPr>
              <w:t xml:space="preserve">do Systemu Informacyjnego </w:t>
            </w:r>
            <w:proofErr w:type="spellStart"/>
            <w:r w:rsidRPr="00537121">
              <w:rPr>
                <w:b/>
                <w:i/>
              </w:rPr>
              <w:t>Schengen</w:t>
            </w:r>
            <w:proofErr w:type="spellEnd"/>
            <w:r w:rsidRPr="00537121">
              <w:rPr>
                <w:b/>
                <w:i/>
              </w:rPr>
              <w:t xml:space="preserve"> </w:t>
            </w:r>
            <w:r w:rsidRPr="00537121">
              <w:t xml:space="preserve">i udostępniane w </w:t>
            </w:r>
            <w:r w:rsidRPr="00537121">
              <w:rPr>
                <w:b/>
                <w:i/>
              </w:rPr>
              <w:t xml:space="preserve">drodze wpisu dotyczącego </w:t>
            </w:r>
            <w:r w:rsidRPr="00537121">
              <w:t xml:space="preserve">powrotu </w:t>
            </w:r>
            <w:proofErr w:type="gramStart"/>
            <w:r w:rsidRPr="00537121">
              <w:rPr>
                <w:b/>
                <w:i/>
              </w:rPr>
              <w:t>oraz,</w:t>
            </w:r>
            <w:proofErr w:type="gramEnd"/>
            <w:r w:rsidRPr="00537121">
              <w:rPr>
                <w:b/>
                <w:i/>
              </w:rPr>
              <w:t xml:space="preserve"> </w:t>
            </w:r>
            <w:r w:rsidRPr="00537121">
              <w:t xml:space="preserve">w </w:t>
            </w:r>
            <w:r w:rsidRPr="00537121">
              <w:rPr>
                <w:b/>
                <w:i/>
              </w:rPr>
              <w:t xml:space="preserve">razie potrzeby, w </w:t>
            </w:r>
            <w:r w:rsidRPr="00537121">
              <w:t xml:space="preserve">drodze dwustronnej wymiany informacji z innym państwem członkowskim. </w:t>
            </w:r>
            <w:r w:rsidRPr="00537121">
              <w:rPr>
                <w:b/>
                <w:i/>
              </w:rPr>
              <w:t xml:space="preserve">Informacje można wymieniać w Systemie Informacyjnym </w:t>
            </w:r>
            <w:proofErr w:type="spellStart"/>
            <w:r w:rsidRPr="00537121">
              <w:rPr>
                <w:b/>
                <w:i/>
              </w:rPr>
              <w:t>Schengen</w:t>
            </w:r>
            <w:proofErr w:type="spellEnd"/>
            <w:r w:rsidRPr="00537121">
              <w:rPr>
                <w:b/>
                <w:i/>
              </w:rPr>
              <w:t xml:space="preserve">, korzystając z europejskiego nakazu </w:t>
            </w:r>
            <w:r w:rsidRPr="00537121">
              <w:t>powrotu</w:t>
            </w:r>
            <w:r w:rsidRPr="00537121">
              <w:rPr>
                <w:b/>
                <w:i/>
              </w:rPr>
              <w:t xml:space="preserve">. Wymiana informacji na podstawie Systemu Informacyjnego </w:t>
            </w:r>
            <w:proofErr w:type="spellStart"/>
            <w:r w:rsidRPr="00537121">
              <w:rPr>
                <w:b/>
                <w:i/>
              </w:rPr>
              <w:t>Schengen</w:t>
            </w:r>
            <w:proofErr w:type="spellEnd"/>
            <w:r w:rsidRPr="00537121">
              <w:rPr>
                <w:b/>
                <w:i/>
              </w:rPr>
              <w:t xml:space="preserve"> powinna </w:t>
            </w:r>
            <w:r w:rsidRPr="00537121">
              <w:t xml:space="preserve">z kolei </w:t>
            </w:r>
            <w:r w:rsidRPr="00537121">
              <w:rPr>
                <w:b/>
                <w:i/>
              </w:rPr>
              <w:t xml:space="preserve">wspierać skuteczny system powrotów, w tym uznawanie i wykonywanie </w:t>
            </w:r>
            <w:r w:rsidRPr="00537121">
              <w:t xml:space="preserve">decyzji nakazujących powrót wydanych przez inne państwo członkowskie, w </w:t>
            </w:r>
            <w:proofErr w:type="gramStart"/>
            <w:r w:rsidRPr="00537121">
              <w:t>przypadku</w:t>
            </w:r>
            <w:proofErr w:type="gramEnd"/>
            <w:r w:rsidRPr="00537121">
              <w:t xml:space="preserve"> gdy obywatel państwa trzeciego przemieszcza się nielegalnie do innego państwa członkowskiego.</w:t>
            </w:r>
          </w:p>
        </w:tc>
      </w:tr>
    </w:tbl>
    <w:p w14:paraId="0825972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524C834" w14:textId="77777777" w:rsidR="00537121" w:rsidRPr="00EC0163" w:rsidRDefault="00537121" w:rsidP="00537121">
      <w:r w:rsidRPr="00EC0163">
        <w:rPr>
          <w:rStyle w:val="HideTWBExt"/>
        </w:rPr>
        <w:t>&lt;/Amend&gt;</w:t>
      </w:r>
    </w:p>
    <w:p w14:paraId="7BF599E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302</w:t>
      </w:r>
      <w:r w:rsidRPr="00EC0163">
        <w:rPr>
          <w:rStyle w:val="HideTWBExt"/>
          <w:b w:val="0"/>
        </w:rPr>
        <w:t>&lt;/NumAm&gt;</w:t>
      </w:r>
    </w:p>
    <w:p w14:paraId="181F0393"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78D8D639" w14:textId="77777777" w:rsidR="00537121" w:rsidRPr="00537121" w:rsidRDefault="00537121" w:rsidP="00537121">
      <w:pPr>
        <w:pStyle w:val="NormalBold"/>
      </w:pPr>
      <w:r w:rsidRPr="00537121">
        <w:rPr>
          <w:rStyle w:val="HideTWBExt"/>
          <w:b w:val="0"/>
        </w:rPr>
        <w:t>&lt;/RepeatBlock-By&gt;</w:t>
      </w:r>
    </w:p>
    <w:p w14:paraId="319F2EE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2D77131" w14:textId="77777777" w:rsidR="00537121" w:rsidRPr="00537121" w:rsidRDefault="00537121" w:rsidP="00537121">
      <w:pPr>
        <w:pStyle w:val="NormalBold"/>
      </w:pPr>
      <w:r w:rsidRPr="00537121">
        <w:rPr>
          <w:rStyle w:val="HideTWBExt"/>
          <w:b w:val="0"/>
        </w:rPr>
        <w:t>&lt;Article&gt;</w:t>
      </w:r>
      <w:r w:rsidRPr="00537121">
        <w:t>Motyw 16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AD9F9CA" w14:textId="77777777" w:rsidTr="00DE3668">
        <w:trPr>
          <w:trHeight w:hRule="exact" w:val="240"/>
          <w:jc w:val="center"/>
        </w:trPr>
        <w:tc>
          <w:tcPr>
            <w:tcW w:w="9752" w:type="dxa"/>
            <w:gridSpan w:val="2"/>
            <w:tcBorders>
              <w:top w:val="nil"/>
              <w:left w:val="nil"/>
              <w:bottom w:val="nil"/>
              <w:right w:val="nil"/>
            </w:tcBorders>
          </w:tcPr>
          <w:p w14:paraId="5E1E48C1" w14:textId="77777777" w:rsidR="00537121" w:rsidRPr="00537121" w:rsidRDefault="00537121" w:rsidP="00DE3668"/>
        </w:tc>
      </w:tr>
      <w:tr w:rsidR="00537121" w:rsidRPr="00537121" w14:paraId="278B0168" w14:textId="77777777" w:rsidTr="00DE3668">
        <w:trPr>
          <w:trHeight w:val="240"/>
          <w:jc w:val="center"/>
        </w:trPr>
        <w:tc>
          <w:tcPr>
            <w:tcW w:w="4876" w:type="dxa"/>
            <w:tcBorders>
              <w:top w:val="nil"/>
              <w:left w:val="nil"/>
              <w:bottom w:val="nil"/>
              <w:right w:val="nil"/>
            </w:tcBorders>
          </w:tcPr>
          <w:p w14:paraId="2750A6E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C1EE02D" w14:textId="77777777" w:rsidR="00537121" w:rsidRPr="00537121" w:rsidRDefault="00537121" w:rsidP="00DE3668">
            <w:pPr>
              <w:pStyle w:val="AmColumnHeading"/>
            </w:pPr>
            <w:r w:rsidRPr="00537121">
              <w:t>Poprawka</w:t>
            </w:r>
          </w:p>
        </w:tc>
      </w:tr>
      <w:tr w:rsidR="00537121" w:rsidRPr="00537121" w14:paraId="13041D7B" w14:textId="77777777" w:rsidTr="00DE3668">
        <w:trPr>
          <w:jc w:val="center"/>
        </w:trPr>
        <w:tc>
          <w:tcPr>
            <w:tcW w:w="4876" w:type="dxa"/>
            <w:tcBorders>
              <w:top w:val="nil"/>
              <w:left w:val="nil"/>
              <w:bottom w:val="nil"/>
              <w:right w:val="nil"/>
            </w:tcBorders>
          </w:tcPr>
          <w:p w14:paraId="1AC1AB34" w14:textId="77777777" w:rsidR="00537121" w:rsidRPr="00537121" w:rsidRDefault="00537121" w:rsidP="00DE3668">
            <w:pPr>
              <w:pStyle w:val="Normal6a"/>
            </w:pPr>
            <w:r w:rsidRPr="00537121">
              <w:t>(16)</w:t>
            </w:r>
            <w:r w:rsidRPr="00537121">
              <w:tab/>
              <w:t xml:space="preserve">Należy zapewnić, aby istotne elementy decyzji nakazującej powrót wydanej przez państwo członkowskie były wprowadzane w określonej formie jako europejski nakaz powrotu i udostępniane w Systemie Informacyjnym </w:t>
            </w:r>
            <w:proofErr w:type="spellStart"/>
            <w:r w:rsidRPr="00537121">
              <w:t>Schengen</w:t>
            </w:r>
            <w:proofErr w:type="spellEnd"/>
            <w:r w:rsidRPr="00537121">
              <w:t xml:space="preserve"> wraz z wpisem dotyczącym powrotu lub w drodze dwustronnej wymiany informacji z innym państwem członkowskim. Europejski nakaz powrotu powinien z kolei pomagać w uznawaniu i wykonywaniu decyzji nakazujących powrót wydanych przez inne państwo członkowskie, w </w:t>
            </w:r>
            <w:proofErr w:type="gramStart"/>
            <w:r w:rsidRPr="00537121">
              <w:t>przypadku</w:t>
            </w:r>
            <w:proofErr w:type="gramEnd"/>
            <w:r w:rsidRPr="00537121">
              <w:t xml:space="preserve"> gdy obywatel państwa trzeciego przemieszcza się nielegalnie do innego państwa członkowskiego.</w:t>
            </w:r>
          </w:p>
        </w:tc>
        <w:tc>
          <w:tcPr>
            <w:tcW w:w="4876" w:type="dxa"/>
            <w:tcBorders>
              <w:top w:val="nil"/>
              <w:left w:val="nil"/>
              <w:bottom w:val="nil"/>
              <w:right w:val="nil"/>
            </w:tcBorders>
          </w:tcPr>
          <w:p w14:paraId="12D1BB1E" w14:textId="77777777" w:rsidR="00537121" w:rsidRPr="00537121" w:rsidRDefault="00537121" w:rsidP="00DE3668">
            <w:pPr>
              <w:pStyle w:val="Normal6a"/>
            </w:pPr>
            <w:r w:rsidRPr="00537121">
              <w:t>(16)</w:t>
            </w:r>
            <w:r w:rsidRPr="00537121">
              <w:tab/>
              <w:t>Należy zapewnić, aby istotne elementy decyzji nakazującej powrót wydanej przez państwo członkowskie były wprowadzane w określonej formie jako europejski nakaz powrotu</w:t>
            </w:r>
            <w:r w:rsidRPr="00537121">
              <w:rPr>
                <w:b/>
                <w:i/>
              </w:rPr>
              <w:t xml:space="preserve">, który jest podrzędny wobec decyzji nakazującej powrót zgodnie z prawem krajowym, </w:t>
            </w:r>
            <w:r w:rsidRPr="00537121">
              <w:t xml:space="preserve">i udostępniane w Systemie Informacyjnym </w:t>
            </w:r>
            <w:proofErr w:type="spellStart"/>
            <w:r w:rsidRPr="00537121">
              <w:t>Schengen</w:t>
            </w:r>
            <w:proofErr w:type="spellEnd"/>
            <w:r w:rsidRPr="00537121">
              <w:t xml:space="preserve"> wraz z wpisem dotyczącym powrotu lub w drodze dwustronnej wymiany informacji z innym państwem członkowskim. Europejski nakaz powrotu powinien z kolei pomagać w uznawaniu i wykonywaniu decyzji nakazujących powrót wydanych przez inne państwo członkowskie, w </w:t>
            </w:r>
            <w:proofErr w:type="gramStart"/>
            <w:r w:rsidRPr="00537121">
              <w:t>przypadku</w:t>
            </w:r>
            <w:proofErr w:type="gramEnd"/>
            <w:r w:rsidRPr="00537121">
              <w:t xml:space="preserve"> gdy obywatel państwa trzeciego przemieszcza się nielegalnie do innego państwa członkowskiego.</w:t>
            </w:r>
          </w:p>
        </w:tc>
      </w:tr>
    </w:tbl>
    <w:p w14:paraId="1FEBB846"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31091EF0" w14:textId="77777777" w:rsidR="00537121" w:rsidRPr="00EC0163" w:rsidRDefault="00537121" w:rsidP="00537121">
      <w:pPr>
        <w:rPr>
          <w:lang w:val="fr-BE"/>
        </w:rPr>
      </w:pPr>
      <w:r w:rsidRPr="00EC0163">
        <w:rPr>
          <w:rStyle w:val="HideTWBExt"/>
          <w:lang w:val="fr-BE"/>
        </w:rPr>
        <w:t>&lt;/Amend&gt;</w:t>
      </w:r>
    </w:p>
    <w:p w14:paraId="0249EA3E"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303</w:t>
      </w:r>
      <w:r w:rsidRPr="00EC0163">
        <w:rPr>
          <w:rStyle w:val="HideTWBExt"/>
          <w:b w:val="0"/>
          <w:lang w:val="fr-BE"/>
        </w:rPr>
        <w:t>&lt;/NumAm&gt;</w:t>
      </w:r>
    </w:p>
    <w:p w14:paraId="68AC0E4F"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2BADD8F9"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4769A4FE" w14:textId="77777777" w:rsidR="00537121" w:rsidRPr="00537121" w:rsidRDefault="00537121" w:rsidP="00537121">
      <w:pPr>
        <w:pStyle w:val="NormalBold"/>
      </w:pPr>
      <w:r w:rsidRPr="00537121">
        <w:rPr>
          <w:rStyle w:val="HideTWBExt"/>
          <w:b w:val="0"/>
        </w:rPr>
        <w:t>&lt;/RepeatBlock-By&gt;</w:t>
      </w:r>
    </w:p>
    <w:p w14:paraId="3AEB8AA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931FA9B" w14:textId="77777777" w:rsidR="00537121" w:rsidRPr="00537121" w:rsidRDefault="00537121" w:rsidP="00537121">
      <w:pPr>
        <w:pStyle w:val="NormalBold"/>
      </w:pPr>
      <w:r w:rsidRPr="00537121">
        <w:rPr>
          <w:rStyle w:val="HideTWBExt"/>
          <w:b w:val="0"/>
        </w:rPr>
        <w:t>&lt;Article&gt;</w:t>
      </w:r>
      <w:r w:rsidRPr="00537121">
        <w:t>Motyw 16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BFCAC07" w14:textId="77777777" w:rsidTr="00DE3668">
        <w:trPr>
          <w:trHeight w:hRule="exact" w:val="240"/>
          <w:jc w:val="center"/>
        </w:trPr>
        <w:tc>
          <w:tcPr>
            <w:tcW w:w="9752" w:type="dxa"/>
            <w:gridSpan w:val="2"/>
            <w:tcBorders>
              <w:top w:val="nil"/>
              <w:left w:val="nil"/>
              <w:bottom w:val="nil"/>
              <w:right w:val="nil"/>
            </w:tcBorders>
          </w:tcPr>
          <w:p w14:paraId="0D680E63" w14:textId="77777777" w:rsidR="00537121" w:rsidRPr="00537121" w:rsidRDefault="00537121" w:rsidP="00DE3668"/>
        </w:tc>
      </w:tr>
      <w:tr w:rsidR="00537121" w:rsidRPr="00537121" w14:paraId="2EEA029D" w14:textId="77777777" w:rsidTr="00DE3668">
        <w:trPr>
          <w:trHeight w:val="240"/>
          <w:jc w:val="center"/>
        </w:trPr>
        <w:tc>
          <w:tcPr>
            <w:tcW w:w="4876" w:type="dxa"/>
            <w:tcBorders>
              <w:top w:val="nil"/>
              <w:left w:val="nil"/>
              <w:bottom w:val="nil"/>
              <w:right w:val="nil"/>
            </w:tcBorders>
          </w:tcPr>
          <w:p w14:paraId="57606DF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968A761" w14:textId="77777777" w:rsidR="00537121" w:rsidRPr="00537121" w:rsidRDefault="00537121" w:rsidP="00DE3668">
            <w:pPr>
              <w:pStyle w:val="AmColumnHeading"/>
            </w:pPr>
            <w:r w:rsidRPr="00537121">
              <w:t>Poprawka</w:t>
            </w:r>
          </w:p>
        </w:tc>
      </w:tr>
      <w:tr w:rsidR="00537121" w:rsidRPr="00537121" w14:paraId="2D9F32F8" w14:textId="77777777" w:rsidTr="00DE3668">
        <w:trPr>
          <w:jc w:val="center"/>
        </w:trPr>
        <w:tc>
          <w:tcPr>
            <w:tcW w:w="4876" w:type="dxa"/>
            <w:tcBorders>
              <w:top w:val="nil"/>
              <w:left w:val="nil"/>
              <w:bottom w:val="nil"/>
              <w:right w:val="nil"/>
            </w:tcBorders>
          </w:tcPr>
          <w:p w14:paraId="62731AB9" w14:textId="77777777" w:rsidR="00537121" w:rsidRPr="00537121" w:rsidRDefault="00537121" w:rsidP="00DE3668">
            <w:pPr>
              <w:pStyle w:val="Normal6a"/>
            </w:pPr>
            <w:r w:rsidRPr="00537121">
              <w:t>(16)</w:t>
            </w:r>
            <w:r w:rsidRPr="00537121">
              <w:tab/>
            </w:r>
            <w:r w:rsidRPr="00537121">
              <w:rPr>
                <w:b/>
                <w:i/>
              </w:rPr>
              <w:t xml:space="preserve">Należy zapewnić, aby </w:t>
            </w:r>
            <w:r w:rsidRPr="00537121">
              <w:t xml:space="preserve">istotne elementy decyzji nakazującej powrót wydanej przez państwo członkowskie </w:t>
            </w:r>
            <w:r w:rsidRPr="00537121">
              <w:rPr>
                <w:b/>
                <w:i/>
              </w:rPr>
              <w:t xml:space="preserve">były </w:t>
            </w:r>
            <w:r w:rsidRPr="00537121">
              <w:t xml:space="preserve">wprowadzane w określonej formie </w:t>
            </w:r>
            <w:r w:rsidRPr="00537121">
              <w:rPr>
                <w:b/>
                <w:i/>
              </w:rPr>
              <w:t xml:space="preserve">jako europejski nakaz </w:t>
            </w:r>
            <w:r w:rsidRPr="00537121">
              <w:t xml:space="preserve">powrotu </w:t>
            </w:r>
            <w:r w:rsidRPr="00537121">
              <w:rPr>
                <w:b/>
                <w:i/>
              </w:rPr>
              <w:t xml:space="preserve">i udostępniane </w:t>
            </w:r>
            <w:r w:rsidRPr="00537121">
              <w:t xml:space="preserve">w Systemie Informacyjnym </w:t>
            </w:r>
            <w:proofErr w:type="spellStart"/>
            <w:r w:rsidRPr="00537121">
              <w:t>Schengen</w:t>
            </w:r>
            <w:proofErr w:type="spellEnd"/>
            <w:r w:rsidRPr="00537121">
              <w:t xml:space="preserve"> wraz z wpisem dotyczącym powrotu lub w drodze dwustronnej wymiany informacji z innym państwem członkowskim. Europejski nakaz powrotu </w:t>
            </w:r>
            <w:r w:rsidRPr="00537121">
              <w:rPr>
                <w:b/>
                <w:i/>
              </w:rPr>
              <w:t xml:space="preserve">powinien </w:t>
            </w:r>
            <w:r w:rsidRPr="00537121">
              <w:t xml:space="preserve">z kolei </w:t>
            </w:r>
            <w:r w:rsidRPr="00537121">
              <w:rPr>
                <w:b/>
                <w:i/>
              </w:rPr>
              <w:t xml:space="preserve">pomagać w uznawaniu i wykonywaniu </w:t>
            </w:r>
            <w:r w:rsidRPr="00537121">
              <w:t>decyzji nakazujących powrót wydanych przez inne państwo członkowskie</w:t>
            </w:r>
            <w:r w:rsidRPr="00537121">
              <w:rPr>
                <w:b/>
                <w:i/>
              </w:rPr>
              <w:t xml:space="preserve">, w </w:t>
            </w:r>
            <w:proofErr w:type="gramStart"/>
            <w:r w:rsidRPr="00537121">
              <w:rPr>
                <w:b/>
                <w:i/>
              </w:rPr>
              <w:t>przypadku</w:t>
            </w:r>
            <w:proofErr w:type="gramEnd"/>
            <w:r w:rsidRPr="00537121">
              <w:rPr>
                <w:b/>
                <w:i/>
              </w:rPr>
              <w:t xml:space="preserve"> gdy obywatel państwa trzeciego przemieszcza się nielegalnie do innego państwa członkowskiego</w:t>
            </w:r>
            <w:r w:rsidRPr="00537121">
              <w:t>.</w:t>
            </w:r>
          </w:p>
        </w:tc>
        <w:tc>
          <w:tcPr>
            <w:tcW w:w="4876" w:type="dxa"/>
            <w:tcBorders>
              <w:top w:val="nil"/>
              <w:left w:val="nil"/>
              <w:bottom w:val="nil"/>
              <w:right w:val="nil"/>
            </w:tcBorders>
          </w:tcPr>
          <w:p w14:paraId="74D5154D" w14:textId="77777777" w:rsidR="00537121" w:rsidRPr="00537121" w:rsidRDefault="00537121" w:rsidP="00DE3668">
            <w:pPr>
              <w:pStyle w:val="Normal6a"/>
            </w:pPr>
            <w:r w:rsidRPr="00537121">
              <w:t>(16)</w:t>
            </w:r>
            <w:r w:rsidRPr="00537121">
              <w:tab/>
              <w:t xml:space="preserve">Istotne elementy decyzji nakazującej powrót wydanej przez państwo członkowskie </w:t>
            </w:r>
            <w:r w:rsidRPr="00537121">
              <w:rPr>
                <w:b/>
                <w:i/>
              </w:rPr>
              <w:t xml:space="preserve">mogą być </w:t>
            </w:r>
            <w:r w:rsidRPr="00537121">
              <w:t xml:space="preserve">wprowadzane w określonej formie </w:t>
            </w:r>
            <w:r w:rsidRPr="00537121">
              <w:rPr>
                <w:b/>
                <w:i/>
              </w:rPr>
              <w:t xml:space="preserve">– europejskiego nakazu </w:t>
            </w:r>
            <w:r w:rsidRPr="00537121">
              <w:t>powrotu</w:t>
            </w:r>
            <w:r w:rsidRPr="00537121">
              <w:rPr>
                <w:b/>
                <w:i/>
              </w:rPr>
              <w:t xml:space="preserve">, który może następnie być udostępniany </w:t>
            </w:r>
            <w:r w:rsidRPr="00537121">
              <w:t xml:space="preserve">w Systemie Informacyjnym </w:t>
            </w:r>
            <w:proofErr w:type="spellStart"/>
            <w:r w:rsidRPr="00537121">
              <w:t>Schengen</w:t>
            </w:r>
            <w:proofErr w:type="spellEnd"/>
            <w:r w:rsidRPr="00537121">
              <w:t xml:space="preserve"> wraz z wpisem dotyczącym powrotu lub w drodze dwustronnej wymiany informacji z innym państwem członkowskim. Europejski nakaz powrotu </w:t>
            </w:r>
            <w:r w:rsidRPr="00537121">
              <w:rPr>
                <w:b/>
                <w:i/>
              </w:rPr>
              <w:t xml:space="preserve">może </w:t>
            </w:r>
            <w:r w:rsidRPr="00537121">
              <w:t xml:space="preserve">z kolei </w:t>
            </w:r>
            <w:r w:rsidRPr="00537121">
              <w:rPr>
                <w:b/>
                <w:i/>
              </w:rPr>
              <w:t xml:space="preserve">ułatwiać uznawanie i wykonywanie </w:t>
            </w:r>
            <w:r w:rsidRPr="00537121">
              <w:t>decyzji nakazujących powrót wydanych przez inne państwo członkowskie.</w:t>
            </w:r>
          </w:p>
        </w:tc>
      </w:tr>
    </w:tbl>
    <w:p w14:paraId="4F7321A5"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EDE90B5"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0B623A76" w14:textId="77777777" w:rsidR="00537121" w:rsidRPr="00537121" w:rsidRDefault="00537121" w:rsidP="00537121">
      <w:pPr>
        <w:pStyle w:val="AmJustText"/>
      </w:pPr>
      <w:r w:rsidRPr="00537121">
        <w:t>Spójność z poprawkami do art. 9.</w:t>
      </w:r>
    </w:p>
    <w:p w14:paraId="52697803" w14:textId="77777777" w:rsidR="00537121" w:rsidRPr="00EC0163" w:rsidRDefault="00537121" w:rsidP="00537121">
      <w:r w:rsidRPr="00EC0163">
        <w:rPr>
          <w:rStyle w:val="HideTWBExt"/>
        </w:rPr>
        <w:t>&lt;/Amend&gt;</w:t>
      </w:r>
    </w:p>
    <w:p w14:paraId="35F2A32F"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304</w:t>
      </w:r>
      <w:r w:rsidRPr="00EC0163">
        <w:rPr>
          <w:rStyle w:val="HideTWBExt"/>
          <w:b w:val="0"/>
        </w:rPr>
        <w:t>&lt;/NumAm&gt;</w:t>
      </w:r>
    </w:p>
    <w:p w14:paraId="386B1B17"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7FFB1319" w14:textId="77777777" w:rsidR="00537121" w:rsidRPr="00537121" w:rsidRDefault="00537121" w:rsidP="00537121">
      <w:pPr>
        <w:pStyle w:val="NormalBold"/>
      </w:pPr>
      <w:r w:rsidRPr="00537121">
        <w:rPr>
          <w:rStyle w:val="HideTWBExt"/>
          <w:b w:val="0"/>
        </w:rPr>
        <w:t>&lt;/RepeatBlock-By&gt;</w:t>
      </w:r>
    </w:p>
    <w:p w14:paraId="5E18ACC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3AA2516" w14:textId="77777777" w:rsidR="00537121" w:rsidRPr="00537121" w:rsidRDefault="00537121" w:rsidP="00537121">
      <w:pPr>
        <w:pStyle w:val="NormalBold"/>
      </w:pPr>
      <w:r w:rsidRPr="00537121">
        <w:rPr>
          <w:rStyle w:val="HideTWBExt"/>
          <w:b w:val="0"/>
        </w:rPr>
        <w:t>&lt;Article&gt;</w:t>
      </w:r>
      <w:r w:rsidRPr="00537121">
        <w:t>Motyw 17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4389899" w14:textId="77777777" w:rsidTr="00DE3668">
        <w:trPr>
          <w:trHeight w:hRule="exact" w:val="240"/>
          <w:jc w:val="center"/>
        </w:trPr>
        <w:tc>
          <w:tcPr>
            <w:tcW w:w="9752" w:type="dxa"/>
            <w:gridSpan w:val="2"/>
            <w:tcBorders>
              <w:top w:val="nil"/>
              <w:left w:val="nil"/>
              <w:bottom w:val="nil"/>
              <w:right w:val="nil"/>
            </w:tcBorders>
          </w:tcPr>
          <w:p w14:paraId="615DBD6B" w14:textId="77777777" w:rsidR="00537121" w:rsidRPr="00537121" w:rsidRDefault="00537121" w:rsidP="00DE3668"/>
        </w:tc>
      </w:tr>
      <w:tr w:rsidR="00537121" w:rsidRPr="00537121" w14:paraId="5EB60907" w14:textId="77777777" w:rsidTr="00DE3668">
        <w:trPr>
          <w:trHeight w:val="240"/>
          <w:jc w:val="center"/>
        </w:trPr>
        <w:tc>
          <w:tcPr>
            <w:tcW w:w="4876" w:type="dxa"/>
            <w:tcBorders>
              <w:top w:val="nil"/>
              <w:left w:val="nil"/>
              <w:bottom w:val="nil"/>
              <w:right w:val="nil"/>
            </w:tcBorders>
          </w:tcPr>
          <w:p w14:paraId="6A43008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778C1F8" w14:textId="77777777" w:rsidR="00537121" w:rsidRPr="00537121" w:rsidRDefault="00537121" w:rsidP="00DE3668">
            <w:pPr>
              <w:pStyle w:val="AmColumnHeading"/>
            </w:pPr>
            <w:r w:rsidRPr="00537121">
              <w:t>Poprawka</w:t>
            </w:r>
          </w:p>
        </w:tc>
      </w:tr>
      <w:tr w:rsidR="00537121" w:rsidRPr="00537121" w14:paraId="365BA796" w14:textId="77777777" w:rsidTr="00DE3668">
        <w:trPr>
          <w:jc w:val="center"/>
        </w:trPr>
        <w:tc>
          <w:tcPr>
            <w:tcW w:w="4876" w:type="dxa"/>
            <w:tcBorders>
              <w:top w:val="nil"/>
              <w:left w:val="nil"/>
              <w:bottom w:val="nil"/>
              <w:right w:val="nil"/>
            </w:tcBorders>
          </w:tcPr>
          <w:p w14:paraId="08854BC1" w14:textId="77777777" w:rsidR="00537121" w:rsidRPr="00537121" w:rsidRDefault="00537121" w:rsidP="00DE3668">
            <w:pPr>
              <w:pStyle w:val="Normal6a"/>
            </w:pPr>
            <w:r w:rsidRPr="00537121">
              <w:rPr>
                <w:b/>
                <w:i/>
              </w:rPr>
              <w:t>(17)</w:t>
            </w:r>
            <w:r w:rsidRPr="00537121">
              <w:rPr>
                <w:b/>
                <w:i/>
              </w:rPr>
              <w:tab/>
              <w:t>Często, zwłaszcza w przypadkach braku współpracy ze strony obywatela państwa trzeciego, właściwym organom trudno jest zidentyfikować kraj powrotu w momencie wydawania decyzji nakazującej powrót. W takich przypadkach właściwe organy powinny określić kraj powrotu na podstawie dostępnych informacji i wskazać w decyzji nakazującej powrót najbardziej prawdopodobny kraj lub kraje.</w:t>
            </w:r>
          </w:p>
        </w:tc>
        <w:tc>
          <w:tcPr>
            <w:tcW w:w="4876" w:type="dxa"/>
            <w:tcBorders>
              <w:top w:val="nil"/>
              <w:left w:val="nil"/>
              <w:bottom w:val="nil"/>
              <w:right w:val="nil"/>
            </w:tcBorders>
          </w:tcPr>
          <w:p w14:paraId="7CB7E867" w14:textId="77777777" w:rsidR="00537121" w:rsidRPr="00537121" w:rsidRDefault="00537121" w:rsidP="00DE3668">
            <w:pPr>
              <w:pStyle w:val="Normal6a"/>
            </w:pPr>
            <w:r w:rsidRPr="00537121">
              <w:rPr>
                <w:b/>
                <w:i/>
              </w:rPr>
              <w:t>skreśla się</w:t>
            </w:r>
          </w:p>
        </w:tc>
      </w:tr>
    </w:tbl>
    <w:p w14:paraId="7538FC2E"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62F76FC" w14:textId="77777777" w:rsidR="00537121" w:rsidRPr="00537121" w:rsidRDefault="00537121" w:rsidP="00537121">
      <w:r w:rsidRPr="00537121">
        <w:rPr>
          <w:rStyle w:val="HideTWBExt"/>
        </w:rPr>
        <w:t>&lt;/Amend&gt;</w:t>
      </w:r>
    </w:p>
    <w:p w14:paraId="4B7E3F43"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305</w:t>
      </w:r>
      <w:r w:rsidRPr="00537121">
        <w:rPr>
          <w:rStyle w:val="HideTWBExt"/>
          <w:b w:val="0"/>
        </w:rPr>
        <w:t>&lt;/NumAm&gt;</w:t>
      </w:r>
    </w:p>
    <w:p w14:paraId="454DD4AA"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55E46A1A" w14:textId="77777777" w:rsidR="00537121" w:rsidRPr="00537121" w:rsidRDefault="00537121" w:rsidP="00537121">
      <w:pPr>
        <w:pStyle w:val="NormalBold"/>
      </w:pPr>
      <w:r w:rsidRPr="00537121">
        <w:rPr>
          <w:rStyle w:val="HideTWBExt"/>
          <w:b w:val="0"/>
        </w:rPr>
        <w:t>&lt;/RepeatBlock-By&gt;</w:t>
      </w:r>
    </w:p>
    <w:p w14:paraId="36C75A5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8E07400" w14:textId="77777777" w:rsidR="00537121" w:rsidRPr="00537121" w:rsidRDefault="00537121" w:rsidP="00537121">
      <w:pPr>
        <w:pStyle w:val="NormalBold"/>
      </w:pPr>
      <w:r w:rsidRPr="00537121">
        <w:rPr>
          <w:rStyle w:val="HideTWBExt"/>
          <w:b w:val="0"/>
        </w:rPr>
        <w:t>&lt;Article&gt;</w:t>
      </w:r>
      <w:r w:rsidRPr="00537121">
        <w:t>Motyw 17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BCE2DC1" w14:textId="77777777" w:rsidTr="00DE3668">
        <w:trPr>
          <w:trHeight w:hRule="exact" w:val="240"/>
          <w:jc w:val="center"/>
        </w:trPr>
        <w:tc>
          <w:tcPr>
            <w:tcW w:w="9752" w:type="dxa"/>
            <w:gridSpan w:val="2"/>
            <w:tcBorders>
              <w:top w:val="nil"/>
              <w:left w:val="nil"/>
              <w:bottom w:val="nil"/>
              <w:right w:val="nil"/>
            </w:tcBorders>
          </w:tcPr>
          <w:p w14:paraId="75CEDBAB" w14:textId="77777777" w:rsidR="00537121" w:rsidRPr="00537121" w:rsidRDefault="00537121" w:rsidP="00DE3668"/>
        </w:tc>
      </w:tr>
      <w:tr w:rsidR="00537121" w:rsidRPr="00537121" w14:paraId="72E03FBE" w14:textId="77777777" w:rsidTr="00DE3668">
        <w:trPr>
          <w:trHeight w:val="240"/>
          <w:jc w:val="center"/>
        </w:trPr>
        <w:tc>
          <w:tcPr>
            <w:tcW w:w="4876" w:type="dxa"/>
            <w:tcBorders>
              <w:top w:val="nil"/>
              <w:left w:val="nil"/>
              <w:bottom w:val="nil"/>
              <w:right w:val="nil"/>
            </w:tcBorders>
          </w:tcPr>
          <w:p w14:paraId="4FBDF7B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5D40C14" w14:textId="77777777" w:rsidR="00537121" w:rsidRPr="00537121" w:rsidRDefault="00537121" w:rsidP="00DE3668">
            <w:pPr>
              <w:pStyle w:val="AmColumnHeading"/>
            </w:pPr>
            <w:r w:rsidRPr="00537121">
              <w:t>Poprawka</w:t>
            </w:r>
          </w:p>
        </w:tc>
      </w:tr>
      <w:tr w:rsidR="00537121" w:rsidRPr="00537121" w14:paraId="1BA0D9EC" w14:textId="77777777" w:rsidTr="00DE3668">
        <w:trPr>
          <w:jc w:val="center"/>
        </w:trPr>
        <w:tc>
          <w:tcPr>
            <w:tcW w:w="4876" w:type="dxa"/>
            <w:tcBorders>
              <w:top w:val="nil"/>
              <w:left w:val="nil"/>
              <w:bottom w:val="nil"/>
              <w:right w:val="nil"/>
            </w:tcBorders>
          </w:tcPr>
          <w:p w14:paraId="1FFA4C1E" w14:textId="77777777" w:rsidR="00537121" w:rsidRPr="00537121" w:rsidRDefault="00537121" w:rsidP="00DE3668">
            <w:pPr>
              <w:pStyle w:val="Normal6a"/>
            </w:pPr>
            <w:r w:rsidRPr="00537121">
              <w:t>(17)</w:t>
            </w:r>
            <w:r w:rsidRPr="00537121">
              <w:tab/>
              <w:t xml:space="preserve">Często, zwłaszcza w przypadkach braku współpracy ze strony obywatela państwa trzeciego, właściwym organom trudno jest zidentyfikować kraj powrotu w momencie wydawania decyzji nakazującej powrót. W takich przypadkach właściwe organy powinny określić kraj powrotu na podstawie dostępnych informacji </w:t>
            </w:r>
            <w:r w:rsidRPr="00537121">
              <w:rPr>
                <w:b/>
                <w:i/>
              </w:rPr>
              <w:t xml:space="preserve">i </w:t>
            </w:r>
            <w:r w:rsidRPr="00537121">
              <w:t xml:space="preserve">wskazać w decyzji nakazującej powrót </w:t>
            </w:r>
            <w:r w:rsidRPr="00537121">
              <w:rPr>
                <w:b/>
                <w:i/>
              </w:rPr>
              <w:t xml:space="preserve">najbardziej prawdopodobny </w:t>
            </w:r>
            <w:r w:rsidRPr="00537121">
              <w:t xml:space="preserve">kraj lub </w:t>
            </w:r>
            <w:r w:rsidRPr="00537121">
              <w:rPr>
                <w:b/>
                <w:i/>
              </w:rPr>
              <w:t>kraje</w:t>
            </w:r>
            <w:r w:rsidRPr="00537121">
              <w:t>.</w:t>
            </w:r>
          </w:p>
        </w:tc>
        <w:tc>
          <w:tcPr>
            <w:tcW w:w="4876" w:type="dxa"/>
            <w:tcBorders>
              <w:top w:val="nil"/>
              <w:left w:val="nil"/>
              <w:bottom w:val="nil"/>
              <w:right w:val="nil"/>
            </w:tcBorders>
          </w:tcPr>
          <w:p w14:paraId="6046EA8C" w14:textId="77777777" w:rsidR="00537121" w:rsidRPr="00537121" w:rsidRDefault="00537121" w:rsidP="00DE3668">
            <w:pPr>
              <w:pStyle w:val="Normal6a"/>
            </w:pPr>
            <w:r w:rsidRPr="00537121">
              <w:t>(17)</w:t>
            </w:r>
            <w:r w:rsidRPr="00537121">
              <w:tab/>
              <w:t>Często, zwłaszcza w przypadkach braku współpracy ze strony obywatela państwa trzeciego, właściwym organom trudno jest zidentyfikować kraj powrotu w momencie wydawania decyzji nakazującej powrót. W takich przypadkach właściwe organy powinny określić kraj powrotu na podstawie dostępnych informacji</w:t>
            </w:r>
            <w:r w:rsidRPr="00537121">
              <w:rPr>
                <w:b/>
                <w:i/>
              </w:rPr>
              <w:t xml:space="preserve">. Państwa członkowskie nie muszą wskazywać </w:t>
            </w:r>
            <w:r w:rsidRPr="00537121">
              <w:t xml:space="preserve">wskazać w decyzji nakazującej powrót </w:t>
            </w:r>
            <w:r w:rsidRPr="00537121">
              <w:rPr>
                <w:b/>
                <w:i/>
              </w:rPr>
              <w:t xml:space="preserve">żadnego kraju powrotu, mogą tez wskazać jeden możliwy </w:t>
            </w:r>
            <w:r w:rsidRPr="00537121">
              <w:t xml:space="preserve">kraj </w:t>
            </w:r>
            <w:r w:rsidRPr="00537121">
              <w:rPr>
                <w:b/>
                <w:i/>
              </w:rPr>
              <w:t xml:space="preserve">powrotu </w:t>
            </w:r>
            <w:r w:rsidRPr="00537121">
              <w:t xml:space="preserve">lub </w:t>
            </w:r>
            <w:r w:rsidRPr="00537121">
              <w:rPr>
                <w:b/>
                <w:i/>
              </w:rPr>
              <w:t>większą ich liczbę, zgodnie z ich prawem krajowym</w:t>
            </w:r>
            <w:r w:rsidRPr="00537121">
              <w:t xml:space="preserve">. </w:t>
            </w:r>
            <w:r w:rsidRPr="00537121">
              <w:rPr>
                <w:b/>
                <w:i/>
              </w:rPr>
              <w:t xml:space="preserve">Kraj powrotu można określić w decyzji nakazującej powrót </w:t>
            </w:r>
            <w:proofErr w:type="gramStart"/>
            <w:r w:rsidRPr="00537121">
              <w:rPr>
                <w:b/>
                <w:i/>
              </w:rPr>
              <w:t>albo,</w:t>
            </w:r>
            <w:proofErr w:type="gramEnd"/>
            <w:r w:rsidRPr="00537121">
              <w:rPr>
                <w:b/>
                <w:i/>
              </w:rPr>
              <w:t xml:space="preserve"> w stosownych przypadkach, na późniejszym etapie w nakazie wydalenia.</w:t>
            </w:r>
          </w:p>
        </w:tc>
      </w:tr>
    </w:tbl>
    <w:p w14:paraId="04D4FD2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A000FB6" w14:textId="77777777" w:rsidR="00537121" w:rsidRPr="00EC0163" w:rsidRDefault="00537121" w:rsidP="00537121">
      <w:r w:rsidRPr="00EC0163">
        <w:rPr>
          <w:rStyle w:val="HideTWBExt"/>
        </w:rPr>
        <w:t>&lt;/Amend&gt;</w:t>
      </w:r>
    </w:p>
    <w:p w14:paraId="13D9863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306</w:t>
      </w:r>
      <w:r w:rsidRPr="00EC0163">
        <w:rPr>
          <w:rStyle w:val="HideTWBExt"/>
          <w:b w:val="0"/>
        </w:rPr>
        <w:t>&lt;/NumAm&gt;</w:t>
      </w:r>
    </w:p>
    <w:p w14:paraId="1AFEFD58"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4349DB21" w14:textId="77777777" w:rsidR="00537121" w:rsidRPr="00537121" w:rsidRDefault="00537121" w:rsidP="00537121">
      <w:pPr>
        <w:pStyle w:val="NormalBold"/>
      </w:pPr>
      <w:r w:rsidRPr="00537121">
        <w:rPr>
          <w:rStyle w:val="HideTWBExt"/>
          <w:b w:val="0"/>
        </w:rPr>
        <w:t>&lt;/RepeatBlock-By&gt;</w:t>
      </w:r>
    </w:p>
    <w:p w14:paraId="036869B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7AD4EF3" w14:textId="77777777" w:rsidR="00537121" w:rsidRPr="00537121" w:rsidRDefault="00537121" w:rsidP="00537121">
      <w:pPr>
        <w:pStyle w:val="NormalBold"/>
      </w:pPr>
      <w:r w:rsidRPr="00537121">
        <w:rPr>
          <w:rStyle w:val="HideTWBExt"/>
          <w:b w:val="0"/>
        </w:rPr>
        <w:t>&lt;Article&gt;</w:t>
      </w:r>
      <w:r w:rsidRPr="00537121">
        <w:t>Motyw 17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B3AFA17" w14:textId="77777777" w:rsidTr="00DE3668">
        <w:trPr>
          <w:trHeight w:hRule="exact" w:val="240"/>
          <w:jc w:val="center"/>
        </w:trPr>
        <w:tc>
          <w:tcPr>
            <w:tcW w:w="9752" w:type="dxa"/>
            <w:gridSpan w:val="2"/>
            <w:tcBorders>
              <w:top w:val="nil"/>
              <w:left w:val="nil"/>
              <w:bottom w:val="nil"/>
              <w:right w:val="nil"/>
            </w:tcBorders>
          </w:tcPr>
          <w:p w14:paraId="2EBAB192" w14:textId="77777777" w:rsidR="00537121" w:rsidRPr="00537121" w:rsidRDefault="00537121" w:rsidP="00DE3668"/>
        </w:tc>
      </w:tr>
      <w:tr w:rsidR="00537121" w:rsidRPr="00537121" w14:paraId="181585B0" w14:textId="77777777" w:rsidTr="00DE3668">
        <w:trPr>
          <w:trHeight w:val="240"/>
          <w:jc w:val="center"/>
        </w:trPr>
        <w:tc>
          <w:tcPr>
            <w:tcW w:w="4876" w:type="dxa"/>
            <w:tcBorders>
              <w:top w:val="nil"/>
              <w:left w:val="nil"/>
              <w:bottom w:val="nil"/>
              <w:right w:val="nil"/>
            </w:tcBorders>
          </w:tcPr>
          <w:p w14:paraId="30992C3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F41BDA6" w14:textId="77777777" w:rsidR="00537121" w:rsidRPr="00537121" w:rsidRDefault="00537121" w:rsidP="00DE3668">
            <w:pPr>
              <w:pStyle w:val="AmColumnHeading"/>
            </w:pPr>
            <w:r w:rsidRPr="00537121">
              <w:t>Poprawka</w:t>
            </w:r>
          </w:p>
        </w:tc>
      </w:tr>
      <w:tr w:rsidR="00537121" w:rsidRPr="00537121" w14:paraId="67F880CC" w14:textId="77777777" w:rsidTr="00DE3668">
        <w:trPr>
          <w:jc w:val="center"/>
        </w:trPr>
        <w:tc>
          <w:tcPr>
            <w:tcW w:w="4876" w:type="dxa"/>
            <w:tcBorders>
              <w:top w:val="nil"/>
              <w:left w:val="nil"/>
              <w:bottom w:val="nil"/>
              <w:right w:val="nil"/>
            </w:tcBorders>
          </w:tcPr>
          <w:p w14:paraId="0CB6787F" w14:textId="77777777" w:rsidR="00537121" w:rsidRPr="00537121" w:rsidRDefault="00537121" w:rsidP="00DE3668">
            <w:pPr>
              <w:pStyle w:val="Normal6a"/>
            </w:pPr>
            <w:r w:rsidRPr="00537121">
              <w:t>(17)</w:t>
            </w:r>
            <w:r w:rsidRPr="00537121">
              <w:tab/>
            </w:r>
            <w:r w:rsidRPr="00537121">
              <w:rPr>
                <w:b/>
                <w:i/>
              </w:rPr>
              <w:t xml:space="preserve">Często, zwłaszcza </w:t>
            </w:r>
            <w:r w:rsidRPr="00537121">
              <w:t>w przypadkach braku współpracy ze strony obywatela państwa trzeciego</w:t>
            </w:r>
            <w:r w:rsidRPr="00537121">
              <w:rPr>
                <w:b/>
                <w:i/>
              </w:rPr>
              <w:t xml:space="preserve">, właściwym organom trudno jest zidentyfikować kraj powrotu w momencie wydawania decyzji nakazującej powrót. W takich przypadkach </w:t>
            </w:r>
            <w:r w:rsidRPr="00537121">
              <w:t>właściwe organy powinny określić kraj powrotu na podstawie dostępnych informacji i wskazać w decyzji nakazującej powrót najbardziej prawdopodobny kraj lub kraje.</w:t>
            </w:r>
          </w:p>
        </w:tc>
        <w:tc>
          <w:tcPr>
            <w:tcW w:w="4876" w:type="dxa"/>
            <w:tcBorders>
              <w:top w:val="nil"/>
              <w:left w:val="nil"/>
              <w:bottom w:val="nil"/>
              <w:right w:val="nil"/>
            </w:tcBorders>
          </w:tcPr>
          <w:p w14:paraId="4F396585" w14:textId="77777777" w:rsidR="00537121" w:rsidRPr="00537121" w:rsidRDefault="00537121" w:rsidP="00DE3668">
            <w:pPr>
              <w:pStyle w:val="Normal6a"/>
            </w:pPr>
            <w:r w:rsidRPr="00537121">
              <w:t>(17)</w:t>
            </w:r>
            <w:r w:rsidRPr="00537121">
              <w:tab/>
              <w:t xml:space="preserve">W przypadkach braku współpracy ze strony obywatela państwa trzeciego właściwe organy powinny określić kraj powrotu na podstawie dostępnych informacji i wskazać w decyzji nakazującej powrót najbardziej prawdopodobny kraj lub </w:t>
            </w:r>
            <w:r w:rsidRPr="00537121">
              <w:rPr>
                <w:b/>
                <w:i/>
              </w:rPr>
              <w:t xml:space="preserve">najbardziej prawdopodobne </w:t>
            </w:r>
            <w:r w:rsidRPr="00537121">
              <w:t>kraje.</w:t>
            </w:r>
          </w:p>
        </w:tc>
      </w:tr>
    </w:tbl>
    <w:p w14:paraId="4371F803"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6446622" w14:textId="77777777" w:rsidR="00537121" w:rsidRPr="00EC0163" w:rsidRDefault="00537121" w:rsidP="00537121">
      <w:r w:rsidRPr="00EC0163">
        <w:rPr>
          <w:rStyle w:val="HideTWBExt"/>
        </w:rPr>
        <w:t>&lt;/Amend&gt;</w:t>
      </w:r>
    </w:p>
    <w:p w14:paraId="77A7452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307</w:t>
      </w:r>
      <w:r w:rsidRPr="00EC0163">
        <w:rPr>
          <w:rStyle w:val="HideTWBExt"/>
          <w:b w:val="0"/>
        </w:rPr>
        <w:t>&lt;/NumAm&gt;</w:t>
      </w:r>
    </w:p>
    <w:p w14:paraId="6715DAF0"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4C7D1250" w14:textId="77777777" w:rsidR="00537121" w:rsidRPr="00537121" w:rsidRDefault="00537121" w:rsidP="00537121">
      <w:pPr>
        <w:pStyle w:val="NormalBold"/>
      </w:pPr>
      <w:r w:rsidRPr="00537121">
        <w:rPr>
          <w:rStyle w:val="HideTWBExt"/>
          <w:b w:val="0"/>
        </w:rPr>
        <w:t>&lt;/RepeatBlock-By&gt;</w:t>
      </w:r>
    </w:p>
    <w:p w14:paraId="75345AD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48D7A10" w14:textId="77777777" w:rsidR="00537121" w:rsidRPr="00537121" w:rsidRDefault="00537121" w:rsidP="00537121">
      <w:pPr>
        <w:pStyle w:val="NormalBold"/>
      </w:pPr>
      <w:r w:rsidRPr="00537121">
        <w:rPr>
          <w:rStyle w:val="HideTWBExt"/>
          <w:b w:val="0"/>
        </w:rPr>
        <w:t>&lt;Article&gt;</w:t>
      </w:r>
      <w:r w:rsidRPr="00537121">
        <w:t>Motyw 17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32A17A2" w14:textId="77777777" w:rsidTr="00DE3668">
        <w:trPr>
          <w:trHeight w:hRule="exact" w:val="240"/>
          <w:jc w:val="center"/>
        </w:trPr>
        <w:tc>
          <w:tcPr>
            <w:tcW w:w="9752" w:type="dxa"/>
            <w:gridSpan w:val="2"/>
            <w:tcBorders>
              <w:top w:val="nil"/>
              <w:left w:val="nil"/>
              <w:bottom w:val="nil"/>
              <w:right w:val="nil"/>
            </w:tcBorders>
          </w:tcPr>
          <w:p w14:paraId="7290AC2C" w14:textId="77777777" w:rsidR="00537121" w:rsidRPr="00537121" w:rsidRDefault="00537121" w:rsidP="00DE3668"/>
        </w:tc>
      </w:tr>
      <w:tr w:rsidR="00537121" w:rsidRPr="00537121" w14:paraId="1F51F3C2" w14:textId="77777777" w:rsidTr="00DE3668">
        <w:trPr>
          <w:trHeight w:val="240"/>
          <w:jc w:val="center"/>
        </w:trPr>
        <w:tc>
          <w:tcPr>
            <w:tcW w:w="4876" w:type="dxa"/>
            <w:tcBorders>
              <w:top w:val="nil"/>
              <w:left w:val="nil"/>
              <w:bottom w:val="nil"/>
              <w:right w:val="nil"/>
            </w:tcBorders>
          </w:tcPr>
          <w:p w14:paraId="70D9813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33FBD67" w14:textId="77777777" w:rsidR="00537121" w:rsidRPr="00537121" w:rsidRDefault="00537121" w:rsidP="00DE3668">
            <w:pPr>
              <w:pStyle w:val="AmColumnHeading"/>
            </w:pPr>
            <w:r w:rsidRPr="00537121">
              <w:t>Poprawka</w:t>
            </w:r>
          </w:p>
        </w:tc>
      </w:tr>
      <w:tr w:rsidR="00537121" w:rsidRPr="00537121" w14:paraId="7E66CAF1" w14:textId="77777777" w:rsidTr="00DE3668">
        <w:trPr>
          <w:jc w:val="center"/>
        </w:trPr>
        <w:tc>
          <w:tcPr>
            <w:tcW w:w="4876" w:type="dxa"/>
            <w:tcBorders>
              <w:top w:val="nil"/>
              <w:left w:val="nil"/>
              <w:bottom w:val="nil"/>
              <w:right w:val="nil"/>
            </w:tcBorders>
          </w:tcPr>
          <w:p w14:paraId="26011D10" w14:textId="77777777" w:rsidR="00537121" w:rsidRPr="00537121" w:rsidRDefault="00537121" w:rsidP="00DE3668">
            <w:pPr>
              <w:pStyle w:val="Normal6a"/>
            </w:pPr>
            <w:r w:rsidRPr="00537121">
              <w:t>(17)</w:t>
            </w:r>
            <w:r w:rsidRPr="00537121">
              <w:tab/>
            </w:r>
            <w:r w:rsidRPr="00537121">
              <w:rPr>
                <w:b/>
                <w:i/>
              </w:rPr>
              <w:t xml:space="preserve">Często, zwłaszcza </w:t>
            </w:r>
            <w:r w:rsidRPr="00537121">
              <w:t>w przypadkach braku współpracy ze strony obywatela państwa trzeciego</w:t>
            </w:r>
            <w:r w:rsidRPr="00537121">
              <w:rPr>
                <w:b/>
                <w:i/>
              </w:rPr>
              <w:t xml:space="preserve">, właściwym organom trudno jest zidentyfikować kraj powrotu w momencie wydawania decyzji nakazującej powrót. W takich przypadkach </w:t>
            </w:r>
            <w:r w:rsidRPr="00537121">
              <w:t>właściwe organy powinny określić kraj powrotu na podstawie dostępnych informacji i wskazać w decyzji nakazującej powrót najbardziej prawdopodobny kraj lub kraje.</w:t>
            </w:r>
          </w:p>
        </w:tc>
        <w:tc>
          <w:tcPr>
            <w:tcW w:w="4876" w:type="dxa"/>
            <w:tcBorders>
              <w:top w:val="nil"/>
              <w:left w:val="nil"/>
              <w:bottom w:val="nil"/>
              <w:right w:val="nil"/>
            </w:tcBorders>
          </w:tcPr>
          <w:p w14:paraId="13C4C283" w14:textId="77777777" w:rsidR="00537121" w:rsidRPr="00537121" w:rsidRDefault="00537121" w:rsidP="00DE3668">
            <w:pPr>
              <w:pStyle w:val="Normal6a"/>
            </w:pPr>
            <w:r w:rsidRPr="00537121">
              <w:t>(17)</w:t>
            </w:r>
            <w:r w:rsidRPr="00537121">
              <w:tab/>
              <w:t xml:space="preserve">W przypadkach braku współpracy ze strony obywatela państwa trzeciego właściwe organy powinny określić kraj powrotu na podstawie dostępnych informacji i wskazać w decyzji nakazującej powrót najbardziej prawdopodobny kraj lub </w:t>
            </w:r>
            <w:r w:rsidRPr="00537121">
              <w:rPr>
                <w:b/>
                <w:i/>
              </w:rPr>
              <w:t xml:space="preserve">najbardziej prawdopodobne </w:t>
            </w:r>
            <w:r w:rsidRPr="00537121">
              <w:t>kraje.</w:t>
            </w:r>
          </w:p>
        </w:tc>
      </w:tr>
    </w:tbl>
    <w:p w14:paraId="488477F6"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1CFAEE50" w14:textId="77777777" w:rsidR="00537121" w:rsidRPr="00EC0163" w:rsidRDefault="00537121" w:rsidP="00537121">
      <w:pPr>
        <w:rPr>
          <w:lang w:val="fr-BE"/>
        </w:rPr>
      </w:pPr>
      <w:r w:rsidRPr="00EC0163">
        <w:rPr>
          <w:rStyle w:val="HideTWBExt"/>
          <w:lang w:val="fr-BE"/>
        </w:rPr>
        <w:t>&lt;/Amend&gt;</w:t>
      </w:r>
    </w:p>
    <w:p w14:paraId="221D7327"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308</w:t>
      </w:r>
      <w:r w:rsidRPr="00EC0163">
        <w:rPr>
          <w:rStyle w:val="HideTWBExt"/>
          <w:b w:val="0"/>
          <w:lang w:val="fr-BE"/>
        </w:rPr>
        <w:t>&lt;/NumAm&gt;</w:t>
      </w:r>
    </w:p>
    <w:p w14:paraId="5ED75BB5"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06E625F8" w14:textId="77777777" w:rsidR="00537121" w:rsidRPr="00EC0163" w:rsidRDefault="00537121" w:rsidP="00537121">
      <w:pPr>
        <w:pStyle w:val="NormalBold"/>
        <w:rPr>
          <w:lang w:val="fr-BE"/>
        </w:rPr>
      </w:pPr>
      <w:r w:rsidRPr="00EC0163">
        <w:rPr>
          <w:rStyle w:val="HideTWBExt"/>
          <w:b w:val="0"/>
          <w:lang w:val="fr-BE"/>
        </w:rPr>
        <w:t>&lt;/RepeatBlock-By&gt;</w:t>
      </w:r>
    </w:p>
    <w:p w14:paraId="464B4E3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203A95B" w14:textId="77777777" w:rsidR="00537121" w:rsidRPr="00537121" w:rsidRDefault="00537121" w:rsidP="00537121">
      <w:pPr>
        <w:pStyle w:val="NormalBold"/>
      </w:pPr>
      <w:r w:rsidRPr="00537121">
        <w:rPr>
          <w:rStyle w:val="HideTWBExt"/>
          <w:b w:val="0"/>
        </w:rPr>
        <w:t>&lt;Article&gt;</w:t>
      </w:r>
      <w:r w:rsidRPr="00537121">
        <w:t>Motyw 17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4E04371" w14:textId="77777777" w:rsidTr="00DE3668">
        <w:trPr>
          <w:trHeight w:hRule="exact" w:val="240"/>
          <w:jc w:val="center"/>
        </w:trPr>
        <w:tc>
          <w:tcPr>
            <w:tcW w:w="9752" w:type="dxa"/>
            <w:gridSpan w:val="2"/>
            <w:tcBorders>
              <w:top w:val="nil"/>
              <w:left w:val="nil"/>
              <w:bottom w:val="nil"/>
              <w:right w:val="nil"/>
            </w:tcBorders>
          </w:tcPr>
          <w:p w14:paraId="7184F60D" w14:textId="77777777" w:rsidR="00537121" w:rsidRPr="00537121" w:rsidRDefault="00537121" w:rsidP="00DE3668"/>
        </w:tc>
      </w:tr>
      <w:tr w:rsidR="00537121" w:rsidRPr="00537121" w14:paraId="69BCFDC5" w14:textId="77777777" w:rsidTr="00DE3668">
        <w:trPr>
          <w:trHeight w:val="240"/>
          <w:jc w:val="center"/>
        </w:trPr>
        <w:tc>
          <w:tcPr>
            <w:tcW w:w="4876" w:type="dxa"/>
            <w:tcBorders>
              <w:top w:val="nil"/>
              <w:left w:val="nil"/>
              <w:bottom w:val="nil"/>
              <w:right w:val="nil"/>
            </w:tcBorders>
          </w:tcPr>
          <w:p w14:paraId="7A87FD1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E067B82" w14:textId="77777777" w:rsidR="00537121" w:rsidRPr="00537121" w:rsidRDefault="00537121" w:rsidP="00DE3668">
            <w:pPr>
              <w:pStyle w:val="AmColumnHeading"/>
            </w:pPr>
            <w:r w:rsidRPr="00537121">
              <w:t>Poprawka</w:t>
            </w:r>
          </w:p>
        </w:tc>
      </w:tr>
      <w:tr w:rsidR="00537121" w:rsidRPr="00537121" w14:paraId="230446E7" w14:textId="77777777" w:rsidTr="00DE3668">
        <w:trPr>
          <w:jc w:val="center"/>
        </w:trPr>
        <w:tc>
          <w:tcPr>
            <w:tcW w:w="4876" w:type="dxa"/>
            <w:tcBorders>
              <w:top w:val="nil"/>
              <w:left w:val="nil"/>
              <w:bottom w:val="nil"/>
              <w:right w:val="nil"/>
            </w:tcBorders>
          </w:tcPr>
          <w:p w14:paraId="12605CB7" w14:textId="77777777" w:rsidR="00537121" w:rsidRPr="00537121" w:rsidRDefault="00537121" w:rsidP="00DE3668">
            <w:pPr>
              <w:pStyle w:val="Normal6a"/>
            </w:pPr>
            <w:r w:rsidRPr="00537121">
              <w:t>(17)</w:t>
            </w:r>
            <w:r w:rsidRPr="00537121">
              <w:tab/>
              <w:t xml:space="preserve">Często, </w:t>
            </w:r>
            <w:r w:rsidRPr="00537121">
              <w:rPr>
                <w:b/>
                <w:i/>
              </w:rPr>
              <w:t xml:space="preserve">zwłaszcza </w:t>
            </w:r>
            <w:r w:rsidRPr="00537121">
              <w:t xml:space="preserve">w przypadkach braku współpracy ze strony obywatela państwa trzeciego, właściwym organom trudno jest zidentyfikować kraj powrotu w momencie wydawania decyzji nakazującej powrót. W takich przypadkach właściwe organy powinny </w:t>
            </w:r>
            <w:r w:rsidRPr="00537121">
              <w:rPr>
                <w:b/>
                <w:i/>
              </w:rPr>
              <w:t xml:space="preserve">określić kraj powrotu na podstawie dostępnych informacji i wskazać w </w:t>
            </w:r>
            <w:r w:rsidRPr="00537121">
              <w:t xml:space="preserve">decyzji nakazującej powrót </w:t>
            </w:r>
            <w:r w:rsidRPr="00537121">
              <w:rPr>
                <w:b/>
                <w:i/>
              </w:rPr>
              <w:t xml:space="preserve">najbardziej prawdopodobny </w:t>
            </w:r>
            <w:r w:rsidRPr="00537121">
              <w:t xml:space="preserve">kraj </w:t>
            </w:r>
            <w:r w:rsidRPr="00537121">
              <w:rPr>
                <w:b/>
                <w:i/>
              </w:rPr>
              <w:t>lub kraje</w:t>
            </w:r>
            <w:r w:rsidRPr="00537121">
              <w:t>.</w:t>
            </w:r>
          </w:p>
        </w:tc>
        <w:tc>
          <w:tcPr>
            <w:tcW w:w="4876" w:type="dxa"/>
            <w:tcBorders>
              <w:top w:val="nil"/>
              <w:left w:val="nil"/>
              <w:bottom w:val="nil"/>
              <w:right w:val="nil"/>
            </w:tcBorders>
          </w:tcPr>
          <w:p w14:paraId="15D18C69" w14:textId="77777777" w:rsidR="00537121" w:rsidRPr="00537121" w:rsidRDefault="00537121" w:rsidP="00DE3668">
            <w:pPr>
              <w:pStyle w:val="Normal6a"/>
            </w:pPr>
            <w:r w:rsidRPr="00537121">
              <w:t>(17)</w:t>
            </w:r>
            <w:r w:rsidRPr="00537121">
              <w:tab/>
              <w:t xml:space="preserve">Często, w </w:t>
            </w:r>
            <w:r w:rsidRPr="00537121">
              <w:rPr>
                <w:b/>
                <w:i/>
              </w:rPr>
              <w:t xml:space="preserve">tym w </w:t>
            </w:r>
            <w:r w:rsidRPr="00537121">
              <w:t xml:space="preserve">przypadkach braku współpracy ze strony obywatela państwa trzeciego, właściwym organom trudno jest zidentyfikować kraj powrotu w momencie wydawania decyzji nakazującej powrót. W takich przypadkach właściwe organy </w:t>
            </w:r>
            <w:r w:rsidRPr="00537121">
              <w:rPr>
                <w:b/>
                <w:i/>
              </w:rPr>
              <w:t xml:space="preserve">nie </w:t>
            </w:r>
            <w:r w:rsidRPr="00537121">
              <w:t xml:space="preserve">powinny </w:t>
            </w:r>
            <w:r w:rsidRPr="00537121">
              <w:rPr>
                <w:b/>
                <w:i/>
              </w:rPr>
              <w:t xml:space="preserve">wydawać </w:t>
            </w:r>
            <w:r w:rsidRPr="00537121">
              <w:t>decyzji nakazującej powrót</w:t>
            </w:r>
            <w:r w:rsidRPr="00537121">
              <w:rPr>
                <w:b/>
                <w:i/>
              </w:rPr>
              <w:t xml:space="preserve">. W przypadku stwierdzenia, że wskazano niewłaściwy </w:t>
            </w:r>
            <w:r w:rsidRPr="00537121">
              <w:t>kraj</w:t>
            </w:r>
            <w:r w:rsidRPr="00537121">
              <w:rPr>
                <w:b/>
                <w:i/>
              </w:rPr>
              <w:t xml:space="preserve">, należy cofnąć decyzję nakazującą powrót, a wydające decyzję państwo członkowskie powinno usunąć odpowiedni wpis w Systemie Informacyjnym </w:t>
            </w:r>
            <w:proofErr w:type="spellStart"/>
            <w:r w:rsidRPr="00537121">
              <w:rPr>
                <w:b/>
                <w:i/>
              </w:rPr>
              <w:t>Schengen</w:t>
            </w:r>
            <w:proofErr w:type="spellEnd"/>
            <w:r w:rsidRPr="00537121">
              <w:t>.</w:t>
            </w:r>
          </w:p>
        </w:tc>
      </w:tr>
    </w:tbl>
    <w:p w14:paraId="7620CC9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6355409A" w14:textId="77777777" w:rsidR="00537121" w:rsidRPr="00EC0163" w:rsidRDefault="00537121" w:rsidP="00537121">
      <w:pPr>
        <w:rPr>
          <w:lang w:val="fr-BE"/>
        </w:rPr>
      </w:pPr>
      <w:r w:rsidRPr="00EC0163">
        <w:rPr>
          <w:rStyle w:val="HideTWBExt"/>
          <w:lang w:val="fr-BE"/>
        </w:rPr>
        <w:t>&lt;/Amend&gt;</w:t>
      </w:r>
    </w:p>
    <w:p w14:paraId="507084E5"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309</w:t>
      </w:r>
      <w:r w:rsidRPr="00EC0163">
        <w:rPr>
          <w:rStyle w:val="HideTWBExt"/>
          <w:b w:val="0"/>
          <w:lang w:val="fr-BE"/>
        </w:rPr>
        <w:t>&lt;/NumAm&gt;</w:t>
      </w:r>
    </w:p>
    <w:p w14:paraId="07A7354A"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34B4012B"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789DABAE" w14:textId="77777777" w:rsidR="00537121" w:rsidRPr="00537121" w:rsidRDefault="00537121" w:rsidP="00537121">
      <w:pPr>
        <w:pStyle w:val="NormalBold"/>
      </w:pPr>
      <w:r w:rsidRPr="00537121">
        <w:rPr>
          <w:rStyle w:val="HideTWBExt"/>
          <w:b w:val="0"/>
        </w:rPr>
        <w:t>&lt;/RepeatBlock-By&gt;</w:t>
      </w:r>
    </w:p>
    <w:p w14:paraId="53D022F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2DAB8E5" w14:textId="77777777" w:rsidR="00537121" w:rsidRPr="00537121" w:rsidRDefault="00537121" w:rsidP="00537121">
      <w:pPr>
        <w:pStyle w:val="NormalBold"/>
      </w:pPr>
      <w:r w:rsidRPr="00537121">
        <w:rPr>
          <w:rStyle w:val="HideTWBExt"/>
          <w:b w:val="0"/>
        </w:rPr>
        <w:t>&lt;Article&gt;</w:t>
      </w:r>
      <w:r w:rsidRPr="00537121">
        <w:t>Motyw 17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CDCE7CA" w14:textId="77777777" w:rsidTr="00DE3668">
        <w:trPr>
          <w:trHeight w:hRule="exact" w:val="240"/>
          <w:jc w:val="center"/>
        </w:trPr>
        <w:tc>
          <w:tcPr>
            <w:tcW w:w="9752" w:type="dxa"/>
            <w:gridSpan w:val="2"/>
            <w:tcBorders>
              <w:top w:val="nil"/>
              <w:left w:val="nil"/>
              <w:bottom w:val="nil"/>
              <w:right w:val="nil"/>
            </w:tcBorders>
          </w:tcPr>
          <w:p w14:paraId="4BF40E7E" w14:textId="77777777" w:rsidR="00537121" w:rsidRPr="00537121" w:rsidRDefault="00537121" w:rsidP="00DE3668"/>
        </w:tc>
      </w:tr>
      <w:tr w:rsidR="00537121" w:rsidRPr="00537121" w14:paraId="6AE97780" w14:textId="77777777" w:rsidTr="00DE3668">
        <w:trPr>
          <w:trHeight w:val="240"/>
          <w:jc w:val="center"/>
        </w:trPr>
        <w:tc>
          <w:tcPr>
            <w:tcW w:w="4876" w:type="dxa"/>
            <w:tcBorders>
              <w:top w:val="nil"/>
              <w:left w:val="nil"/>
              <w:bottom w:val="nil"/>
              <w:right w:val="nil"/>
            </w:tcBorders>
          </w:tcPr>
          <w:p w14:paraId="71B51F6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C8379EE" w14:textId="77777777" w:rsidR="00537121" w:rsidRPr="00537121" w:rsidRDefault="00537121" w:rsidP="00DE3668">
            <w:pPr>
              <w:pStyle w:val="AmColumnHeading"/>
            </w:pPr>
            <w:r w:rsidRPr="00537121">
              <w:t>Poprawka</w:t>
            </w:r>
          </w:p>
        </w:tc>
      </w:tr>
      <w:tr w:rsidR="00537121" w:rsidRPr="00537121" w14:paraId="1AD5FCFB" w14:textId="77777777" w:rsidTr="00DE3668">
        <w:trPr>
          <w:jc w:val="center"/>
        </w:trPr>
        <w:tc>
          <w:tcPr>
            <w:tcW w:w="4876" w:type="dxa"/>
            <w:tcBorders>
              <w:top w:val="nil"/>
              <w:left w:val="nil"/>
              <w:bottom w:val="nil"/>
              <w:right w:val="nil"/>
            </w:tcBorders>
          </w:tcPr>
          <w:p w14:paraId="199A53C0" w14:textId="77777777" w:rsidR="00537121" w:rsidRPr="00537121" w:rsidRDefault="00537121" w:rsidP="00DE3668">
            <w:pPr>
              <w:pStyle w:val="Normal6a"/>
            </w:pPr>
            <w:r w:rsidRPr="00537121">
              <w:t>(17)</w:t>
            </w:r>
            <w:r w:rsidRPr="00537121">
              <w:tab/>
              <w:t xml:space="preserve">Często, zwłaszcza </w:t>
            </w:r>
            <w:r w:rsidRPr="00537121">
              <w:rPr>
                <w:b/>
                <w:i/>
              </w:rPr>
              <w:t xml:space="preserve">w przypadkach braku współpracy ze strony obywatela </w:t>
            </w:r>
            <w:r w:rsidRPr="00537121">
              <w:t xml:space="preserve">państwa trzeciego, właściwym organom trudno jest zidentyfikować kraj powrotu w </w:t>
            </w:r>
            <w:r w:rsidRPr="00537121">
              <w:rPr>
                <w:b/>
                <w:i/>
              </w:rPr>
              <w:t xml:space="preserve">momencie wydawania </w:t>
            </w:r>
            <w:r w:rsidRPr="00537121">
              <w:t xml:space="preserve">decyzji nakazującej powrót. W takich przypadkach właściwe organy powinny określić kraj powrotu na podstawie dostępnych informacji i wskazać w decyzji nakazującej powrót </w:t>
            </w:r>
            <w:r w:rsidRPr="00537121">
              <w:rPr>
                <w:b/>
                <w:i/>
              </w:rPr>
              <w:t xml:space="preserve">najbardziej prawdopodobny </w:t>
            </w:r>
            <w:r w:rsidRPr="00537121">
              <w:t xml:space="preserve">kraj </w:t>
            </w:r>
            <w:r w:rsidRPr="00537121">
              <w:rPr>
                <w:b/>
                <w:i/>
              </w:rPr>
              <w:t>lub kraje</w:t>
            </w:r>
            <w:r w:rsidRPr="00537121">
              <w:t>.</w:t>
            </w:r>
          </w:p>
        </w:tc>
        <w:tc>
          <w:tcPr>
            <w:tcW w:w="4876" w:type="dxa"/>
            <w:tcBorders>
              <w:top w:val="nil"/>
              <w:left w:val="nil"/>
              <w:bottom w:val="nil"/>
              <w:right w:val="nil"/>
            </w:tcBorders>
          </w:tcPr>
          <w:p w14:paraId="508BB61B" w14:textId="77777777" w:rsidR="00537121" w:rsidRPr="00537121" w:rsidRDefault="00537121" w:rsidP="00DE3668">
            <w:pPr>
              <w:pStyle w:val="Normal6a"/>
            </w:pPr>
            <w:r w:rsidRPr="00537121">
              <w:t>(17)</w:t>
            </w:r>
            <w:r w:rsidRPr="00537121">
              <w:tab/>
              <w:t xml:space="preserve">Często, zwłaszcza </w:t>
            </w:r>
            <w:r w:rsidRPr="00537121">
              <w:rPr>
                <w:b/>
                <w:i/>
              </w:rPr>
              <w:t xml:space="preserve">gdy obywatel </w:t>
            </w:r>
            <w:r w:rsidRPr="00537121">
              <w:t xml:space="preserve">państwa trzeciego </w:t>
            </w:r>
            <w:r w:rsidRPr="00537121">
              <w:rPr>
                <w:b/>
                <w:i/>
              </w:rPr>
              <w:t>nie udziela lub nie może udzielić wystarczających informacji</w:t>
            </w:r>
            <w:r w:rsidRPr="00537121">
              <w:t xml:space="preserve">, właściwym organom trudno jest zidentyfikować kraj powrotu w </w:t>
            </w:r>
            <w:r w:rsidRPr="00537121">
              <w:rPr>
                <w:b/>
                <w:i/>
              </w:rPr>
              <w:t xml:space="preserve">celu wydania </w:t>
            </w:r>
            <w:r w:rsidRPr="00537121">
              <w:t xml:space="preserve">decyzji nakazującej powrót. W takich przypadkach właściwe organy powinny </w:t>
            </w:r>
            <w:r w:rsidRPr="00537121">
              <w:rPr>
                <w:b/>
                <w:i/>
              </w:rPr>
              <w:t xml:space="preserve">móc </w:t>
            </w:r>
            <w:r w:rsidRPr="00537121">
              <w:t xml:space="preserve">określić </w:t>
            </w:r>
            <w:r w:rsidRPr="00537121">
              <w:rPr>
                <w:b/>
                <w:i/>
              </w:rPr>
              <w:t xml:space="preserve">tymczasowy </w:t>
            </w:r>
            <w:r w:rsidRPr="00537121">
              <w:t xml:space="preserve">kraj powrotu na podstawie dostępnych informacji i wskazać w decyzji nakazującej powrót </w:t>
            </w:r>
            <w:r w:rsidRPr="00537121">
              <w:rPr>
                <w:b/>
                <w:i/>
              </w:rPr>
              <w:t xml:space="preserve">jeden </w:t>
            </w:r>
            <w:r w:rsidRPr="00537121">
              <w:t xml:space="preserve">kraj </w:t>
            </w:r>
            <w:r w:rsidRPr="00537121">
              <w:rPr>
                <w:b/>
                <w:i/>
              </w:rPr>
              <w:t>powrotu</w:t>
            </w:r>
            <w:r w:rsidRPr="00537121">
              <w:t>.</w:t>
            </w:r>
          </w:p>
        </w:tc>
      </w:tr>
    </w:tbl>
    <w:p w14:paraId="1E56F47D"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8EE27F2"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37F1BCC" w14:textId="77777777" w:rsidR="00537121" w:rsidRPr="00537121" w:rsidRDefault="00537121" w:rsidP="00537121">
      <w:pPr>
        <w:pStyle w:val="AmJustText"/>
      </w:pPr>
      <w:r w:rsidRPr="00537121">
        <w:t>Spójność z poprawkami dotyczącymi art. 7.</w:t>
      </w:r>
    </w:p>
    <w:p w14:paraId="2E5A3362" w14:textId="77777777" w:rsidR="00537121" w:rsidRPr="00EC0163" w:rsidRDefault="00537121" w:rsidP="00537121">
      <w:r w:rsidRPr="00EC0163">
        <w:rPr>
          <w:rStyle w:val="HideTWBExt"/>
        </w:rPr>
        <w:t>&lt;/Amend&gt;</w:t>
      </w:r>
    </w:p>
    <w:p w14:paraId="7B321D95"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310</w:t>
      </w:r>
      <w:r w:rsidRPr="00EC0163">
        <w:rPr>
          <w:rStyle w:val="HideTWBExt"/>
          <w:b w:val="0"/>
        </w:rPr>
        <w:t>&lt;/NumAm&gt;</w:t>
      </w:r>
    </w:p>
    <w:p w14:paraId="4CA5CFB2"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101DAF2B" w14:textId="77777777" w:rsidR="00537121" w:rsidRPr="00537121" w:rsidRDefault="00537121" w:rsidP="00537121">
      <w:pPr>
        <w:pStyle w:val="NormalBold"/>
      </w:pPr>
      <w:r w:rsidRPr="00537121">
        <w:rPr>
          <w:rStyle w:val="HideTWBExt"/>
          <w:b w:val="0"/>
        </w:rPr>
        <w:t>&lt;/RepeatBlock-By&gt;</w:t>
      </w:r>
    </w:p>
    <w:p w14:paraId="5DD5AD6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9695B3F"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4278F18" w14:textId="77777777" w:rsidTr="00DE3668">
        <w:trPr>
          <w:trHeight w:hRule="exact" w:val="240"/>
          <w:jc w:val="center"/>
        </w:trPr>
        <w:tc>
          <w:tcPr>
            <w:tcW w:w="9752" w:type="dxa"/>
            <w:gridSpan w:val="2"/>
            <w:tcBorders>
              <w:top w:val="nil"/>
              <w:left w:val="nil"/>
              <w:bottom w:val="nil"/>
              <w:right w:val="nil"/>
            </w:tcBorders>
          </w:tcPr>
          <w:p w14:paraId="09DE6724" w14:textId="77777777" w:rsidR="00537121" w:rsidRPr="00537121" w:rsidRDefault="00537121" w:rsidP="00DE3668"/>
        </w:tc>
      </w:tr>
      <w:tr w:rsidR="00537121" w:rsidRPr="00537121" w14:paraId="4BABFCAD" w14:textId="77777777" w:rsidTr="00DE3668">
        <w:trPr>
          <w:trHeight w:val="240"/>
          <w:jc w:val="center"/>
        </w:trPr>
        <w:tc>
          <w:tcPr>
            <w:tcW w:w="4876" w:type="dxa"/>
            <w:tcBorders>
              <w:top w:val="nil"/>
              <w:left w:val="nil"/>
              <w:bottom w:val="nil"/>
              <w:right w:val="nil"/>
            </w:tcBorders>
          </w:tcPr>
          <w:p w14:paraId="6CA95C5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8486087" w14:textId="77777777" w:rsidR="00537121" w:rsidRPr="00537121" w:rsidRDefault="00537121" w:rsidP="00DE3668">
            <w:pPr>
              <w:pStyle w:val="AmColumnHeading"/>
            </w:pPr>
            <w:r w:rsidRPr="00537121">
              <w:t>Poprawka</w:t>
            </w:r>
          </w:p>
        </w:tc>
      </w:tr>
      <w:tr w:rsidR="00537121" w:rsidRPr="00537121" w14:paraId="6D202919" w14:textId="77777777" w:rsidTr="00DE3668">
        <w:trPr>
          <w:jc w:val="center"/>
        </w:trPr>
        <w:tc>
          <w:tcPr>
            <w:tcW w:w="4876" w:type="dxa"/>
            <w:tcBorders>
              <w:top w:val="nil"/>
              <w:left w:val="nil"/>
              <w:bottom w:val="nil"/>
              <w:right w:val="nil"/>
            </w:tcBorders>
          </w:tcPr>
          <w:p w14:paraId="20094653" w14:textId="77777777" w:rsidR="00537121" w:rsidRPr="00537121" w:rsidRDefault="00537121" w:rsidP="00DE3668">
            <w:pPr>
              <w:pStyle w:val="Normal6a"/>
            </w:pPr>
            <w:r w:rsidRPr="00537121">
              <w:rPr>
                <w:b/>
                <w:i/>
              </w:rPr>
              <w:t>(18)</w:t>
            </w:r>
            <w:r w:rsidRPr="00537121">
              <w:rPr>
                <w:b/>
                <w:i/>
              </w:rPr>
              <w:tab/>
              <w:t xml:space="preserve">W </w:t>
            </w:r>
            <w:proofErr w:type="gramStart"/>
            <w:r w:rsidRPr="00537121">
              <w:rPr>
                <w:b/>
                <w:i/>
              </w:rPr>
              <w:t>przypadku</w:t>
            </w:r>
            <w:proofErr w:type="gramEnd"/>
            <w:r w:rsidRPr="00537121">
              <w:rPr>
                <w:b/>
                <w:i/>
              </w:rPr>
              <w:t xml:space="preserve"> gdy obywatel państwa trzeciego przebywający na terytorium państwa członkowskiego podlega wykonalnej decyzji nakazującej powrót wydanej przez inne państwo członkowskie, decyzję tę należy uznać i wykonać.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nakazującej powrót należy korzystać w wydającym decyzję państwie członkowskim, które wydało daną decyzję.</w:t>
            </w:r>
          </w:p>
        </w:tc>
        <w:tc>
          <w:tcPr>
            <w:tcW w:w="4876" w:type="dxa"/>
            <w:tcBorders>
              <w:top w:val="nil"/>
              <w:left w:val="nil"/>
              <w:bottom w:val="nil"/>
              <w:right w:val="nil"/>
            </w:tcBorders>
          </w:tcPr>
          <w:p w14:paraId="1EDBB0F3" w14:textId="77777777" w:rsidR="00537121" w:rsidRPr="00537121" w:rsidRDefault="00537121" w:rsidP="00DE3668">
            <w:pPr>
              <w:pStyle w:val="Normal6a"/>
            </w:pPr>
            <w:r w:rsidRPr="00537121">
              <w:rPr>
                <w:b/>
                <w:i/>
              </w:rPr>
              <w:t>skreśla się</w:t>
            </w:r>
          </w:p>
        </w:tc>
      </w:tr>
    </w:tbl>
    <w:p w14:paraId="05D5A796"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708AD093" w14:textId="77777777" w:rsidR="00537121" w:rsidRPr="00537121" w:rsidRDefault="00537121" w:rsidP="00537121">
      <w:r w:rsidRPr="00537121">
        <w:rPr>
          <w:rStyle w:val="HideTWBExt"/>
        </w:rPr>
        <w:t>&lt;/Amend&gt;</w:t>
      </w:r>
    </w:p>
    <w:p w14:paraId="4E806356"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311</w:t>
      </w:r>
      <w:r w:rsidRPr="00537121">
        <w:rPr>
          <w:rStyle w:val="HideTWBExt"/>
          <w:b w:val="0"/>
        </w:rPr>
        <w:t>&lt;/NumAm&gt;</w:t>
      </w:r>
    </w:p>
    <w:p w14:paraId="2E6FBC66" w14:textId="77777777" w:rsidR="00537121" w:rsidRPr="00E647C3" w:rsidRDefault="00537121" w:rsidP="00537121">
      <w:pPr>
        <w:pStyle w:val="NormalBold"/>
        <w:rPr>
          <w:lang w:val="en-US"/>
        </w:rPr>
      </w:pPr>
      <w:r w:rsidRPr="00E647C3">
        <w:rPr>
          <w:rStyle w:val="HideTWBExt"/>
          <w:b w:val="0"/>
          <w:lang w:val="en-US"/>
        </w:rPr>
        <w:t>&lt;RepeatBlock-By&gt;&lt;Members&gt;</w:t>
      </w:r>
      <w:proofErr w:type="spellStart"/>
      <w:r w:rsidRPr="00E647C3">
        <w:rPr>
          <w:lang w:val="en-US"/>
        </w:rPr>
        <w:t>Mélissa</w:t>
      </w:r>
      <w:proofErr w:type="spellEnd"/>
      <w:r w:rsidRPr="00E647C3">
        <w:rPr>
          <w:lang w:val="en-US"/>
        </w:rPr>
        <w:t xml:space="preserve"> Camara</w:t>
      </w:r>
      <w:r w:rsidRPr="00E647C3">
        <w:rPr>
          <w:rStyle w:val="HideTWBExt"/>
          <w:b w:val="0"/>
          <w:lang w:val="en-US"/>
        </w:rPr>
        <w:t>&lt;/Members&gt;</w:t>
      </w:r>
    </w:p>
    <w:p w14:paraId="0F9B6CF3" w14:textId="77777777" w:rsidR="00537121" w:rsidRPr="00537121" w:rsidRDefault="00537121" w:rsidP="00537121">
      <w:pPr>
        <w:pStyle w:val="NormalBold"/>
      </w:pPr>
      <w:r w:rsidRPr="00537121">
        <w:rPr>
          <w:rStyle w:val="HideTWBExt"/>
          <w:b w:val="0"/>
        </w:rPr>
        <w:t>&lt;/RepeatBlock-By&gt;</w:t>
      </w:r>
    </w:p>
    <w:p w14:paraId="58AF5C3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A71EE84"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2A21B11" w14:textId="77777777" w:rsidTr="00DE3668">
        <w:trPr>
          <w:trHeight w:hRule="exact" w:val="240"/>
          <w:jc w:val="center"/>
        </w:trPr>
        <w:tc>
          <w:tcPr>
            <w:tcW w:w="9752" w:type="dxa"/>
            <w:gridSpan w:val="2"/>
            <w:tcBorders>
              <w:top w:val="nil"/>
              <w:left w:val="nil"/>
              <w:bottom w:val="nil"/>
              <w:right w:val="nil"/>
            </w:tcBorders>
          </w:tcPr>
          <w:p w14:paraId="5FD828CD" w14:textId="77777777" w:rsidR="00537121" w:rsidRPr="00537121" w:rsidRDefault="00537121" w:rsidP="00DE3668"/>
        </w:tc>
      </w:tr>
      <w:tr w:rsidR="00537121" w:rsidRPr="00537121" w14:paraId="18D17832" w14:textId="77777777" w:rsidTr="00DE3668">
        <w:trPr>
          <w:trHeight w:val="240"/>
          <w:jc w:val="center"/>
        </w:trPr>
        <w:tc>
          <w:tcPr>
            <w:tcW w:w="4876" w:type="dxa"/>
            <w:tcBorders>
              <w:top w:val="nil"/>
              <w:left w:val="nil"/>
              <w:bottom w:val="nil"/>
              <w:right w:val="nil"/>
            </w:tcBorders>
          </w:tcPr>
          <w:p w14:paraId="1FF4FF7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4F86899" w14:textId="77777777" w:rsidR="00537121" w:rsidRPr="00537121" w:rsidRDefault="00537121" w:rsidP="00DE3668">
            <w:pPr>
              <w:pStyle w:val="AmColumnHeading"/>
            </w:pPr>
            <w:r w:rsidRPr="00537121">
              <w:t>Poprawka</w:t>
            </w:r>
          </w:p>
        </w:tc>
      </w:tr>
      <w:tr w:rsidR="00537121" w:rsidRPr="00537121" w14:paraId="51EC49DA" w14:textId="77777777" w:rsidTr="00DE3668">
        <w:trPr>
          <w:jc w:val="center"/>
        </w:trPr>
        <w:tc>
          <w:tcPr>
            <w:tcW w:w="4876" w:type="dxa"/>
            <w:tcBorders>
              <w:top w:val="nil"/>
              <w:left w:val="nil"/>
              <w:bottom w:val="nil"/>
              <w:right w:val="nil"/>
            </w:tcBorders>
          </w:tcPr>
          <w:p w14:paraId="36FCDC00"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w:t>
            </w:r>
            <w:r w:rsidRPr="00537121">
              <w:rPr>
                <w:b/>
                <w:i/>
              </w:rPr>
              <w:t xml:space="preserve">decyzję tę </w:t>
            </w:r>
            <w:r w:rsidRPr="00537121">
              <w:t xml:space="preserve">należy </w:t>
            </w:r>
            <w:r w:rsidRPr="00537121">
              <w:rPr>
                <w:b/>
                <w:i/>
              </w:rPr>
              <w:t>uznać i wykonać.</w:t>
            </w:r>
            <w:r w:rsidRPr="00537121">
              <w:t xml:space="preserve"> </w:t>
            </w:r>
            <w:r w:rsidRPr="00537121">
              <w:rPr>
                <w:b/>
                <w:i/>
              </w:rPr>
              <w:t xml:space="preserve">Uznawanie i wykonywanie </w:t>
            </w:r>
            <w:r w:rsidRPr="00537121">
              <w:t xml:space="preserve">decyzji </w:t>
            </w:r>
            <w:r w:rsidRPr="00537121">
              <w:rPr>
                <w:b/>
                <w:i/>
              </w:rPr>
              <w:t xml:space="preserve">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w:t>
            </w:r>
            <w:r w:rsidRPr="00537121">
              <w:t xml:space="preserve">nakazującej powrót </w:t>
            </w:r>
            <w:r w:rsidRPr="00537121">
              <w:rPr>
                <w:b/>
                <w:i/>
              </w:rPr>
              <w:t>należy korzystać w wydającym decyzję państwie członkowskim, które wydało daną decyzję</w:t>
            </w:r>
            <w:r w:rsidRPr="00537121">
              <w:t>.</w:t>
            </w:r>
          </w:p>
        </w:tc>
        <w:tc>
          <w:tcPr>
            <w:tcW w:w="4876" w:type="dxa"/>
            <w:tcBorders>
              <w:top w:val="nil"/>
              <w:left w:val="nil"/>
              <w:bottom w:val="nil"/>
              <w:right w:val="nil"/>
            </w:tcBorders>
          </w:tcPr>
          <w:p w14:paraId="1D90AA91"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w:t>
            </w:r>
            <w:r w:rsidRPr="00537121">
              <w:rPr>
                <w:b/>
                <w:i/>
              </w:rPr>
              <w:t xml:space="preserve">nie </w:t>
            </w:r>
            <w:r w:rsidRPr="00537121">
              <w:t xml:space="preserve">należy </w:t>
            </w:r>
            <w:r w:rsidRPr="00537121">
              <w:rPr>
                <w:b/>
                <w:i/>
              </w:rPr>
              <w:t xml:space="preserve">wydawać kolejnej </w:t>
            </w:r>
            <w:r w:rsidRPr="00537121">
              <w:t>decyzji nakazującej powrót.</w:t>
            </w:r>
          </w:p>
        </w:tc>
      </w:tr>
    </w:tbl>
    <w:p w14:paraId="70DA0D7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84406FD" w14:textId="77777777" w:rsidR="00537121" w:rsidRPr="00EC0163" w:rsidRDefault="00537121" w:rsidP="00537121">
      <w:r w:rsidRPr="00EC0163">
        <w:rPr>
          <w:rStyle w:val="HideTWBExt"/>
        </w:rPr>
        <w:t>&lt;/Amend&gt;</w:t>
      </w:r>
    </w:p>
    <w:p w14:paraId="46EF81B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312</w:t>
      </w:r>
      <w:r w:rsidRPr="00EC0163">
        <w:rPr>
          <w:rStyle w:val="HideTWBExt"/>
          <w:b w:val="0"/>
        </w:rPr>
        <w:t>&lt;/NumAm&gt;</w:t>
      </w:r>
    </w:p>
    <w:p w14:paraId="6D5055BE" w14:textId="77777777" w:rsidR="00537121" w:rsidRPr="00EC0163" w:rsidRDefault="00537121" w:rsidP="00537121">
      <w:pPr>
        <w:pStyle w:val="NormalBold"/>
      </w:pPr>
      <w:r w:rsidRPr="00EC0163">
        <w:rPr>
          <w:rStyle w:val="HideTWBExt"/>
          <w:b w:val="0"/>
        </w:rPr>
        <w:t>&lt;RepeatBlock-By&gt;&lt;Members&gt;</w:t>
      </w:r>
      <w:r w:rsidRPr="00EC0163">
        <w:t xml:space="preserve">Irena </w:t>
      </w:r>
      <w:proofErr w:type="spellStart"/>
      <w:r w:rsidRPr="00EC0163">
        <w:t>Joveva</w:t>
      </w:r>
      <w:proofErr w:type="spellEnd"/>
      <w:r w:rsidRPr="00EC0163">
        <w:rPr>
          <w:rStyle w:val="HideTWBExt"/>
          <w:b w:val="0"/>
        </w:rPr>
        <w:t>&lt;/Members&gt;</w:t>
      </w:r>
    </w:p>
    <w:p w14:paraId="3DF65B6D" w14:textId="77777777" w:rsidR="00537121" w:rsidRPr="00537121" w:rsidRDefault="00537121" w:rsidP="00537121">
      <w:pPr>
        <w:pStyle w:val="NormalBold"/>
      </w:pPr>
      <w:r w:rsidRPr="00537121">
        <w:rPr>
          <w:rStyle w:val="HideTWBExt"/>
          <w:b w:val="0"/>
        </w:rPr>
        <w:t>&lt;/RepeatBlock-By&gt;</w:t>
      </w:r>
    </w:p>
    <w:p w14:paraId="2F1E32C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48DB489"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65B1429" w14:textId="77777777" w:rsidTr="00DE3668">
        <w:trPr>
          <w:trHeight w:hRule="exact" w:val="240"/>
          <w:jc w:val="center"/>
        </w:trPr>
        <w:tc>
          <w:tcPr>
            <w:tcW w:w="9752" w:type="dxa"/>
            <w:gridSpan w:val="2"/>
            <w:tcBorders>
              <w:top w:val="nil"/>
              <w:left w:val="nil"/>
              <w:bottom w:val="nil"/>
              <w:right w:val="nil"/>
            </w:tcBorders>
          </w:tcPr>
          <w:p w14:paraId="3B53BBDE" w14:textId="77777777" w:rsidR="00537121" w:rsidRPr="00537121" w:rsidRDefault="00537121" w:rsidP="00DE3668"/>
        </w:tc>
      </w:tr>
      <w:tr w:rsidR="00537121" w:rsidRPr="00537121" w14:paraId="080D0917" w14:textId="77777777" w:rsidTr="00DE3668">
        <w:trPr>
          <w:trHeight w:val="240"/>
          <w:jc w:val="center"/>
        </w:trPr>
        <w:tc>
          <w:tcPr>
            <w:tcW w:w="4876" w:type="dxa"/>
            <w:tcBorders>
              <w:top w:val="nil"/>
              <w:left w:val="nil"/>
              <w:bottom w:val="nil"/>
              <w:right w:val="nil"/>
            </w:tcBorders>
          </w:tcPr>
          <w:p w14:paraId="3F211A9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4053D49" w14:textId="77777777" w:rsidR="00537121" w:rsidRPr="00537121" w:rsidRDefault="00537121" w:rsidP="00DE3668">
            <w:pPr>
              <w:pStyle w:val="AmColumnHeading"/>
            </w:pPr>
            <w:r w:rsidRPr="00537121">
              <w:t>Poprawka</w:t>
            </w:r>
          </w:p>
        </w:tc>
      </w:tr>
      <w:tr w:rsidR="00537121" w:rsidRPr="00537121" w14:paraId="2C1B2117" w14:textId="77777777" w:rsidTr="00DE3668">
        <w:trPr>
          <w:jc w:val="center"/>
        </w:trPr>
        <w:tc>
          <w:tcPr>
            <w:tcW w:w="4876" w:type="dxa"/>
            <w:tcBorders>
              <w:top w:val="nil"/>
              <w:left w:val="nil"/>
              <w:bottom w:val="nil"/>
              <w:right w:val="nil"/>
            </w:tcBorders>
          </w:tcPr>
          <w:p w14:paraId="77227CA9"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należy </w:t>
            </w:r>
            <w:r w:rsidRPr="00537121">
              <w:t>uznać i wykonać.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nakazującej powrót należy korzystać w wydającym decyzję państwie członkowskim, które wydało daną decyzję.</w:t>
            </w:r>
          </w:p>
        </w:tc>
        <w:tc>
          <w:tcPr>
            <w:tcW w:w="4876" w:type="dxa"/>
            <w:tcBorders>
              <w:top w:val="nil"/>
              <w:left w:val="nil"/>
              <w:bottom w:val="nil"/>
              <w:right w:val="nil"/>
            </w:tcBorders>
          </w:tcPr>
          <w:p w14:paraId="01156046"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można </w:t>
            </w:r>
            <w:r w:rsidRPr="00537121">
              <w:t>uznać i wykonać.</w:t>
            </w:r>
            <w:r w:rsidRPr="00537121">
              <w:rPr>
                <w:b/>
                <w:i/>
              </w:rPr>
              <w:t xml:space="preserve"> Uznanie, a następnie wykonanie nakazu wydalenia wymaga dokładnej oceny wszystkich istotnych okoliczności, w szczególności w celu umożliwienia oceny konieczności zapewnienia szczególnego traktowania obywatela państwa trzeciego oraz uwzględnienia zasady non-</w:t>
            </w:r>
            <w:proofErr w:type="spellStart"/>
            <w:r w:rsidRPr="00537121">
              <w:rPr>
                <w:b/>
                <w:i/>
              </w:rPr>
              <w:t>refoulement</w:t>
            </w:r>
            <w:proofErr w:type="spellEnd"/>
            <w:r w:rsidRPr="00537121">
              <w:rPr>
                <w:b/>
                <w:i/>
              </w:rPr>
              <w:t>, dlatego państwa członkowskie powinny zachować swobodę decyzyjną w zakresie rozpatrywania poszczególnych przypadków przed wykonaniem decyzji.</w:t>
            </w:r>
            <w:r w:rsidRPr="00537121">
              <w:t xml:space="preserve">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nakazującej powrót należy korzystać w wydającym decyzję państwie członkowskim, które wydało daną decyzję.</w:t>
            </w:r>
          </w:p>
        </w:tc>
      </w:tr>
    </w:tbl>
    <w:p w14:paraId="27D14A0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3117EEB" w14:textId="77777777" w:rsidR="00537121" w:rsidRPr="00EC0163" w:rsidRDefault="00537121" w:rsidP="00537121">
      <w:r w:rsidRPr="00EC0163">
        <w:rPr>
          <w:rStyle w:val="HideTWBExt"/>
        </w:rPr>
        <w:t>&lt;/Amend&gt;</w:t>
      </w:r>
    </w:p>
    <w:p w14:paraId="54A3BC9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313</w:t>
      </w:r>
      <w:r w:rsidRPr="00EC0163">
        <w:rPr>
          <w:rStyle w:val="HideTWBExt"/>
          <w:b w:val="0"/>
        </w:rPr>
        <w:t>&lt;/NumAm&gt;</w:t>
      </w:r>
    </w:p>
    <w:p w14:paraId="2887A336"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768D0FBA" w14:textId="77777777" w:rsidR="00537121" w:rsidRPr="00537121" w:rsidRDefault="00537121" w:rsidP="00537121">
      <w:pPr>
        <w:pStyle w:val="NormalBold"/>
      </w:pPr>
      <w:r w:rsidRPr="00537121">
        <w:rPr>
          <w:rStyle w:val="HideTWBExt"/>
          <w:b w:val="0"/>
        </w:rPr>
        <w:t>&lt;/RepeatBlock-By&gt;</w:t>
      </w:r>
    </w:p>
    <w:p w14:paraId="1CA14CD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30E31D1"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AA3C999" w14:textId="77777777" w:rsidTr="00DE3668">
        <w:trPr>
          <w:trHeight w:hRule="exact" w:val="240"/>
          <w:jc w:val="center"/>
        </w:trPr>
        <w:tc>
          <w:tcPr>
            <w:tcW w:w="9752" w:type="dxa"/>
            <w:gridSpan w:val="2"/>
            <w:tcBorders>
              <w:top w:val="nil"/>
              <w:left w:val="nil"/>
              <w:bottom w:val="nil"/>
              <w:right w:val="nil"/>
            </w:tcBorders>
          </w:tcPr>
          <w:p w14:paraId="029A0AFA" w14:textId="77777777" w:rsidR="00537121" w:rsidRPr="00537121" w:rsidRDefault="00537121" w:rsidP="00DE3668"/>
        </w:tc>
      </w:tr>
      <w:tr w:rsidR="00537121" w:rsidRPr="00537121" w14:paraId="6256CA15" w14:textId="77777777" w:rsidTr="00DE3668">
        <w:trPr>
          <w:trHeight w:val="240"/>
          <w:jc w:val="center"/>
        </w:trPr>
        <w:tc>
          <w:tcPr>
            <w:tcW w:w="4876" w:type="dxa"/>
            <w:tcBorders>
              <w:top w:val="nil"/>
              <w:left w:val="nil"/>
              <w:bottom w:val="nil"/>
              <w:right w:val="nil"/>
            </w:tcBorders>
          </w:tcPr>
          <w:p w14:paraId="2879D5F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511437C" w14:textId="77777777" w:rsidR="00537121" w:rsidRPr="00537121" w:rsidRDefault="00537121" w:rsidP="00DE3668">
            <w:pPr>
              <w:pStyle w:val="AmColumnHeading"/>
            </w:pPr>
            <w:r w:rsidRPr="00537121">
              <w:t>Poprawka</w:t>
            </w:r>
          </w:p>
        </w:tc>
      </w:tr>
      <w:tr w:rsidR="00537121" w:rsidRPr="00537121" w14:paraId="0342FC65" w14:textId="77777777" w:rsidTr="00DE3668">
        <w:trPr>
          <w:jc w:val="center"/>
        </w:trPr>
        <w:tc>
          <w:tcPr>
            <w:tcW w:w="4876" w:type="dxa"/>
            <w:tcBorders>
              <w:top w:val="nil"/>
              <w:left w:val="nil"/>
              <w:bottom w:val="nil"/>
              <w:right w:val="nil"/>
            </w:tcBorders>
          </w:tcPr>
          <w:p w14:paraId="36935FE5"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należy </w:t>
            </w:r>
            <w:r w:rsidRPr="00537121">
              <w:t>uznać i wykonać.</w:t>
            </w:r>
            <w:r w:rsidRPr="00537121">
              <w:rPr>
                <w:b/>
                <w:i/>
              </w:rPr>
              <w:t xml:space="preserve">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w:t>
            </w:r>
            <w:r w:rsidRPr="00537121">
              <w:t xml:space="preserve"> Ze środka prawnego przeciwko decyzji nakazującej powrót należy korzystać w wydającym decyzję państwie członkowskim</w:t>
            </w:r>
            <w:r w:rsidRPr="00537121">
              <w:rPr>
                <w:b/>
                <w:i/>
              </w:rPr>
              <w:t>, które wydało daną decyzję</w:t>
            </w:r>
            <w:r w:rsidRPr="00537121">
              <w:t>.</w:t>
            </w:r>
          </w:p>
        </w:tc>
        <w:tc>
          <w:tcPr>
            <w:tcW w:w="4876" w:type="dxa"/>
            <w:tcBorders>
              <w:top w:val="nil"/>
              <w:left w:val="nil"/>
              <w:bottom w:val="nil"/>
              <w:right w:val="nil"/>
            </w:tcBorders>
          </w:tcPr>
          <w:p w14:paraId="4ED2ACFB"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można </w:t>
            </w:r>
            <w:r w:rsidRPr="00537121">
              <w:t xml:space="preserve">uznać i wykonać. Ze środka prawnego przeciwko decyzji nakazującej powrót należy korzystać </w:t>
            </w:r>
            <w:r w:rsidRPr="00537121">
              <w:rPr>
                <w:b/>
                <w:i/>
              </w:rPr>
              <w:t xml:space="preserve">wyłącznie </w:t>
            </w:r>
            <w:r w:rsidRPr="00537121">
              <w:t>w wydającym decyzję państwie członkowskim.</w:t>
            </w:r>
          </w:p>
        </w:tc>
      </w:tr>
    </w:tbl>
    <w:p w14:paraId="3BD94EB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AAC7EEC" w14:textId="77777777" w:rsidR="00537121" w:rsidRPr="00EC0163" w:rsidRDefault="00537121" w:rsidP="00537121">
      <w:r w:rsidRPr="00EC0163">
        <w:rPr>
          <w:rStyle w:val="HideTWBExt"/>
        </w:rPr>
        <w:t>&lt;/Amend&gt;</w:t>
      </w:r>
    </w:p>
    <w:p w14:paraId="0B9D27E6"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314</w:t>
      </w:r>
      <w:r w:rsidRPr="00EC0163">
        <w:rPr>
          <w:rStyle w:val="HideTWBExt"/>
          <w:b w:val="0"/>
        </w:rPr>
        <w:t>&lt;/NumAm&gt;</w:t>
      </w:r>
    </w:p>
    <w:p w14:paraId="27105210"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3828E96F" w14:textId="77777777" w:rsidR="00537121" w:rsidRPr="00537121" w:rsidRDefault="00537121" w:rsidP="00537121">
      <w:pPr>
        <w:pStyle w:val="NormalBold"/>
      </w:pPr>
      <w:r w:rsidRPr="00537121">
        <w:rPr>
          <w:rStyle w:val="HideTWBExt"/>
          <w:b w:val="0"/>
        </w:rPr>
        <w:t>&lt;/RepeatBlock-By&gt;</w:t>
      </w:r>
    </w:p>
    <w:p w14:paraId="149014F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6808F02"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AEDA086" w14:textId="77777777" w:rsidTr="00DE3668">
        <w:trPr>
          <w:trHeight w:hRule="exact" w:val="240"/>
          <w:jc w:val="center"/>
        </w:trPr>
        <w:tc>
          <w:tcPr>
            <w:tcW w:w="9752" w:type="dxa"/>
            <w:gridSpan w:val="2"/>
            <w:tcBorders>
              <w:top w:val="nil"/>
              <w:left w:val="nil"/>
              <w:bottom w:val="nil"/>
              <w:right w:val="nil"/>
            </w:tcBorders>
          </w:tcPr>
          <w:p w14:paraId="3CFB2CAC" w14:textId="77777777" w:rsidR="00537121" w:rsidRPr="00537121" w:rsidRDefault="00537121" w:rsidP="00DE3668"/>
        </w:tc>
      </w:tr>
      <w:tr w:rsidR="00537121" w:rsidRPr="00537121" w14:paraId="240CAC94" w14:textId="77777777" w:rsidTr="00DE3668">
        <w:trPr>
          <w:trHeight w:val="240"/>
          <w:jc w:val="center"/>
        </w:trPr>
        <w:tc>
          <w:tcPr>
            <w:tcW w:w="4876" w:type="dxa"/>
            <w:tcBorders>
              <w:top w:val="nil"/>
              <w:left w:val="nil"/>
              <w:bottom w:val="nil"/>
              <w:right w:val="nil"/>
            </w:tcBorders>
          </w:tcPr>
          <w:p w14:paraId="5933E69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721BAEB" w14:textId="77777777" w:rsidR="00537121" w:rsidRPr="00537121" w:rsidRDefault="00537121" w:rsidP="00DE3668">
            <w:pPr>
              <w:pStyle w:val="AmColumnHeading"/>
            </w:pPr>
            <w:r w:rsidRPr="00537121">
              <w:t>Poprawka</w:t>
            </w:r>
          </w:p>
        </w:tc>
      </w:tr>
      <w:tr w:rsidR="00537121" w:rsidRPr="00537121" w14:paraId="13B3C501" w14:textId="77777777" w:rsidTr="00DE3668">
        <w:trPr>
          <w:jc w:val="center"/>
        </w:trPr>
        <w:tc>
          <w:tcPr>
            <w:tcW w:w="4876" w:type="dxa"/>
            <w:tcBorders>
              <w:top w:val="nil"/>
              <w:left w:val="nil"/>
              <w:bottom w:val="nil"/>
              <w:right w:val="nil"/>
            </w:tcBorders>
          </w:tcPr>
          <w:p w14:paraId="15457020"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należy </w:t>
            </w:r>
            <w:r w:rsidRPr="00537121">
              <w:t>uznać i wykonać.</w:t>
            </w:r>
            <w:r w:rsidRPr="00537121">
              <w:rPr>
                <w:b/>
                <w:i/>
              </w:rPr>
              <w:t xml:space="preserve">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w:t>
            </w:r>
            <w:r w:rsidRPr="00537121">
              <w:t xml:space="preserve"> Ze środka prawnego przeciwko decyzji nakazującej powrót należy korzystać w wydającym decyzję państwie członkowskim</w:t>
            </w:r>
            <w:r w:rsidRPr="00537121">
              <w:rPr>
                <w:b/>
                <w:i/>
              </w:rPr>
              <w:t>, które wydało daną decyzję</w:t>
            </w:r>
            <w:r w:rsidRPr="00537121">
              <w:t>.</w:t>
            </w:r>
          </w:p>
        </w:tc>
        <w:tc>
          <w:tcPr>
            <w:tcW w:w="4876" w:type="dxa"/>
            <w:tcBorders>
              <w:top w:val="nil"/>
              <w:left w:val="nil"/>
              <w:bottom w:val="nil"/>
              <w:right w:val="nil"/>
            </w:tcBorders>
          </w:tcPr>
          <w:p w14:paraId="23EB449B"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można </w:t>
            </w:r>
            <w:r w:rsidRPr="00537121">
              <w:t xml:space="preserve">uznać i wykonać. Ze środka prawnego przeciwko decyzji nakazującej powrót należy korzystać </w:t>
            </w:r>
            <w:r w:rsidRPr="00537121">
              <w:rPr>
                <w:b/>
                <w:i/>
              </w:rPr>
              <w:t xml:space="preserve">wyłącznie </w:t>
            </w:r>
            <w:r w:rsidRPr="00537121">
              <w:t>w wydającym decyzję państwie członkowskim.</w:t>
            </w:r>
          </w:p>
        </w:tc>
      </w:tr>
    </w:tbl>
    <w:p w14:paraId="729970E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38D614E" w14:textId="77777777" w:rsidR="00537121" w:rsidRPr="00EC0163" w:rsidRDefault="00537121" w:rsidP="00537121">
      <w:r w:rsidRPr="00EC0163">
        <w:rPr>
          <w:rStyle w:val="HideTWBExt"/>
        </w:rPr>
        <w:t>&lt;/Amend&gt;</w:t>
      </w:r>
    </w:p>
    <w:p w14:paraId="17FA14A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315</w:t>
      </w:r>
      <w:r w:rsidRPr="00EC0163">
        <w:rPr>
          <w:rStyle w:val="HideTWBExt"/>
          <w:b w:val="0"/>
        </w:rPr>
        <w:t>&lt;/NumAm&gt;</w:t>
      </w:r>
    </w:p>
    <w:p w14:paraId="6FF67193"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5C7015BA" w14:textId="77777777" w:rsidR="00537121" w:rsidRPr="00537121" w:rsidRDefault="00537121" w:rsidP="00537121">
      <w:pPr>
        <w:pStyle w:val="NormalBold"/>
      </w:pPr>
      <w:r w:rsidRPr="00537121">
        <w:rPr>
          <w:rStyle w:val="HideTWBExt"/>
          <w:b w:val="0"/>
        </w:rPr>
        <w:t>&lt;/RepeatBlock-By&gt;</w:t>
      </w:r>
    </w:p>
    <w:p w14:paraId="52FE6E3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5D61DAE"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304BD2F" w14:textId="77777777" w:rsidTr="00DE3668">
        <w:trPr>
          <w:trHeight w:hRule="exact" w:val="240"/>
          <w:jc w:val="center"/>
        </w:trPr>
        <w:tc>
          <w:tcPr>
            <w:tcW w:w="9752" w:type="dxa"/>
            <w:gridSpan w:val="2"/>
            <w:tcBorders>
              <w:top w:val="nil"/>
              <w:left w:val="nil"/>
              <w:bottom w:val="nil"/>
              <w:right w:val="nil"/>
            </w:tcBorders>
          </w:tcPr>
          <w:p w14:paraId="023D4174" w14:textId="77777777" w:rsidR="00537121" w:rsidRPr="00537121" w:rsidRDefault="00537121" w:rsidP="00DE3668"/>
        </w:tc>
      </w:tr>
      <w:tr w:rsidR="00537121" w:rsidRPr="00537121" w14:paraId="05849F92" w14:textId="77777777" w:rsidTr="00DE3668">
        <w:trPr>
          <w:trHeight w:val="240"/>
          <w:jc w:val="center"/>
        </w:trPr>
        <w:tc>
          <w:tcPr>
            <w:tcW w:w="4876" w:type="dxa"/>
            <w:tcBorders>
              <w:top w:val="nil"/>
              <w:left w:val="nil"/>
              <w:bottom w:val="nil"/>
              <w:right w:val="nil"/>
            </w:tcBorders>
          </w:tcPr>
          <w:p w14:paraId="67DA76D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30DDA83" w14:textId="77777777" w:rsidR="00537121" w:rsidRPr="00537121" w:rsidRDefault="00537121" w:rsidP="00DE3668">
            <w:pPr>
              <w:pStyle w:val="AmColumnHeading"/>
            </w:pPr>
            <w:r w:rsidRPr="00537121">
              <w:t>Poprawka</w:t>
            </w:r>
          </w:p>
        </w:tc>
      </w:tr>
      <w:tr w:rsidR="00537121" w:rsidRPr="00537121" w14:paraId="50C6993C" w14:textId="77777777" w:rsidTr="00DE3668">
        <w:trPr>
          <w:jc w:val="center"/>
        </w:trPr>
        <w:tc>
          <w:tcPr>
            <w:tcW w:w="4876" w:type="dxa"/>
            <w:tcBorders>
              <w:top w:val="nil"/>
              <w:left w:val="nil"/>
              <w:bottom w:val="nil"/>
              <w:right w:val="nil"/>
            </w:tcBorders>
          </w:tcPr>
          <w:p w14:paraId="4BEA5E8F"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należy uznać i wykonać.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nakazującej powrót należy korzystać w wydającym decyzję państwie członkowskim, </w:t>
            </w:r>
            <w:r w:rsidRPr="00537121">
              <w:rPr>
                <w:b/>
                <w:i/>
              </w:rPr>
              <w:t>które wydało daną decyzję</w:t>
            </w:r>
            <w:r w:rsidRPr="00537121">
              <w:t>.</w:t>
            </w:r>
          </w:p>
        </w:tc>
        <w:tc>
          <w:tcPr>
            <w:tcW w:w="4876" w:type="dxa"/>
            <w:tcBorders>
              <w:top w:val="nil"/>
              <w:left w:val="nil"/>
              <w:bottom w:val="nil"/>
              <w:right w:val="nil"/>
            </w:tcBorders>
          </w:tcPr>
          <w:p w14:paraId="793A6877"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należy uznać i wykonać.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nakazującej powrót należy korzystać w wydającym decyzję państwie członkowskim, </w:t>
            </w:r>
            <w:r w:rsidRPr="00537121">
              <w:rPr>
                <w:b/>
                <w:i/>
              </w:rPr>
              <w:t>nie uniemożliwiając jednak jej wykonania, jeżeli spełnione są niezbędne kryteria</w:t>
            </w:r>
            <w:r w:rsidRPr="00537121">
              <w:t>.</w:t>
            </w:r>
          </w:p>
        </w:tc>
      </w:tr>
    </w:tbl>
    <w:p w14:paraId="6DF18450"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{FR}</w:t>
      </w:r>
      <w:proofErr w:type="spellStart"/>
      <w:proofErr w:type="gramStart"/>
      <w:r w:rsidRPr="00EC0163">
        <w:rPr>
          <w:lang w:val="fr-BE"/>
        </w:rPr>
        <w:t>fr</w:t>
      </w:r>
      <w:proofErr w:type="spellEnd"/>
      <w:proofErr w:type="gramEnd"/>
      <w:r w:rsidRPr="00EC0163">
        <w:rPr>
          <w:rStyle w:val="HideTWBExt"/>
          <w:lang w:val="fr-BE"/>
        </w:rPr>
        <w:t>&lt;/Original&gt;</w:t>
      </w:r>
    </w:p>
    <w:p w14:paraId="656DD205" w14:textId="77777777" w:rsidR="00537121" w:rsidRPr="00EC0163" w:rsidRDefault="00537121" w:rsidP="00537121">
      <w:pPr>
        <w:rPr>
          <w:lang w:val="fr-BE"/>
        </w:rPr>
      </w:pPr>
      <w:r w:rsidRPr="00EC0163">
        <w:rPr>
          <w:rStyle w:val="HideTWBExt"/>
          <w:lang w:val="fr-BE"/>
        </w:rPr>
        <w:t>&lt;/Amend&gt;</w:t>
      </w:r>
    </w:p>
    <w:p w14:paraId="6F381727"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316</w:t>
      </w:r>
      <w:r w:rsidRPr="00EC0163">
        <w:rPr>
          <w:rStyle w:val="HideTWBExt"/>
          <w:b w:val="0"/>
          <w:lang w:val="fr-BE"/>
        </w:rPr>
        <w:t>&lt;/NumAm&gt;</w:t>
      </w:r>
    </w:p>
    <w:p w14:paraId="55DD26B5"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2022CB31"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71D9DDAE" w14:textId="77777777" w:rsidR="00537121" w:rsidRPr="00537121" w:rsidRDefault="00537121" w:rsidP="00537121">
      <w:pPr>
        <w:pStyle w:val="NormalBold"/>
      </w:pPr>
      <w:r w:rsidRPr="00537121">
        <w:rPr>
          <w:rStyle w:val="HideTWBExt"/>
          <w:b w:val="0"/>
        </w:rPr>
        <w:t>&lt;/RepeatBlock-By&gt;</w:t>
      </w:r>
    </w:p>
    <w:p w14:paraId="4E1A55F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360EB60"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AE5521F" w14:textId="77777777" w:rsidTr="00DE3668">
        <w:trPr>
          <w:trHeight w:hRule="exact" w:val="240"/>
          <w:jc w:val="center"/>
        </w:trPr>
        <w:tc>
          <w:tcPr>
            <w:tcW w:w="9752" w:type="dxa"/>
            <w:gridSpan w:val="2"/>
            <w:tcBorders>
              <w:top w:val="nil"/>
              <w:left w:val="nil"/>
              <w:bottom w:val="nil"/>
              <w:right w:val="nil"/>
            </w:tcBorders>
          </w:tcPr>
          <w:p w14:paraId="1832AB60" w14:textId="77777777" w:rsidR="00537121" w:rsidRPr="00537121" w:rsidRDefault="00537121" w:rsidP="00DE3668"/>
        </w:tc>
      </w:tr>
      <w:tr w:rsidR="00537121" w:rsidRPr="00537121" w14:paraId="2201A40A" w14:textId="77777777" w:rsidTr="00DE3668">
        <w:trPr>
          <w:trHeight w:val="240"/>
          <w:jc w:val="center"/>
        </w:trPr>
        <w:tc>
          <w:tcPr>
            <w:tcW w:w="4876" w:type="dxa"/>
            <w:tcBorders>
              <w:top w:val="nil"/>
              <w:left w:val="nil"/>
              <w:bottom w:val="nil"/>
              <w:right w:val="nil"/>
            </w:tcBorders>
          </w:tcPr>
          <w:p w14:paraId="7A8C5DB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5F3B8B3" w14:textId="77777777" w:rsidR="00537121" w:rsidRPr="00537121" w:rsidRDefault="00537121" w:rsidP="00DE3668">
            <w:pPr>
              <w:pStyle w:val="AmColumnHeading"/>
            </w:pPr>
            <w:r w:rsidRPr="00537121">
              <w:t>Poprawka</w:t>
            </w:r>
          </w:p>
        </w:tc>
      </w:tr>
      <w:tr w:rsidR="00537121" w:rsidRPr="00537121" w14:paraId="6545022D" w14:textId="77777777" w:rsidTr="00DE3668">
        <w:trPr>
          <w:jc w:val="center"/>
        </w:trPr>
        <w:tc>
          <w:tcPr>
            <w:tcW w:w="4876" w:type="dxa"/>
            <w:tcBorders>
              <w:top w:val="nil"/>
              <w:left w:val="nil"/>
              <w:bottom w:val="nil"/>
              <w:right w:val="nil"/>
            </w:tcBorders>
          </w:tcPr>
          <w:p w14:paraId="33FED499"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należy </w:t>
            </w:r>
            <w:r w:rsidRPr="00537121">
              <w:t xml:space="preserve">uznać i wykonać. Uznawanie i wykonywanie decyzji nakazujących powrót </w:t>
            </w:r>
            <w:r w:rsidRPr="00537121">
              <w:rPr>
                <w:b/>
                <w:i/>
              </w:rPr>
              <w:t xml:space="preserve">powinno ułatwiać i przyspieszać proces powrotu poprzez zacieśnioną współpracę i wzajemne zaufanie </w:t>
            </w:r>
            <w:r w:rsidRPr="00537121">
              <w:t>między państwami członkowskimi.</w:t>
            </w:r>
            <w:r w:rsidRPr="00537121">
              <w:rPr>
                <w:b/>
                <w:i/>
              </w:rPr>
              <w:t xml:space="preserve"> </w:t>
            </w:r>
            <w:r w:rsidRPr="00537121">
              <w:t xml:space="preserve">Może </w:t>
            </w:r>
            <w:r w:rsidRPr="00537121">
              <w:rPr>
                <w:b/>
                <w:i/>
              </w:rPr>
              <w:t xml:space="preserve">to </w:t>
            </w:r>
            <w:r w:rsidRPr="00537121">
              <w:t xml:space="preserve">również </w:t>
            </w:r>
            <w:r w:rsidRPr="00537121">
              <w:rPr>
                <w:b/>
                <w:i/>
              </w:rPr>
              <w:t xml:space="preserve">przyczynić się </w:t>
            </w:r>
            <w:r w:rsidRPr="00537121">
              <w:t xml:space="preserve">do </w:t>
            </w:r>
            <w:r w:rsidRPr="00537121">
              <w:rPr>
                <w:b/>
                <w:i/>
              </w:rPr>
              <w:t xml:space="preserve">powstrzymania migracji nieuregulowanej i zniechęcać do </w:t>
            </w:r>
            <w:r w:rsidRPr="00537121">
              <w:t>niedozwolonego wtórnego przemieszczania się w obrębie Unii</w:t>
            </w:r>
            <w:r w:rsidRPr="00537121">
              <w:rPr>
                <w:b/>
                <w:i/>
              </w:rPr>
              <w:t>, a także do ograniczania opóźnień w procesie powrotu.</w:t>
            </w:r>
            <w:r w:rsidRPr="00537121">
              <w:t xml:space="preserve"> </w:t>
            </w:r>
            <w:r w:rsidRPr="00537121">
              <w:rPr>
                <w:b/>
                <w:i/>
              </w:rPr>
              <w:t>Ze środka prawnego przeciwko decyzji nakazującej powrót należy korzystać w wydającym decyzję państwie członkowskim, które wydało daną decyzję.</w:t>
            </w:r>
          </w:p>
        </w:tc>
        <w:tc>
          <w:tcPr>
            <w:tcW w:w="4876" w:type="dxa"/>
            <w:tcBorders>
              <w:top w:val="nil"/>
              <w:left w:val="nil"/>
              <w:bottom w:val="nil"/>
              <w:right w:val="nil"/>
            </w:tcBorders>
          </w:tcPr>
          <w:p w14:paraId="522EB790"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w:t>
            </w:r>
            <w:r w:rsidRPr="00537121">
              <w:rPr>
                <w:b/>
                <w:i/>
              </w:rPr>
              <w:t xml:space="preserve">można </w:t>
            </w:r>
            <w:r w:rsidRPr="00537121">
              <w:t xml:space="preserve">uznać i wykonać. Uznawanie i wykonywanie decyzji nakazujących powrót </w:t>
            </w:r>
            <w:r w:rsidRPr="00537121">
              <w:rPr>
                <w:b/>
                <w:i/>
              </w:rPr>
              <w:t xml:space="preserve">wymaga zacieśnionej współpracy i wzajemnego zaufania </w:t>
            </w:r>
            <w:r w:rsidRPr="00537121">
              <w:t>między państwami członkowskimi</w:t>
            </w:r>
            <w:r w:rsidRPr="00537121">
              <w:rPr>
                <w:b/>
                <w:i/>
              </w:rPr>
              <w:t>, w szczególności w celu zapewnienia, by osoba powracająca mogła w pełni korzystać z prawa do skutecznego środka prawnego</w:t>
            </w:r>
            <w:r w:rsidRPr="00537121">
              <w:t>.</w:t>
            </w:r>
            <w:r w:rsidRPr="00537121">
              <w:rPr>
                <w:b/>
                <w:i/>
              </w:rPr>
              <w:t xml:space="preserve"> Wzajemne uznawanie decyzji nakazujących powrót </w:t>
            </w:r>
            <w:r w:rsidRPr="00537121">
              <w:t xml:space="preserve">może również </w:t>
            </w:r>
            <w:r w:rsidRPr="00537121">
              <w:rPr>
                <w:b/>
                <w:i/>
              </w:rPr>
              <w:t xml:space="preserve">pomóc zniechęcić </w:t>
            </w:r>
            <w:r w:rsidRPr="00537121">
              <w:t>do niedozwolonego wtórnego przemieszczania się w obrębie Unii</w:t>
            </w:r>
            <w:r w:rsidRPr="00537121">
              <w:rPr>
                <w:b/>
                <w:i/>
              </w:rPr>
              <w:t>.</w:t>
            </w:r>
          </w:p>
        </w:tc>
      </w:tr>
    </w:tbl>
    <w:p w14:paraId="237163A6"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0088EFA"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7361E515" w14:textId="77777777" w:rsidR="00537121" w:rsidRPr="00537121" w:rsidRDefault="00537121" w:rsidP="00537121">
      <w:pPr>
        <w:pStyle w:val="AmJustText"/>
      </w:pPr>
      <w:r w:rsidRPr="00537121">
        <w:t>Spójność z poprawkami dotyczącymi art. 9.</w:t>
      </w:r>
    </w:p>
    <w:p w14:paraId="0D9E55C9" w14:textId="77777777" w:rsidR="00537121" w:rsidRPr="00537121" w:rsidRDefault="00537121" w:rsidP="00537121">
      <w:r w:rsidRPr="00537121">
        <w:rPr>
          <w:rStyle w:val="HideTWBExt"/>
        </w:rPr>
        <w:t>&lt;/Amend&gt;</w:t>
      </w:r>
    </w:p>
    <w:p w14:paraId="4478148F"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317</w:t>
      </w:r>
      <w:r w:rsidRPr="00537121">
        <w:rPr>
          <w:rStyle w:val="HideTWBExt"/>
          <w:b w:val="0"/>
        </w:rPr>
        <w:t>&lt;/NumAm&gt;</w:t>
      </w:r>
    </w:p>
    <w:p w14:paraId="4DB987DB"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619DACE1" w14:textId="77777777" w:rsidR="00537121" w:rsidRPr="00537121" w:rsidRDefault="00537121" w:rsidP="00537121">
      <w:pPr>
        <w:pStyle w:val="NormalBold"/>
      </w:pPr>
      <w:r w:rsidRPr="00537121">
        <w:rPr>
          <w:rStyle w:val="HideTWBExt"/>
          <w:b w:val="0"/>
        </w:rPr>
        <w:t>&lt;/RepeatBlock-By&gt;</w:t>
      </w:r>
    </w:p>
    <w:p w14:paraId="78FE292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97D88D8" w14:textId="77777777" w:rsidR="00537121" w:rsidRPr="00537121" w:rsidRDefault="00537121" w:rsidP="00537121">
      <w:pPr>
        <w:pStyle w:val="NormalBold"/>
      </w:pPr>
      <w:r w:rsidRPr="00537121">
        <w:rPr>
          <w:rStyle w:val="HideTWBExt"/>
          <w:b w:val="0"/>
        </w:rPr>
        <w:t>&lt;Article&gt;</w:t>
      </w:r>
      <w:r w:rsidRPr="00537121">
        <w:t>Motyw 18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C7429DB" w14:textId="77777777" w:rsidTr="00DE3668">
        <w:trPr>
          <w:trHeight w:hRule="exact" w:val="240"/>
          <w:jc w:val="center"/>
        </w:trPr>
        <w:tc>
          <w:tcPr>
            <w:tcW w:w="9752" w:type="dxa"/>
            <w:gridSpan w:val="2"/>
            <w:tcBorders>
              <w:top w:val="nil"/>
              <w:left w:val="nil"/>
              <w:bottom w:val="nil"/>
              <w:right w:val="nil"/>
            </w:tcBorders>
          </w:tcPr>
          <w:p w14:paraId="6FF7B1FD" w14:textId="77777777" w:rsidR="00537121" w:rsidRPr="00537121" w:rsidRDefault="00537121" w:rsidP="00DE3668"/>
        </w:tc>
      </w:tr>
      <w:tr w:rsidR="00537121" w:rsidRPr="00537121" w14:paraId="3D31570F" w14:textId="77777777" w:rsidTr="00DE3668">
        <w:trPr>
          <w:trHeight w:val="240"/>
          <w:jc w:val="center"/>
        </w:trPr>
        <w:tc>
          <w:tcPr>
            <w:tcW w:w="4876" w:type="dxa"/>
            <w:tcBorders>
              <w:top w:val="nil"/>
              <w:left w:val="nil"/>
              <w:bottom w:val="nil"/>
              <w:right w:val="nil"/>
            </w:tcBorders>
          </w:tcPr>
          <w:p w14:paraId="5F765C3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ABDC4BC" w14:textId="77777777" w:rsidR="00537121" w:rsidRPr="00537121" w:rsidRDefault="00537121" w:rsidP="00DE3668">
            <w:pPr>
              <w:pStyle w:val="AmColumnHeading"/>
            </w:pPr>
            <w:r w:rsidRPr="00537121">
              <w:t>Poprawka</w:t>
            </w:r>
          </w:p>
        </w:tc>
      </w:tr>
      <w:tr w:rsidR="00537121" w:rsidRPr="00537121" w14:paraId="0578A48E" w14:textId="77777777" w:rsidTr="00DE3668">
        <w:trPr>
          <w:jc w:val="center"/>
        </w:trPr>
        <w:tc>
          <w:tcPr>
            <w:tcW w:w="4876" w:type="dxa"/>
            <w:tcBorders>
              <w:top w:val="nil"/>
              <w:left w:val="nil"/>
              <w:bottom w:val="nil"/>
              <w:right w:val="nil"/>
            </w:tcBorders>
          </w:tcPr>
          <w:p w14:paraId="28E5B078"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należy uznać i wykonać.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nakazującej powrót należy korzystać w wydającym decyzję państwie członkowskim, które wydało daną decyzję.</w:t>
            </w:r>
          </w:p>
        </w:tc>
        <w:tc>
          <w:tcPr>
            <w:tcW w:w="4876" w:type="dxa"/>
            <w:tcBorders>
              <w:top w:val="nil"/>
              <w:left w:val="nil"/>
              <w:bottom w:val="nil"/>
              <w:right w:val="nil"/>
            </w:tcBorders>
          </w:tcPr>
          <w:p w14:paraId="0EAFB327" w14:textId="77777777" w:rsidR="00537121" w:rsidRPr="00537121" w:rsidRDefault="00537121" w:rsidP="00DE3668">
            <w:pPr>
              <w:pStyle w:val="Normal6a"/>
            </w:pPr>
            <w:r w:rsidRPr="00537121">
              <w:t>(18)</w:t>
            </w:r>
            <w:r w:rsidRPr="00537121">
              <w:tab/>
              <w:t xml:space="preserve">W </w:t>
            </w:r>
            <w:proofErr w:type="gramStart"/>
            <w:r w:rsidRPr="00537121">
              <w:t>przypadku</w:t>
            </w:r>
            <w:proofErr w:type="gramEnd"/>
            <w:r w:rsidRPr="00537121">
              <w:t xml:space="preserve"> gdy obywatel państwa trzeciego przebywający na terytorium państwa członkowskiego podlega wykonalnej decyzji nakazującej powrót wydanej przez inne państwo członkowskie, decyzję tę należy uznać i wykonać </w:t>
            </w:r>
            <w:r w:rsidRPr="00537121">
              <w:rPr>
                <w:b/>
                <w:i/>
              </w:rPr>
              <w:t>w przypadkach i na warunkach określonych w niniejszym rozporządzeniu</w:t>
            </w:r>
            <w:r w:rsidRPr="00537121">
              <w:t>. Uznawanie i wykonywanie decyzji nakazujących powrót powinno ułatwiać i przyspieszać proces powrotu poprzez zacieśnioną współpracę i wzajemne zaufanie między państwami członkowskimi. Może to również przyczynić się do powstrzymania migracji nieuregulowanej i zniechęcać do niedozwolonego wtórnego przemieszczania się w obrębie Unii, a także do ograniczania opóźnień w procesie powrotu. Ze środka prawnego przeciwko decyzji nakazującej powrót należy korzystać w wydającym decyzję państwie członkowskim, które wydało daną decyzję.</w:t>
            </w:r>
          </w:p>
        </w:tc>
      </w:tr>
    </w:tbl>
    <w:p w14:paraId="004D96B5"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3B9B5D4B" w14:textId="77777777" w:rsidR="00537121" w:rsidRPr="00EC0163" w:rsidRDefault="00537121" w:rsidP="00537121">
      <w:pPr>
        <w:rPr>
          <w:lang w:val="fr-BE"/>
        </w:rPr>
      </w:pPr>
      <w:r w:rsidRPr="00EC0163">
        <w:rPr>
          <w:rStyle w:val="HideTWBExt"/>
          <w:lang w:val="fr-BE"/>
        </w:rPr>
        <w:t>&lt;/Amend&gt;</w:t>
      </w:r>
    </w:p>
    <w:p w14:paraId="41085AF2"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318</w:t>
      </w:r>
      <w:r w:rsidRPr="00EC0163">
        <w:rPr>
          <w:rStyle w:val="HideTWBExt"/>
          <w:b w:val="0"/>
          <w:lang w:val="fr-BE"/>
        </w:rPr>
        <w:t>&lt;/NumAm&gt;</w:t>
      </w:r>
    </w:p>
    <w:p w14:paraId="7895DF56"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28A5D5E3"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7D0B31D0" w14:textId="77777777" w:rsidR="00537121" w:rsidRPr="00537121" w:rsidRDefault="00537121" w:rsidP="00537121">
      <w:pPr>
        <w:pStyle w:val="NormalBold"/>
      </w:pPr>
      <w:r w:rsidRPr="00537121">
        <w:rPr>
          <w:rStyle w:val="HideTWBExt"/>
          <w:b w:val="0"/>
        </w:rPr>
        <w:t>&lt;/RepeatBlock-By&gt;</w:t>
      </w:r>
    </w:p>
    <w:p w14:paraId="3182FC4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91562F3" w14:textId="77777777" w:rsidR="00537121" w:rsidRPr="00537121" w:rsidRDefault="00537121" w:rsidP="00537121">
      <w:pPr>
        <w:pStyle w:val="NormalBold"/>
      </w:pPr>
      <w:r w:rsidRPr="00537121">
        <w:rPr>
          <w:rStyle w:val="HideTWBExt"/>
          <w:b w:val="0"/>
        </w:rPr>
        <w:t>&lt;Article&gt;</w:t>
      </w:r>
      <w:r w:rsidRPr="00537121">
        <w:t>Motyw 18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130C4BD" w14:textId="77777777" w:rsidTr="00DE3668">
        <w:trPr>
          <w:trHeight w:hRule="exact" w:val="240"/>
          <w:jc w:val="center"/>
        </w:trPr>
        <w:tc>
          <w:tcPr>
            <w:tcW w:w="9752" w:type="dxa"/>
            <w:gridSpan w:val="2"/>
            <w:tcBorders>
              <w:top w:val="nil"/>
              <w:left w:val="nil"/>
              <w:bottom w:val="nil"/>
              <w:right w:val="nil"/>
            </w:tcBorders>
          </w:tcPr>
          <w:p w14:paraId="1481C35F" w14:textId="77777777" w:rsidR="00537121" w:rsidRPr="00537121" w:rsidRDefault="00537121" w:rsidP="00DE3668"/>
        </w:tc>
      </w:tr>
      <w:tr w:rsidR="00537121" w:rsidRPr="00537121" w14:paraId="032C6076" w14:textId="77777777" w:rsidTr="00DE3668">
        <w:trPr>
          <w:trHeight w:val="240"/>
          <w:jc w:val="center"/>
        </w:trPr>
        <w:tc>
          <w:tcPr>
            <w:tcW w:w="4876" w:type="dxa"/>
            <w:tcBorders>
              <w:top w:val="nil"/>
              <w:left w:val="nil"/>
              <w:bottom w:val="nil"/>
              <w:right w:val="nil"/>
            </w:tcBorders>
          </w:tcPr>
          <w:p w14:paraId="56F86D7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38C29CD" w14:textId="77777777" w:rsidR="00537121" w:rsidRPr="00537121" w:rsidRDefault="00537121" w:rsidP="00DE3668">
            <w:pPr>
              <w:pStyle w:val="AmColumnHeading"/>
            </w:pPr>
            <w:r w:rsidRPr="00537121">
              <w:t>Poprawka</w:t>
            </w:r>
          </w:p>
        </w:tc>
      </w:tr>
      <w:tr w:rsidR="00537121" w:rsidRPr="00537121" w14:paraId="4C469952" w14:textId="77777777" w:rsidTr="00DE3668">
        <w:trPr>
          <w:jc w:val="center"/>
        </w:trPr>
        <w:tc>
          <w:tcPr>
            <w:tcW w:w="4876" w:type="dxa"/>
            <w:tcBorders>
              <w:top w:val="nil"/>
              <w:left w:val="nil"/>
              <w:bottom w:val="nil"/>
              <w:right w:val="nil"/>
            </w:tcBorders>
          </w:tcPr>
          <w:p w14:paraId="587D512D" w14:textId="77777777" w:rsidR="00537121" w:rsidRPr="00537121" w:rsidRDefault="00537121" w:rsidP="00DE3668">
            <w:pPr>
              <w:pStyle w:val="Normal6a"/>
            </w:pPr>
          </w:p>
        </w:tc>
        <w:tc>
          <w:tcPr>
            <w:tcW w:w="4876" w:type="dxa"/>
            <w:tcBorders>
              <w:top w:val="nil"/>
              <w:left w:val="nil"/>
              <w:bottom w:val="nil"/>
              <w:right w:val="nil"/>
            </w:tcBorders>
          </w:tcPr>
          <w:p w14:paraId="5AA02209" w14:textId="77777777" w:rsidR="00537121" w:rsidRPr="00537121" w:rsidRDefault="00537121" w:rsidP="00DE3668">
            <w:pPr>
              <w:pStyle w:val="Normal6a"/>
            </w:pPr>
            <w:r w:rsidRPr="00537121">
              <w:rPr>
                <w:b/>
                <w:i/>
              </w:rPr>
              <w:t>(18a)</w:t>
            </w:r>
            <w:r w:rsidRPr="00537121">
              <w:rPr>
                <w:b/>
                <w:i/>
              </w:rPr>
              <w:tab/>
              <w:t xml:space="preserve">Aby ułatwić wzajemne uznawanie decyzji nakazujących powrót, należy ustanowić europejski nakaz powrotu, który umożliwi państwom członkowskim wprowadzenie takiego formularza do Systemu Informacyjnego </w:t>
            </w:r>
            <w:proofErr w:type="spellStart"/>
            <w:r w:rsidRPr="00537121">
              <w:rPr>
                <w:b/>
                <w:i/>
              </w:rPr>
              <w:t>Schengen</w:t>
            </w:r>
            <w:proofErr w:type="spellEnd"/>
            <w:r w:rsidRPr="00537121">
              <w:rPr>
                <w:b/>
                <w:i/>
              </w:rPr>
              <w:t xml:space="preserve">. W tym celu należy przekazać Komisji uprawnienia do przyjmowania aktów zgodnie z art. 290 TFUE w odniesieniu do ustanowienia formularza europejskiego nakazu powrotu. Szczególnie ważne jest, aby w czasie prac przygotowawczych Komisja prowadziła stosowne konsultacje, w tym na poziomie </w:t>
            </w:r>
            <w:proofErr w:type="gramStart"/>
            <w:r w:rsidRPr="00537121">
              <w:rPr>
                <w:b/>
                <w:i/>
              </w:rPr>
              <w:t>ekspertów,</w:t>
            </w:r>
            <w:proofErr w:type="gramEnd"/>
            <w:r w:rsidRPr="00537121">
              <w:rPr>
                <w:b/>
                <w:i/>
              </w:rPr>
              <w:t xml:space="preserve">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bl>
    <w:p w14:paraId="4B74C7C3"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A207009"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2976EE33" w14:textId="77777777" w:rsidR="00537121" w:rsidRPr="00537121" w:rsidRDefault="00537121" w:rsidP="00537121">
      <w:pPr>
        <w:pStyle w:val="AmJustText"/>
      </w:pPr>
      <w:r w:rsidRPr="00537121">
        <w:t>Zgodnie z poprawkami do art. 7 i 48a.</w:t>
      </w:r>
    </w:p>
    <w:p w14:paraId="529CE7B4" w14:textId="77777777" w:rsidR="00537121" w:rsidRPr="00EC0163" w:rsidRDefault="00537121" w:rsidP="00537121">
      <w:r w:rsidRPr="00EC0163">
        <w:rPr>
          <w:rStyle w:val="HideTWBExt"/>
        </w:rPr>
        <w:t>&lt;/Amend&gt;</w:t>
      </w:r>
    </w:p>
    <w:p w14:paraId="3A6E968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319</w:t>
      </w:r>
      <w:r w:rsidRPr="00EC0163">
        <w:rPr>
          <w:rStyle w:val="HideTWBExt"/>
          <w:b w:val="0"/>
        </w:rPr>
        <w:t>&lt;/NumAm&gt;</w:t>
      </w:r>
    </w:p>
    <w:p w14:paraId="3F920932"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60778D91"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657EDBAD" w14:textId="77777777" w:rsidR="00537121" w:rsidRPr="00537121" w:rsidRDefault="00537121" w:rsidP="00537121">
      <w:pPr>
        <w:pStyle w:val="NormalBold"/>
      </w:pPr>
      <w:r w:rsidRPr="00537121">
        <w:rPr>
          <w:rStyle w:val="HideTWBExt"/>
          <w:b w:val="0"/>
        </w:rPr>
        <w:t>&lt;/RepeatBlock-By&gt;</w:t>
      </w:r>
    </w:p>
    <w:p w14:paraId="4EBE5A2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7968AD9" w14:textId="77777777" w:rsidR="00537121" w:rsidRPr="00537121" w:rsidRDefault="00537121" w:rsidP="00537121">
      <w:pPr>
        <w:pStyle w:val="NormalBold"/>
      </w:pPr>
      <w:r w:rsidRPr="00537121">
        <w:rPr>
          <w:rStyle w:val="HideTWBExt"/>
          <w:b w:val="0"/>
        </w:rPr>
        <w:t>&lt;Article&gt;</w:t>
      </w:r>
      <w:r w:rsidRPr="00537121">
        <w:t>Motyw 18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8C93448" w14:textId="77777777" w:rsidTr="00DE3668">
        <w:trPr>
          <w:trHeight w:hRule="exact" w:val="240"/>
          <w:jc w:val="center"/>
        </w:trPr>
        <w:tc>
          <w:tcPr>
            <w:tcW w:w="9752" w:type="dxa"/>
            <w:gridSpan w:val="2"/>
            <w:tcBorders>
              <w:top w:val="nil"/>
              <w:left w:val="nil"/>
              <w:bottom w:val="nil"/>
              <w:right w:val="nil"/>
            </w:tcBorders>
          </w:tcPr>
          <w:p w14:paraId="65599580" w14:textId="77777777" w:rsidR="00537121" w:rsidRPr="00537121" w:rsidRDefault="00537121" w:rsidP="00DE3668"/>
        </w:tc>
      </w:tr>
      <w:tr w:rsidR="00537121" w:rsidRPr="00537121" w14:paraId="22A1BFE8" w14:textId="77777777" w:rsidTr="00DE3668">
        <w:trPr>
          <w:trHeight w:val="240"/>
          <w:jc w:val="center"/>
        </w:trPr>
        <w:tc>
          <w:tcPr>
            <w:tcW w:w="4876" w:type="dxa"/>
            <w:tcBorders>
              <w:top w:val="nil"/>
              <w:left w:val="nil"/>
              <w:bottom w:val="nil"/>
              <w:right w:val="nil"/>
            </w:tcBorders>
          </w:tcPr>
          <w:p w14:paraId="19E76D6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E5CA138" w14:textId="77777777" w:rsidR="00537121" w:rsidRPr="00537121" w:rsidRDefault="00537121" w:rsidP="00DE3668">
            <w:pPr>
              <w:pStyle w:val="AmColumnHeading"/>
            </w:pPr>
            <w:r w:rsidRPr="00537121">
              <w:t>Poprawka</w:t>
            </w:r>
          </w:p>
        </w:tc>
      </w:tr>
      <w:tr w:rsidR="00537121" w:rsidRPr="00537121" w14:paraId="2917584B" w14:textId="77777777" w:rsidTr="00DE3668">
        <w:trPr>
          <w:jc w:val="center"/>
        </w:trPr>
        <w:tc>
          <w:tcPr>
            <w:tcW w:w="4876" w:type="dxa"/>
            <w:tcBorders>
              <w:top w:val="nil"/>
              <w:left w:val="nil"/>
              <w:bottom w:val="nil"/>
              <w:right w:val="nil"/>
            </w:tcBorders>
          </w:tcPr>
          <w:p w14:paraId="324BE39A" w14:textId="77777777" w:rsidR="00537121" w:rsidRPr="00537121" w:rsidRDefault="00537121" w:rsidP="00DE3668">
            <w:pPr>
              <w:pStyle w:val="Normal6a"/>
            </w:pPr>
          </w:p>
        </w:tc>
        <w:tc>
          <w:tcPr>
            <w:tcW w:w="4876" w:type="dxa"/>
            <w:tcBorders>
              <w:top w:val="nil"/>
              <w:left w:val="nil"/>
              <w:bottom w:val="nil"/>
              <w:right w:val="nil"/>
            </w:tcBorders>
          </w:tcPr>
          <w:p w14:paraId="246746E4" w14:textId="77777777" w:rsidR="00537121" w:rsidRPr="00537121" w:rsidRDefault="00537121" w:rsidP="00DE3668">
            <w:pPr>
              <w:pStyle w:val="Normal6a"/>
            </w:pPr>
            <w:r w:rsidRPr="00537121">
              <w:rPr>
                <w:b/>
                <w:i/>
              </w:rPr>
              <w:t>(18a)</w:t>
            </w:r>
            <w:r w:rsidRPr="00537121">
              <w:rPr>
                <w:b/>
                <w:i/>
              </w:rPr>
              <w:tab/>
              <w:t>Aby temu przeciwdziałać i zapewnić jasny podział odpowiedzialności za egzekwowanie przepisów, niniejsze rozporządzenie ustanawia wiążący mechanizm „wtórnego przejęcia” oparty na zasadzie, że ostateczną odpowiedzialność ponosi wydające decyzję państwo członkowskie. Państwo członkowskie dokonujące zatrzymania może zatem zwrócić się z wnioskiem o wtórne przejęcie, w szczególności w przypadku napotkania przeszkód w wydaleniu po swojej stronie lub gdy wydające decyzję państwo członkowskie ma większe szanse na powodzenie. Aby zapewnić szybkość i pewność tej procedury, brak odpowiedzi ze strony wydającego decyzję państwa członkowskiego na powiadomienie w ściśle określonym terminie pociąga za sobą automatyczny obowiązek wtórnego przejęcia danej osoby i wykonania decyzji nakazującej powrót.</w:t>
            </w:r>
          </w:p>
        </w:tc>
      </w:tr>
    </w:tbl>
    <w:p w14:paraId="7FA3095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CA93AA0" w14:textId="77777777" w:rsidR="00537121" w:rsidRPr="00EC0163" w:rsidRDefault="00537121" w:rsidP="00537121">
      <w:r w:rsidRPr="00EC0163">
        <w:rPr>
          <w:rStyle w:val="HideTWBExt"/>
        </w:rPr>
        <w:t>&lt;/Amend&gt;</w:t>
      </w:r>
    </w:p>
    <w:p w14:paraId="1142C04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320</w:t>
      </w:r>
      <w:r w:rsidRPr="00EC0163">
        <w:rPr>
          <w:rStyle w:val="HideTWBExt"/>
          <w:b w:val="0"/>
        </w:rPr>
        <w:t>&lt;/NumAm&gt;</w:t>
      </w:r>
    </w:p>
    <w:p w14:paraId="48D67187"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65CE21CE" w14:textId="77777777" w:rsidR="00537121" w:rsidRPr="00537121" w:rsidRDefault="00537121" w:rsidP="00537121">
      <w:pPr>
        <w:pStyle w:val="NormalBold"/>
      </w:pPr>
      <w:r w:rsidRPr="00537121">
        <w:rPr>
          <w:rStyle w:val="HideTWBExt"/>
          <w:b w:val="0"/>
        </w:rPr>
        <w:t>&lt;/RepeatBlock-By&gt;</w:t>
      </w:r>
    </w:p>
    <w:p w14:paraId="2FF3CCE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708976E" w14:textId="77777777" w:rsidR="00537121" w:rsidRPr="00537121" w:rsidRDefault="00537121" w:rsidP="00537121">
      <w:pPr>
        <w:pStyle w:val="NormalBold"/>
      </w:pPr>
      <w:r w:rsidRPr="00537121">
        <w:rPr>
          <w:rStyle w:val="HideTWBExt"/>
          <w:b w:val="0"/>
        </w:rPr>
        <w:t>&lt;Article&gt;</w:t>
      </w:r>
      <w:r w:rsidRPr="00537121">
        <w:t>Motyw 18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3DF0ED7" w14:textId="77777777" w:rsidTr="00DE3668">
        <w:trPr>
          <w:trHeight w:hRule="exact" w:val="240"/>
          <w:jc w:val="center"/>
        </w:trPr>
        <w:tc>
          <w:tcPr>
            <w:tcW w:w="9752" w:type="dxa"/>
            <w:gridSpan w:val="2"/>
            <w:tcBorders>
              <w:top w:val="nil"/>
              <w:left w:val="nil"/>
              <w:bottom w:val="nil"/>
              <w:right w:val="nil"/>
            </w:tcBorders>
          </w:tcPr>
          <w:p w14:paraId="5FA624CF" w14:textId="77777777" w:rsidR="00537121" w:rsidRPr="00537121" w:rsidRDefault="00537121" w:rsidP="00DE3668"/>
        </w:tc>
      </w:tr>
      <w:tr w:rsidR="00537121" w:rsidRPr="00537121" w14:paraId="283E0606" w14:textId="77777777" w:rsidTr="00DE3668">
        <w:trPr>
          <w:trHeight w:val="240"/>
          <w:jc w:val="center"/>
        </w:trPr>
        <w:tc>
          <w:tcPr>
            <w:tcW w:w="4876" w:type="dxa"/>
            <w:tcBorders>
              <w:top w:val="nil"/>
              <w:left w:val="nil"/>
              <w:bottom w:val="nil"/>
              <w:right w:val="nil"/>
            </w:tcBorders>
          </w:tcPr>
          <w:p w14:paraId="1F49085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FD13729" w14:textId="77777777" w:rsidR="00537121" w:rsidRPr="00537121" w:rsidRDefault="00537121" w:rsidP="00DE3668">
            <w:pPr>
              <w:pStyle w:val="AmColumnHeading"/>
            </w:pPr>
            <w:r w:rsidRPr="00537121">
              <w:t>Poprawka</w:t>
            </w:r>
          </w:p>
        </w:tc>
      </w:tr>
      <w:tr w:rsidR="00537121" w:rsidRPr="00537121" w14:paraId="4D555D9A" w14:textId="77777777" w:rsidTr="00DE3668">
        <w:trPr>
          <w:jc w:val="center"/>
        </w:trPr>
        <w:tc>
          <w:tcPr>
            <w:tcW w:w="4876" w:type="dxa"/>
            <w:tcBorders>
              <w:top w:val="nil"/>
              <w:left w:val="nil"/>
              <w:bottom w:val="nil"/>
              <w:right w:val="nil"/>
            </w:tcBorders>
          </w:tcPr>
          <w:p w14:paraId="6E79DDC2" w14:textId="77777777" w:rsidR="00537121" w:rsidRPr="00537121" w:rsidRDefault="00537121" w:rsidP="00DE3668">
            <w:pPr>
              <w:pStyle w:val="Normal6a"/>
            </w:pPr>
          </w:p>
        </w:tc>
        <w:tc>
          <w:tcPr>
            <w:tcW w:w="4876" w:type="dxa"/>
            <w:tcBorders>
              <w:top w:val="nil"/>
              <w:left w:val="nil"/>
              <w:bottom w:val="nil"/>
              <w:right w:val="nil"/>
            </w:tcBorders>
          </w:tcPr>
          <w:p w14:paraId="543D438D" w14:textId="77777777" w:rsidR="00537121" w:rsidRPr="00537121" w:rsidRDefault="00537121" w:rsidP="00DE3668">
            <w:pPr>
              <w:pStyle w:val="Normal6a"/>
            </w:pPr>
            <w:r w:rsidRPr="00537121">
              <w:rPr>
                <w:b/>
                <w:i/>
              </w:rPr>
              <w:t>(18a)</w:t>
            </w:r>
            <w:r w:rsidRPr="00537121">
              <w:rPr>
                <w:b/>
                <w:i/>
              </w:rPr>
              <w:tab/>
              <w:t xml:space="preserve">W </w:t>
            </w:r>
            <w:proofErr w:type="gramStart"/>
            <w:r w:rsidRPr="00537121">
              <w:rPr>
                <w:b/>
                <w:i/>
              </w:rPr>
              <w:t>przypadku</w:t>
            </w:r>
            <w:proofErr w:type="gramEnd"/>
            <w:r w:rsidRPr="00537121">
              <w:rPr>
                <w:b/>
                <w:i/>
              </w:rPr>
              <w:t xml:space="preserve"> gdy wydalenie przeprowadzane jest na podstawie informacji zawartych w europejskim nakazie powrotu, o którym mowa w art. 7 ust. 7, lub w Systemie Informacyjnym </w:t>
            </w:r>
            <w:proofErr w:type="spellStart"/>
            <w:r w:rsidRPr="00537121">
              <w:rPr>
                <w:b/>
                <w:i/>
              </w:rPr>
              <w:t>Schengen</w:t>
            </w:r>
            <w:proofErr w:type="spellEnd"/>
            <w:r w:rsidRPr="00537121">
              <w:rPr>
                <w:b/>
                <w:i/>
              </w:rPr>
              <w:t xml:space="preserve"> lub w wydanej przez wydające decyzję państwo członkowskie decyzji nakazującej powrót oraz, w stosownych przypadkach, w decyzji nakazującej wydalenie, uznanie nie powinno stanowić decyzji ani orzeczenia.</w:t>
            </w:r>
          </w:p>
        </w:tc>
      </w:tr>
    </w:tbl>
    <w:p w14:paraId="5EF4AD91"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BB37E99" w14:textId="77777777" w:rsidR="00537121" w:rsidRPr="00EC0163" w:rsidRDefault="00537121" w:rsidP="00537121">
      <w:r w:rsidRPr="00EC0163">
        <w:rPr>
          <w:rStyle w:val="HideTWBExt"/>
        </w:rPr>
        <w:t>&lt;/Amend&gt;</w:t>
      </w:r>
    </w:p>
    <w:p w14:paraId="7E9A3796"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321</w:t>
      </w:r>
      <w:r w:rsidRPr="00EC0163">
        <w:rPr>
          <w:rStyle w:val="HideTWBExt"/>
          <w:b w:val="0"/>
        </w:rPr>
        <w:t>&lt;/NumAm&gt;</w:t>
      </w:r>
    </w:p>
    <w:p w14:paraId="7D5364FB" w14:textId="77777777" w:rsidR="00537121" w:rsidRPr="00EC0163" w:rsidRDefault="00537121" w:rsidP="00537121">
      <w:pPr>
        <w:pStyle w:val="NormalBold"/>
      </w:pPr>
      <w:r w:rsidRPr="00EC0163">
        <w:rPr>
          <w:rStyle w:val="HideTWBExt"/>
          <w:b w:val="0"/>
        </w:rPr>
        <w:t>&lt;RepeatBlock-By&gt;&lt;Members&gt;</w:t>
      </w:r>
      <w:r w:rsidRPr="00EC0163">
        <w:t>Mary Khan</w:t>
      </w:r>
      <w:r w:rsidRPr="00EC0163">
        <w:rPr>
          <w:rStyle w:val="HideTWBExt"/>
          <w:b w:val="0"/>
        </w:rPr>
        <w:t>&lt;/Members&gt;</w:t>
      </w:r>
    </w:p>
    <w:p w14:paraId="0355FC2E" w14:textId="77777777" w:rsidR="00537121" w:rsidRPr="00537121" w:rsidRDefault="00537121" w:rsidP="00537121">
      <w:pPr>
        <w:pStyle w:val="NormalBold"/>
      </w:pPr>
      <w:r w:rsidRPr="00537121">
        <w:rPr>
          <w:rStyle w:val="HideTWBExt"/>
          <w:b w:val="0"/>
        </w:rPr>
        <w:t>&lt;/RepeatBlock-By&gt;</w:t>
      </w:r>
    </w:p>
    <w:p w14:paraId="14B8221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7009ABA" w14:textId="77777777" w:rsidR="00537121" w:rsidRPr="00537121" w:rsidRDefault="00537121" w:rsidP="00537121">
      <w:pPr>
        <w:pStyle w:val="NormalBold"/>
      </w:pPr>
      <w:r w:rsidRPr="00537121">
        <w:rPr>
          <w:rStyle w:val="HideTWBExt"/>
          <w:b w:val="0"/>
        </w:rPr>
        <w:t>&lt;Article&gt;</w:t>
      </w:r>
      <w:r w:rsidRPr="00537121">
        <w:t>Motyw 18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142AAEF" w14:textId="77777777" w:rsidTr="00DE3668">
        <w:trPr>
          <w:trHeight w:hRule="exact" w:val="240"/>
          <w:jc w:val="center"/>
        </w:trPr>
        <w:tc>
          <w:tcPr>
            <w:tcW w:w="9752" w:type="dxa"/>
            <w:gridSpan w:val="2"/>
            <w:tcBorders>
              <w:top w:val="nil"/>
              <w:left w:val="nil"/>
              <w:bottom w:val="nil"/>
              <w:right w:val="nil"/>
            </w:tcBorders>
          </w:tcPr>
          <w:p w14:paraId="6D3CD19F" w14:textId="77777777" w:rsidR="00537121" w:rsidRPr="00537121" w:rsidRDefault="00537121" w:rsidP="00DE3668"/>
        </w:tc>
      </w:tr>
      <w:tr w:rsidR="00537121" w:rsidRPr="00537121" w14:paraId="577346B3" w14:textId="77777777" w:rsidTr="00DE3668">
        <w:trPr>
          <w:trHeight w:val="240"/>
          <w:jc w:val="center"/>
        </w:trPr>
        <w:tc>
          <w:tcPr>
            <w:tcW w:w="4876" w:type="dxa"/>
            <w:tcBorders>
              <w:top w:val="nil"/>
              <w:left w:val="nil"/>
              <w:bottom w:val="nil"/>
              <w:right w:val="nil"/>
            </w:tcBorders>
          </w:tcPr>
          <w:p w14:paraId="05A47B8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222ADD4" w14:textId="77777777" w:rsidR="00537121" w:rsidRPr="00537121" w:rsidRDefault="00537121" w:rsidP="00DE3668">
            <w:pPr>
              <w:pStyle w:val="AmColumnHeading"/>
            </w:pPr>
            <w:r w:rsidRPr="00537121">
              <w:t>Poprawka</w:t>
            </w:r>
          </w:p>
        </w:tc>
      </w:tr>
      <w:tr w:rsidR="00537121" w:rsidRPr="00537121" w14:paraId="5B0525F0" w14:textId="77777777" w:rsidTr="00DE3668">
        <w:trPr>
          <w:jc w:val="center"/>
        </w:trPr>
        <w:tc>
          <w:tcPr>
            <w:tcW w:w="4876" w:type="dxa"/>
            <w:tcBorders>
              <w:top w:val="nil"/>
              <w:left w:val="nil"/>
              <w:bottom w:val="nil"/>
              <w:right w:val="nil"/>
            </w:tcBorders>
          </w:tcPr>
          <w:p w14:paraId="7C6C3311" w14:textId="77777777" w:rsidR="00537121" w:rsidRPr="00537121" w:rsidRDefault="00537121" w:rsidP="00DE3668">
            <w:pPr>
              <w:pStyle w:val="Normal6a"/>
            </w:pPr>
          </w:p>
        </w:tc>
        <w:tc>
          <w:tcPr>
            <w:tcW w:w="4876" w:type="dxa"/>
            <w:tcBorders>
              <w:top w:val="nil"/>
              <w:left w:val="nil"/>
              <w:bottom w:val="nil"/>
              <w:right w:val="nil"/>
            </w:tcBorders>
          </w:tcPr>
          <w:p w14:paraId="5DEFFE8C" w14:textId="77777777" w:rsidR="00537121" w:rsidRPr="00537121" w:rsidRDefault="00537121" w:rsidP="00DE3668">
            <w:pPr>
              <w:pStyle w:val="Normal6a"/>
            </w:pPr>
            <w:r w:rsidRPr="00537121">
              <w:rPr>
                <w:b/>
                <w:i/>
              </w:rPr>
              <w:t>(18a)</w:t>
            </w:r>
            <w:r w:rsidRPr="00537121">
              <w:rPr>
                <w:b/>
                <w:i/>
              </w:rPr>
              <w:tab/>
              <w:t xml:space="preserve">Aby wesprzeć państwa członkowskie w zapewnieniu skutecznego wdrażania unijnej polityki </w:t>
            </w:r>
            <w:proofErr w:type="spellStart"/>
            <w:r w:rsidRPr="00537121">
              <w:rPr>
                <w:b/>
                <w:i/>
              </w:rPr>
              <w:t>powrotowej</w:t>
            </w:r>
            <w:proofErr w:type="spellEnd"/>
            <w:r w:rsidRPr="00537121">
              <w:rPr>
                <w:b/>
                <w:i/>
              </w:rPr>
              <w:t>, koszty bezpośrednio związane z powrotem, wydaleniem i detencją powinny kwalifikować się do wsparcia finansowego ze strony Unii.</w:t>
            </w:r>
          </w:p>
        </w:tc>
      </w:tr>
    </w:tbl>
    <w:p w14:paraId="6F8D434C"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95BB605" w14:textId="77777777" w:rsidR="00537121" w:rsidRPr="00EC0163" w:rsidRDefault="00537121" w:rsidP="00537121">
      <w:r w:rsidRPr="00EC0163">
        <w:rPr>
          <w:rStyle w:val="HideTWBExt"/>
        </w:rPr>
        <w:t>&lt;/Amend&gt;</w:t>
      </w:r>
    </w:p>
    <w:p w14:paraId="001F2F7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322</w:t>
      </w:r>
      <w:r w:rsidRPr="00EC0163">
        <w:rPr>
          <w:rStyle w:val="HideTWBExt"/>
          <w:b w:val="0"/>
        </w:rPr>
        <w:t>&lt;/NumAm&gt;</w:t>
      </w:r>
    </w:p>
    <w:p w14:paraId="476CE669"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37D01F7D"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4654E25D" w14:textId="77777777" w:rsidR="00537121" w:rsidRPr="00537121" w:rsidRDefault="00537121" w:rsidP="00537121">
      <w:pPr>
        <w:pStyle w:val="NormalBold"/>
      </w:pPr>
      <w:r w:rsidRPr="00537121">
        <w:rPr>
          <w:rStyle w:val="HideTWBExt"/>
          <w:b w:val="0"/>
        </w:rPr>
        <w:t>&lt;/RepeatBlock-By&gt;</w:t>
      </w:r>
    </w:p>
    <w:p w14:paraId="417CEF7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0FB6E5C" w14:textId="77777777" w:rsidR="00537121" w:rsidRPr="00537121" w:rsidRDefault="00537121" w:rsidP="00537121">
      <w:pPr>
        <w:pStyle w:val="NormalBold"/>
      </w:pPr>
      <w:r w:rsidRPr="00537121">
        <w:rPr>
          <w:rStyle w:val="HideTWBExt"/>
          <w:b w:val="0"/>
        </w:rPr>
        <w:t>&lt;Article&gt;</w:t>
      </w:r>
      <w:r w:rsidRPr="00537121">
        <w:t>Motyw 18 b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56C2DD6" w14:textId="77777777" w:rsidTr="00DE3668">
        <w:trPr>
          <w:trHeight w:hRule="exact" w:val="240"/>
          <w:jc w:val="center"/>
        </w:trPr>
        <w:tc>
          <w:tcPr>
            <w:tcW w:w="9752" w:type="dxa"/>
            <w:gridSpan w:val="2"/>
            <w:tcBorders>
              <w:top w:val="nil"/>
              <w:left w:val="nil"/>
              <w:bottom w:val="nil"/>
              <w:right w:val="nil"/>
            </w:tcBorders>
          </w:tcPr>
          <w:p w14:paraId="78C5C038" w14:textId="77777777" w:rsidR="00537121" w:rsidRPr="00537121" w:rsidRDefault="00537121" w:rsidP="00DE3668"/>
        </w:tc>
      </w:tr>
      <w:tr w:rsidR="00537121" w:rsidRPr="00537121" w14:paraId="3478955F" w14:textId="77777777" w:rsidTr="00DE3668">
        <w:trPr>
          <w:trHeight w:val="240"/>
          <w:jc w:val="center"/>
        </w:trPr>
        <w:tc>
          <w:tcPr>
            <w:tcW w:w="4876" w:type="dxa"/>
            <w:tcBorders>
              <w:top w:val="nil"/>
              <w:left w:val="nil"/>
              <w:bottom w:val="nil"/>
              <w:right w:val="nil"/>
            </w:tcBorders>
          </w:tcPr>
          <w:p w14:paraId="3227509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94AC51C" w14:textId="77777777" w:rsidR="00537121" w:rsidRPr="00537121" w:rsidRDefault="00537121" w:rsidP="00DE3668">
            <w:pPr>
              <w:pStyle w:val="AmColumnHeading"/>
            </w:pPr>
            <w:r w:rsidRPr="00537121">
              <w:t>Poprawka</w:t>
            </w:r>
          </w:p>
        </w:tc>
      </w:tr>
      <w:tr w:rsidR="00537121" w:rsidRPr="00537121" w14:paraId="5443AFFA" w14:textId="77777777" w:rsidTr="00DE3668">
        <w:trPr>
          <w:jc w:val="center"/>
        </w:trPr>
        <w:tc>
          <w:tcPr>
            <w:tcW w:w="4876" w:type="dxa"/>
            <w:tcBorders>
              <w:top w:val="nil"/>
              <w:left w:val="nil"/>
              <w:bottom w:val="nil"/>
              <w:right w:val="nil"/>
            </w:tcBorders>
          </w:tcPr>
          <w:p w14:paraId="11071AF5" w14:textId="77777777" w:rsidR="00537121" w:rsidRPr="00537121" w:rsidRDefault="00537121" w:rsidP="00DE3668">
            <w:pPr>
              <w:pStyle w:val="Normal6a"/>
            </w:pPr>
          </w:p>
        </w:tc>
        <w:tc>
          <w:tcPr>
            <w:tcW w:w="4876" w:type="dxa"/>
            <w:tcBorders>
              <w:top w:val="nil"/>
              <w:left w:val="nil"/>
              <w:bottom w:val="nil"/>
              <w:right w:val="nil"/>
            </w:tcBorders>
          </w:tcPr>
          <w:p w14:paraId="58A1DA61" w14:textId="77777777" w:rsidR="00537121" w:rsidRPr="00537121" w:rsidRDefault="00537121" w:rsidP="00DE3668">
            <w:pPr>
              <w:pStyle w:val="Normal6a"/>
            </w:pPr>
            <w:r w:rsidRPr="00537121">
              <w:rPr>
                <w:b/>
                <w:i/>
              </w:rPr>
              <w:t>(18b)</w:t>
            </w:r>
            <w:r w:rsidRPr="00537121">
              <w:rPr>
                <w:b/>
                <w:i/>
              </w:rPr>
              <w:tab/>
              <w:t>Aby zapobiec uniemożliwieniu skutecznego przeprowadzenia procedury wtórnego przejęcia z powodu ponownej ucieczki obywatela państwa trzeciego, państwa członkowskie powinny mieć możliwość zastosowania detencji tej osoby wyłącznie w celu zabezpieczenia przekazania jej do wydającego decyzję państwa członkowskiego. Taką detencję należy stosować jedynie w przypadkach, gdy jest to konieczne i proporcjonalne, oraz przez możliwie najkrótszy okres niezbędny do zakończenia postępowań administracyjnych związanych z przekazaniem.</w:t>
            </w:r>
          </w:p>
        </w:tc>
      </w:tr>
    </w:tbl>
    <w:p w14:paraId="43C2E38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69EDC54" w14:textId="77777777" w:rsidR="00537121" w:rsidRPr="00EC0163" w:rsidRDefault="00537121" w:rsidP="00537121">
      <w:r w:rsidRPr="00EC0163">
        <w:rPr>
          <w:rStyle w:val="HideTWBExt"/>
        </w:rPr>
        <w:t>&lt;/Amend&gt;</w:t>
      </w:r>
    </w:p>
    <w:p w14:paraId="30745EF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323</w:t>
      </w:r>
      <w:r w:rsidRPr="00EC0163">
        <w:rPr>
          <w:rStyle w:val="HideTWBExt"/>
          <w:b w:val="0"/>
        </w:rPr>
        <w:t>&lt;/NumAm&gt;</w:t>
      </w:r>
    </w:p>
    <w:p w14:paraId="7B6C2249"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7E6C54AF" w14:textId="77777777" w:rsidR="00537121" w:rsidRPr="00537121" w:rsidRDefault="00537121" w:rsidP="00537121">
      <w:pPr>
        <w:pStyle w:val="NormalBold"/>
      </w:pPr>
      <w:r w:rsidRPr="00537121">
        <w:rPr>
          <w:rStyle w:val="HideTWBExt"/>
          <w:b w:val="0"/>
        </w:rPr>
        <w:t>&lt;/RepeatBlock-By&gt;</w:t>
      </w:r>
    </w:p>
    <w:p w14:paraId="1CF9BBA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3A1D0A9" w14:textId="77777777" w:rsidR="00537121" w:rsidRPr="00537121" w:rsidRDefault="00537121" w:rsidP="00537121">
      <w:pPr>
        <w:pStyle w:val="NormalBold"/>
      </w:pPr>
      <w:r w:rsidRPr="00537121">
        <w:rPr>
          <w:rStyle w:val="HideTWBExt"/>
          <w:b w:val="0"/>
        </w:rPr>
        <w:t>&lt;Article&gt;</w:t>
      </w:r>
      <w:r w:rsidRPr="00537121">
        <w:t>Motyw 18 b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4440CB3" w14:textId="77777777" w:rsidTr="00DE3668">
        <w:trPr>
          <w:trHeight w:hRule="exact" w:val="240"/>
          <w:jc w:val="center"/>
        </w:trPr>
        <w:tc>
          <w:tcPr>
            <w:tcW w:w="9752" w:type="dxa"/>
            <w:gridSpan w:val="2"/>
            <w:tcBorders>
              <w:top w:val="nil"/>
              <w:left w:val="nil"/>
              <w:bottom w:val="nil"/>
              <w:right w:val="nil"/>
            </w:tcBorders>
          </w:tcPr>
          <w:p w14:paraId="61CEC40D" w14:textId="77777777" w:rsidR="00537121" w:rsidRPr="00537121" w:rsidRDefault="00537121" w:rsidP="00DE3668"/>
        </w:tc>
      </w:tr>
      <w:tr w:rsidR="00537121" w:rsidRPr="00537121" w14:paraId="68EC7F42" w14:textId="77777777" w:rsidTr="00DE3668">
        <w:trPr>
          <w:trHeight w:val="240"/>
          <w:jc w:val="center"/>
        </w:trPr>
        <w:tc>
          <w:tcPr>
            <w:tcW w:w="4876" w:type="dxa"/>
            <w:tcBorders>
              <w:top w:val="nil"/>
              <w:left w:val="nil"/>
              <w:bottom w:val="nil"/>
              <w:right w:val="nil"/>
            </w:tcBorders>
          </w:tcPr>
          <w:p w14:paraId="51A8110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7A25039" w14:textId="77777777" w:rsidR="00537121" w:rsidRPr="00537121" w:rsidRDefault="00537121" w:rsidP="00DE3668">
            <w:pPr>
              <w:pStyle w:val="AmColumnHeading"/>
            </w:pPr>
            <w:r w:rsidRPr="00537121">
              <w:t>Poprawka</w:t>
            </w:r>
          </w:p>
        </w:tc>
      </w:tr>
      <w:tr w:rsidR="00537121" w:rsidRPr="00537121" w14:paraId="14DDAF55" w14:textId="77777777" w:rsidTr="00DE3668">
        <w:trPr>
          <w:jc w:val="center"/>
        </w:trPr>
        <w:tc>
          <w:tcPr>
            <w:tcW w:w="4876" w:type="dxa"/>
            <w:tcBorders>
              <w:top w:val="nil"/>
              <w:left w:val="nil"/>
              <w:bottom w:val="nil"/>
              <w:right w:val="nil"/>
            </w:tcBorders>
          </w:tcPr>
          <w:p w14:paraId="53DAFE09" w14:textId="77777777" w:rsidR="00537121" w:rsidRPr="00537121" w:rsidRDefault="00537121" w:rsidP="00DE3668">
            <w:pPr>
              <w:pStyle w:val="Normal6a"/>
            </w:pPr>
          </w:p>
        </w:tc>
        <w:tc>
          <w:tcPr>
            <w:tcW w:w="4876" w:type="dxa"/>
            <w:tcBorders>
              <w:top w:val="nil"/>
              <w:left w:val="nil"/>
              <w:bottom w:val="nil"/>
              <w:right w:val="nil"/>
            </w:tcBorders>
          </w:tcPr>
          <w:p w14:paraId="1350912A" w14:textId="77777777" w:rsidR="00537121" w:rsidRPr="00537121" w:rsidRDefault="00537121" w:rsidP="00DE3668">
            <w:pPr>
              <w:pStyle w:val="Normal6a"/>
            </w:pPr>
            <w:r w:rsidRPr="00537121">
              <w:rPr>
                <w:b/>
                <w:i/>
              </w:rPr>
              <w:t>(18b)</w:t>
            </w:r>
            <w:r w:rsidRPr="00537121">
              <w:rPr>
                <w:b/>
                <w:i/>
              </w:rPr>
              <w:tab/>
              <w:t xml:space="preserve">Wykonujące decyzję państwo członkowskie może postanowić o nieuznawaniu lub niewykonywaniu decyzji nakazującej powrót lub decyzji nakazującej wydalenie wydanych przez wydające decyzję państwo członkowskie w kilku sytuacjach, na </w:t>
            </w:r>
            <w:proofErr w:type="gramStart"/>
            <w:r w:rsidRPr="00537121">
              <w:rPr>
                <w:b/>
                <w:i/>
              </w:rPr>
              <w:t>przykład</w:t>
            </w:r>
            <w:proofErr w:type="gramEnd"/>
            <w:r w:rsidRPr="00537121">
              <w:rPr>
                <w:b/>
                <w:i/>
              </w:rPr>
              <w:t xml:space="preserve"> gdy wykonujące decyzję państwo członkowskie może szybciej wydać własną decyzję nakazującą powrót zgodnie z art. 7 ust. 1 lub jeżeli wprowadziło ono warunki współpracy umożliwiające szybszy i skuteczniejszy powrót lub szybsze i skuteczniejsze wydalenie.</w:t>
            </w:r>
          </w:p>
        </w:tc>
      </w:tr>
    </w:tbl>
    <w:p w14:paraId="179C16C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A220A3C" w14:textId="77777777" w:rsidR="00537121" w:rsidRPr="00EC0163" w:rsidRDefault="00537121" w:rsidP="00537121">
      <w:pPr>
        <w:rPr>
          <w:lang w:val="fr-BE"/>
        </w:rPr>
      </w:pPr>
      <w:r w:rsidRPr="00EC0163">
        <w:rPr>
          <w:rStyle w:val="HideTWBExt"/>
          <w:lang w:val="fr-BE"/>
        </w:rPr>
        <w:t>&lt;/Amend&gt;</w:t>
      </w:r>
    </w:p>
    <w:p w14:paraId="17CA64E1"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324</w:t>
      </w:r>
      <w:r w:rsidRPr="00EC0163">
        <w:rPr>
          <w:rStyle w:val="HideTWBExt"/>
          <w:b w:val="0"/>
          <w:lang w:val="fr-BE"/>
        </w:rPr>
        <w:t>&lt;/NumAm&gt;</w:t>
      </w:r>
    </w:p>
    <w:p w14:paraId="4A8CD937"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1875E5C7" w14:textId="77777777" w:rsidR="00537121" w:rsidRPr="00EC0163" w:rsidRDefault="00537121" w:rsidP="00537121">
      <w:pPr>
        <w:pStyle w:val="NormalBold"/>
        <w:rPr>
          <w:lang w:val="fr-BE"/>
        </w:rPr>
      </w:pPr>
      <w:r w:rsidRPr="00EC0163">
        <w:rPr>
          <w:rStyle w:val="HideTWBExt"/>
          <w:b w:val="0"/>
          <w:lang w:val="fr-BE"/>
        </w:rPr>
        <w:t>&lt;/RepeatBlock-By&gt;</w:t>
      </w:r>
    </w:p>
    <w:p w14:paraId="7DFCD21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715A608" w14:textId="77777777" w:rsidR="00537121" w:rsidRPr="00537121" w:rsidRDefault="00537121" w:rsidP="00537121">
      <w:pPr>
        <w:pStyle w:val="NormalBold"/>
      </w:pPr>
      <w:r w:rsidRPr="00537121">
        <w:rPr>
          <w:rStyle w:val="HideTWBExt"/>
          <w:b w:val="0"/>
        </w:rPr>
        <w:t>&lt;Article&gt;</w:t>
      </w:r>
      <w:r w:rsidRPr="00537121">
        <w:t>Motyw 19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F16EF54" w14:textId="77777777" w:rsidTr="00DE3668">
        <w:trPr>
          <w:trHeight w:hRule="exact" w:val="240"/>
          <w:jc w:val="center"/>
        </w:trPr>
        <w:tc>
          <w:tcPr>
            <w:tcW w:w="9752" w:type="dxa"/>
            <w:gridSpan w:val="2"/>
            <w:tcBorders>
              <w:top w:val="nil"/>
              <w:left w:val="nil"/>
              <w:bottom w:val="nil"/>
              <w:right w:val="nil"/>
            </w:tcBorders>
          </w:tcPr>
          <w:p w14:paraId="448F78B7" w14:textId="77777777" w:rsidR="00537121" w:rsidRPr="00537121" w:rsidRDefault="00537121" w:rsidP="00DE3668"/>
        </w:tc>
      </w:tr>
      <w:tr w:rsidR="00537121" w:rsidRPr="00537121" w14:paraId="4190C13B" w14:textId="77777777" w:rsidTr="00DE3668">
        <w:trPr>
          <w:trHeight w:val="240"/>
          <w:jc w:val="center"/>
        </w:trPr>
        <w:tc>
          <w:tcPr>
            <w:tcW w:w="4876" w:type="dxa"/>
            <w:tcBorders>
              <w:top w:val="nil"/>
              <w:left w:val="nil"/>
              <w:bottom w:val="nil"/>
              <w:right w:val="nil"/>
            </w:tcBorders>
          </w:tcPr>
          <w:p w14:paraId="3DE8441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2898A71" w14:textId="77777777" w:rsidR="00537121" w:rsidRPr="00537121" w:rsidRDefault="00537121" w:rsidP="00DE3668">
            <w:pPr>
              <w:pStyle w:val="AmColumnHeading"/>
            </w:pPr>
            <w:r w:rsidRPr="00537121">
              <w:t>Poprawka</w:t>
            </w:r>
          </w:p>
        </w:tc>
      </w:tr>
      <w:tr w:rsidR="00537121" w:rsidRPr="00537121" w14:paraId="75B1C150" w14:textId="77777777" w:rsidTr="00DE3668">
        <w:trPr>
          <w:jc w:val="center"/>
        </w:trPr>
        <w:tc>
          <w:tcPr>
            <w:tcW w:w="4876" w:type="dxa"/>
            <w:tcBorders>
              <w:top w:val="nil"/>
              <w:left w:val="nil"/>
              <w:bottom w:val="nil"/>
              <w:right w:val="nil"/>
            </w:tcBorders>
          </w:tcPr>
          <w:p w14:paraId="6951C667" w14:textId="77777777" w:rsidR="00537121" w:rsidRPr="00537121" w:rsidRDefault="00537121" w:rsidP="00DE3668">
            <w:pPr>
              <w:pStyle w:val="Normal6a"/>
            </w:pPr>
            <w:r w:rsidRPr="00537121">
              <w:rPr>
                <w:b/>
                <w:i/>
              </w:rPr>
              <w:t>(19)</w:t>
            </w:r>
            <w:r w:rsidRPr="00537121">
              <w:rPr>
                <w:b/>
                <w:i/>
              </w:rPr>
              <w:tab/>
              <w:t xml:space="preserve">Od daty rozpoczęcia stosowania niniejszego rozporządzenia państwa członkowskie powinny wprowadzić rozwiązania prawne i techniczne zapewniające możliwość udostępniania europejskiego nakazu powrotu za pośrednictwem Systemu Informacyjnego </w:t>
            </w:r>
            <w:proofErr w:type="spellStart"/>
            <w:r w:rsidRPr="00537121">
              <w:rPr>
                <w:b/>
                <w:i/>
              </w:rPr>
              <w:t>Schengen</w:t>
            </w:r>
            <w:proofErr w:type="spellEnd"/>
            <w:r w:rsidRPr="00537121">
              <w:rPr>
                <w:b/>
                <w:i/>
              </w:rPr>
              <w:t xml:space="preserve">. Do dnia 1 lipca 2027 r., czyli nieco ponad rok od daty rozpoczęcia stosowania rozporządzenia (UE) 2024/1351, Komisja powinna przeprowadzić przegląd w celu </w:t>
            </w:r>
            <w:proofErr w:type="gramStart"/>
            <w:r w:rsidRPr="00537121">
              <w:rPr>
                <w:b/>
                <w:i/>
              </w:rPr>
              <w:t>sprawdzenia,</w:t>
            </w:r>
            <w:proofErr w:type="gramEnd"/>
            <w:r w:rsidRPr="00537121">
              <w:rPr>
                <w:b/>
                <w:i/>
              </w:rPr>
              <w:t xml:space="preserve"> czy państwa członkowskie ustanowiły odpowiednie rozwiązania prawne i techniczne w celu skutecznego przetwarzania europejskich nakazów powrotu za pośrednictwem Systemu Informacyjnego </w:t>
            </w:r>
            <w:proofErr w:type="spellStart"/>
            <w:r w:rsidRPr="00537121">
              <w:rPr>
                <w:b/>
                <w:i/>
              </w:rPr>
              <w:t>Schengen</w:t>
            </w:r>
            <w:proofErr w:type="spellEnd"/>
            <w:r w:rsidRPr="00537121">
              <w:rPr>
                <w:b/>
                <w:i/>
              </w:rPr>
              <w:t>. Na podstawie tego przeglądu Komisja powinna przyjąć decyzję wykonawczą nakładającą obowiązek uznawania wykonalnych decyzji nakazujących powrót popartych europejskim nakazem powrotu.</w:t>
            </w:r>
          </w:p>
        </w:tc>
        <w:tc>
          <w:tcPr>
            <w:tcW w:w="4876" w:type="dxa"/>
            <w:tcBorders>
              <w:top w:val="nil"/>
              <w:left w:val="nil"/>
              <w:bottom w:val="nil"/>
              <w:right w:val="nil"/>
            </w:tcBorders>
          </w:tcPr>
          <w:p w14:paraId="013552AF" w14:textId="77777777" w:rsidR="00537121" w:rsidRPr="00537121" w:rsidRDefault="00537121" w:rsidP="00DE3668">
            <w:pPr>
              <w:pStyle w:val="Normal6a"/>
            </w:pPr>
            <w:r w:rsidRPr="00537121">
              <w:rPr>
                <w:b/>
                <w:i/>
              </w:rPr>
              <w:t>skreśla się</w:t>
            </w:r>
          </w:p>
        </w:tc>
      </w:tr>
    </w:tbl>
    <w:p w14:paraId="3F520DAE"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49E395B7" w14:textId="77777777" w:rsidR="00537121" w:rsidRPr="00537121" w:rsidRDefault="00537121" w:rsidP="00537121">
      <w:r w:rsidRPr="00537121">
        <w:rPr>
          <w:rStyle w:val="HideTWBExt"/>
        </w:rPr>
        <w:t>&lt;/Amend&gt;</w:t>
      </w:r>
    </w:p>
    <w:p w14:paraId="129A222B"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325</w:t>
      </w:r>
      <w:r w:rsidRPr="00537121">
        <w:rPr>
          <w:rStyle w:val="HideTWBExt"/>
          <w:b w:val="0"/>
        </w:rPr>
        <w:t>&lt;/NumAm&gt;</w:t>
      </w:r>
    </w:p>
    <w:p w14:paraId="3E1D93C7"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Estrella Galán</w:t>
      </w:r>
      <w:r w:rsidRPr="00E647C3">
        <w:rPr>
          <w:rStyle w:val="HideTWBExt"/>
          <w:b w:val="0"/>
          <w:lang w:val="en-US"/>
        </w:rPr>
        <w:t>&lt;/Members&gt;</w:t>
      </w:r>
    </w:p>
    <w:p w14:paraId="0FBB1010" w14:textId="77777777" w:rsidR="00537121" w:rsidRPr="00537121" w:rsidRDefault="00537121" w:rsidP="00537121">
      <w:pPr>
        <w:pStyle w:val="NormalBold"/>
      </w:pPr>
      <w:r w:rsidRPr="00537121">
        <w:rPr>
          <w:rStyle w:val="HideTWBExt"/>
          <w:b w:val="0"/>
        </w:rPr>
        <w:t>&lt;/RepeatBlock-By&gt;</w:t>
      </w:r>
    </w:p>
    <w:p w14:paraId="1663F65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3EDB70E" w14:textId="77777777" w:rsidR="00537121" w:rsidRPr="00537121" w:rsidRDefault="00537121" w:rsidP="00537121">
      <w:pPr>
        <w:pStyle w:val="NormalBold"/>
      </w:pPr>
      <w:r w:rsidRPr="00537121">
        <w:rPr>
          <w:rStyle w:val="HideTWBExt"/>
          <w:b w:val="0"/>
        </w:rPr>
        <w:t>&lt;Article&gt;</w:t>
      </w:r>
      <w:r w:rsidRPr="00537121">
        <w:t>Motyw 19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23F1D53" w14:textId="77777777" w:rsidTr="00DE3668">
        <w:trPr>
          <w:trHeight w:hRule="exact" w:val="240"/>
          <w:jc w:val="center"/>
        </w:trPr>
        <w:tc>
          <w:tcPr>
            <w:tcW w:w="9752" w:type="dxa"/>
            <w:gridSpan w:val="2"/>
            <w:tcBorders>
              <w:top w:val="nil"/>
              <w:left w:val="nil"/>
              <w:bottom w:val="nil"/>
              <w:right w:val="nil"/>
            </w:tcBorders>
          </w:tcPr>
          <w:p w14:paraId="219452F4" w14:textId="77777777" w:rsidR="00537121" w:rsidRPr="00537121" w:rsidRDefault="00537121" w:rsidP="00DE3668"/>
        </w:tc>
      </w:tr>
      <w:tr w:rsidR="00537121" w:rsidRPr="00537121" w14:paraId="5CAD8B59" w14:textId="77777777" w:rsidTr="00DE3668">
        <w:trPr>
          <w:trHeight w:val="240"/>
          <w:jc w:val="center"/>
        </w:trPr>
        <w:tc>
          <w:tcPr>
            <w:tcW w:w="4876" w:type="dxa"/>
            <w:tcBorders>
              <w:top w:val="nil"/>
              <w:left w:val="nil"/>
              <w:bottom w:val="nil"/>
              <w:right w:val="nil"/>
            </w:tcBorders>
          </w:tcPr>
          <w:p w14:paraId="5A54EC5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6FAC03D" w14:textId="77777777" w:rsidR="00537121" w:rsidRPr="00537121" w:rsidRDefault="00537121" w:rsidP="00DE3668">
            <w:pPr>
              <w:pStyle w:val="AmColumnHeading"/>
            </w:pPr>
            <w:r w:rsidRPr="00537121">
              <w:t>Poprawka</w:t>
            </w:r>
          </w:p>
        </w:tc>
      </w:tr>
      <w:tr w:rsidR="00537121" w:rsidRPr="00537121" w14:paraId="467E2888" w14:textId="77777777" w:rsidTr="00DE3668">
        <w:trPr>
          <w:jc w:val="center"/>
        </w:trPr>
        <w:tc>
          <w:tcPr>
            <w:tcW w:w="4876" w:type="dxa"/>
            <w:tcBorders>
              <w:top w:val="nil"/>
              <w:left w:val="nil"/>
              <w:bottom w:val="nil"/>
              <w:right w:val="nil"/>
            </w:tcBorders>
          </w:tcPr>
          <w:p w14:paraId="08C7AF1A" w14:textId="77777777" w:rsidR="00537121" w:rsidRPr="00537121" w:rsidRDefault="00537121" w:rsidP="00DE3668">
            <w:pPr>
              <w:pStyle w:val="Normal6a"/>
            </w:pPr>
            <w:r w:rsidRPr="00537121">
              <w:rPr>
                <w:b/>
                <w:i/>
              </w:rPr>
              <w:t>(19)</w:t>
            </w:r>
            <w:r w:rsidRPr="00537121">
              <w:rPr>
                <w:b/>
                <w:i/>
              </w:rPr>
              <w:tab/>
              <w:t xml:space="preserve">Od daty rozpoczęcia stosowania niniejszego rozporządzenia państwa członkowskie powinny wprowadzić rozwiązania prawne i techniczne zapewniające możliwość udostępniania europejskiego nakazu powrotu za pośrednictwem Systemu Informacyjnego </w:t>
            </w:r>
            <w:proofErr w:type="spellStart"/>
            <w:r w:rsidRPr="00537121">
              <w:rPr>
                <w:b/>
                <w:i/>
              </w:rPr>
              <w:t>Schengen</w:t>
            </w:r>
            <w:proofErr w:type="spellEnd"/>
            <w:r w:rsidRPr="00537121">
              <w:rPr>
                <w:b/>
                <w:i/>
              </w:rPr>
              <w:t xml:space="preserve">. Do dnia 1 lipca 2027 r., czyli nieco ponad rok od daty rozpoczęcia stosowania rozporządzenia (UE) 2024/1351, Komisja powinna przeprowadzić przegląd w celu </w:t>
            </w:r>
            <w:proofErr w:type="gramStart"/>
            <w:r w:rsidRPr="00537121">
              <w:rPr>
                <w:b/>
                <w:i/>
              </w:rPr>
              <w:t>sprawdzenia,</w:t>
            </w:r>
            <w:proofErr w:type="gramEnd"/>
            <w:r w:rsidRPr="00537121">
              <w:rPr>
                <w:b/>
                <w:i/>
              </w:rPr>
              <w:t xml:space="preserve"> czy państwa członkowskie ustanowiły odpowiednie rozwiązania prawne i techniczne w celu skutecznego przetwarzania europejskich nakazów powrotu za pośrednictwem Systemu Informacyjnego </w:t>
            </w:r>
            <w:proofErr w:type="spellStart"/>
            <w:r w:rsidRPr="00537121">
              <w:rPr>
                <w:b/>
                <w:i/>
              </w:rPr>
              <w:t>Schengen</w:t>
            </w:r>
            <w:proofErr w:type="spellEnd"/>
            <w:r w:rsidRPr="00537121">
              <w:rPr>
                <w:b/>
                <w:i/>
              </w:rPr>
              <w:t>. Na podstawie tego przeglądu Komisja powinna przyjąć decyzję wykonawczą nakładającą obowiązek uznawania wykonalnych decyzji nakazujących powrót popartych europejskim nakazem powrotu.</w:t>
            </w:r>
          </w:p>
        </w:tc>
        <w:tc>
          <w:tcPr>
            <w:tcW w:w="4876" w:type="dxa"/>
            <w:tcBorders>
              <w:top w:val="nil"/>
              <w:left w:val="nil"/>
              <w:bottom w:val="nil"/>
              <w:right w:val="nil"/>
            </w:tcBorders>
          </w:tcPr>
          <w:p w14:paraId="6F951CC8" w14:textId="77777777" w:rsidR="00537121" w:rsidRPr="00537121" w:rsidRDefault="00537121" w:rsidP="00DE3668">
            <w:pPr>
              <w:pStyle w:val="Normal6a"/>
            </w:pPr>
            <w:r w:rsidRPr="00537121">
              <w:rPr>
                <w:b/>
                <w:i/>
              </w:rPr>
              <w:t>skreśla się</w:t>
            </w:r>
          </w:p>
        </w:tc>
      </w:tr>
    </w:tbl>
    <w:p w14:paraId="70E5B741"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7B42E40" w14:textId="77777777" w:rsidR="00537121" w:rsidRPr="00537121" w:rsidRDefault="00537121" w:rsidP="00537121">
      <w:r w:rsidRPr="00537121">
        <w:rPr>
          <w:rStyle w:val="HideTWBExt"/>
        </w:rPr>
        <w:t>&lt;/Amend&gt;</w:t>
      </w:r>
    </w:p>
    <w:p w14:paraId="01A55B7D"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326</w:t>
      </w:r>
      <w:r w:rsidRPr="00537121">
        <w:rPr>
          <w:rStyle w:val="HideTWBExt"/>
          <w:b w:val="0"/>
        </w:rPr>
        <w:t>&lt;/NumAm&gt;</w:t>
      </w:r>
    </w:p>
    <w:p w14:paraId="3FB382FB"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Murielle Laurent</w:t>
      </w:r>
      <w:r w:rsidRPr="00E647C3">
        <w:rPr>
          <w:rStyle w:val="HideTWBExt"/>
          <w:b w:val="0"/>
          <w:lang w:val="en-US"/>
        </w:rPr>
        <w:t>&lt;/Members&gt;</w:t>
      </w:r>
    </w:p>
    <w:p w14:paraId="64B4B657"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03C42723" w14:textId="77777777" w:rsidR="00537121" w:rsidRPr="00537121" w:rsidRDefault="00537121" w:rsidP="00537121">
      <w:pPr>
        <w:pStyle w:val="NormalBold"/>
      </w:pPr>
      <w:r w:rsidRPr="00537121">
        <w:rPr>
          <w:rStyle w:val="HideTWBExt"/>
          <w:b w:val="0"/>
        </w:rPr>
        <w:t>&lt;/RepeatBlock-By&gt;</w:t>
      </w:r>
    </w:p>
    <w:p w14:paraId="171E230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A32E862" w14:textId="77777777" w:rsidR="00537121" w:rsidRPr="00537121" w:rsidRDefault="00537121" w:rsidP="00537121">
      <w:pPr>
        <w:pStyle w:val="NormalBold"/>
      </w:pPr>
      <w:r w:rsidRPr="00537121">
        <w:rPr>
          <w:rStyle w:val="HideTWBExt"/>
          <w:b w:val="0"/>
        </w:rPr>
        <w:t>&lt;Article&gt;</w:t>
      </w:r>
      <w:r w:rsidRPr="00537121">
        <w:t>Motyw 19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D358573" w14:textId="77777777" w:rsidTr="00DE3668">
        <w:trPr>
          <w:trHeight w:hRule="exact" w:val="240"/>
          <w:jc w:val="center"/>
        </w:trPr>
        <w:tc>
          <w:tcPr>
            <w:tcW w:w="9752" w:type="dxa"/>
            <w:gridSpan w:val="2"/>
            <w:tcBorders>
              <w:top w:val="nil"/>
              <w:left w:val="nil"/>
              <w:bottom w:val="nil"/>
              <w:right w:val="nil"/>
            </w:tcBorders>
          </w:tcPr>
          <w:p w14:paraId="0E09E8D2" w14:textId="77777777" w:rsidR="00537121" w:rsidRPr="00537121" w:rsidRDefault="00537121" w:rsidP="00DE3668"/>
        </w:tc>
      </w:tr>
      <w:tr w:rsidR="00537121" w:rsidRPr="00537121" w14:paraId="1F8F8E5C" w14:textId="77777777" w:rsidTr="00DE3668">
        <w:trPr>
          <w:trHeight w:val="240"/>
          <w:jc w:val="center"/>
        </w:trPr>
        <w:tc>
          <w:tcPr>
            <w:tcW w:w="4876" w:type="dxa"/>
            <w:tcBorders>
              <w:top w:val="nil"/>
              <w:left w:val="nil"/>
              <w:bottom w:val="nil"/>
              <w:right w:val="nil"/>
            </w:tcBorders>
          </w:tcPr>
          <w:p w14:paraId="794D595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769C3F6" w14:textId="77777777" w:rsidR="00537121" w:rsidRPr="00537121" w:rsidRDefault="00537121" w:rsidP="00DE3668">
            <w:pPr>
              <w:pStyle w:val="AmColumnHeading"/>
            </w:pPr>
            <w:r w:rsidRPr="00537121">
              <w:t>Poprawka</w:t>
            </w:r>
          </w:p>
        </w:tc>
      </w:tr>
      <w:tr w:rsidR="00537121" w:rsidRPr="00537121" w14:paraId="535C0B0A" w14:textId="77777777" w:rsidTr="00DE3668">
        <w:trPr>
          <w:jc w:val="center"/>
        </w:trPr>
        <w:tc>
          <w:tcPr>
            <w:tcW w:w="4876" w:type="dxa"/>
            <w:tcBorders>
              <w:top w:val="nil"/>
              <w:left w:val="nil"/>
              <w:bottom w:val="nil"/>
              <w:right w:val="nil"/>
            </w:tcBorders>
          </w:tcPr>
          <w:p w14:paraId="615518AA" w14:textId="77777777" w:rsidR="00537121" w:rsidRPr="00537121" w:rsidRDefault="00537121" w:rsidP="00DE3668">
            <w:pPr>
              <w:pStyle w:val="Normal6a"/>
            </w:pPr>
            <w:r w:rsidRPr="00537121">
              <w:t>(19)</w:t>
            </w:r>
            <w:r w:rsidRPr="00537121">
              <w:tab/>
              <w:t xml:space="preserve">Od daty rozpoczęcia stosowania niniejszego rozporządzenia państwa członkowskie powinny wprowadzić rozwiązania prawne i techniczne zapewniające możliwość udostępniania europejskiego nakazu powrotu za pośrednictwem Systemu Informacyjnego </w:t>
            </w:r>
            <w:proofErr w:type="spellStart"/>
            <w:r w:rsidRPr="00537121">
              <w:t>Schengen</w:t>
            </w:r>
            <w:proofErr w:type="spellEnd"/>
            <w:r w:rsidRPr="00537121">
              <w:t xml:space="preserve">. Do dnia 1 lipca </w:t>
            </w:r>
            <w:r w:rsidRPr="00537121">
              <w:rPr>
                <w:b/>
                <w:i/>
              </w:rPr>
              <w:t>2027 </w:t>
            </w:r>
            <w:r w:rsidRPr="00537121">
              <w:t xml:space="preserve">r., </w:t>
            </w:r>
            <w:r w:rsidRPr="00537121">
              <w:rPr>
                <w:b/>
                <w:i/>
              </w:rPr>
              <w:t xml:space="preserve">czyli nieco ponad rok od daty rozpoczęcia stosowania rozporządzenia (UE) 2024/1351, </w:t>
            </w:r>
            <w:r w:rsidRPr="00537121">
              <w:t xml:space="preserve">Komisja powinna </w:t>
            </w:r>
            <w:r w:rsidRPr="00537121">
              <w:rPr>
                <w:b/>
                <w:i/>
              </w:rPr>
              <w:t xml:space="preserve">przeprowadzić przegląd w celu </w:t>
            </w:r>
            <w:proofErr w:type="gramStart"/>
            <w:r w:rsidRPr="00537121">
              <w:rPr>
                <w:b/>
                <w:i/>
              </w:rPr>
              <w:t>sprawdzenia</w:t>
            </w:r>
            <w:r w:rsidRPr="00537121">
              <w:t>,</w:t>
            </w:r>
            <w:proofErr w:type="gramEnd"/>
            <w:r w:rsidRPr="00537121">
              <w:t xml:space="preserve"> czy państwa członkowskie </w:t>
            </w:r>
            <w:r w:rsidRPr="00537121">
              <w:rPr>
                <w:b/>
                <w:i/>
              </w:rPr>
              <w:t xml:space="preserve">ustanowiły odpowiednie rozwiązania prawne i techniczne w celu </w:t>
            </w:r>
            <w:r w:rsidRPr="00537121">
              <w:t xml:space="preserve">skutecznego </w:t>
            </w:r>
            <w:r w:rsidRPr="00537121">
              <w:rPr>
                <w:b/>
                <w:i/>
              </w:rPr>
              <w:t xml:space="preserve">przetwarzania europejskich nakazów powrotu za pośrednictwem Systemu Informacyjnego </w:t>
            </w:r>
            <w:proofErr w:type="spellStart"/>
            <w:r w:rsidRPr="00537121">
              <w:rPr>
                <w:b/>
                <w:i/>
              </w:rPr>
              <w:t>Schengen</w:t>
            </w:r>
            <w:proofErr w:type="spellEnd"/>
            <w:r w:rsidRPr="00537121">
              <w:rPr>
                <w:b/>
                <w:i/>
              </w:rPr>
              <w:t>. Na podstawie tego przeglądu Komisja powinna przyjąć decyzję wykonawczą nakładającą obowiązek uznawania wykonalnych decyzji nakazujących powrót popartych europejskim nakazem powrotu.</w:t>
            </w:r>
          </w:p>
        </w:tc>
        <w:tc>
          <w:tcPr>
            <w:tcW w:w="4876" w:type="dxa"/>
            <w:tcBorders>
              <w:top w:val="nil"/>
              <w:left w:val="nil"/>
              <w:bottom w:val="nil"/>
              <w:right w:val="nil"/>
            </w:tcBorders>
          </w:tcPr>
          <w:p w14:paraId="18A02945" w14:textId="77777777" w:rsidR="00537121" w:rsidRPr="00537121" w:rsidRDefault="00537121" w:rsidP="00DE3668">
            <w:pPr>
              <w:pStyle w:val="Normal6a"/>
            </w:pPr>
            <w:r w:rsidRPr="00537121">
              <w:t>(19)</w:t>
            </w:r>
            <w:r w:rsidRPr="00537121">
              <w:tab/>
              <w:t xml:space="preserve">Od daty rozpoczęcia stosowania niniejszego rozporządzenia państwa członkowskie powinny wprowadzić rozwiązania prawne i techniczne zapewniające możliwość udostępniania europejskiego nakazu powrotu za pośrednictwem Systemu Informacyjnego </w:t>
            </w:r>
            <w:proofErr w:type="spellStart"/>
            <w:r w:rsidRPr="00537121">
              <w:t>Schengen</w:t>
            </w:r>
            <w:proofErr w:type="spellEnd"/>
            <w:r w:rsidRPr="00537121">
              <w:t xml:space="preserve">. Do dnia 1 lipca </w:t>
            </w:r>
            <w:r w:rsidRPr="00537121">
              <w:rPr>
                <w:b/>
                <w:i/>
              </w:rPr>
              <w:t xml:space="preserve">2028 </w:t>
            </w:r>
            <w:r w:rsidRPr="00537121">
              <w:t xml:space="preserve">r. Komisja powinna </w:t>
            </w:r>
            <w:r w:rsidRPr="00537121">
              <w:rPr>
                <w:b/>
                <w:i/>
              </w:rPr>
              <w:t>ocenić</w:t>
            </w:r>
            <w:r w:rsidRPr="00537121">
              <w:t xml:space="preserve">, czy </w:t>
            </w:r>
            <w:r w:rsidRPr="00537121">
              <w:rPr>
                <w:b/>
                <w:i/>
              </w:rPr>
              <w:t xml:space="preserve">rozwiązania wprowadzone przez </w:t>
            </w:r>
            <w:r w:rsidRPr="00537121">
              <w:t xml:space="preserve">państwa członkowskie </w:t>
            </w:r>
            <w:r w:rsidRPr="00537121">
              <w:rPr>
                <w:b/>
                <w:i/>
              </w:rPr>
              <w:t xml:space="preserve">są </w:t>
            </w:r>
            <w:proofErr w:type="gramStart"/>
            <w:r w:rsidRPr="00537121">
              <w:rPr>
                <w:b/>
                <w:i/>
              </w:rPr>
              <w:t>skuteczne,</w:t>
            </w:r>
            <w:proofErr w:type="gramEnd"/>
            <w:r w:rsidRPr="00537121">
              <w:rPr>
                <w:b/>
                <w:i/>
              </w:rPr>
              <w:t xml:space="preserve"> oraz ocenić wpływ wzajemnego uznawania na prawo osoby powracającej do </w:t>
            </w:r>
            <w:r w:rsidRPr="00537121">
              <w:t xml:space="preserve">skutecznego </w:t>
            </w:r>
            <w:r w:rsidRPr="00537121">
              <w:rPr>
                <w:b/>
                <w:i/>
              </w:rPr>
              <w:t>środka prawnego.</w:t>
            </w:r>
          </w:p>
        </w:tc>
      </w:tr>
    </w:tbl>
    <w:p w14:paraId="0D2069B5"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F840DE3"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78157BBA" w14:textId="77777777" w:rsidR="00537121" w:rsidRPr="00537121" w:rsidRDefault="00537121" w:rsidP="00537121">
      <w:pPr>
        <w:pStyle w:val="AmJustText"/>
      </w:pPr>
      <w:r w:rsidRPr="00537121">
        <w:t>Spójność z poprawkami dotyczącymi art. 9.</w:t>
      </w:r>
    </w:p>
    <w:p w14:paraId="6B388C99" w14:textId="77777777" w:rsidR="00537121" w:rsidRPr="00537121" w:rsidRDefault="00537121" w:rsidP="00537121">
      <w:r w:rsidRPr="00537121">
        <w:rPr>
          <w:rStyle w:val="HideTWBExt"/>
        </w:rPr>
        <w:t>&lt;/Amend&gt;</w:t>
      </w:r>
    </w:p>
    <w:p w14:paraId="3D94E7C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327</w:t>
      </w:r>
      <w:r w:rsidRPr="00EC0163">
        <w:rPr>
          <w:rStyle w:val="HideTWBExt"/>
          <w:b w:val="0"/>
        </w:rPr>
        <w:t>&lt;/NumAm&gt;</w:t>
      </w:r>
    </w:p>
    <w:p w14:paraId="148CD6D3" w14:textId="77777777" w:rsidR="00537121" w:rsidRPr="00EC0163" w:rsidRDefault="00537121" w:rsidP="00537121">
      <w:pPr>
        <w:pStyle w:val="NormalBold"/>
      </w:pPr>
      <w:r w:rsidRPr="00EC0163">
        <w:rPr>
          <w:rStyle w:val="HideTWBExt"/>
          <w:b w:val="0"/>
        </w:rPr>
        <w:t>&lt;RepeatBlock-By&gt;&lt;Members&gt;</w:t>
      </w:r>
      <w:proofErr w:type="spellStart"/>
      <w:r w:rsidRPr="00EC0163">
        <w:t>Ana</w:t>
      </w:r>
      <w:proofErr w:type="spellEnd"/>
      <w:r w:rsidRPr="00EC0163">
        <w:t xml:space="preserve"> Miguel Pedro</w:t>
      </w:r>
      <w:r w:rsidRPr="00EC0163">
        <w:rPr>
          <w:rStyle w:val="HideTWBExt"/>
          <w:b w:val="0"/>
        </w:rPr>
        <w:t>&lt;/Members&gt;</w:t>
      </w:r>
    </w:p>
    <w:p w14:paraId="7A1A1718" w14:textId="77777777" w:rsidR="00537121" w:rsidRPr="00537121" w:rsidRDefault="00537121" w:rsidP="00537121">
      <w:pPr>
        <w:pStyle w:val="NormalBold"/>
      </w:pPr>
      <w:r w:rsidRPr="00537121">
        <w:rPr>
          <w:rStyle w:val="HideTWBExt"/>
          <w:b w:val="0"/>
        </w:rPr>
        <w:t>&lt;/RepeatBlock-By&gt;</w:t>
      </w:r>
    </w:p>
    <w:p w14:paraId="55F4E7A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F670BB1" w14:textId="77777777" w:rsidR="00537121" w:rsidRPr="00537121" w:rsidRDefault="00537121" w:rsidP="00537121">
      <w:pPr>
        <w:pStyle w:val="NormalBold"/>
      </w:pPr>
      <w:r w:rsidRPr="00537121">
        <w:rPr>
          <w:rStyle w:val="HideTWBExt"/>
          <w:b w:val="0"/>
        </w:rPr>
        <w:t>&lt;Article&gt;</w:t>
      </w:r>
      <w:r w:rsidRPr="00537121">
        <w:t>Motyw 19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F6D67D9" w14:textId="77777777" w:rsidTr="00DE3668">
        <w:trPr>
          <w:trHeight w:hRule="exact" w:val="240"/>
          <w:jc w:val="center"/>
        </w:trPr>
        <w:tc>
          <w:tcPr>
            <w:tcW w:w="9752" w:type="dxa"/>
            <w:gridSpan w:val="2"/>
            <w:tcBorders>
              <w:top w:val="nil"/>
              <w:left w:val="nil"/>
              <w:bottom w:val="nil"/>
              <w:right w:val="nil"/>
            </w:tcBorders>
          </w:tcPr>
          <w:p w14:paraId="1F3856FA" w14:textId="77777777" w:rsidR="00537121" w:rsidRPr="00537121" w:rsidRDefault="00537121" w:rsidP="00DE3668"/>
        </w:tc>
      </w:tr>
      <w:tr w:rsidR="00537121" w:rsidRPr="00537121" w14:paraId="4FA5C3DE" w14:textId="77777777" w:rsidTr="00DE3668">
        <w:trPr>
          <w:trHeight w:val="240"/>
          <w:jc w:val="center"/>
        </w:trPr>
        <w:tc>
          <w:tcPr>
            <w:tcW w:w="4876" w:type="dxa"/>
            <w:tcBorders>
              <w:top w:val="nil"/>
              <w:left w:val="nil"/>
              <w:bottom w:val="nil"/>
              <w:right w:val="nil"/>
            </w:tcBorders>
          </w:tcPr>
          <w:p w14:paraId="3335BE0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FC91134" w14:textId="77777777" w:rsidR="00537121" w:rsidRPr="00537121" w:rsidRDefault="00537121" w:rsidP="00DE3668">
            <w:pPr>
              <w:pStyle w:val="AmColumnHeading"/>
            </w:pPr>
            <w:r w:rsidRPr="00537121">
              <w:t>Poprawka</w:t>
            </w:r>
          </w:p>
        </w:tc>
      </w:tr>
      <w:tr w:rsidR="00537121" w:rsidRPr="00537121" w14:paraId="2F3F76BE" w14:textId="77777777" w:rsidTr="00DE3668">
        <w:trPr>
          <w:jc w:val="center"/>
        </w:trPr>
        <w:tc>
          <w:tcPr>
            <w:tcW w:w="4876" w:type="dxa"/>
            <w:tcBorders>
              <w:top w:val="nil"/>
              <w:left w:val="nil"/>
              <w:bottom w:val="nil"/>
              <w:right w:val="nil"/>
            </w:tcBorders>
          </w:tcPr>
          <w:p w14:paraId="2557FC88" w14:textId="77777777" w:rsidR="00537121" w:rsidRPr="00537121" w:rsidRDefault="00537121" w:rsidP="00DE3668">
            <w:pPr>
              <w:pStyle w:val="Normal6a"/>
            </w:pPr>
            <w:r w:rsidRPr="00537121">
              <w:t>(19)</w:t>
            </w:r>
            <w:r w:rsidRPr="00537121">
              <w:tab/>
              <w:t xml:space="preserve">Od daty rozpoczęcia stosowania niniejszego rozporządzenia państwa członkowskie powinny wprowadzić rozwiązania prawne i techniczne zapewniające możliwość udostępniania europejskiego nakazu powrotu za pośrednictwem Systemu Informacyjnego </w:t>
            </w:r>
            <w:proofErr w:type="spellStart"/>
            <w:r w:rsidRPr="00537121">
              <w:t>Schengen</w:t>
            </w:r>
            <w:proofErr w:type="spellEnd"/>
            <w:r w:rsidRPr="00537121">
              <w:t xml:space="preserve">. </w:t>
            </w:r>
            <w:r w:rsidRPr="00537121">
              <w:rPr>
                <w:b/>
                <w:i/>
              </w:rPr>
              <w:t xml:space="preserve">Do dnia 1 lipca 2027 r., czyli nieco ponad rok od daty </w:t>
            </w:r>
            <w:r w:rsidRPr="00537121">
              <w:t xml:space="preserve">rozpoczęcia </w:t>
            </w:r>
            <w:r w:rsidRPr="00537121">
              <w:rPr>
                <w:b/>
                <w:i/>
              </w:rPr>
              <w:t xml:space="preserve">stosowania </w:t>
            </w:r>
            <w:r w:rsidRPr="00537121">
              <w:t>rozporządzenia (UE) 2024/1351</w:t>
            </w:r>
            <w:r w:rsidRPr="00537121">
              <w:rPr>
                <w:b/>
                <w:i/>
              </w:rPr>
              <w:t xml:space="preserve">, </w:t>
            </w:r>
            <w:r w:rsidRPr="00537121">
              <w:t xml:space="preserve">Komisja powinna </w:t>
            </w:r>
            <w:r w:rsidRPr="00537121">
              <w:rPr>
                <w:b/>
                <w:i/>
              </w:rPr>
              <w:t xml:space="preserve">przeprowadzić przegląd </w:t>
            </w:r>
            <w:r w:rsidRPr="00537121">
              <w:t xml:space="preserve">w celu </w:t>
            </w:r>
            <w:proofErr w:type="gramStart"/>
            <w:r w:rsidRPr="00537121">
              <w:rPr>
                <w:b/>
                <w:i/>
              </w:rPr>
              <w:t>sprawdzenia</w:t>
            </w:r>
            <w:r w:rsidRPr="00537121">
              <w:t>,</w:t>
            </w:r>
            <w:proofErr w:type="gramEnd"/>
            <w:r w:rsidRPr="00537121">
              <w:t xml:space="preserve"> czy </w:t>
            </w:r>
            <w:r w:rsidRPr="00537121">
              <w:rPr>
                <w:b/>
                <w:i/>
              </w:rPr>
              <w:t xml:space="preserve">państwa członkowskie ustanowiły odpowiednie rozwiązania </w:t>
            </w:r>
            <w:r w:rsidRPr="00537121">
              <w:t xml:space="preserve">prawne i techniczne </w:t>
            </w:r>
            <w:r w:rsidRPr="00537121">
              <w:rPr>
                <w:b/>
                <w:i/>
              </w:rPr>
              <w:t xml:space="preserve">w celu skutecznego przetwarzania europejskich nakazów </w:t>
            </w:r>
            <w:r w:rsidRPr="00537121">
              <w:t xml:space="preserve">powrotu za pośrednictwem Systemu Informacyjnego </w:t>
            </w:r>
            <w:proofErr w:type="spellStart"/>
            <w:r w:rsidRPr="00537121">
              <w:t>Schengen</w:t>
            </w:r>
            <w:proofErr w:type="spellEnd"/>
            <w:r w:rsidRPr="00537121">
              <w:t xml:space="preserve">. Na podstawie tego przeglądu </w:t>
            </w:r>
            <w:r w:rsidRPr="00537121">
              <w:rPr>
                <w:b/>
                <w:i/>
              </w:rPr>
              <w:t xml:space="preserve">Komisja </w:t>
            </w:r>
            <w:r w:rsidRPr="00537121">
              <w:t>powinna przyjąć decyzję wykonawczą nakładającą obowiązek uznawania wykonalnych decyzji nakazujących powrót popartych europejskim nakazem powrotu.</w:t>
            </w:r>
          </w:p>
        </w:tc>
        <w:tc>
          <w:tcPr>
            <w:tcW w:w="4876" w:type="dxa"/>
            <w:tcBorders>
              <w:top w:val="nil"/>
              <w:left w:val="nil"/>
              <w:bottom w:val="nil"/>
              <w:right w:val="nil"/>
            </w:tcBorders>
          </w:tcPr>
          <w:p w14:paraId="3B7FC1ED" w14:textId="77777777" w:rsidR="00537121" w:rsidRPr="00537121" w:rsidRDefault="00537121" w:rsidP="00DE3668">
            <w:pPr>
              <w:pStyle w:val="Normal6a"/>
            </w:pPr>
            <w:r w:rsidRPr="00537121">
              <w:t>(19)</w:t>
            </w:r>
            <w:r w:rsidRPr="00537121">
              <w:tab/>
              <w:t xml:space="preserve">Od daty rozpoczęcia stosowania niniejszego rozporządzenia państwa członkowskie powinny wprowadzić rozwiązania prawne i techniczne zapewniające możliwość udostępniania europejskiego nakazu powrotu za pośrednictwem Systemu Informacyjnego </w:t>
            </w:r>
            <w:proofErr w:type="spellStart"/>
            <w:r w:rsidRPr="00537121">
              <w:t>Schengen</w:t>
            </w:r>
            <w:proofErr w:type="spellEnd"/>
            <w:r w:rsidRPr="00537121">
              <w:t xml:space="preserve">. </w:t>
            </w:r>
            <w:r w:rsidRPr="00537121">
              <w:rPr>
                <w:b/>
                <w:i/>
              </w:rPr>
              <w:t xml:space="preserve">[Trzy lata po dacie </w:t>
            </w:r>
            <w:r w:rsidRPr="00537121">
              <w:t xml:space="preserve">rozpoczęcia </w:t>
            </w:r>
            <w:r w:rsidRPr="00537121">
              <w:rPr>
                <w:b/>
                <w:i/>
              </w:rPr>
              <w:t xml:space="preserve">stosowania] </w:t>
            </w:r>
            <w:r w:rsidRPr="00537121">
              <w:t xml:space="preserve">rozporządzenia (UE) 2024/1351 Komisja powinna </w:t>
            </w:r>
            <w:r w:rsidRPr="00537121">
              <w:rPr>
                <w:b/>
                <w:i/>
              </w:rPr>
              <w:t xml:space="preserve">dokonać przeglądu </w:t>
            </w:r>
            <w:r w:rsidRPr="00537121">
              <w:t xml:space="preserve">w celu </w:t>
            </w:r>
            <w:r w:rsidRPr="00537121">
              <w:rPr>
                <w:b/>
                <w:i/>
              </w:rPr>
              <w:t>stwierdzenia</w:t>
            </w:r>
            <w:r w:rsidRPr="00537121">
              <w:t xml:space="preserve">, czy </w:t>
            </w:r>
            <w:r w:rsidRPr="00537121">
              <w:rPr>
                <w:b/>
                <w:i/>
              </w:rPr>
              <w:t xml:space="preserve">wykonywanie decyzji nakazujących powrót i decyzji nakazujących wydalenie jest skuteczne, czy informacje dostępne w Systemie Informacyjnym </w:t>
            </w:r>
            <w:proofErr w:type="spellStart"/>
            <w:r w:rsidRPr="00537121">
              <w:rPr>
                <w:b/>
                <w:i/>
              </w:rPr>
              <w:t>Schengen</w:t>
            </w:r>
            <w:proofErr w:type="spellEnd"/>
            <w:r w:rsidRPr="00537121">
              <w:rPr>
                <w:b/>
                <w:i/>
              </w:rPr>
              <w:t xml:space="preserve"> są aktualizowane zgodnie z rozporządzeniem (UE) 2018/1860 i czy skuteczne są ustalenia </w:t>
            </w:r>
            <w:r w:rsidRPr="00537121">
              <w:t xml:space="preserve">prawne i techniczne </w:t>
            </w:r>
            <w:r w:rsidRPr="00537121">
              <w:rPr>
                <w:b/>
                <w:i/>
              </w:rPr>
              <w:t xml:space="preserve">wprowadzone przez państwa członkowskie, aby udostępnić europejski nakaz </w:t>
            </w:r>
            <w:r w:rsidRPr="00537121">
              <w:t xml:space="preserve">powrotu za pośrednictwem Systemu Informacyjnego </w:t>
            </w:r>
            <w:proofErr w:type="spellStart"/>
            <w:r w:rsidRPr="00537121">
              <w:t>Schengen</w:t>
            </w:r>
            <w:proofErr w:type="spellEnd"/>
            <w:r w:rsidRPr="00537121">
              <w:rPr>
                <w:b/>
                <w:i/>
              </w:rPr>
              <w:t>, o czym mowa w art</w:t>
            </w:r>
            <w:r w:rsidRPr="00537121">
              <w:t xml:space="preserve">. </w:t>
            </w:r>
            <w:r w:rsidRPr="00537121">
              <w:rPr>
                <w:b/>
                <w:i/>
              </w:rPr>
              <w:t>7 ust. 7.</w:t>
            </w:r>
            <w:r w:rsidRPr="00537121">
              <w:t xml:space="preserve"> Na podstawie tego przeglądu </w:t>
            </w:r>
            <w:r w:rsidRPr="00537121">
              <w:rPr>
                <w:b/>
                <w:i/>
              </w:rPr>
              <w:t xml:space="preserve">Rada </w:t>
            </w:r>
            <w:r w:rsidRPr="00537121">
              <w:t>powinna przyjąć decyzję wykonawczą nakładającą obowiązek uznawania wykonalnych decyzji nakazujących powrót popartych europejskim nakazem powrotu.</w:t>
            </w:r>
          </w:p>
        </w:tc>
      </w:tr>
    </w:tbl>
    <w:p w14:paraId="30BB221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6181970" w14:textId="77777777" w:rsidR="00537121" w:rsidRPr="00EC0163" w:rsidRDefault="00537121" w:rsidP="00537121">
      <w:r w:rsidRPr="00EC0163">
        <w:rPr>
          <w:rStyle w:val="HideTWBExt"/>
        </w:rPr>
        <w:t>&lt;/Amend&gt;</w:t>
      </w:r>
    </w:p>
    <w:p w14:paraId="59AF603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328</w:t>
      </w:r>
      <w:r w:rsidRPr="00EC0163">
        <w:rPr>
          <w:rStyle w:val="HideTWBExt"/>
          <w:b w:val="0"/>
        </w:rPr>
        <w:t>&lt;/NumAm&gt;</w:t>
      </w:r>
    </w:p>
    <w:p w14:paraId="380A724C"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03CFAB6C" w14:textId="77777777" w:rsidR="00537121" w:rsidRPr="00537121" w:rsidRDefault="00537121" w:rsidP="00537121">
      <w:pPr>
        <w:pStyle w:val="NormalBold"/>
      </w:pPr>
      <w:r w:rsidRPr="00537121">
        <w:rPr>
          <w:rStyle w:val="HideTWBExt"/>
          <w:b w:val="0"/>
        </w:rPr>
        <w:t>&lt;/RepeatBlock-By&gt;</w:t>
      </w:r>
    </w:p>
    <w:p w14:paraId="50F0119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4DFD960"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867DF25" w14:textId="77777777" w:rsidTr="00DE3668">
        <w:trPr>
          <w:trHeight w:hRule="exact" w:val="240"/>
          <w:jc w:val="center"/>
        </w:trPr>
        <w:tc>
          <w:tcPr>
            <w:tcW w:w="9752" w:type="dxa"/>
            <w:gridSpan w:val="2"/>
            <w:tcBorders>
              <w:top w:val="nil"/>
              <w:left w:val="nil"/>
              <w:bottom w:val="nil"/>
              <w:right w:val="nil"/>
            </w:tcBorders>
          </w:tcPr>
          <w:p w14:paraId="3AA2F398" w14:textId="77777777" w:rsidR="00537121" w:rsidRPr="00537121" w:rsidRDefault="00537121" w:rsidP="00DE3668"/>
        </w:tc>
      </w:tr>
      <w:tr w:rsidR="00537121" w:rsidRPr="00537121" w14:paraId="6D6433C3" w14:textId="77777777" w:rsidTr="00DE3668">
        <w:trPr>
          <w:trHeight w:val="240"/>
          <w:jc w:val="center"/>
        </w:trPr>
        <w:tc>
          <w:tcPr>
            <w:tcW w:w="4876" w:type="dxa"/>
            <w:tcBorders>
              <w:top w:val="nil"/>
              <w:left w:val="nil"/>
              <w:bottom w:val="nil"/>
              <w:right w:val="nil"/>
            </w:tcBorders>
          </w:tcPr>
          <w:p w14:paraId="63E8488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1329AA9" w14:textId="77777777" w:rsidR="00537121" w:rsidRPr="00537121" w:rsidRDefault="00537121" w:rsidP="00DE3668">
            <w:pPr>
              <w:pStyle w:val="AmColumnHeading"/>
            </w:pPr>
            <w:r w:rsidRPr="00537121">
              <w:t>Poprawka</w:t>
            </w:r>
          </w:p>
        </w:tc>
      </w:tr>
      <w:tr w:rsidR="00537121" w:rsidRPr="00537121" w14:paraId="47AA8F54" w14:textId="77777777" w:rsidTr="00DE3668">
        <w:trPr>
          <w:jc w:val="center"/>
        </w:trPr>
        <w:tc>
          <w:tcPr>
            <w:tcW w:w="4876" w:type="dxa"/>
            <w:tcBorders>
              <w:top w:val="nil"/>
              <w:left w:val="nil"/>
              <w:bottom w:val="nil"/>
              <w:right w:val="nil"/>
            </w:tcBorders>
          </w:tcPr>
          <w:p w14:paraId="3822AF09" w14:textId="77777777" w:rsidR="00537121" w:rsidRPr="00537121" w:rsidRDefault="00537121" w:rsidP="00DE3668">
            <w:pPr>
              <w:pStyle w:val="Normal6a"/>
            </w:pPr>
            <w:r w:rsidRPr="00537121">
              <w:rPr>
                <w:b/>
                <w:i/>
              </w:rPr>
              <w:t>(20)</w:t>
            </w:r>
            <w:r w:rsidRPr="00537121">
              <w:rPr>
                <w:b/>
                <w:i/>
              </w:rPr>
              <w:tab/>
              <w:t>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i co do zasady nie powinien on przekraczać dziesięciu lat. 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c>
          <w:tcPr>
            <w:tcW w:w="4876" w:type="dxa"/>
            <w:tcBorders>
              <w:top w:val="nil"/>
              <w:left w:val="nil"/>
              <w:bottom w:val="nil"/>
              <w:right w:val="nil"/>
            </w:tcBorders>
          </w:tcPr>
          <w:p w14:paraId="25A1B507" w14:textId="77777777" w:rsidR="00537121" w:rsidRPr="00537121" w:rsidRDefault="00537121" w:rsidP="00DE3668">
            <w:pPr>
              <w:pStyle w:val="Normal6a"/>
            </w:pPr>
            <w:r w:rsidRPr="00537121">
              <w:rPr>
                <w:b/>
                <w:i/>
              </w:rPr>
              <w:t>skreśla się</w:t>
            </w:r>
          </w:p>
        </w:tc>
      </w:tr>
    </w:tbl>
    <w:p w14:paraId="754975C9"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E388BEB" w14:textId="77777777" w:rsidR="00537121" w:rsidRPr="00537121" w:rsidRDefault="00537121" w:rsidP="00537121">
      <w:r w:rsidRPr="00537121">
        <w:rPr>
          <w:rStyle w:val="HideTWBExt"/>
        </w:rPr>
        <w:t>&lt;/Amend&gt;</w:t>
      </w:r>
    </w:p>
    <w:p w14:paraId="2A1ED1FC"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329</w:t>
      </w:r>
      <w:r w:rsidRPr="00537121">
        <w:rPr>
          <w:rStyle w:val="HideTWBExt"/>
          <w:b w:val="0"/>
        </w:rPr>
        <w:t>&lt;/NumAm&gt;</w:t>
      </w:r>
    </w:p>
    <w:p w14:paraId="7B6A897C"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Murielle Laurent</w:t>
      </w:r>
      <w:r w:rsidRPr="00E647C3">
        <w:rPr>
          <w:rStyle w:val="HideTWBExt"/>
          <w:b w:val="0"/>
          <w:lang w:val="en-US"/>
        </w:rPr>
        <w:t>&lt;/Members&gt;</w:t>
      </w:r>
    </w:p>
    <w:p w14:paraId="41294B30"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68365510" w14:textId="77777777" w:rsidR="00537121" w:rsidRPr="00537121" w:rsidRDefault="00537121" w:rsidP="00537121">
      <w:pPr>
        <w:pStyle w:val="NormalBold"/>
      </w:pPr>
      <w:r w:rsidRPr="00537121">
        <w:rPr>
          <w:rStyle w:val="HideTWBExt"/>
          <w:b w:val="0"/>
        </w:rPr>
        <w:t>&lt;/RepeatBlock-By&gt;</w:t>
      </w:r>
    </w:p>
    <w:p w14:paraId="076A44D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2DFD9E1"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B62A8CC" w14:textId="77777777" w:rsidTr="00DE3668">
        <w:trPr>
          <w:trHeight w:hRule="exact" w:val="240"/>
          <w:jc w:val="center"/>
        </w:trPr>
        <w:tc>
          <w:tcPr>
            <w:tcW w:w="9752" w:type="dxa"/>
            <w:gridSpan w:val="2"/>
            <w:tcBorders>
              <w:top w:val="nil"/>
              <w:left w:val="nil"/>
              <w:bottom w:val="nil"/>
              <w:right w:val="nil"/>
            </w:tcBorders>
          </w:tcPr>
          <w:p w14:paraId="30B64430" w14:textId="77777777" w:rsidR="00537121" w:rsidRPr="00537121" w:rsidRDefault="00537121" w:rsidP="00DE3668"/>
        </w:tc>
      </w:tr>
      <w:tr w:rsidR="00537121" w:rsidRPr="00537121" w14:paraId="62A1733B" w14:textId="77777777" w:rsidTr="00DE3668">
        <w:trPr>
          <w:trHeight w:val="240"/>
          <w:jc w:val="center"/>
        </w:trPr>
        <w:tc>
          <w:tcPr>
            <w:tcW w:w="4876" w:type="dxa"/>
            <w:tcBorders>
              <w:top w:val="nil"/>
              <w:left w:val="nil"/>
              <w:bottom w:val="nil"/>
              <w:right w:val="nil"/>
            </w:tcBorders>
          </w:tcPr>
          <w:p w14:paraId="72F27F4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C090F6B" w14:textId="77777777" w:rsidR="00537121" w:rsidRPr="00537121" w:rsidRDefault="00537121" w:rsidP="00DE3668">
            <w:pPr>
              <w:pStyle w:val="AmColumnHeading"/>
            </w:pPr>
            <w:r w:rsidRPr="00537121">
              <w:t>Poprawka</w:t>
            </w:r>
          </w:p>
        </w:tc>
      </w:tr>
      <w:tr w:rsidR="00537121" w:rsidRPr="00537121" w14:paraId="0EBF880C" w14:textId="77777777" w:rsidTr="00DE3668">
        <w:trPr>
          <w:jc w:val="center"/>
        </w:trPr>
        <w:tc>
          <w:tcPr>
            <w:tcW w:w="4876" w:type="dxa"/>
            <w:tcBorders>
              <w:top w:val="nil"/>
              <w:left w:val="nil"/>
              <w:bottom w:val="nil"/>
              <w:right w:val="nil"/>
            </w:tcBorders>
          </w:tcPr>
          <w:p w14:paraId="66CE85D5" w14:textId="77777777" w:rsidR="00537121" w:rsidRPr="00537121" w:rsidRDefault="00537121" w:rsidP="00DE3668">
            <w:pPr>
              <w:pStyle w:val="Normal6a"/>
            </w:pPr>
            <w:r w:rsidRPr="00537121">
              <w:t>(20)</w:t>
            </w:r>
            <w:r w:rsidRPr="00537121">
              <w:tab/>
            </w:r>
            <w:r w:rsidRPr="00537121">
              <w:rPr>
                <w:b/>
                <w:i/>
              </w:rPr>
              <w:t xml:space="preserve">Skutkom krajowych środków w zakresie powrotów należy w dalszym ciągu nadawać wymiar unijny poprzez wprowadzenie </w:t>
            </w:r>
            <w:r w:rsidRPr="00537121">
              <w:t xml:space="preserve">zakazu wjazdu, wskutek którego zabroniony byłby wjazd i pobyt na terytorium wszystkich państw członkowskich. Okres obowiązywania zakazu wjazdu należy określić z należytym uwzględnieniem wszystkich istotnych dla danego przypadku okoliczności i co do zasady nie powinien on przekraczać </w:t>
            </w:r>
            <w:r w:rsidRPr="00537121">
              <w:rPr>
                <w:b/>
                <w:i/>
              </w:rPr>
              <w:t xml:space="preserve">dziesięciu </w:t>
            </w:r>
            <w:r w:rsidRPr="00537121">
              <w:t xml:space="preserve">lat. </w:t>
            </w:r>
            <w:r w:rsidRPr="00537121">
              <w:rPr>
                <w:b/>
                <w:i/>
              </w:rPr>
              <w:t>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c>
          <w:tcPr>
            <w:tcW w:w="4876" w:type="dxa"/>
            <w:tcBorders>
              <w:top w:val="nil"/>
              <w:left w:val="nil"/>
              <w:bottom w:val="nil"/>
              <w:right w:val="nil"/>
            </w:tcBorders>
          </w:tcPr>
          <w:p w14:paraId="1BF12FB2" w14:textId="77777777" w:rsidR="00537121" w:rsidRPr="00537121" w:rsidRDefault="00537121" w:rsidP="00DE3668">
            <w:pPr>
              <w:pStyle w:val="Normal6a"/>
            </w:pPr>
            <w:r w:rsidRPr="00537121">
              <w:t>(20)</w:t>
            </w:r>
            <w:r w:rsidRPr="00537121">
              <w:tab/>
            </w:r>
            <w:r w:rsidRPr="00537121">
              <w:rPr>
                <w:b/>
                <w:i/>
              </w:rPr>
              <w:t xml:space="preserve">Po wydaniu decyzji nakazującej powrót państwa członkowskie powinny mieć możliwość wydania także </w:t>
            </w:r>
            <w:r w:rsidRPr="00537121">
              <w:t xml:space="preserve">zakazu wjazdu, wskutek którego zabroniony byłby wjazd i pobyt na terytorium wszystkich państw członkowskich. </w:t>
            </w:r>
            <w:r w:rsidRPr="00537121">
              <w:rPr>
                <w:b/>
                <w:i/>
              </w:rPr>
              <w:t xml:space="preserve">Decyzję o wydaniu zakazu wjazdu oraz </w:t>
            </w:r>
            <w:r w:rsidRPr="00537121">
              <w:t xml:space="preserve">okres obowiązywania </w:t>
            </w:r>
            <w:r w:rsidRPr="00537121">
              <w:rPr>
                <w:b/>
                <w:i/>
              </w:rPr>
              <w:t xml:space="preserve">tego </w:t>
            </w:r>
            <w:r w:rsidRPr="00537121">
              <w:t xml:space="preserve">zakazu wjazdu należy określić z należytym uwzględnieniem wszystkich istotnych dla danego przypadku okoliczności i co do zasady nie powinien on przekraczać </w:t>
            </w:r>
            <w:r w:rsidRPr="00537121">
              <w:rPr>
                <w:b/>
                <w:i/>
              </w:rPr>
              <w:t xml:space="preserve">pięciu </w:t>
            </w:r>
            <w:r w:rsidRPr="00537121">
              <w:t>lat.</w:t>
            </w:r>
          </w:p>
        </w:tc>
      </w:tr>
    </w:tbl>
    <w:p w14:paraId="64D2F9AB"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CC0EFA3"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60B603E0" w14:textId="77777777" w:rsidR="00537121" w:rsidRPr="00537121" w:rsidRDefault="00537121" w:rsidP="00537121">
      <w:pPr>
        <w:pStyle w:val="AmJustText"/>
      </w:pPr>
      <w:r w:rsidRPr="00537121">
        <w:t>Spójność z poprawkami dotyczącymi art. 10.</w:t>
      </w:r>
    </w:p>
    <w:p w14:paraId="41BF830A" w14:textId="77777777" w:rsidR="00537121" w:rsidRPr="00EC0163" w:rsidRDefault="00537121" w:rsidP="00537121">
      <w:r w:rsidRPr="00EC0163">
        <w:rPr>
          <w:rStyle w:val="HideTWBExt"/>
        </w:rPr>
        <w:t>&lt;/Amend&gt;</w:t>
      </w:r>
    </w:p>
    <w:p w14:paraId="6193308C"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330</w:t>
      </w:r>
      <w:r w:rsidRPr="00EC0163">
        <w:rPr>
          <w:rStyle w:val="HideTWBExt"/>
          <w:b w:val="0"/>
        </w:rPr>
        <w:t>&lt;/NumAm&gt;</w:t>
      </w:r>
    </w:p>
    <w:p w14:paraId="66BA588D" w14:textId="77777777" w:rsidR="00537121" w:rsidRPr="00EC0163" w:rsidRDefault="00537121" w:rsidP="00537121">
      <w:pPr>
        <w:pStyle w:val="NormalBold"/>
      </w:pPr>
      <w:r w:rsidRPr="00EC0163">
        <w:rPr>
          <w:rStyle w:val="HideTWBExt"/>
          <w:b w:val="0"/>
        </w:rPr>
        <w:t>&lt;RepeatBlock-By&gt;&lt;Members&gt;</w:t>
      </w:r>
      <w:r w:rsidRPr="00EC0163">
        <w:t>Mary Khan</w:t>
      </w:r>
      <w:r w:rsidRPr="00EC0163">
        <w:rPr>
          <w:rStyle w:val="HideTWBExt"/>
          <w:b w:val="0"/>
        </w:rPr>
        <w:t>&lt;/Members&gt;</w:t>
      </w:r>
    </w:p>
    <w:p w14:paraId="15E4166E" w14:textId="77777777" w:rsidR="00537121" w:rsidRPr="00537121" w:rsidRDefault="00537121" w:rsidP="00537121">
      <w:pPr>
        <w:pStyle w:val="NormalBold"/>
      </w:pPr>
      <w:r w:rsidRPr="00537121">
        <w:rPr>
          <w:rStyle w:val="HideTWBExt"/>
          <w:b w:val="0"/>
        </w:rPr>
        <w:t>&lt;/RepeatBlock-By&gt;</w:t>
      </w:r>
    </w:p>
    <w:p w14:paraId="6A3D417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B0470D4"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8C644ED" w14:textId="77777777" w:rsidTr="00DE3668">
        <w:trPr>
          <w:trHeight w:hRule="exact" w:val="240"/>
          <w:jc w:val="center"/>
        </w:trPr>
        <w:tc>
          <w:tcPr>
            <w:tcW w:w="9752" w:type="dxa"/>
            <w:gridSpan w:val="2"/>
            <w:tcBorders>
              <w:top w:val="nil"/>
              <w:left w:val="nil"/>
              <w:bottom w:val="nil"/>
              <w:right w:val="nil"/>
            </w:tcBorders>
          </w:tcPr>
          <w:p w14:paraId="04695A9F" w14:textId="77777777" w:rsidR="00537121" w:rsidRPr="00537121" w:rsidRDefault="00537121" w:rsidP="00DE3668"/>
        </w:tc>
      </w:tr>
      <w:tr w:rsidR="00537121" w:rsidRPr="00537121" w14:paraId="7A8BE16B" w14:textId="77777777" w:rsidTr="00DE3668">
        <w:trPr>
          <w:trHeight w:val="240"/>
          <w:jc w:val="center"/>
        </w:trPr>
        <w:tc>
          <w:tcPr>
            <w:tcW w:w="4876" w:type="dxa"/>
            <w:tcBorders>
              <w:top w:val="nil"/>
              <w:left w:val="nil"/>
              <w:bottom w:val="nil"/>
              <w:right w:val="nil"/>
            </w:tcBorders>
          </w:tcPr>
          <w:p w14:paraId="494F16A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A250DB5" w14:textId="77777777" w:rsidR="00537121" w:rsidRPr="00537121" w:rsidRDefault="00537121" w:rsidP="00DE3668">
            <w:pPr>
              <w:pStyle w:val="AmColumnHeading"/>
            </w:pPr>
            <w:r w:rsidRPr="00537121">
              <w:t>Poprawka</w:t>
            </w:r>
          </w:p>
        </w:tc>
      </w:tr>
      <w:tr w:rsidR="00537121" w:rsidRPr="00537121" w14:paraId="3F09272B" w14:textId="77777777" w:rsidTr="00DE3668">
        <w:trPr>
          <w:jc w:val="center"/>
        </w:trPr>
        <w:tc>
          <w:tcPr>
            <w:tcW w:w="4876" w:type="dxa"/>
            <w:tcBorders>
              <w:top w:val="nil"/>
              <w:left w:val="nil"/>
              <w:bottom w:val="nil"/>
              <w:right w:val="nil"/>
            </w:tcBorders>
          </w:tcPr>
          <w:p w14:paraId="6353D20F"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i </w:t>
            </w:r>
            <w:r w:rsidRPr="00537121">
              <w:rPr>
                <w:b/>
                <w:i/>
              </w:rPr>
              <w:t xml:space="preserve">co do zasady nie </w:t>
            </w:r>
            <w:r w:rsidRPr="00537121">
              <w:t xml:space="preserve">powinien on </w:t>
            </w:r>
            <w:r w:rsidRPr="00537121">
              <w:rPr>
                <w:b/>
                <w:i/>
              </w:rPr>
              <w:t xml:space="preserve">przekraczać dziesięciu </w:t>
            </w:r>
            <w:r w:rsidRPr="00537121">
              <w:t xml:space="preserve">lat. Jeżeli podczas odprawy wyjazdowej na granicach zewnętrznych dojdzie do wykrycia nielegalnie przebywającego obywatela państwa trzeciego, </w:t>
            </w:r>
            <w:r w:rsidRPr="00537121">
              <w:rPr>
                <w:b/>
                <w:i/>
              </w:rPr>
              <w:t xml:space="preserve">właściwe może być wydanie zakazu </w:t>
            </w:r>
            <w:r w:rsidRPr="00537121">
              <w:t>wjazdu, aby zapobiec ponownemu wjazdowi danego obywatela w przyszłości, a tym samym ograniczyć ryzyko nielegalnej imigracji.</w:t>
            </w:r>
          </w:p>
        </w:tc>
        <w:tc>
          <w:tcPr>
            <w:tcW w:w="4876" w:type="dxa"/>
            <w:tcBorders>
              <w:top w:val="nil"/>
              <w:left w:val="nil"/>
              <w:bottom w:val="nil"/>
              <w:right w:val="nil"/>
            </w:tcBorders>
          </w:tcPr>
          <w:p w14:paraId="21AE83F6"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i powinien on </w:t>
            </w:r>
            <w:r w:rsidRPr="00537121">
              <w:rPr>
                <w:b/>
                <w:i/>
              </w:rPr>
              <w:t xml:space="preserve">wynosić co najmniej siedem </w:t>
            </w:r>
            <w:r w:rsidRPr="00537121">
              <w:t>lat.</w:t>
            </w:r>
            <w:r w:rsidRPr="00537121">
              <w:rPr>
                <w:b/>
                <w:i/>
              </w:rPr>
              <w:t xml:space="preserve"> Państwa członkowskie mogą również nałożyć dożywotni zakaz wjazdu.</w:t>
            </w:r>
            <w:r w:rsidRPr="00537121">
              <w:t xml:space="preserve"> Jeżeli podczas odprawy wyjazdowej na granicach zewnętrznych dojdzie do wykrycia nielegalnie przebywającego obywatela państwa trzeciego, </w:t>
            </w:r>
            <w:r w:rsidRPr="00537121">
              <w:rPr>
                <w:b/>
                <w:i/>
              </w:rPr>
              <w:t xml:space="preserve">należy wydać zakaz </w:t>
            </w:r>
            <w:r w:rsidRPr="00537121">
              <w:t>wjazdu, aby zapobiec ponownemu wjazdowi danego obywatela w przyszłości, a tym samym ograniczyć ryzyko nielegalnej imigracji.</w:t>
            </w:r>
          </w:p>
        </w:tc>
      </w:tr>
    </w:tbl>
    <w:p w14:paraId="5D307C4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81D9474" w14:textId="77777777" w:rsidR="00537121" w:rsidRPr="00EC0163" w:rsidRDefault="00537121" w:rsidP="00537121">
      <w:r w:rsidRPr="00EC0163">
        <w:rPr>
          <w:rStyle w:val="HideTWBExt"/>
        </w:rPr>
        <w:t>&lt;/Amend&gt;</w:t>
      </w:r>
    </w:p>
    <w:p w14:paraId="56DE3B9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331</w:t>
      </w:r>
      <w:r w:rsidRPr="00EC0163">
        <w:rPr>
          <w:rStyle w:val="HideTWBExt"/>
          <w:b w:val="0"/>
        </w:rPr>
        <w:t>&lt;/NumAm&gt;</w:t>
      </w:r>
    </w:p>
    <w:p w14:paraId="26A172F7"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1AC4366A"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74683B53" w14:textId="77777777" w:rsidR="00537121" w:rsidRPr="00537121" w:rsidRDefault="00537121" w:rsidP="00537121">
      <w:pPr>
        <w:pStyle w:val="NormalBold"/>
      </w:pPr>
      <w:r w:rsidRPr="00537121">
        <w:rPr>
          <w:rStyle w:val="HideTWBExt"/>
          <w:b w:val="0"/>
        </w:rPr>
        <w:t>&lt;/RepeatBlock-By&gt;</w:t>
      </w:r>
    </w:p>
    <w:p w14:paraId="5DB8CF8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5FEF305"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D639598" w14:textId="77777777" w:rsidTr="00DE3668">
        <w:trPr>
          <w:trHeight w:hRule="exact" w:val="240"/>
          <w:jc w:val="center"/>
        </w:trPr>
        <w:tc>
          <w:tcPr>
            <w:tcW w:w="9752" w:type="dxa"/>
            <w:gridSpan w:val="2"/>
            <w:tcBorders>
              <w:top w:val="nil"/>
              <w:left w:val="nil"/>
              <w:bottom w:val="nil"/>
              <w:right w:val="nil"/>
            </w:tcBorders>
          </w:tcPr>
          <w:p w14:paraId="70BDD364" w14:textId="77777777" w:rsidR="00537121" w:rsidRPr="00537121" w:rsidRDefault="00537121" w:rsidP="00DE3668"/>
        </w:tc>
      </w:tr>
      <w:tr w:rsidR="00537121" w:rsidRPr="00537121" w14:paraId="12CDD170" w14:textId="77777777" w:rsidTr="00DE3668">
        <w:trPr>
          <w:trHeight w:val="240"/>
          <w:jc w:val="center"/>
        </w:trPr>
        <w:tc>
          <w:tcPr>
            <w:tcW w:w="4876" w:type="dxa"/>
            <w:tcBorders>
              <w:top w:val="nil"/>
              <w:left w:val="nil"/>
              <w:bottom w:val="nil"/>
              <w:right w:val="nil"/>
            </w:tcBorders>
          </w:tcPr>
          <w:p w14:paraId="306EC23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41D4ADD" w14:textId="77777777" w:rsidR="00537121" w:rsidRPr="00537121" w:rsidRDefault="00537121" w:rsidP="00DE3668">
            <w:pPr>
              <w:pStyle w:val="AmColumnHeading"/>
            </w:pPr>
            <w:r w:rsidRPr="00537121">
              <w:t>Poprawka</w:t>
            </w:r>
          </w:p>
        </w:tc>
      </w:tr>
      <w:tr w:rsidR="00537121" w:rsidRPr="00537121" w14:paraId="506726C7" w14:textId="77777777" w:rsidTr="00DE3668">
        <w:trPr>
          <w:jc w:val="center"/>
        </w:trPr>
        <w:tc>
          <w:tcPr>
            <w:tcW w:w="4876" w:type="dxa"/>
            <w:tcBorders>
              <w:top w:val="nil"/>
              <w:left w:val="nil"/>
              <w:bottom w:val="nil"/>
              <w:right w:val="nil"/>
            </w:tcBorders>
          </w:tcPr>
          <w:p w14:paraId="7CE85E4C" w14:textId="77777777" w:rsidR="00537121" w:rsidRPr="00537121" w:rsidRDefault="00537121" w:rsidP="00DE3668">
            <w:pPr>
              <w:pStyle w:val="Normal6a"/>
            </w:pPr>
            <w:r w:rsidRPr="00537121">
              <w:t>(20)</w:t>
            </w:r>
            <w:r w:rsidRPr="00537121">
              <w:tab/>
            </w:r>
            <w:r w:rsidRPr="00537121">
              <w:rPr>
                <w:b/>
                <w:i/>
              </w:rPr>
              <w:t xml:space="preserve">Skutkom krajowych środków w zakresie powrotów należy w dalszym ciągu nadawać wymiar unijny poprzez wprowadzenie zakazu wjazdu, wskutek którego zabroniony byłby wjazd i pobyt na terytorium wszystkich państw członkowskich. Okres </w:t>
            </w:r>
            <w:r w:rsidRPr="00537121">
              <w:t xml:space="preserve">obowiązywania zakazu </w:t>
            </w:r>
            <w:r w:rsidRPr="00537121">
              <w:rPr>
                <w:b/>
                <w:i/>
              </w:rPr>
              <w:t xml:space="preserve">wjazdu należy określić z należytym uwzględnieniem wszystkich istotnych dla danego przypadku okoliczności i co do zasady nie powinien on przekraczać dziesięciu </w:t>
            </w:r>
            <w:r w:rsidRPr="00537121">
              <w:t>lat.</w:t>
            </w:r>
            <w:r w:rsidRPr="00537121">
              <w:rPr>
                <w:b/>
                <w:i/>
              </w:rPr>
              <w:t xml:space="preserve"> Jeżeli podczas odprawy wyjazdowej na granicach zewnętrznych dojdzie do wykrycia nielegalnie przebywającego obywatela państwa trzeciego</w:t>
            </w:r>
            <w:r w:rsidRPr="00537121">
              <w:t xml:space="preserve">, </w:t>
            </w:r>
            <w:r w:rsidRPr="00537121">
              <w:rPr>
                <w:b/>
                <w:i/>
              </w:rPr>
              <w:t xml:space="preserve">właściwe może być wydanie zakazu wjazdu, </w:t>
            </w:r>
            <w:r w:rsidRPr="00537121">
              <w:t xml:space="preserve">aby </w:t>
            </w:r>
            <w:r w:rsidRPr="00537121">
              <w:rPr>
                <w:b/>
                <w:i/>
              </w:rPr>
              <w:t>zapobiec ponownemu wjazdowi danego obywatela w przyszłości, a tym samym ograniczyć ryzyko nielegalnej imigracji</w:t>
            </w:r>
            <w:r w:rsidRPr="00537121">
              <w:t>.</w:t>
            </w:r>
          </w:p>
        </w:tc>
        <w:tc>
          <w:tcPr>
            <w:tcW w:w="4876" w:type="dxa"/>
            <w:tcBorders>
              <w:top w:val="nil"/>
              <w:left w:val="nil"/>
              <w:bottom w:val="nil"/>
              <w:right w:val="nil"/>
            </w:tcBorders>
          </w:tcPr>
          <w:p w14:paraId="797674AE" w14:textId="77777777" w:rsidR="00537121" w:rsidRPr="00537121" w:rsidRDefault="00537121" w:rsidP="00DE3668">
            <w:pPr>
              <w:pStyle w:val="Normal6a"/>
            </w:pPr>
            <w:r w:rsidRPr="00537121">
              <w:t>(20)</w:t>
            </w:r>
            <w:r w:rsidRPr="00537121">
              <w:tab/>
            </w:r>
            <w:r w:rsidRPr="00537121">
              <w:rPr>
                <w:b/>
                <w:i/>
              </w:rPr>
              <w:t xml:space="preserve">Aby zapewnić wiarygodność unijnej polityki </w:t>
            </w:r>
            <w:proofErr w:type="spellStart"/>
            <w:r w:rsidRPr="00537121">
              <w:rPr>
                <w:b/>
                <w:i/>
              </w:rPr>
              <w:t>powrotowej</w:t>
            </w:r>
            <w:proofErr w:type="spellEnd"/>
            <w:r w:rsidRPr="00537121">
              <w:rPr>
                <w:b/>
                <w:i/>
              </w:rPr>
              <w:t xml:space="preserve"> i zapewnić zdecydowany środek odstraszający przed nieprzestrzeganiem przepisów i nielegalnym ponownym wjazdem, zakaz wjazdu powinien być systematyczną i poważną konsekwencją nielegalnego pobytu, obowiązującą w całej Unii. W związku z tym w niniejszym rozporządzeniu ustanawia się system obowiązkowych minimalnych okresów </w:t>
            </w:r>
            <w:r w:rsidRPr="00537121">
              <w:t>obowiązywania zakazu</w:t>
            </w:r>
            <w:r w:rsidRPr="00537121">
              <w:rPr>
                <w:b/>
                <w:i/>
              </w:rPr>
              <w:t xml:space="preserve">, wynoszących 10 </w:t>
            </w:r>
            <w:r w:rsidRPr="00537121">
              <w:t xml:space="preserve">lat </w:t>
            </w:r>
            <w:r w:rsidRPr="00537121">
              <w:rPr>
                <w:b/>
                <w:i/>
              </w:rPr>
              <w:t>w najpoważniejszych przypadkach, takich jak ucieczka lub brak współpracy, oraz pięć lat w pozostałych przypadkach</w:t>
            </w:r>
            <w:r w:rsidRPr="00537121">
              <w:t>.</w:t>
            </w:r>
            <w:r w:rsidRPr="00537121">
              <w:rPr>
                <w:b/>
                <w:i/>
              </w:rPr>
              <w:t xml:space="preserve"> Ponadto</w:t>
            </w:r>
            <w:r w:rsidRPr="00537121">
              <w:t xml:space="preserve">, aby </w:t>
            </w:r>
            <w:r w:rsidRPr="00537121">
              <w:rPr>
                <w:b/>
                <w:i/>
              </w:rPr>
              <w:t>zapewnić długoterminową ochronę przed najpoważniejszymi zagrożeniami, można nałożyć dożywotni zakaz wjazdu na obywateli państw trzecich, którzy stanowią zagrożenie dla bezpieczeństwa narodowego</w:t>
            </w:r>
            <w:r w:rsidRPr="00537121">
              <w:t>.</w:t>
            </w:r>
            <w:r w:rsidRPr="00537121">
              <w:rPr>
                <w:b/>
                <w:i/>
              </w:rPr>
              <w:t> </w:t>
            </w:r>
          </w:p>
        </w:tc>
      </w:tr>
    </w:tbl>
    <w:p w14:paraId="20478BF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3D15D3E" w14:textId="77777777" w:rsidR="00537121" w:rsidRPr="00EC0163" w:rsidRDefault="00537121" w:rsidP="00537121">
      <w:r w:rsidRPr="00EC0163">
        <w:rPr>
          <w:rStyle w:val="HideTWBExt"/>
        </w:rPr>
        <w:t>&lt;/Amend&gt;</w:t>
      </w:r>
    </w:p>
    <w:p w14:paraId="75105A11"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332</w:t>
      </w:r>
      <w:r w:rsidRPr="00EC0163">
        <w:rPr>
          <w:rStyle w:val="HideTWBExt"/>
          <w:b w:val="0"/>
        </w:rPr>
        <w:t>&lt;/NumAm&gt;</w:t>
      </w:r>
    </w:p>
    <w:p w14:paraId="0F5C22BC" w14:textId="77777777" w:rsidR="00537121" w:rsidRPr="00EC0163" w:rsidRDefault="00537121" w:rsidP="00537121">
      <w:pPr>
        <w:pStyle w:val="NormalBold"/>
      </w:pPr>
      <w:r w:rsidRPr="00EC0163">
        <w:rPr>
          <w:rStyle w:val="HideTWBExt"/>
          <w:b w:val="0"/>
        </w:rPr>
        <w:t>&lt;RepeatBlock-By&gt;&lt;Members&gt;</w:t>
      </w:r>
      <w:r w:rsidRPr="00EC0163">
        <w:t>Maciej Wąsik, Mariusz Kamiński, Jacek Ozdoba, Jadwiga Wiśniewska</w:t>
      </w:r>
      <w:r w:rsidRPr="00EC0163">
        <w:rPr>
          <w:rStyle w:val="HideTWBExt"/>
          <w:b w:val="0"/>
        </w:rPr>
        <w:t>&lt;/Members&gt;</w:t>
      </w:r>
    </w:p>
    <w:p w14:paraId="5CAD30C8" w14:textId="77777777" w:rsidR="00537121" w:rsidRPr="00537121" w:rsidRDefault="00537121" w:rsidP="00537121">
      <w:pPr>
        <w:pStyle w:val="NormalBold"/>
      </w:pPr>
      <w:r w:rsidRPr="00537121">
        <w:rPr>
          <w:rStyle w:val="HideTWBExt"/>
          <w:b w:val="0"/>
        </w:rPr>
        <w:t>&lt;/RepeatBlock-By&gt;</w:t>
      </w:r>
    </w:p>
    <w:p w14:paraId="7B35421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5367475"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C5D0EF1" w14:textId="77777777" w:rsidTr="00DE3668">
        <w:trPr>
          <w:trHeight w:hRule="exact" w:val="240"/>
          <w:jc w:val="center"/>
        </w:trPr>
        <w:tc>
          <w:tcPr>
            <w:tcW w:w="9752" w:type="dxa"/>
            <w:gridSpan w:val="2"/>
            <w:tcBorders>
              <w:top w:val="nil"/>
              <w:left w:val="nil"/>
              <w:bottom w:val="nil"/>
              <w:right w:val="nil"/>
            </w:tcBorders>
          </w:tcPr>
          <w:p w14:paraId="551E7436" w14:textId="77777777" w:rsidR="00537121" w:rsidRPr="00537121" w:rsidRDefault="00537121" w:rsidP="00DE3668"/>
        </w:tc>
      </w:tr>
      <w:tr w:rsidR="00537121" w:rsidRPr="00537121" w14:paraId="5941CD3E" w14:textId="77777777" w:rsidTr="00DE3668">
        <w:trPr>
          <w:trHeight w:val="240"/>
          <w:jc w:val="center"/>
        </w:trPr>
        <w:tc>
          <w:tcPr>
            <w:tcW w:w="4876" w:type="dxa"/>
            <w:tcBorders>
              <w:top w:val="nil"/>
              <w:left w:val="nil"/>
              <w:bottom w:val="nil"/>
              <w:right w:val="nil"/>
            </w:tcBorders>
          </w:tcPr>
          <w:p w14:paraId="6912E66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51ECA41" w14:textId="77777777" w:rsidR="00537121" w:rsidRPr="00537121" w:rsidRDefault="00537121" w:rsidP="00DE3668">
            <w:pPr>
              <w:pStyle w:val="AmColumnHeading"/>
            </w:pPr>
            <w:r w:rsidRPr="00537121">
              <w:t>Poprawka</w:t>
            </w:r>
          </w:p>
        </w:tc>
      </w:tr>
      <w:tr w:rsidR="00537121" w:rsidRPr="00537121" w14:paraId="1014E33D" w14:textId="77777777" w:rsidTr="00DE3668">
        <w:trPr>
          <w:jc w:val="center"/>
        </w:trPr>
        <w:tc>
          <w:tcPr>
            <w:tcW w:w="4876" w:type="dxa"/>
            <w:tcBorders>
              <w:top w:val="nil"/>
              <w:left w:val="nil"/>
              <w:bottom w:val="nil"/>
              <w:right w:val="nil"/>
            </w:tcBorders>
          </w:tcPr>
          <w:p w14:paraId="4C6BB51D"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w:t>
            </w:r>
            <w:r w:rsidRPr="00537121">
              <w:rPr>
                <w:b/>
                <w:i/>
              </w:rPr>
              <w:t xml:space="preserve">należy określić z należytym uwzględnieniem wszystkich istotnych dla danego przypadku okoliczności i co do zasady nie </w:t>
            </w:r>
            <w:r w:rsidRPr="00537121">
              <w:t xml:space="preserve">powinien </w:t>
            </w:r>
            <w:r w:rsidRPr="00537121">
              <w:rPr>
                <w:b/>
                <w:i/>
              </w:rPr>
              <w:t xml:space="preserve">on przekraczać dziesięciu </w:t>
            </w:r>
            <w:r w:rsidRPr="00537121">
              <w:t xml:space="preserve">lat. Jeżeli podczas odprawy wyjazdowej na granicach zewnętrznych dojdzie do wykrycia nielegalnie przebywającego obywatela państwa trzeciego, </w:t>
            </w:r>
            <w:r w:rsidRPr="00537121">
              <w:rPr>
                <w:b/>
                <w:i/>
              </w:rPr>
              <w:t xml:space="preserve">właściwe może być wydanie zakazu </w:t>
            </w:r>
            <w:r w:rsidRPr="00537121">
              <w:t>wjazdu, aby zapobiec ponownemu wjazdowi danego obywatela w przyszłości, a tym samym ograniczyć ryzyko nielegalnej imigracji.</w:t>
            </w:r>
          </w:p>
        </w:tc>
        <w:tc>
          <w:tcPr>
            <w:tcW w:w="4876" w:type="dxa"/>
            <w:tcBorders>
              <w:top w:val="nil"/>
              <w:left w:val="nil"/>
              <w:bottom w:val="nil"/>
              <w:right w:val="nil"/>
            </w:tcBorders>
          </w:tcPr>
          <w:p w14:paraId="5B100176"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powinien </w:t>
            </w:r>
            <w:r w:rsidRPr="00537121">
              <w:rPr>
                <w:b/>
                <w:i/>
              </w:rPr>
              <w:t xml:space="preserve">wynosić dziesięć </w:t>
            </w:r>
            <w:r w:rsidRPr="00537121">
              <w:t xml:space="preserve">lat. Jeżeli podczas odprawy wyjazdowej na granicach zewnętrznych dojdzie do wykrycia nielegalnie przebywającego obywatela państwa trzeciego, </w:t>
            </w:r>
            <w:r w:rsidRPr="00537121">
              <w:rPr>
                <w:b/>
                <w:i/>
              </w:rPr>
              <w:t xml:space="preserve">należy wydać zakaz </w:t>
            </w:r>
            <w:r w:rsidRPr="00537121">
              <w:t>wjazdu, aby zapobiec ponownemu wjazdowi danego obywatela w przyszłości, a tym samym ograniczyć ryzyko nielegalnej imigracji</w:t>
            </w:r>
            <w:r w:rsidRPr="00537121">
              <w:rPr>
                <w:b/>
                <w:i/>
              </w:rPr>
              <w:t>, a jednocześnie nie uniemożliwiać szybkiego wyjazdu obywatela państwa trzeciego</w:t>
            </w:r>
            <w:r w:rsidRPr="00537121">
              <w:t>.</w:t>
            </w:r>
          </w:p>
        </w:tc>
      </w:tr>
    </w:tbl>
    <w:p w14:paraId="0C5E46B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7CAE299" w14:textId="77777777" w:rsidR="00537121" w:rsidRPr="00EC0163" w:rsidRDefault="00537121" w:rsidP="00537121">
      <w:r w:rsidRPr="00EC0163">
        <w:rPr>
          <w:rStyle w:val="HideTWBExt"/>
        </w:rPr>
        <w:t>&lt;/Amend&gt;</w:t>
      </w:r>
    </w:p>
    <w:p w14:paraId="0D4717B6"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333</w:t>
      </w:r>
      <w:r w:rsidRPr="00537121">
        <w:rPr>
          <w:rStyle w:val="HideTWBExt"/>
          <w:b w:val="0"/>
        </w:rPr>
        <w:t>&lt;/NumAm&gt;</w:t>
      </w:r>
    </w:p>
    <w:p w14:paraId="7B656BAB"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7CE0750E" w14:textId="77777777" w:rsidR="00537121" w:rsidRPr="00537121" w:rsidRDefault="00537121" w:rsidP="00537121">
      <w:pPr>
        <w:pStyle w:val="NormalBold"/>
      </w:pPr>
      <w:r w:rsidRPr="00537121">
        <w:rPr>
          <w:rStyle w:val="HideTWBExt"/>
          <w:b w:val="0"/>
        </w:rPr>
        <w:t>&lt;/RepeatBlock-By&gt;</w:t>
      </w:r>
    </w:p>
    <w:p w14:paraId="49F796B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A5CE0D7"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B826F34" w14:textId="77777777" w:rsidTr="00DE3668">
        <w:trPr>
          <w:trHeight w:hRule="exact" w:val="240"/>
          <w:jc w:val="center"/>
        </w:trPr>
        <w:tc>
          <w:tcPr>
            <w:tcW w:w="9752" w:type="dxa"/>
            <w:gridSpan w:val="2"/>
            <w:tcBorders>
              <w:top w:val="nil"/>
              <w:left w:val="nil"/>
              <w:bottom w:val="nil"/>
              <w:right w:val="nil"/>
            </w:tcBorders>
          </w:tcPr>
          <w:p w14:paraId="182A5819" w14:textId="77777777" w:rsidR="00537121" w:rsidRPr="00537121" w:rsidRDefault="00537121" w:rsidP="00DE3668"/>
        </w:tc>
      </w:tr>
      <w:tr w:rsidR="00537121" w:rsidRPr="00537121" w14:paraId="675174F6" w14:textId="77777777" w:rsidTr="00DE3668">
        <w:trPr>
          <w:trHeight w:val="240"/>
          <w:jc w:val="center"/>
        </w:trPr>
        <w:tc>
          <w:tcPr>
            <w:tcW w:w="4876" w:type="dxa"/>
            <w:tcBorders>
              <w:top w:val="nil"/>
              <w:left w:val="nil"/>
              <w:bottom w:val="nil"/>
              <w:right w:val="nil"/>
            </w:tcBorders>
          </w:tcPr>
          <w:p w14:paraId="45F0F99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8A46F5F" w14:textId="77777777" w:rsidR="00537121" w:rsidRPr="00537121" w:rsidRDefault="00537121" w:rsidP="00DE3668">
            <w:pPr>
              <w:pStyle w:val="AmColumnHeading"/>
            </w:pPr>
            <w:r w:rsidRPr="00537121">
              <w:t>Poprawka</w:t>
            </w:r>
          </w:p>
        </w:tc>
      </w:tr>
      <w:tr w:rsidR="00537121" w:rsidRPr="00537121" w14:paraId="017529CA" w14:textId="77777777" w:rsidTr="00DE3668">
        <w:trPr>
          <w:jc w:val="center"/>
        </w:trPr>
        <w:tc>
          <w:tcPr>
            <w:tcW w:w="4876" w:type="dxa"/>
            <w:tcBorders>
              <w:top w:val="nil"/>
              <w:left w:val="nil"/>
              <w:bottom w:val="nil"/>
              <w:right w:val="nil"/>
            </w:tcBorders>
          </w:tcPr>
          <w:p w14:paraId="3B00FF53"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w:t>
            </w:r>
            <w:r w:rsidRPr="00537121">
              <w:rPr>
                <w:b/>
                <w:i/>
              </w:rPr>
              <w:t>i co do zasady nie powinien on przekraczać dziesięciu lat</w:t>
            </w:r>
            <w:r w:rsidRPr="00537121">
              <w:t>. 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c>
          <w:tcPr>
            <w:tcW w:w="4876" w:type="dxa"/>
            <w:tcBorders>
              <w:top w:val="nil"/>
              <w:left w:val="nil"/>
              <w:bottom w:val="nil"/>
              <w:right w:val="nil"/>
            </w:tcBorders>
          </w:tcPr>
          <w:p w14:paraId="304FD398" w14:textId="77777777" w:rsidR="00537121" w:rsidRPr="00537121" w:rsidRDefault="00537121" w:rsidP="00DE3668">
            <w:pPr>
              <w:pStyle w:val="Normal6a"/>
            </w:pPr>
            <w:r w:rsidRPr="00537121">
              <w:t>(20)</w:t>
            </w:r>
            <w:r w:rsidRPr="00537121">
              <w:tab/>
              <w:t>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r>
    </w:tbl>
    <w:p w14:paraId="06D0ED5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82F17D4" w14:textId="77777777" w:rsidR="00537121" w:rsidRPr="00EC0163" w:rsidRDefault="00537121" w:rsidP="00537121">
      <w:r w:rsidRPr="00EC0163">
        <w:rPr>
          <w:rStyle w:val="HideTWBExt"/>
        </w:rPr>
        <w:t>&lt;/Amend&gt;</w:t>
      </w:r>
    </w:p>
    <w:p w14:paraId="03E6BF9F"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334</w:t>
      </w:r>
      <w:r w:rsidRPr="00EC0163">
        <w:rPr>
          <w:rStyle w:val="HideTWBExt"/>
          <w:b w:val="0"/>
        </w:rPr>
        <w:t>&lt;/NumAm&gt;</w:t>
      </w:r>
    </w:p>
    <w:p w14:paraId="4651F361" w14:textId="77777777" w:rsidR="00537121" w:rsidRPr="00EC0163" w:rsidRDefault="00537121" w:rsidP="00537121">
      <w:pPr>
        <w:pStyle w:val="NormalBold"/>
      </w:pPr>
      <w:r w:rsidRPr="00EC0163">
        <w:rPr>
          <w:rStyle w:val="HideTWBExt"/>
          <w:b w:val="0"/>
        </w:rPr>
        <w:t>&lt;RepeatBlock-By&gt;&lt;Members&gt;</w:t>
      </w:r>
      <w:r w:rsidRPr="00EC0163">
        <w:t xml:space="preserve">Milan </w:t>
      </w:r>
      <w:proofErr w:type="spellStart"/>
      <w:r w:rsidRPr="00EC0163">
        <w:t>Uhrík</w:t>
      </w:r>
      <w:proofErr w:type="spellEnd"/>
      <w:r w:rsidRPr="00EC0163">
        <w:rPr>
          <w:rStyle w:val="HideTWBExt"/>
          <w:b w:val="0"/>
        </w:rPr>
        <w:t>&lt;/Members&gt;</w:t>
      </w:r>
    </w:p>
    <w:p w14:paraId="50F2A80E" w14:textId="77777777" w:rsidR="00537121" w:rsidRPr="00537121" w:rsidRDefault="00537121" w:rsidP="00537121">
      <w:pPr>
        <w:pStyle w:val="NormalBold"/>
      </w:pPr>
      <w:r w:rsidRPr="00537121">
        <w:rPr>
          <w:rStyle w:val="HideTWBExt"/>
          <w:b w:val="0"/>
        </w:rPr>
        <w:t>&lt;/RepeatBlock-By&gt;</w:t>
      </w:r>
    </w:p>
    <w:p w14:paraId="0825F66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36BAF88"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2687E10" w14:textId="77777777" w:rsidTr="00DE3668">
        <w:trPr>
          <w:trHeight w:hRule="exact" w:val="240"/>
          <w:jc w:val="center"/>
        </w:trPr>
        <w:tc>
          <w:tcPr>
            <w:tcW w:w="9752" w:type="dxa"/>
            <w:gridSpan w:val="2"/>
            <w:tcBorders>
              <w:top w:val="nil"/>
              <w:left w:val="nil"/>
              <w:bottom w:val="nil"/>
              <w:right w:val="nil"/>
            </w:tcBorders>
          </w:tcPr>
          <w:p w14:paraId="4539B884" w14:textId="77777777" w:rsidR="00537121" w:rsidRPr="00537121" w:rsidRDefault="00537121" w:rsidP="00DE3668"/>
        </w:tc>
      </w:tr>
      <w:tr w:rsidR="00537121" w:rsidRPr="00537121" w14:paraId="33AD1020" w14:textId="77777777" w:rsidTr="00DE3668">
        <w:trPr>
          <w:trHeight w:val="240"/>
          <w:jc w:val="center"/>
        </w:trPr>
        <w:tc>
          <w:tcPr>
            <w:tcW w:w="4876" w:type="dxa"/>
            <w:tcBorders>
              <w:top w:val="nil"/>
              <w:left w:val="nil"/>
              <w:bottom w:val="nil"/>
              <w:right w:val="nil"/>
            </w:tcBorders>
          </w:tcPr>
          <w:p w14:paraId="0DB90B0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EE9A008" w14:textId="77777777" w:rsidR="00537121" w:rsidRPr="00537121" w:rsidRDefault="00537121" w:rsidP="00DE3668">
            <w:pPr>
              <w:pStyle w:val="AmColumnHeading"/>
            </w:pPr>
            <w:r w:rsidRPr="00537121">
              <w:t>Poprawka</w:t>
            </w:r>
          </w:p>
        </w:tc>
      </w:tr>
      <w:tr w:rsidR="00537121" w:rsidRPr="00537121" w14:paraId="0D11A5E1" w14:textId="77777777" w:rsidTr="00DE3668">
        <w:trPr>
          <w:jc w:val="center"/>
        </w:trPr>
        <w:tc>
          <w:tcPr>
            <w:tcW w:w="4876" w:type="dxa"/>
            <w:tcBorders>
              <w:top w:val="nil"/>
              <w:left w:val="nil"/>
              <w:bottom w:val="nil"/>
              <w:right w:val="nil"/>
            </w:tcBorders>
          </w:tcPr>
          <w:p w14:paraId="11505E77"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i co do zasady </w:t>
            </w:r>
            <w:r w:rsidRPr="00537121">
              <w:rPr>
                <w:b/>
                <w:i/>
              </w:rPr>
              <w:t xml:space="preserve">nie </w:t>
            </w:r>
            <w:r w:rsidRPr="00537121">
              <w:t xml:space="preserve">powinien on przekraczać </w:t>
            </w:r>
            <w:r w:rsidRPr="00537121">
              <w:rPr>
                <w:b/>
                <w:i/>
              </w:rPr>
              <w:t xml:space="preserve">dziesięciu </w:t>
            </w:r>
            <w:r w:rsidRPr="00537121">
              <w:t>lat. 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c>
          <w:tcPr>
            <w:tcW w:w="4876" w:type="dxa"/>
            <w:tcBorders>
              <w:top w:val="nil"/>
              <w:left w:val="nil"/>
              <w:bottom w:val="nil"/>
              <w:right w:val="nil"/>
            </w:tcBorders>
          </w:tcPr>
          <w:p w14:paraId="5344AF9B"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i co do zasady powinien on przekraczać </w:t>
            </w:r>
            <w:r w:rsidRPr="00537121">
              <w:rPr>
                <w:b/>
                <w:i/>
              </w:rPr>
              <w:t xml:space="preserve">20 </w:t>
            </w:r>
            <w:r w:rsidRPr="00537121">
              <w:t>lat. 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r>
    </w:tbl>
    <w:p w14:paraId="791550AC"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41C4CF92" w14:textId="77777777" w:rsidR="00537121" w:rsidRPr="00EC0163" w:rsidRDefault="00537121" w:rsidP="00537121">
      <w:pPr>
        <w:rPr>
          <w:lang w:val="fr-BE"/>
        </w:rPr>
      </w:pPr>
      <w:r w:rsidRPr="00EC0163">
        <w:rPr>
          <w:rStyle w:val="HideTWBExt"/>
          <w:lang w:val="fr-BE"/>
        </w:rPr>
        <w:t>&lt;/Amend&gt;</w:t>
      </w:r>
    </w:p>
    <w:p w14:paraId="1193CD66"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335</w:t>
      </w:r>
      <w:r w:rsidRPr="00EC0163">
        <w:rPr>
          <w:rStyle w:val="HideTWBExt"/>
          <w:b w:val="0"/>
          <w:lang w:val="fr-BE"/>
        </w:rPr>
        <w:t>&lt;/NumAm&gt;</w:t>
      </w:r>
    </w:p>
    <w:p w14:paraId="6E3B6C03"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78ABA480" w14:textId="77777777" w:rsidR="00537121" w:rsidRPr="00EC0163" w:rsidRDefault="00537121" w:rsidP="00537121">
      <w:pPr>
        <w:pStyle w:val="NormalBold"/>
        <w:rPr>
          <w:lang w:val="fr-BE"/>
        </w:rPr>
      </w:pPr>
      <w:r w:rsidRPr="00EC0163">
        <w:rPr>
          <w:rStyle w:val="HideTWBExt"/>
          <w:b w:val="0"/>
          <w:lang w:val="fr-BE"/>
        </w:rPr>
        <w:t>&lt;/RepeatBlock-By&gt;</w:t>
      </w:r>
    </w:p>
    <w:p w14:paraId="6BD2B49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D67DD74"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6020CC3" w14:textId="77777777" w:rsidTr="00DE3668">
        <w:trPr>
          <w:trHeight w:hRule="exact" w:val="240"/>
          <w:jc w:val="center"/>
        </w:trPr>
        <w:tc>
          <w:tcPr>
            <w:tcW w:w="9752" w:type="dxa"/>
            <w:gridSpan w:val="2"/>
            <w:tcBorders>
              <w:top w:val="nil"/>
              <w:left w:val="nil"/>
              <w:bottom w:val="nil"/>
              <w:right w:val="nil"/>
            </w:tcBorders>
          </w:tcPr>
          <w:p w14:paraId="64A76CB3" w14:textId="77777777" w:rsidR="00537121" w:rsidRPr="00537121" w:rsidRDefault="00537121" w:rsidP="00DE3668"/>
        </w:tc>
      </w:tr>
      <w:tr w:rsidR="00537121" w:rsidRPr="00537121" w14:paraId="74E8490F" w14:textId="77777777" w:rsidTr="00DE3668">
        <w:trPr>
          <w:trHeight w:val="240"/>
          <w:jc w:val="center"/>
        </w:trPr>
        <w:tc>
          <w:tcPr>
            <w:tcW w:w="4876" w:type="dxa"/>
            <w:tcBorders>
              <w:top w:val="nil"/>
              <w:left w:val="nil"/>
              <w:bottom w:val="nil"/>
              <w:right w:val="nil"/>
            </w:tcBorders>
          </w:tcPr>
          <w:p w14:paraId="17B0406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FA26ACE" w14:textId="77777777" w:rsidR="00537121" w:rsidRPr="00537121" w:rsidRDefault="00537121" w:rsidP="00DE3668">
            <w:pPr>
              <w:pStyle w:val="AmColumnHeading"/>
            </w:pPr>
            <w:r w:rsidRPr="00537121">
              <w:t>Poprawka</w:t>
            </w:r>
          </w:p>
        </w:tc>
      </w:tr>
      <w:tr w:rsidR="00537121" w:rsidRPr="00537121" w14:paraId="7E666FA6" w14:textId="77777777" w:rsidTr="00DE3668">
        <w:trPr>
          <w:jc w:val="center"/>
        </w:trPr>
        <w:tc>
          <w:tcPr>
            <w:tcW w:w="4876" w:type="dxa"/>
            <w:tcBorders>
              <w:top w:val="nil"/>
              <w:left w:val="nil"/>
              <w:bottom w:val="nil"/>
              <w:right w:val="nil"/>
            </w:tcBorders>
          </w:tcPr>
          <w:p w14:paraId="0E47B7B1"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w:t>
            </w:r>
            <w:r w:rsidRPr="00537121">
              <w:rPr>
                <w:b/>
                <w:i/>
              </w:rPr>
              <w:t>i co do zasady nie powinien on przekraczać dziesięciu lat</w:t>
            </w:r>
            <w:r w:rsidRPr="00537121">
              <w:t xml:space="preserve">. Jeżeli podczas odprawy wyjazdowej na granicach zewnętrznych dojdzie do wykrycia nielegalnie przebywającego obywatela państwa trzeciego, </w:t>
            </w:r>
            <w:r w:rsidRPr="00537121">
              <w:rPr>
                <w:b/>
                <w:i/>
              </w:rPr>
              <w:t xml:space="preserve">właściwe może być </w:t>
            </w:r>
            <w:r w:rsidRPr="00537121">
              <w:t>wydanie zakazu wjazdu</w:t>
            </w:r>
            <w:r w:rsidRPr="00537121">
              <w:rPr>
                <w:b/>
                <w:i/>
              </w:rPr>
              <w:t>, aby zapobiec ponownemu wjazdowi danego obywatela w przyszłości, a tym samym ograniczyć ryzyko nielegalnej imigracji</w:t>
            </w:r>
            <w:r w:rsidRPr="00537121">
              <w:t>.</w:t>
            </w:r>
          </w:p>
        </w:tc>
        <w:tc>
          <w:tcPr>
            <w:tcW w:w="4876" w:type="dxa"/>
            <w:tcBorders>
              <w:top w:val="nil"/>
              <w:left w:val="nil"/>
              <w:bottom w:val="nil"/>
              <w:right w:val="nil"/>
            </w:tcBorders>
          </w:tcPr>
          <w:p w14:paraId="705EC2DC" w14:textId="77777777" w:rsidR="00537121" w:rsidRPr="00537121" w:rsidRDefault="00537121" w:rsidP="00DE3668">
            <w:pPr>
              <w:pStyle w:val="Normal6a"/>
            </w:pPr>
            <w:r w:rsidRPr="00537121">
              <w:t>(20)</w:t>
            </w:r>
            <w:r w:rsidRPr="00537121">
              <w:tab/>
              <w:t>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w:t>
            </w:r>
            <w:r w:rsidRPr="00537121">
              <w:rPr>
                <w:b/>
                <w:i/>
              </w:rPr>
              <w:t>, w tym rozważań dotyczących prawa do życia rodzinnego</w:t>
            </w:r>
            <w:r w:rsidRPr="00537121">
              <w:t xml:space="preserve">. Jeżeli podczas odprawy wyjazdowej na granicach zewnętrznych dojdzie do wykrycia nielegalnie przebywającego obywatela państwa trzeciego, wydanie zakazu wjazdu </w:t>
            </w:r>
            <w:r w:rsidRPr="00537121">
              <w:rPr>
                <w:b/>
                <w:i/>
              </w:rPr>
              <w:t>może przynieść efekty odwrotne do zamierzonych przez zniechęcenie do dobrowolnego powrotu</w:t>
            </w:r>
            <w:r w:rsidRPr="00537121">
              <w:t>.</w:t>
            </w:r>
          </w:p>
        </w:tc>
      </w:tr>
    </w:tbl>
    <w:p w14:paraId="3AD62BB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4557E16C" w14:textId="77777777" w:rsidR="00537121" w:rsidRPr="00EC0163" w:rsidRDefault="00537121" w:rsidP="00537121">
      <w:r w:rsidRPr="00EC0163">
        <w:rPr>
          <w:rStyle w:val="HideTWBExt"/>
        </w:rPr>
        <w:t>&lt;/Amend&gt;</w:t>
      </w:r>
    </w:p>
    <w:p w14:paraId="3C1107E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336</w:t>
      </w:r>
      <w:r w:rsidRPr="00EC0163">
        <w:rPr>
          <w:rStyle w:val="HideTWBExt"/>
          <w:b w:val="0"/>
        </w:rPr>
        <w:t>&lt;/NumAm&gt;</w:t>
      </w:r>
    </w:p>
    <w:p w14:paraId="746917BC"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7EC079EF" w14:textId="77777777" w:rsidR="00537121" w:rsidRPr="00537121" w:rsidRDefault="00537121" w:rsidP="00537121">
      <w:pPr>
        <w:pStyle w:val="NormalBold"/>
      </w:pPr>
      <w:r w:rsidRPr="00537121">
        <w:rPr>
          <w:rStyle w:val="HideTWBExt"/>
          <w:b w:val="0"/>
        </w:rPr>
        <w:t>&lt;/RepeatBlock-By&gt;</w:t>
      </w:r>
    </w:p>
    <w:p w14:paraId="3912C2B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FC551FB" w14:textId="77777777" w:rsidR="00537121" w:rsidRPr="00537121" w:rsidRDefault="00537121" w:rsidP="00537121">
      <w:pPr>
        <w:pStyle w:val="NormalBold"/>
      </w:pPr>
      <w:r w:rsidRPr="00537121">
        <w:rPr>
          <w:rStyle w:val="HideTWBExt"/>
          <w:b w:val="0"/>
        </w:rPr>
        <w:t>&lt;Article&gt;</w:t>
      </w:r>
      <w:r w:rsidRPr="00537121">
        <w:t>Motyw 20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72E32B6" w14:textId="77777777" w:rsidTr="00DE3668">
        <w:trPr>
          <w:trHeight w:hRule="exact" w:val="240"/>
          <w:jc w:val="center"/>
        </w:trPr>
        <w:tc>
          <w:tcPr>
            <w:tcW w:w="9752" w:type="dxa"/>
            <w:gridSpan w:val="2"/>
            <w:tcBorders>
              <w:top w:val="nil"/>
              <w:left w:val="nil"/>
              <w:bottom w:val="nil"/>
              <w:right w:val="nil"/>
            </w:tcBorders>
          </w:tcPr>
          <w:p w14:paraId="6FE6E00C" w14:textId="77777777" w:rsidR="00537121" w:rsidRPr="00537121" w:rsidRDefault="00537121" w:rsidP="00DE3668"/>
        </w:tc>
      </w:tr>
      <w:tr w:rsidR="00537121" w:rsidRPr="00537121" w14:paraId="044CB4EF" w14:textId="77777777" w:rsidTr="00DE3668">
        <w:trPr>
          <w:trHeight w:val="240"/>
          <w:jc w:val="center"/>
        </w:trPr>
        <w:tc>
          <w:tcPr>
            <w:tcW w:w="4876" w:type="dxa"/>
            <w:tcBorders>
              <w:top w:val="nil"/>
              <w:left w:val="nil"/>
              <w:bottom w:val="nil"/>
              <w:right w:val="nil"/>
            </w:tcBorders>
          </w:tcPr>
          <w:p w14:paraId="125C177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1FCA4D7" w14:textId="77777777" w:rsidR="00537121" w:rsidRPr="00537121" w:rsidRDefault="00537121" w:rsidP="00DE3668">
            <w:pPr>
              <w:pStyle w:val="AmColumnHeading"/>
            </w:pPr>
            <w:r w:rsidRPr="00537121">
              <w:t>Poprawka</w:t>
            </w:r>
          </w:p>
        </w:tc>
      </w:tr>
      <w:tr w:rsidR="00537121" w:rsidRPr="00537121" w14:paraId="6DAC9BC5" w14:textId="77777777" w:rsidTr="00DE3668">
        <w:trPr>
          <w:jc w:val="center"/>
        </w:trPr>
        <w:tc>
          <w:tcPr>
            <w:tcW w:w="4876" w:type="dxa"/>
            <w:tcBorders>
              <w:top w:val="nil"/>
              <w:left w:val="nil"/>
              <w:bottom w:val="nil"/>
              <w:right w:val="nil"/>
            </w:tcBorders>
          </w:tcPr>
          <w:p w14:paraId="0DC5ECCD" w14:textId="77777777" w:rsidR="00537121" w:rsidRPr="00537121" w:rsidRDefault="00537121" w:rsidP="00DE3668">
            <w:pPr>
              <w:pStyle w:val="Normal6a"/>
            </w:pPr>
            <w:r w:rsidRPr="00537121">
              <w:t>(20)</w:t>
            </w:r>
            <w:r w:rsidRPr="00537121">
              <w:tab/>
              <w:t xml:space="preserve">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w:t>
            </w:r>
            <w:r w:rsidRPr="00537121">
              <w:rPr>
                <w:b/>
                <w:i/>
              </w:rPr>
              <w:t>i co do zasady nie powinien on przekraczać dziesięciu lat</w:t>
            </w:r>
            <w:r w:rsidRPr="00537121">
              <w:t>. 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c>
          <w:tcPr>
            <w:tcW w:w="4876" w:type="dxa"/>
            <w:tcBorders>
              <w:top w:val="nil"/>
              <w:left w:val="nil"/>
              <w:bottom w:val="nil"/>
              <w:right w:val="nil"/>
            </w:tcBorders>
          </w:tcPr>
          <w:p w14:paraId="7D1A1BE2" w14:textId="77777777" w:rsidR="00537121" w:rsidRPr="00537121" w:rsidRDefault="00537121" w:rsidP="00DE3668">
            <w:pPr>
              <w:pStyle w:val="Normal6a"/>
            </w:pPr>
            <w:r w:rsidRPr="00537121">
              <w:t>(20)</w:t>
            </w:r>
            <w:r w:rsidRPr="00537121">
              <w:tab/>
              <w:t>Skutkom krajowych środków w zakresie powrotów należy w dalszym ciągu nadawać wymiar unijny poprzez wprowadzenie zakazu wjazdu, wskutek którego zabroniony byłby wjazd i pobyt na terytorium wszystkich państw członkowskich. Okres obowiązywania zakazu wjazdu</w:t>
            </w:r>
            <w:r w:rsidRPr="00537121">
              <w:rPr>
                <w:b/>
                <w:i/>
              </w:rPr>
              <w:t xml:space="preserve">, który może być nawet dożywotni, </w:t>
            </w:r>
            <w:r w:rsidRPr="00537121">
              <w:t>należy określić z należytym uwzględnieniem wszystkich istotnych dla danego przypadku okoliczności. Jeżeli podczas odprawy wyjazdowej na granicach zewnętrznych dojdzie do wykrycia nielegalnie przebywającego obywatela państwa trzeciego, właściwe może być wydanie zakazu wjazdu, aby zapobiec ponownemu wjazdowi danego obywatela w przyszłości, a tym samym ograniczyć ryzyko nielegalnej imigracji.</w:t>
            </w:r>
          </w:p>
        </w:tc>
      </w:tr>
    </w:tbl>
    <w:p w14:paraId="11E0B959" w14:textId="77777777" w:rsidR="00537121" w:rsidRPr="00EC0163" w:rsidRDefault="00537121" w:rsidP="00537121">
      <w:pPr>
        <w:pStyle w:val="AmOrLang"/>
        <w:rPr>
          <w:lang w:val="it-IT"/>
        </w:rPr>
      </w:pPr>
      <w:r w:rsidRPr="00EC0163">
        <w:rPr>
          <w:lang w:val="it-IT"/>
        </w:rPr>
        <w:t xml:space="preserve">Or. </w:t>
      </w:r>
      <w:r w:rsidRPr="00EC0163">
        <w:rPr>
          <w:rStyle w:val="HideTWBExt"/>
          <w:lang w:val="it-IT"/>
        </w:rPr>
        <w:t>&lt;Original&gt;</w:t>
      </w:r>
      <w:r w:rsidRPr="00EC0163">
        <w:rPr>
          <w:rStyle w:val="HideTWBInt"/>
          <w:lang w:val="it-IT"/>
        </w:rPr>
        <w:t>{FR}</w:t>
      </w:r>
      <w:r w:rsidRPr="00EC0163">
        <w:rPr>
          <w:lang w:val="it-IT"/>
        </w:rPr>
        <w:t>fr</w:t>
      </w:r>
      <w:r w:rsidRPr="00EC0163">
        <w:rPr>
          <w:rStyle w:val="HideTWBExt"/>
          <w:lang w:val="it-IT"/>
        </w:rPr>
        <w:t>&lt;/Original&gt;</w:t>
      </w:r>
    </w:p>
    <w:p w14:paraId="75334AA5" w14:textId="77777777" w:rsidR="00537121" w:rsidRPr="00EC0163" w:rsidRDefault="00537121" w:rsidP="00537121">
      <w:pPr>
        <w:rPr>
          <w:lang w:val="it-IT"/>
        </w:rPr>
      </w:pPr>
      <w:r w:rsidRPr="00EC0163">
        <w:rPr>
          <w:rStyle w:val="HideTWBExt"/>
          <w:lang w:val="it-IT"/>
        </w:rPr>
        <w:t>&lt;/Amend&gt;</w:t>
      </w:r>
    </w:p>
    <w:p w14:paraId="45641ACD" w14:textId="77777777" w:rsidR="00537121" w:rsidRPr="00EC0163" w:rsidRDefault="00537121" w:rsidP="00537121">
      <w:pPr>
        <w:pStyle w:val="AmNumberTabs"/>
        <w:rPr>
          <w:lang w:val="it-IT"/>
        </w:rPr>
      </w:pPr>
      <w:r w:rsidRPr="00EC0163">
        <w:rPr>
          <w:rStyle w:val="HideTWBExt"/>
          <w:b w:val="0"/>
          <w:lang w:val="it-IT"/>
        </w:rPr>
        <w:t>&lt;Amend&gt;</w:t>
      </w:r>
      <w:proofErr w:type="spellStart"/>
      <w:r w:rsidRPr="00EC0163">
        <w:rPr>
          <w:lang w:val="it-IT"/>
        </w:rPr>
        <w:t>Poprawka</w:t>
      </w:r>
      <w:proofErr w:type="spellEnd"/>
      <w:r w:rsidRPr="00EC0163">
        <w:rPr>
          <w:lang w:val="it-IT"/>
        </w:rPr>
        <w:tab/>
      </w:r>
      <w:r w:rsidRPr="00EC0163">
        <w:rPr>
          <w:lang w:val="it-IT"/>
        </w:rPr>
        <w:tab/>
      </w:r>
      <w:r w:rsidRPr="00EC0163">
        <w:rPr>
          <w:rStyle w:val="HideTWBExt"/>
          <w:b w:val="0"/>
          <w:lang w:val="it-IT"/>
        </w:rPr>
        <w:t>&lt;NumAm&gt;</w:t>
      </w:r>
      <w:r w:rsidRPr="00EC0163">
        <w:rPr>
          <w:lang w:val="it-IT"/>
        </w:rPr>
        <w:t>337</w:t>
      </w:r>
      <w:r w:rsidRPr="00EC0163">
        <w:rPr>
          <w:rStyle w:val="HideTWBExt"/>
          <w:b w:val="0"/>
          <w:lang w:val="it-IT"/>
        </w:rPr>
        <w:t>&lt;/NumAm&gt;</w:t>
      </w:r>
    </w:p>
    <w:p w14:paraId="2C64F9C0"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Estrella </w:t>
      </w:r>
      <w:proofErr w:type="spellStart"/>
      <w:r w:rsidRPr="00EC0163">
        <w:rPr>
          <w:lang w:val="it-IT"/>
        </w:rPr>
        <w:t>Galán</w:t>
      </w:r>
      <w:proofErr w:type="spellEnd"/>
      <w:r w:rsidRPr="00EC0163">
        <w:rPr>
          <w:rStyle w:val="HideTWBExt"/>
          <w:b w:val="0"/>
          <w:lang w:val="it-IT"/>
        </w:rPr>
        <w:t>&lt;/Members&gt;</w:t>
      </w:r>
    </w:p>
    <w:p w14:paraId="38CDF4F8" w14:textId="77777777" w:rsidR="00537121" w:rsidRPr="00EC0163" w:rsidRDefault="00537121" w:rsidP="00537121">
      <w:pPr>
        <w:pStyle w:val="NormalBold"/>
        <w:rPr>
          <w:lang w:val="it-IT"/>
        </w:rPr>
      </w:pPr>
      <w:r w:rsidRPr="00EC0163">
        <w:rPr>
          <w:rStyle w:val="HideTWBExt"/>
          <w:b w:val="0"/>
          <w:lang w:val="it-IT"/>
        </w:rPr>
        <w:t>&lt;/RepeatBlock-By&gt;</w:t>
      </w:r>
    </w:p>
    <w:p w14:paraId="503BAD1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C6CA493" w14:textId="77777777" w:rsidR="00537121" w:rsidRPr="00537121" w:rsidRDefault="00537121" w:rsidP="00537121">
      <w:pPr>
        <w:pStyle w:val="NormalBold"/>
      </w:pPr>
      <w:r w:rsidRPr="00537121">
        <w:rPr>
          <w:rStyle w:val="HideTWBExt"/>
          <w:b w:val="0"/>
        </w:rPr>
        <w:t>&lt;Article&gt;</w:t>
      </w:r>
      <w:r w:rsidRPr="00537121">
        <w:t>Motyw 20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418D943" w14:textId="77777777" w:rsidTr="00DE3668">
        <w:trPr>
          <w:trHeight w:hRule="exact" w:val="240"/>
          <w:jc w:val="center"/>
        </w:trPr>
        <w:tc>
          <w:tcPr>
            <w:tcW w:w="9752" w:type="dxa"/>
            <w:gridSpan w:val="2"/>
            <w:tcBorders>
              <w:top w:val="nil"/>
              <w:left w:val="nil"/>
              <w:bottom w:val="nil"/>
              <w:right w:val="nil"/>
            </w:tcBorders>
          </w:tcPr>
          <w:p w14:paraId="0EF264FC" w14:textId="77777777" w:rsidR="00537121" w:rsidRPr="00537121" w:rsidRDefault="00537121" w:rsidP="00DE3668"/>
        </w:tc>
      </w:tr>
      <w:tr w:rsidR="00537121" w:rsidRPr="00537121" w14:paraId="59DB693E" w14:textId="77777777" w:rsidTr="00DE3668">
        <w:trPr>
          <w:trHeight w:val="240"/>
          <w:jc w:val="center"/>
        </w:trPr>
        <w:tc>
          <w:tcPr>
            <w:tcW w:w="4876" w:type="dxa"/>
            <w:tcBorders>
              <w:top w:val="nil"/>
              <w:left w:val="nil"/>
              <w:bottom w:val="nil"/>
              <w:right w:val="nil"/>
            </w:tcBorders>
          </w:tcPr>
          <w:p w14:paraId="48539E4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AEBF9CF" w14:textId="77777777" w:rsidR="00537121" w:rsidRPr="00537121" w:rsidRDefault="00537121" w:rsidP="00DE3668">
            <w:pPr>
              <w:pStyle w:val="AmColumnHeading"/>
            </w:pPr>
            <w:r w:rsidRPr="00537121">
              <w:t>Poprawka</w:t>
            </w:r>
          </w:p>
        </w:tc>
      </w:tr>
      <w:tr w:rsidR="00537121" w:rsidRPr="00537121" w14:paraId="52B8592D" w14:textId="77777777" w:rsidTr="00DE3668">
        <w:trPr>
          <w:jc w:val="center"/>
        </w:trPr>
        <w:tc>
          <w:tcPr>
            <w:tcW w:w="4876" w:type="dxa"/>
            <w:tcBorders>
              <w:top w:val="nil"/>
              <w:left w:val="nil"/>
              <w:bottom w:val="nil"/>
              <w:right w:val="nil"/>
            </w:tcBorders>
          </w:tcPr>
          <w:p w14:paraId="516150B4" w14:textId="77777777" w:rsidR="00537121" w:rsidRPr="00537121" w:rsidRDefault="00537121" w:rsidP="00DE3668">
            <w:pPr>
              <w:pStyle w:val="Normal6a"/>
            </w:pPr>
          </w:p>
        </w:tc>
        <w:tc>
          <w:tcPr>
            <w:tcW w:w="4876" w:type="dxa"/>
            <w:tcBorders>
              <w:top w:val="nil"/>
              <w:left w:val="nil"/>
              <w:bottom w:val="nil"/>
              <w:right w:val="nil"/>
            </w:tcBorders>
          </w:tcPr>
          <w:p w14:paraId="1D61F9C9" w14:textId="77777777" w:rsidR="00537121" w:rsidRPr="00537121" w:rsidRDefault="00537121" w:rsidP="00DE3668">
            <w:pPr>
              <w:pStyle w:val="Normal6a"/>
            </w:pPr>
            <w:r w:rsidRPr="00537121">
              <w:rPr>
                <w:b/>
                <w:i/>
              </w:rPr>
              <w:t>(20a)</w:t>
            </w:r>
            <w:r w:rsidRPr="00537121">
              <w:rPr>
                <w:b/>
                <w:i/>
              </w:rPr>
              <w:tab/>
              <w:t>Zgodnie z konwencją genewską z 1951 r. osoba potrzebująca ochrony międzynarodowej nie musi posiadać dokumentów tożsamości ani dokumentów podróży, ani też wjeżdżać na terytorium danego kraju legalnymi kanałami. Zakazy wjazdu nie powinny zatem nigdy być nakładane wyłącznie z powodu nieregularnego pobytu danej osoby. Środki takie mogą uniemożliwić osobom potrzebującym ochrony międzynarodowej dostęp do procedury azylowej i utrudniać korzystanie z prawa do skutecznego środka prawnego. Zakazy wjazdu powinny być stosowane wyłącznie po dokładnej, indywidualnej ocenie i tylko w przypadku, gdy jest to absolutnie konieczne, z uwzględnieniem sytuacji osobistej, względów humanitarnych i zasady proporcjonalności.</w:t>
            </w:r>
          </w:p>
        </w:tc>
      </w:tr>
    </w:tbl>
    <w:p w14:paraId="0542064B"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0F810C9" w14:textId="77777777" w:rsidR="00537121" w:rsidRPr="00EC0163" w:rsidRDefault="00537121" w:rsidP="00537121">
      <w:r w:rsidRPr="00EC0163">
        <w:rPr>
          <w:rStyle w:val="HideTWBExt"/>
        </w:rPr>
        <w:t>&lt;/Amend&gt;</w:t>
      </w:r>
    </w:p>
    <w:p w14:paraId="69E01DE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338</w:t>
      </w:r>
      <w:r w:rsidRPr="00EC0163">
        <w:rPr>
          <w:rStyle w:val="HideTWBExt"/>
          <w:b w:val="0"/>
        </w:rPr>
        <w:t>&lt;/NumAm&gt;</w:t>
      </w:r>
    </w:p>
    <w:p w14:paraId="55E8C059"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5D27F976"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619A099E" w14:textId="77777777" w:rsidR="00537121" w:rsidRPr="00537121" w:rsidRDefault="00537121" w:rsidP="00537121">
      <w:pPr>
        <w:pStyle w:val="NormalBold"/>
      </w:pPr>
      <w:r w:rsidRPr="00537121">
        <w:rPr>
          <w:rStyle w:val="HideTWBExt"/>
          <w:b w:val="0"/>
        </w:rPr>
        <w:t>&lt;/RepeatBlock-By&gt;</w:t>
      </w:r>
    </w:p>
    <w:p w14:paraId="6D6FE5D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8D22599"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B260636" w14:textId="77777777" w:rsidTr="00DE3668">
        <w:trPr>
          <w:trHeight w:hRule="exact" w:val="240"/>
          <w:jc w:val="center"/>
        </w:trPr>
        <w:tc>
          <w:tcPr>
            <w:tcW w:w="9752" w:type="dxa"/>
            <w:gridSpan w:val="2"/>
            <w:tcBorders>
              <w:top w:val="nil"/>
              <w:left w:val="nil"/>
              <w:bottom w:val="nil"/>
              <w:right w:val="nil"/>
            </w:tcBorders>
          </w:tcPr>
          <w:p w14:paraId="30F96860" w14:textId="77777777" w:rsidR="00537121" w:rsidRPr="00537121" w:rsidRDefault="00537121" w:rsidP="00DE3668"/>
        </w:tc>
      </w:tr>
      <w:tr w:rsidR="00537121" w:rsidRPr="00537121" w14:paraId="5A6B4EF8" w14:textId="77777777" w:rsidTr="00DE3668">
        <w:trPr>
          <w:trHeight w:val="240"/>
          <w:jc w:val="center"/>
        </w:trPr>
        <w:tc>
          <w:tcPr>
            <w:tcW w:w="4876" w:type="dxa"/>
            <w:tcBorders>
              <w:top w:val="nil"/>
              <w:left w:val="nil"/>
              <w:bottom w:val="nil"/>
              <w:right w:val="nil"/>
            </w:tcBorders>
          </w:tcPr>
          <w:p w14:paraId="2CC92F9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D32A185" w14:textId="77777777" w:rsidR="00537121" w:rsidRPr="00537121" w:rsidRDefault="00537121" w:rsidP="00DE3668">
            <w:pPr>
              <w:pStyle w:val="AmColumnHeading"/>
            </w:pPr>
            <w:r w:rsidRPr="00537121">
              <w:t>Poprawka</w:t>
            </w:r>
          </w:p>
        </w:tc>
      </w:tr>
      <w:tr w:rsidR="00537121" w:rsidRPr="00537121" w14:paraId="7851DFF1" w14:textId="77777777" w:rsidTr="00DE3668">
        <w:trPr>
          <w:jc w:val="center"/>
        </w:trPr>
        <w:tc>
          <w:tcPr>
            <w:tcW w:w="4876" w:type="dxa"/>
            <w:tcBorders>
              <w:top w:val="nil"/>
              <w:left w:val="nil"/>
              <w:bottom w:val="nil"/>
              <w:right w:val="nil"/>
            </w:tcBorders>
          </w:tcPr>
          <w:p w14:paraId="61C17042" w14:textId="77777777" w:rsidR="00537121" w:rsidRPr="00537121" w:rsidRDefault="00537121" w:rsidP="00DE3668">
            <w:pPr>
              <w:pStyle w:val="Normal6a"/>
            </w:pPr>
            <w:r w:rsidRPr="00537121">
              <w:t>(21)</w:t>
            </w:r>
            <w:r w:rsidRPr="00537121">
              <w:tab/>
            </w:r>
            <w:r w:rsidRPr="00537121">
              <w:rPr>
                <w:b/>
                <w:i/>
              </w:rPr>
              <w:t xml:space="preserve">Obywatele </w:t>
            </w:r>
            <w:r w:rsidRPr="00537121">
              <w:t xml:space="preserve">państw trzecich </w:t>
            </w:r>
            <w:r w:rsidRPr="00537121">
              <w:rPr>
                <w:b/>
                <w:i/>
              </w:rPr>
              <w:t xml:space="preserve">mogą zostać odesłani za pomocą środków przymusu w drodze wydalenia lub </w:t>
            </w:r>
            <w:r w:rsidRPr="00537121">
              <w:t xml:space="preserve">dobrowolnego </w:t>
            </w:r>
            <w:r w:rsidRPr="00537121">
              <w:rPr>
                <w:b/>
                <w:i/>
              </w:rPr>
              <w:t xml:space="preserve">wykonania obowiązku </w:t>
            </w:r>
            <w:r w:rsidRPr="00537121">
              <w:t>wyjazdu.</w:t>
            </w:r>
            <w:r w:rsidRPr="00537121">
              <w:rPr>
                <w:b/>
                <w:i/>
              </w:rPr>
              <w:t xml:space="preserve"> Te dwa rodzaje powrotu powinny być ze sobą powiązane, aby uniknąć luk </w:t>
            </w:r>
            <w:r w:rsidRPr="00537121">
              <w:t xml:space="preserve">w </w:t>
            </w:r>
            <w:r w:rsidRPr="00537121">
              <w:rPr>
                <w:b/>
                <w:i/>
              </w:rPr>
              <w:t xml:space="preserve">systemie. Chociaż współpracujący obywatele państw trzecich powinni być w dalszym ciągu wydalani przede wszystkim w drodze dobrowolnego powrotu, zaostrzone przepisy dotyczące wydalenia mają na celu zapewnienie bezpośrednich i natychmiastowych konsekwencji, w </w:t>
            </w:r>
            <w:proofErr w:type="gramStart"/>
            <w:r w:rsidRPr="00537121">
              <w:t>przypadku</w:t>
            </w:r>
            <w:proofErr w:type="gramEnd"/>
            <w:r w:rsidRPr="00537121">
              <w:t xml:space="preserve"> gdy obywatel państwa trzeciego </w:t>
            </w:r>
            <w:r w:rsidRPr="00537121">
              <w:rPr>
                <w:b/>
                <w:i/>
              </w:rPr>
              <w:t xml:space="preserve">nie dotrzymuje terminu, do którego ma opuścić terytorium danego </w:t>
            </w:r>
            <w:r w:rsidRPr="00537121">
              <w:t>państwa.</w:t>
            </w:r>
            <w:r w:rsidRPr="00537121">
              <w:rPr>
                <w:b/>
                <w:i/>
              </w:rPr>
              <w:t xml:space="preserve"> Środki przymusu powinny podlegać zasadom proporcjonalności i skuteczności w odniesieniu do zastosowanych środków i do zamierzonych celów.</w:t>
            </w:r>
          </w:p>
        </w:tc>
        <w:tc>
          <w:tcPr>
            <w:tcW w:w="4876" w:type="dxa"/>
            <w:tcBorders>
              <w:top w:val="nil"/>
              <w:left w:val="nil"/>
              <w:bottom w:val="nil"/>
              <w:right w:val="nil"/>
            </w:tcBorders>
          </w:tcPr>
          <w:p w14:paraId="54FC90F5" w14:textId="77777777" w:rsidR="00537121" w:rsidRPr="00537121" w:rsidRDefault="00537121" w:rsidP="00DE3668">
            <w:pPr>
              <w:pStyle w:val="Normal6a"/>
            </w:pPr>
            <w:r w:rsidRPr="00537121">
              <w:t>(21)</w:t>
            </w:r>
            <w:r w:rsidRPr="00537121">
              <w:tab/>
            </w:r>
            <w:r w:rsidRPr="00537121">
              <w:rPr>
                <w:b/>
                <w:i/>
              </w:rPr>
              <w:t xml:space="preserve">Aby zapewnić sprawny, wiarygodny i skuteczny system powrotów, decyzja nakazująca powrót powinna nakładać egzekwowalny obowiązek powrotu. Wypełnienie tego obowiązku powinno być ułatwione przede wszystkim poprzez jasno określony termin dobrowolnego wyjazdu, który co do zasady nie powinien przekraczać 30 dni. Doświadczenie pokazuje jednak, że w przypadku obywateli </w:t>
            </w:r>
            <w:r w:rsidRPr="00537121">
              <w:t>państw trzecich pochodzących z krajów uznanych za bezpieczne kraje pochodzenia istnieje zwiększone ryzyko ucieczki i nieprzestrzegania przepisów, co utrudnia przeprowadzenie procedury powrotu i stanowi nadmierne obciążenie dla systemów krajowych.</w:t>
            </w:r>
            <w:r w:rsidRPr="00537121">
              <w:rPr>
                <w:b/>
                <w:i/>
              </w:rPr>
              <w:t xml:space="preserve"> Z tego powodu w przypadku takich osób nie należy co do zasady wyznaczać terminu </w:t>
            </w:r>
            <w:r w:rsidRPr="00537121">
              <w:t>dobrowolnego wyjazdu</w:t>
            </w:r>
            <w:r w:rsidRPr="00537121">
              <w:rPr>
                <w:b/>
                <w:i/>
              </w:rPr>
              <w:t>, a w decyzji nakazującej powrót powinno się wymagać od nich natychmiastowego opuszczenia kraju</w:t>
            </w:r>
            <w:r w:rsidRPr="00537121">
              <w:t>.</w:t>
            </w:r>
            <w:r w:rsidRPr="00537121">
              <w:rPr>
                <w:b/>
                <w:i/>
              </w:rPr>
              <w:t xml:space="preserve"> </w:t>
            </w:r>
            <w:r w:rsidRPr="00537121">
              <w:t xml:space="preserve">W przypadku gdy </w:t>
            </w:r>
            <w:r w:rsidRPr="00537121">
              <w:rPr>
                <w:b/>
                <w:i/>
              </w:rPr>
              <w:t xml:space="preserve">wyznaczono termin dobrowolnego wyjazdu, ale nie jest on </w:t>
            </w:r>
            <w:proofErr w:type="gramStart"/>
            <w:r w:rsidRPr="00537121">
              <w:rPr>
                <w:b/>
                <w:i/>
              </w:rPr>
              <w:t>przestrzegany,</w:t>
            </w:r>
            <w:proofErr w:type="gramEnd"/>
            <w:r w:rsidRPr="00537121">
              <w:rPr>
                <w:b/>
                <w:i/>
              </w:rPr>
              <w:t xml:space="preserve"> lub w przypadku nakazania natychmiastowego wyjazdu </w:t>
            </w:r>
            <w:r w:rsidRPr="00537121">
              <w:t xml:space="preserve">obywatel państwa trzeciego </w:t>
            </w:r>
            <w:r w:rsidRPr="00537121">
              <w:rPr>
                <w:b/>
                <w:i/>
              </w:rPr>
              <w:t xml:space="preserve">podlega egzekucji w postaci wydalenia. Na tym etapie można zastosować środki zapobiegające ucieczce, takie jak środki będące alternatywą dla detencji lub detencja, aby zapewnić możliwość przeprowadzenia powrotu. Niemniej możliwość dobrowolnego wypełnienia obowiązku powrotu przez obywatela </w:t>
            </w:r>
            <w:r w:rsidRPr="00537121">
              <w:t xml:space="preserve">państwa </w:t>
            </w:r>
            <w:r w:rsidRPr="00537121">
              <w:rPr>
                <w:b/>
                <w:i/>
              </w:rPr>
              <w:t>trzeciego powinna pozostać dostępna na wszystkich etapach procedury, nawet po poddaniu go procedurze wydalenia</w:t>
            </w:r>
            <w:r w:rsidRPr="00537121">
              <w:t>.</w:t>
            </w:r>
          </w:p>
        </w:tc>
      </w:tr>
    </w:tbl>
    <w:p w14:paraId="780911B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EF897EF" w14:textId="77777777" w:rsidR="00537121" w:rsidRPr="00EC0163" w:rsidRDefault="00537121" w:rsidP="00537121">
      <w:r w:rsidRPr="00EC0163">
        <w:rPr>
          <w:rStyle w:val="HideTWBExt"/>
        </w:rPr>
        <w:t>&lt;/Amend&gt;</w:t>
      </w:r>
    </w:p>
    <w:p w14:paraId="51F2EB0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339</w:t>
      </w:r>
      <w:r w:rsidRPr="00EC0163">
        <w:rPr>
          <w:rStyle w:val="HideTWBExt"/>
          <w:b w:val="0"/>
        </w:rPr>
        <w:t>&lt;/NumAm&gt;</w:t>
      </w:r>
    </w:p>
    <w:p w14:paraId="6F2EA08A"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6AD1AECA" w14:textId="77777777" w:rsidR="00537121" w:rsidRPr="00537121" w:rsidRDefault="00537121" w:rsidP="00537121">
      <w:pPr>
        <w:pStyle w:val="NormalBold"/>
      </w:pPr>
      <w:r w:rsidRPr="00537121">
        <w:rPr>
          <w:rStyle w:val="HideTWBExt"/>
          <w:b w:val="0"/>
        </w:rPr>
        <w:t>&lt;/RepeatBlock-By&gt;</w:t>
      </w:r>
    </w:p>
    <w:p w14:paraId="092B618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048A83E"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3BF38DB" w14:textId="77777777" w:rsidTr="00DE3668">
        <w:trPr>
          <w:trHeight w:hRule="exact" w:val="240"/>
          <w:jc w:val="center"/>
        </w:trPr>
        <w:tc>
          <w:tcPr>
            <w:tcW w:w="9752" w:type="dxa"/>
            <w:gridSpan w:val="2"/>
            <w:tcBorders>
              <w:top w:val="nil"/>
              <w:left w:val="nil"/>
              <w:bottom w:val="nil"/>
              <w:right w:val="nil"/>
            </w:tcBorders>
          </w:tcPr>
          <w:p w14:paraId="5E6B4191" w14:textId="77777777" w:rsidR="00537121" w:rsidRPr="00537121" w:rsidRDefault="00537121" w:rsidP="00DE3668"/>
        </w:tc>
      </w:tr>
      <w:tr w:rsidR="00537121" w:rsidRPr="00537121" w14:paraId="1A9B070D" w14:textId="77777777" w:rsidTr="00DE3668">
        <w:trPr>
          <w:trHeight w:val="240"/>
          <w:jc w:val="center"/>
        </w:trPr>
        <w:tc>
          <w:tcPr>
            <w:tcW w:w="4876" w:type="dxa"/>
            <w:tcBorders>
              <w:top w:val="nil"/>
              <w:left w:val="nil"/>
              <w:bottom w:val="nil"/>
              <w:right w:val="nil"/>
            </w:tcBorders>
          </w:tcPr>
          <w:p w14:paraId="69F519F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AF16ACC" w14:textId="77777777" w:rsidR="00537121" w:rsidRPr="00537121" w:rsidRDefault="00537121" w:rsidP="00DE3668">
            <w:pPr>
              <w:pStyle w:val="AmColumnHeading"/>
            </w:pPr>
            <w:r w:rsidRPr="00537121">
              <w:t>Poprawka</w:t>
            </w:r>
          </w:p>
        </w:tc>
      </w:tr>
      <w:tr w:rsidR="00537121" w:rsidRPr="00537121" w14:paraId="15CC810F" w14:textId="77777777" w:rsidTr="00DE3668">
        <w:trPr>
          <w:jc w:val="center"/>
        </w:trPr>
        <w:tc>
          <w:tcPr>
            <w:tcW w:w="4876" w:type="dxa"/>
            <w:tcBorders>
              <w:top w:val="nil"/>
              <w:left w:val="nil"/>
              <w:bottom w:val="nil"/>
              <w:right w:val="nil"/>
            </w:tcBorders>
          </w:tcPr>
          <w:p w14:paraId="486A49C6" w14:textId="77777777" w:rsidR="00537121" w:rsidRPr="00537121" w:rsidRDefault="00537121" w:rsidP="00DE3668">
            <w:pPr>
              <w:pStyle w:val="Normal6a"/>
            </w:pPr>
            <w:r w:rsidRPr="00537121">
              <w:t>(21)</w:t>
            </w:r>
            <w:r w:rsidRPr="00537121">
              <w:tab/>
              <w:t xml:space="preserve">Obywatele państw trzecich </w:t>
            </w:r>
            <w:r w:rsidRPr="00537121">
              <w:rPr>
                <w:b/>
                <w:i/>
              </w:rPr>
              <w:t xml:space="preserve">mogą zostać odesłani </w:t>
            </w:r>
            <w:r w:rsidRPr="00537121">
              <w:t xml:space="preserve">za pomocą środków przymusu </w:t>
            </w:r>
            <w:r w:rsidRPr="00537121">
              <w:rPr>
                <w:b/>
                <w:i/>
              </w:rPr>
              <w:t xml:space="preserve">w drodze wydalenia lub dobrowolnego wykonania obowiązku wyjazdu. Te dwa rodzaje powrotu powinny być ze sobą powiązane, aby uniknąć luk w systemie. </w:t>
            </w:r>
            <w:r w:rsidRPr="00537121">
              <w:t xml:space="preserve">Chociaż współpracujący obywatele państw trzecich powinni być w dalszym ciągu wydalani przede wszystkim w drodze dobrowolnego powrotu, zaostrzone przepisy dotyczące wydalenia mają na celu zapewnienie bezpośrednich i natychmiastowych konsekwencji, w </w:t>
            </w:r>
            <w:proofErr w:type="gramStart"/>
            <w:r w:rsidRPr="00537121">
              <w:t>przypadku</w:t>
            </w:r>
            <w:proofErr w:type="gramEnd"/>
            <w:r w:rsidRPr="00537121">
              <w:t xml:space="preserve"> gdy obywatel państwa trzeciego nie dotrzymuje terminu, do którego ma opuścić terytorium danego państwa.</w:t>
            </w:r>
            <w:r w:rsidRPr="00537121">
              <w:rPr>
                <w:b/>
                <w:i/>
              </w:rPr>
              <w:t xml:space="preserve"> Środki przymusu powinny podlegać zasadom proporcjonalności i skuteczności w odniesieniu do zastosowanych środków i do zamierzonych celów.</w:t>
            </w:r>
          </w:p>
        </w:tc>
        <w:tc>
          <w:tcPr>
            <w:tcW w:w="4876" w:type="dxa"/>
            <w:tcBorders>
              <w:top w:val="nil"/>
              <w:left w:val="nil"/>
              <w:bottom w:val="nil"/>
              <w:right w:val="nil"/>
            </w:tcBorders>
          </w:tcPr>
          <w:p w14:paraId="309D18C8" w14:textId="77777777" w:rsidR="00537121" w:rsidRPr="00537121" w:rsidRDefault="00537121" w:rsidP="00DE3668">
            <w:pPr>
              <w:pStyle w:val="Normal6a"/>
            </w:pPr>
            <w:r w:rsidRPr="00537121">
              <w:t>(21)</w:t>
            </w:r>
            <w:r w:rsidRPr="00537121">
              <w:tab/>
              <w:t xml:space="preserve">Obywatele państw trzecich </w:t>
            </w:r>
            <w:r w:rsidRPr="00537121">
              <w:rPr>
                <w:b/>
                <w:i/>
              </w:rPr>
              <w:t xml:space="preserve">nie powinni nigdy być odsyłani </w:t>
            </w:r>
            <w:r w:rsidRPr="00537121">
              <w:t>za pomocą środków przymusu</w:t>
            </w:r>
            <w:r w:rsidRPr="00537121">
              <w:rPr>
                <w:b/>
                <w:i/>
              </w:rPr>
              <w:t>, ponieważ stanowi to naruszenie prawa do godności. </w:t>
            </w:r>
          </w:p>
        </w:tc>
      </w:tr>
    </w:tbl>
    <w:p w14:paraId="617FCC1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EC5EF5D" w14:textId="77777777" w:rsidR="00537121" w:rsidRPr="00EC0163" w:rsidRDefault="00537121" w:rsidP="00537121">
      <w:r w:rsidRPr="00EC0163">
        <w:rPr>
          <w:rStyle w:val="HideTWBExt"/>
        </w:rPr>
        <w:t>&lt;/Amend&gt;</w:t>
      </w:r>
    </w:p>
    <w:p w14:paraId="0C65FCEC"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340</w:t>
      </w:r>
      <w:r w:rsidRPr="00537121">
        <w:rPr>
          <w:rStyle w:val="HideTWBExt"/>
          <w:b w:val="0"/>
        </w:rPr>
        <w:t>&lt;/NumAm&gt;</w:t>
      </w:r>
    </w:p>
    <w:p w14:paraId="3FA4B1AA"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2C40AEFC" w14:textId="77777777" w:rsidR="00537121" w:rsidRPr="00537121" w:rsidRDefault="00537121" w:rsidP="00537121">
      <w:pPr>
        <w:pStyle w:val="NormalBold"/>
      </w:pPr>
      <w:r w:rsidRPr="00537121">
        <w:rPr>
          <w:rStyle w:val="HideTWBExt"/>
          <w:b w:val="0"/>
        </w:rPr>
        <w:t>&lt;/RepeatBlock-By&gt;</w:t>
      </w:r>
    </w:p>
    <w:p w14:paraId="4885C66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F1A0502"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1F68174" w14:textId="77777777" w:rsidTr="00DE3668">
        <w:trPr>
          <w:trHeight w:hRule="exact" w:val="240"/>
          <w:jc w:val="center"/>
        </w:trPr>
        <w:tc>
          <w:tcPr>
            <w:tcW w:w="9752" w:type="dxa"/>
            <w:gridSpan w:val="2"/>
            <w:tcBorders>
              <w:top w:val="nil"/>
              <w:left w:val="nil"/>
              <w:bottom w:val="nil"/>
              <w:right w:val="nil"/>
            </w:tcBorders>
          </w:tcPr>
          <w:p w14:paraId="343F0D85" w14:textId="77777777" w:rsidR="00537121" w:rsidRPr="00537121" w:rsidRDefault="00537121" w:rsidP="00DE3668"/>
        </w:tc>
      </w:tr>
      <w:tr w:rsidR="00537121" w:rsidRPr="00537121" w14:paraId="061401F0" w14:textId="77777777" w:rsidTr="00DE3668">
        <w:trPr>
          <w:trHeight w:val="240"/>
          <w:jc w:val="center"/>
        </w:trPr>
        <w:tc>
          <w:tcPr>
            <w:tcW w:w="4876" w:type="dxa"/>
            <w:tcBorders>
              <w:top w:val="nil"/>
              <w:left w:val="nil"/>
              <w:bottom w:val="nil"/>
              <w:right w:val="nil"/>
            </w:tcBorders>
          </w:tcPr>
          <w:p w14:paraId="18D12CB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BAC24FF" w14:textId="77777777" w:rsidR="00537121" w:rsidRPr="00537121" w:rsidRDefault="00537121" w:rsidP="00DE3668">
            <w:pPr>
              <w:pStyle w:val="AmColumnHeading"/>
            </w:pPr>
            <w:r w:rsidRPr="00537121">
              <w:t>Poprawka</w:t>
            </w:r>
          </w:p>
        </w:tc>
      </w:tr>
      <w:tr w:rsidR="00537121" w:rsidRPr="00537121" w14:paraId="0932D483" w14:textId="77777777" w:rsidTr="00DE3668">
        <w:trPr>
          <w:jc w:val="center"/>
        </w:trPr>
        <w:tc>
          <w:tcPr>
            <w:tcW w:w="4876" w:type="dxa"/>
            <w:tcBorders>
              <w:top w:val="nil"/>
              <w:left w:val="nil"/>
              <w:bottom w:val="nil"/>
              <w:right w:val="nil"/>
            </w:tcBorders>
          </w:tcPr>
          <w:p w14:paraId="489B099C" w14:textId="77777777" w:rsidR="00537121" w:rsidRPr="00537121" w:rsidRDefault="00537121" w:rsidP="00DE3668">
            <w:pPr>
              <w:pStyle w:val="Normal6a"/>
            </w:pPr>
            <w:r w:rsidRPr="00537121">
              <w:t>(21)</w:t>
            </w:r>
            <w:r w:rsidRPr="00537121">
              <w:tab/>
              <w:t xml:space="preserve">Obywatele państw trzecich </w:t>
            </w:r>
            <w:r w:rsidRPr="00537121">
              <w:rPr>
                <w:b/>
                <w:i/>
              </w:rPr>
              <w:t xml:space="preserve">mogą zostać odesłani za pomocą środków przymusu w drodze wydalenia lub </w:t>
            </w:r>
            <w:r w:rsidRPr="00537121">
              <w:t xml:space="preserve">dobrowolnego </w:t>
            </w:r>
            <w:r w:rsidRPr="00537121">
              <w:rPr>
                <w:b/>
                <w:i/>
              </w:rPr>
              <w:t xml:space="preserve">wykonania obowiązku wyjazdu. Te dwa rodzaje </w:t>
            </w:r>
            <w:r w:rsidRPr="00537121">
              <w:t xml:space="preserve">powrotu </w:t>
            </w:r>
            <w:r w:rsidRPr="00537121">
              <w:rPr>
                <w:b/>
                <w:i/>
              </w:rPr>
              <w:t>powinny być ze sobą powiązane</w:t>
            </w:r>
            <w:r w:rsidRPr="00537121">
              <w:t xml:space="preserve">, </w:t>
            </w:r>
            <w:r w:rsidRPr="00537121">
              <w:rPr>
                <w:b/>
                <w:i/>
              </w:rPr>
              <w:t xml:space="preserve">aby uniknąć luk w systemie. Chociaż współpracujący obywatele państw trzecich powinni być w dalszym ciągu wydalani przede wszystkim w drodze dobrowolnego powrotu, </w:t>
            </w:r>
            <w:r w:rsidRPr="00537121">
              <w:t xml:space="preserve">zaostrzone przepisy dotyczące wydalenia mają na celu zapewnienie bezpośrednich i natychmiastowych konsekwencji, w </w:t>
            </w:r>
            <w:proofErr w:type="gramStart"/>
            <w:r w:rsidRPr="00537121">
              <w:t>przypadku</w:t>
            </w:r>
            <w:proofErr w:type="gramEnd"/>
            <w:r w:rsidRPr="00537121">
              <w:t xml:space="preserve"> gdy obywatel państwa trzeciego nie dotrzymuje terminu, do którego </w:t>
            </w:r>
            <w:r w:rsidRPr="00537121">
              <w:rPr>
                <w:b/>
                <w:i/>
              </w:rPr>
              <w:t xml:space="preserve">ma </w:t>
            </w:r>
            <w:r w:rsidRPr="00537121">
              <w:t xml:space="preserve">opuścić terytorium </w:t>
            </w:r>
            <w:r w:rsidRPr="00537121">
              <w:rPr>
                <w:b/>
                <w:i/>
              </w:rPr>
              <w:t>danego państwa</w:t>
            </w:r>
            <w:r w:rsidRPr="00537121">
              <w:t>.</w:t>
            </w:r>
            <w:r w:rsidRPr="00537121">
              <w:rPr>
                <w:b/>
                <w:i/>
              </w:rPr>
              <w:t xml:space="preserve"> Środki przymusu powinny podlegać zasadom proporcjonalności i skuteczności w odniesieniu do zastosowanych środków i do zamierzonych celów.</w:t>
            </w:r>
          </w:p>
        </w:tc>
        <w:tc>
          <w:tcPr>
            <w:tcW w:w="4876" w:type="dxa"/>
            <w:tcBorders>
              <w:top w:val="nil"/>
              <w:left w:val="nil"/>
              <w:bottom w:val="nil"/>
              <w:right w:val="nil"/>
            </w:tcBorders>
          </w:tcPr>
          <w:p w14:paraId="7ECC9310" w14:textId="77777777" w:rsidR="00537121" w:rsidRPr="00537121" w:rsidRDefault="00537121" w:rsidP="00DE3668">
            <w:pPr>
              <w:pStyle w:val="Normal6a"/>
            </w:pPr>
            <w:r w:rsidRPr="00537121">
              <w:t>(21)</w:t>
            </w:r>
            <w:r w:rsidRPr="00537121">
              <w:tab/>
              <w:t>Obywatele państw trzecich</w:t>
            </w:r>
            <w:r w:rsidRPr="00537121">
              <w:rPr>
                <w:b/>
                <w:i/>
              </w:rPr>
              <w:t xml:space="preserve">, którzy nie wywiązali się z obowiązku opuszczenia terytorium lub którym nie wyznaczono terminu </w:t>
            </w:r>
            <w:r w:rsidRPr="00537121">
              <w:t xml:space="preserve">dobrowolnego powrotu, </w:t>
            </w:r>
            <w:r w:rsidRPr="00537121">
              <w:rPr>
                <w:b/>
                <w:i/>
              </w:rPr>
              <w:t>mogą zostać wydaleni z wykorzystaniem środków przymusu.</w:t>
            </w:r>
            <w:r w:rsidRPr="00537121">
              <w:t xml:space="preserve"> Zaostrzone przepisy dotyczące wydalenia mają na celu zapewnienie bezpośrednich i natychmiastowych konsekwencji, w </w:t>
            </w:r>
            <w:proofErr w:type="gramStart"/>
            <w:r w:rsidRPr="00537121">
              <w:t>przypadku</w:t>
            </w:r>
            <w:proofErr w:type="gramEnd"/>
            <w:r w:rsidRPr="00537121">
              <w:t xml:space="preserve"> gdy obywatel państwa trzeciego nie dotrzymuje terminu, do którego </w:t>
            </w:r>
            <w:r w:rsidRPr="00537121">
              <w:rPr>
                <w:b/>
                <w:i/>
              </w:rPr>
              <w:t xml:space="preserve">najpóźniej musi </w:t>
            </w:r>
            <w:r w:rsidRPr="00537121">
              <w:t>opuścić terytorium</w:t>
            </w:r>
            <w:r w:rsidRPr="00537121">
              <w:rPr>
                <w:b/>
                <w:i/>
              </w:rPr>
              <w:t>, a także zapobieganie wtórnym przepływom i zagrożeniom dla bezpieczeństwa</w:t>
            </w:r>
            <w:r w:rsidRPr="00537121">
              <w:t>.</w:t>
            </w:r>
            <w:r w:rsidRPr="00537121">
              <w:rPr>
                <w:b/>
                <w:i/>
              </w:rPr>
              <w:t xml:space="preserve"> Jeżeli nie ma powodów, by sądzić, że dobrowolny powrót podważyłby cel procedury powrotu, współpracujący obywatele państw trzecich mogą nadal być odsyłani przede wszystkim w drodze dobrowolnego powrotu.</w:t>
            </w:r>
          </w:p>
        </w:tc>
      </w:tr>
    </w:tbl>
    <w:p w14:paraId="7E0F574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2D93B5F4" w14:textId="77777777" w:rsidR="00537121" w:rsidRPr="00EC0163" w:rsidRDefault="00537121" w:rsidP="00537121">
      <w:pPr>
        <w:rPr>
          <w:lang w:val="fr-BE"/>
        </w:rPr>
      </w:pPr>
      <w:r w:rsidRPr="00EC0163">
        <w:rPr>
          <w:rStyle w:val="HideTWBExt"/>
          <w:lang w:val="fr-BE"/>
        </w:rPr>
        <w:t>&lt;/Amend&gt;</w:t>
      </w:r>
    </w:p>
    <w:p w14:paraId="2678D8B1"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341</w:t>
      </w:r>
      <w:r w:rsidRPr="00EC0163">
        <w:rPr>
          <w:rStyle w:val="HideTWBExt"/>
          <w:b w:val="0"/>
          <w:lang w:val="fr-BE"/>
        </w:rPr>
        <w:t>&lt;/NumAm&gt;</w:t>
      </w:r>
    </w:p>
    <w:p w14:paraId="051DB693"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5FF1E8B0" w14:textId="77777777" w:rsidR="00537121" w:rsidRPr="00EC0163" w:rsidRDefault="00537121" w:rsidP="00537121">
      <w:pPr>
        <w:pStyle w:val="NormalBold"/>
        <w:rPr>
          <w:lang w:val="fr-BE"/>
        </w:rPr>
      </w:pPr>
      <w:r w:rsidRPr="00EC0163">
        <w:rPr>
          <w:rStyle w:val="HideTWBExt"/>
          <w:b w:val="0"/>
          <w:lang w:val="fr-BE"/>
        </w:rPr>
        <w:t>&lt;/RepeatBlock-By&gt;</w:t>
      </w:r>
    </w:p>
    <w:p w14:paraId="5E78861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0BE3977"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E3A683F" w14:textId="77777777" w:rsidTr="00DE3668">
        <w:trPr>
          <w:trHeight w:hRule="exact" w:val="240"/>
          <w:jc w:val="center"/>
        </w:trPr>
        <w:tc>
          <w:tcPr>
            <w:tcW w:w="9752" w:type="dxa"/>
            <w:gridSpan w:val="2"/>
            <w:tcBorders>
              <w:top w:val="nil"/>
              <w:left w:val="nil"/>
              <w:bottom w:val="nil"/>
              <w:right w:val="nil"/>
            </w:tcBorders>
          </w:tcPr>
          <w:p w14:paraId="2CAF5AC8" w14:textId="77777777" w:rsidR="00537121" w:rsidRPr="00537121" w:rsidRDefault="00537121" w:rsidP="00DE3668"/>
        </w:tc>
      </w:tr>
      <w:tr w:rsidR="00537121" w:rsidRPr="00537121" w14:paraId="321FEDA4" w14:textId="77777777" w:rsidTr="00DE3668">
        <w:trPr>
          <w:trHeight w:val="240"/>
          <w:jc w:val="center"/>
        </w:trPr>
        <w:tc>
          <w:tcPr>
            <w:tcW w:w="4876" w:type="dxa"/>
            <w:tcBorders>
              <w:top w:val="nil"/>
              <w:left w:val="nil"/>
              <w:bottom w:val="nil"/>
              <w:right w:val="nil"/>
            </w:tcBorders>
          </w:tcPr>
          <w:p w14:paraId="01BE1E9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5A766CE" w14:textId="77777777" w:rsidR="00537121" w:rsidRPr="00537121" w:rsidRDefault="00537121" w:rsidP="00DE3668">
            <w:pPr>
              <w:pStyle w:val="AmColumnHeading"/>
            </w:pPr>
            <w:r w:rsidRPr="00537121">
              <w:t>Poprawka</w:t>
            </w:r>
          </w:p>
        </w:tc>
      </w:tr>
      <w:tr w:rsidR="00537121" w:rsidRPr="00537121" w14:paraId="720E2AD9" w14:textId="77777777" w:rsidTr="00DE3668">
        <w:trPr>
          <w:jc w:val="center"/>
        </w:trPr>
        <w:tc>
          <w:tcPr>
            <w:tcW w:w="4876" w:type="dxa"/>
            <w:tcBorders>
              <w:top w:val="nil"/>
              <w:left w:val="nil"/>
              <w:bottom w:val="nil"/>
              <w:right w:val="nil"/>
            </w:tcBorders>
          </w:tcPr>
          <w:p w14:paraId="0DEC8047" w14:textId="77777777" w:rsidR="00537121" w:rsidRPr="00537121" w:rsidRDefault="00537121" w:rsidP="00DE3668">
            <w:pPr>
              <w:pStyle w:val="Normal6a"/>
            </w:pPr>
            <w:r w:rsidRPr="00537121">
              <w:t>(21)</w:t>
            </w:r>
            <w:r w:rsidRPr="00537121">
              <w:tab/>
              <w:t xml:space="preserve">Obywatele państw trzecich mogą zostać odesłani </w:t>
            </w:r>
            <w:r w:rsidRPr="00537121">
              <w:rPr>
                <w:b/>
                <w:i/>
              </w:rPr>
              <w:t xml:space="preserve">za pomocą środków przymusu </w:t>
            </w:r>
            <w:r w:rsidRPr="00537121">
              <w:t xml:space="preserve">w drodze </w:t>
            </w:r>
            <w:r w:rsidRPr="00537121">
              <w:rPr>
                <w:b/>
                <w:i/>
              </w:rPr>
              <w:t xml:space="preserve">wydalenia lub </w:t>
            </w:r>
            <w:r w:rsidRPr="00537121">
              <w:t>dobrowolnego wykonania obowiązku wyjazdu.</w:t>
            </w:r>
            <w:r w:rsidRPr="00537121">
              <w:rPr>
                <w:b/>
                <w:i/>
              </w:rPr>
              <w:t xml:space="preserve"> Te dwa rodzaje powrotu powinny być ze sobą powiązane, aby uniknąć luk w systemie. Chociaż współpracujący </w:t>
            </w:r>
            <w:r w:rsidRPr="00537121">
              <w:t>obywatele państw trzecich powinni być w dalszym ciągu wydalani przede wszystkim w drodze dobrowolnego powrotu</w:t>
            </w:r>
            <w:r w:rsidRPr="00537121">
              <w:rPr>
                <w:b/>
                <w:i/>
              </w:rPr>
              <w:t xml:space="preserve">, zaostrzone przepisy dotyczące wydalenia mają na celu zapewnienie bezpośrednich i natychmiastowych konsekwencji, w </w:t>
            </w:r>
            <w:proofErr w:type="gramStart"/>
            <w:r w:rsidRPr="00537121">
              <w:rPr>
                <w:b/>
                <w:i/>
              </w:rPr>
              <w:t>przypadku</w:t>
            </w:r>
            <w:proofErr w:type="gramEnd"/>
            <w:r w:rsidRPr="00537121">
              <w:rPr>
                <w:b/>
                <w:i/>
              </w:rPr>
              <w:t xml:space="preserve"> gdy obywatel państwa trzeciego nie dotrzymuje terminu, do którego ma opuścić terytorium danego państwa</w:t>
            </w:r>
            <w:r w:rsidRPr="00537121">
              <w:t>. Środki przymusu powinny podlegać zasadom proporcjonalności i skuteczności w odniesieniu do zastosowanych środków i do zamierzonych celów.</w:t>
            </w:r>
          </w:p>
        </w:tc>
        <w:tc>
          <w:tcPr>
            <w:tcW w:w="4876" w:type="dxa"/>
            <w:tcBorders>
              <w:top w:val="nil"/>
              <w:left w:val="nil"/>
              <w:bottom w:val="nil"/>
              <w:right w:val="nil"/>
            </w:tcBorders>
          </w:tcPr>
          <w:p w14:paraId="4501D326" w14:textId="77777777" w:rsidR="00537121" w:rsidRPr="00537121" w:rsidRDefault="00537121" w:rsidP="00DE3668">
            <w:pPr>
              <w:pStyle w:val="Normal6a"/>
            </w:pPr>
            <w:r w:rsidRPr="00537121">
              <w:t>(21)</w:t>
            </w:r>
            <w:r w:rsidRPr="00537121">
              <w:tab/>
              <w:t xml:space="preserve">Obywatele państw trzecich mogą zostać odesłani w drodze dobrowolnego wykonania obowiązku wyjazdu </w:t>
            </w:r>
            <w:proofErr w:type="gramStart"/>
            <w:r w:rsidRPr="00537121">
              <w:rPr>
                <w:b/>
                <w:i/>
              </w:rPr>
              <w:t>lub,</w:t>
            </w:r>
            <w:proofErr w:type="gramEnd"/>
            <w:r w:rsidRPr="00537121">
              <w:rPr>
                <w:b/>
                <w:i/>
              </w:rPr>
              <w:t xml:space="preserve"> w ostateczności w określonych ograniczonych przypadkach, w drodze wydalenia</w:t>
            </w:r>
            <w:r w:rsidRPr="00537121">
              <w:t xml:space="preserve">. Obywatele państw trzecich powinni być w dalszym ciągu wydalani przede wszystkim w drodze dobrowolnego powrotu. Środki przymusu powinny </w:t>
            </w:r>
            <w:r w:rsidRPr="00537121">
              <w:rPr>
                <w:b/>
                <w:i/>
              </w:rPr>
              <w:t xml:space="preserve">być stosowane wyłącznie w ostateczności i muszą </w:t>
            </w:r>
            <w:r w:rsidRPr="00537121">
              <w:t>podlegać zasadom proporcjonalności i skuteczności w odniesieniu do zastosowanych środków i do zamierzonych celów.</w:t>
            </w:r>
          </w:p>
        </w:tc>
      </w:tr>
    </w:tbl>
    <w:p w14:paraId="248EC311"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3DE1CF3" w14:textId="77777777" w:rsidR="00537121" w:rsidRPr="00EC0163" w:rsidRDefault="00537121" w:rsidP="00537121">
      <w:r w:rsidRPr="00EC0163">
        <w:rPr>
          <w:rStyle w:val="HideTWBExt"/>
        </w:rPr>
        <w:t>&lt;/Amend&gt;</w:t>
      </w:r>
    </w:p>
    <w:p w14:paraId="49C2FA61"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342</w:t>
      </w:r>
      <w:r w:rsidRPr="00EC0163">
        <w:rPr>
          <w:rStyle w:val="HideTWBExt"/>
          <w:b w:val="0"/>
        </w:rPr>
        <w:t>&lt;/NumAm&gt;</w:t>
      </w:r>
    </w:p>
    <w:p w14:paraId="580C2531"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64FBAD5A" w14:textId="77777777" w:rsidR="00537121" w:rsidRPr="00537121" w:rsidRDefault="00537121" w:rsidP="00537121">
      <w:pPr>
        <w:pStyle w:val="NormalBold"/>
      </w:pPr>
      <w:r w:rsidRPr="00537121">
        <w:rPr>
          <w:rStyle w:val="HideTWBExt"/>
          <w:b w:val="0"/>
        </w:rPr>
        <w:t>&lt;/RepeatBlock-By&gt;</w:t>
      </w:r>
    </w:p>
    <w:p w14:paraId="26364CC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C2B7A02"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A8C605C" w14:textId="77777777" w:rsidTr="00DE3668">
        <w:trPr>
          <w:trHeight w:hRule="exact" w:val="240"/>
          <w:jc w:val="center"/>
        </w:trPr>
        <w:tc>
          <w:tcPr>
            <w:tcW w:w="9752" w:type="dxa"/>
            <w:gridSpan w:val="2"/>
            <w:tcBorders>
              <w:top w:val="nil"/>
              <w:left w:val="nil"/>
              <w:bottom w:val="nil"/>
              <w:right w:val="nil"/>
            </w:tcBorders>
          </w:tcPr>
          <w:p w14:paraId="7AF455CC" w14:textId="77777777" w:rsidR="00537121" w:rsidRPr="00537121" w:rsidRDefault="00537121" w:rsidP="00DE3668"/>
        </w:tc>
      </w:tr>
      <w:tr w:rsidR="00537121" w:rsidRPr="00537121" w14:paraId="2A138CA5" w14:textId="77777777" w:rsidTr="00DE3668">
        <w:trPr>
          <w:trHeight w:val="240"/>
          <w:jc w:val="center"/>
        </w:trPr>
        <w:tc>
          <w:tcPr>
            <w:tcW w:w="4876" w:type="dxa"/>
            <w:tcBorders>
              <w:top w:val="nil"/>
              <w:left w:val="nil"/>
              <w:bottom w:val="nil"/>
              <w:right w:val="nil"/>
            </w:tcBorders>
          </w:tcPr>
          <w:p w14:paraId="4659569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C5C4016" w14:textId="77777777" w:rsidR="00537121" w:rsidRPr="00537121" w:rsidRDefault="00537121" w:rsidP="00DE3668">
            <w:pPr>
              <w:pStyle w:val="AmColumnHeading"/>
            </w:pPr>
            <w:r w:rsidRPr="00537121">
              <w:t>Poprawka</w:t>
            </w:r>
          </w:p>
        </w:tc>
      </w:tr>
      <w:tr w:rsidR="00537121" w:rsidRPr="00537121" w14:paraId="555C53AF" w14:textId="77777777" w:rsidTr="00DE3668">
        <w:trPr>
          <w:jc w:val="center"/>
        </w:trPr>
        <w:tc>
          <w:tcPr>
            <w:tcW w:w="4876" w:type="dxa"/>
            <w:tcBorders>
              <w:top w:val="nil"/>
              <w:left w:val="nil"/>
              <w:bottom w:val="nil"/>
              <w:right w:val="nil"/>
            </w:tcBorders>
          </w:tcPr>
          <w:p w14:paraId="4B076B22" w14:textId="77777777" w:rsidR="00537121" w:rsidRPr="00537121" w:rsidRDefault="00537121" w:rsidP="00DE3668">
            <w:pPr>
              <w:pStyle w:val="Normal6a"/>
            </w:pPr>
            <w:r w:rsidRPr="00537121">
              <w:t>(21)</w:t>
            </w:r>
            <w:r w:rsidRPr="00537121">
              <w:tab/>
              <w:t xml:space="preserve">Obywatele państw trzecich mogą zostać odesłani za pomocą środków przymusu w drodze wydalenia lub dobrowolnego wykonania obowiązku wyjazdu. Te dwa rodzaje powrotu powinny być ze sobą powiązane, aby uniknąć luk w systemie. </w:t>
            </w:r>
            <w:r w:rsidRPr="00537121">
              <w:rPr>
                <w:b/>
                <w:i/>
              </w:rPr>
              <w:t xml:space="preserve">Chociaż </w:t>
            </w:r>
            <w:r w:rsidRPr="00537121">
              <w:t xml:space="preserve">współpracujący obywatele państw trzecich powinni być </w:t>
            </w:r>
            <w:r w:rsidRPr="00537121">
              <w:rPr>
                <w:b/>
                <w:i/>
              </w:rPr>
              <w:t xml:space="preserve">w dalszym ciągu </w:t>
            </w:r>
            <w:r w:rsidRPr="00537121">
              <w:t xml:space="preserve">wydalani </w:t>
            </w:r>
            <w:r w:rsidRPr="00537121">
              <w:rPr>
                <w:b/>
                <w:i/>
              </w:rPr>
              <w:t xml:space="preserve">przede wszystkim </w:t>
            </w:r>
            <w:r w:rsidRPr="00537121">
              <w:t xml:space="preserve">w drodze dobrowolnego powrotu, </w:t>
            </w:r>
            <w:r w:rsidRPr="00537121">
              <w:rPr>
                <w:b/>
                <w:i/>
              </w:rPr>
              <w:t xml:space="preserve">zaostrzone </w:t>
            </w:r>
            <w:r w:rsidRPr="00537121">
              <w:t xml:space="preserve">przepisy dotyczące wydalenia </w:t>
            </w:r>
            <w:r w:rsidRPr="00537121">
              <w:rPr>
                <w:b/>
                <w:i/>
              </w:rPr>
              <w:t xml:space="preserve">mają na </w:t>
            </w:r>
            <w:r w:rsidRPr="00537121">
              <w:t xml:space="preserve">celu </w:t>
            </w:r>
            <w:r w:rsidRPr="00537121">
              <w:rPr>
                <w:b/>
                <w:i/>
              </w:rPr>
              <w:t xml:space="preserve">zapewnienie </w:t>
            </w:r>
            <w:r w:rsidRPr="00537121">
              <w:t xml:space="preserve">bezpośrednich i natychmiastowych konsekwencji, w </w:t>
            </w:r>
            <w:proofErr w:type="gramStart"/>
            <w:r w:rsidRPr="00537121">
              <w:t>przypadku</w:t>
            </w:r>
            <w:proofErr w:type="gramEnd"/>
            <w:r w:rsidRPr="00537121">
              <w:t xml:space="preserve"> gdy obywatel państwa trzeciego nie dotrzymuje terminu, do którego ma opuścić terytorium danego państwa. </w:t>
            </w:r>
            <w:r w:rsidRPr="00537121">
              <w:rPr>
                <w:b/>
                <w:i/>
              </w:rPr>
              <w:t>Środki przymusu powinny podlegać zasadom proporcjonalności i skuteczności w odniesieniu do zastosowanych środków i do zamierzonych celów.</w:t>
            </w:r>
          </w:p>
        </w:tc>
        <w:tc>
          <w:tcPr>
            <w:tcW w:w="4876" w:type="dxa"/>
            <w:tcBorders>
              <w:top w:val="nil"/>
              <w:left w:val="nil"/>
              <w:bottom w:val="nil"/>
              <w:right w:val="nil"/>
            </w:tcBorders>
          </w:tcPr>
          <w:p w14:paraId="76A5E558" w14:textId="77777777" w:rsidR="00537121" w:rsidRPr="00537121" w:rsidRDefault="00537121" w:rsidP="00DE3668">
            <w:pPr>
              <w:pStyle w:val="Normal6a"/>
            </w:pPr>
            <w:r w:rsidRPr="00537121">
              <w:t>(21)</w:t>
            </w:r>
            <w:r w:rsidRPr="00537121">
              <w:tab/>
              <w:t xml:space="preserve">Obywatele państw trzecich mogą zostać odesłani za pomocą środków przymusu w drodze wydalenia lub dobrowolnego wykonania obowiązku wyjazdu. Te dwa rodzaje powrotu powinny być ze sobą powiązane, aby uniknąć luk w systemie. </w:t>
            </w:r>
            <w:r w:rsidRPr="00537121">
              <w:rPr>
                <w:b/>
                <w:i/>
              </w:rPr>
              <w:t xml:space="preserve">W zależności od okoliczności danej sprawy </w:t>
            </w:r>
            <w:r w:rsidRPr="00537121">
              <w:t xml:space="preserve">współpracujący obywatele państw trzecich powinni być wydalani w drodze dobrowolnego </w:t>
            </w:r>
            <w:r w:rsidRPr="00537121">
              <w:rPr>
                <w:b/>
                <w:i/>
              </w:rPr>
              <w:t xml:space="preserve">lub przymusowego </w:t>
            </w:r>
            <w:r w:rsidRPr="00537121">
              <w:t xml:space="preserve">powrotu, </w:t>
            </w:r>
            <w:r w:rsidRPr="00537121">
              <w:rPr>
                <w:b/>
                <w:i/>
              </w:rPr>
              <w:t xml:space="preserve">ale należy zaostrzyć </w:t>
            </w:r>
            <w:r w:rsidRPr="00537121">
              <w:t xml:space="preserve">przepisy dotyczące wydalenia </w:t>
            </w:r>
            <w:r w:rsidRPr="00537121">
              <w:rPr>
                <w:b/>
                <w:i/>
              </w:rPr>
              <w:t xml:space="preserve">w </w:t>
            </w:r>
            <w:r w:rsidRPr="00537121">
              <w:t xml:space="preserve">celu </w:t>
            </w:r>
            <w:r w:rsidRPr="00537121">
              <w:rPr>
                <w:b/>
                <w:i/>
              </w:rPr>
              <w:t xml:space="preserve">zapewnienia </w:t>
            </w:r>
            <w:r w:rsidRPr="00537121">
              <w:t>bezpośrednich i natychmiastowych konsekwencji, w </w:t>
            </w:r>
            <w:proofErr w:type="gramStart"/>
            <w:r w:rsidRPr="00537121">
              <w:t>przypadku</w:t>
            </w:r>
            <w:proofErr w:type="gramEnd"/>
            <w:r w:rsidRPr="00537121">
              <w:t xml:space="preserve"> gdy obywatel państwa trzeciego nie dotrzymuje terminu, do którego ma opuścić terytorium danego państwa.</w:t>
            </w:r>
          </w:p>
        </w:tc>
      </w:tr>
    </w:tbl>
    <w:p w14:paraId="52033E02"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{FR}</w:t>
      </w:r>
      <w:proofErr w:type="spellStart"/>
      <w:proofErr w:type="gramStart"/>
      <w:r w:rsidRPr="00EC0163">
        <w:rPr>
          <w:lang w:val="fr-BE"/>
        </w:rPr>
        <w:t>fr</w:t>
      </w:r>
      <w:proofErr w:type="spellEnd"/>
      <w:proofErr w:type="gramEnd"/>
      <w:r w:rsidRPr="00EC0163">
        <w:rPr>
          <w:rStyle w:val="HideTWBExt"/>
          <w:lang w:val="fr-BE"/>
        </w:rPr>
        <w:t>&lt;/Original&gt;</w:t>
      </w:r>
    </w:p>
    <w:p w14:paraId="616EBFF8" w14:textId="77777777" w:rsidR="00537121" w:rsidRPr="00EC0163" w:rsidRDefault="00537121" w:rsidP="00537121">
      <w:pPr>
        <w:rPr>
          <w:lang w:val="fr-BE"/>
        </w:rPr>
      </w:pPr>
      <w:r w:rsidRPr="00EC0163">
        <w:rPr>
          <w:rStyle w:val="HideTWBExt"/>
          <w:lang w:val="fr-BE"/>
        </w:rPr>
        <w:t>&lt;/Amend&gt;</w:t>
      </w:r>
    </w:p>
    <w:p w14:paraId="5A7B14C1"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343</w:t>
      </w:r>
      <w:r w:rsidRPr="00EC0163">
        <w:rPr>
          <w:rStyle w:val="HideTWBExt"/>
          <w:b w:val="0"/>
          <w:lang w:val="fr-BE"/>
        </w:rPr>
        <w:t>&lt;/NumAm&gt;</w:t>
      </w:r>
    </w:p>
    <w:p w14:paraId="3ED81CD6"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03D706BA" w14:textId="77777777" w:rsidR="00537121" w:rsidRPr="00EC0163" w:rsidRDefault="00537121" w:rsidP="00537121">
      <w:pPr>
        <w:pStyle w:val="NormalBold"/>
        <w:rPr>
          <w:lang w:val="fr-BE"/>
        </w:rPr>
      </w:pPr>
      <w:r w:rsidRPr="00EC0163">
        <w:rPr>
          <w:rStyle w:val="HideTWBExt"/>
          <w:b w:val="0"/>
          <w:lang w:val="fr-BE"/>
        </w:rPr>
        <w:t>&lt;/RepeatBlock-By&gt;</w:t>
      </w:r>
    </w:p>
    <w:p w14:paraId="6B29BDE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B670077"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F2E3852" w14:textId="77777777" w:rsidTr="00DE3668">
        <w:trPr>
          <w:trHeight w:hRule="exact" w:val="240"/>
          <w:jc w:val="center"/>
        </w:trPr>
        <w:tc>
          <w:tcPr>
            <w:tcW w:w="9752" w:type="dxa"/>
            <w:gridSpan w:val="2"/>
            <w:tcBorders>
              <w:top w:val="nil"/>
              <w:left w:val="nil"/>
              <w:bottom w:val="nil"/>
              <w:right w:val="nil"/>
            </w:tcBorders>
          </w:tcPr>
          <w:p w14:paraId="79899BE2" w14:textId="77777777" w:rsidR="00537121" w:rsidRPr="00537121" w:rsidRDefault="00537121" w:rsidP="00DE3668"/>
        </w:tc>
      </w:tr>
      <w:tr w:rsidR="00537121" w:rsidRPr="00537121" w14:paraId="1621EFB7" w14:textId="77777777" w:rsidTr="00DE3668">
        <w:trPr>
          <w:trHeight w:val="240"/>
          <w:jc w:val="center"/>
        </w:trPr>
        <w:tc>
          <w:tcPr>
            <w:tcW w:w="4876" w:type="dxa"/>
            <w:tcBorders>
              <w:top w:val="nil"/>
              <w:left w:val="nil"/>
              <w:bottom w:val="nil"/>
              <w:right w:val="nil"/>
            </w:tcBorders>
          </w:tcPr>
          <w:p w14:paraId="1B33682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E2F42CA" w14:textId="77777777" w:rsidR="00537121" w:rsidRPr="00537121" w:rsidRDefault="00537121" w:rsidP="00DE3668">
            <w:pPr>
              <w:pStyle w:val="AmColumnHeading"/>
            </w:pPr>
            <w:r w:rsidRPr="00537121">
              <w:t>Poprawka</w:t>
            </w:r>
          </w:p>
        </w:tc>
      </w:tr>
      <w:tr w:rsidR="00537121" w:rsidRPr="00537121" w14:paraId="3B61B162" w14:textId="77777777" w:rsidTr="00DE3668">
        <w:trPr>
          <w:jc w:val="center"/>
        </w:trPr>
        <w:tc>
          <w:tcPr>
            <w:tcW w:w="4876" w:type="dxa"/>
            <w:tcBorders>
              <w:top w:val="nil"/>
              <w:left w:val="nil"/>
              <w:bottom w:val="nil"/>
              <w:right w:val="nil"/>
            </w:tcBorders>
          </w:tcPr>
          <w:p w14:paraId="2EF5F907" w14:textId="77777777" w:rsidR="00537121" w:rsidRPr="00537121" w:rsidRDefault="00537121" w:rsidP="00DE3668">
            <w:pPr>
              <w:pStyle w:val="Normal6a"/>
            </w:pPr>
            <w:r w:rsidRPr="00537121">
              <w:t>(21)</w:t>
            </w:r>
            <w:r w:rsidRPr="00537121">
              <w:tab/>
              <w:t xml:space="preserve">Obywatele państw trzecich mogą zostać odesłani </w:t>
            </w:r>
            <w:r w:rsidRPr="00537121">
              <w:rPr>
                <w:b/>
                <w:i/>
              </w:rPr>
              <w:t xml:space="preserve">za pomocą środków przymusu </w:t>
            </w:r>
            <w:r w:rsidRPr="00537121">
              <w:t xml:space="preserve">w drodze wydalenia lub </w:t>
            </w:r>
            <w:r w:rsidRPr="00537121">
              <w:rPr>
                <w:b/>
                <w:i/>
              </w:rPr>
              <w:t xml:space="preserve">dobrowolnego wykonania </w:t>
            </w:r>
            <w:r w:rsidRPr="00537121">
              <w:t xml:space="preserve">obowiązku wyjazdu. </w:t>
            </w:r>
            <w:r w:rsidRPr="00537121">
              <w:rPr>
                <w:b/>
                <w:i/>
              </w:rPr>
              <w:t xml:space="preserve">Te dwa rodzaje powrotu powinny być ze sobą powiązane, aby uniknąć luk w systemie. Chociaż współpracujący obywatele </w:t>
            </w:r>
            <w:r w:rsidRPr="00537121">
              <w:t xml:space="preserve">państw trzecich </w:t>
            </w:r>
            <w:r w:rsidRPr="00537121">
              <w:rPr>
                <w:b/>
                <w:i/>
              </w:rPr>
              <w:t xml:space="preserve">powinni być w dalszym ciągu wydalani przede wszystkim w drodze dobrowolnego powrotu, zaostrzone </w:t>
            </w:r>
            <w:r w:rsidRPr="00537121">
              <w:t xml:space="preserve">przepisy dotyczące wydalenia </w:t>
            </w:r>
            <w:r w:rsidRPr="00537121">
              <w:rPr>
                <w:b/>
                <w:i/>
              </w:rPr>
              <w:t xml:space="preserve">mają na celu zapewnienie bezpośrednich i natychmiastowych konsekwencji, </w:t>
            </w:r>
            <w:r w:rsidRPr="00537121">
              <w:t xml:space="preserve">w </w:t>
            </w:r>
            <w:proofErr w:type="gramStart"/>
            <w:r w:rsidRPr="00537121">
              <w:t>przypadku</w:t>
            </w:r>
            <w:proofErr w:type="gramEnd"/>
            <w:r w:rsidRPr="00537121">
              <w:t xml:space="preserve"> gdy obywatel państwa trzeciego nie dotrzymuje terminu, do którego ma opuścić terytorium danego państwa. Środki przymusu powinny podlegać zasadom proporcjonalności </w:t>
            </w:r>
            <w:r w:rsidRPr="00537121">
              <w:rPr>
                <w:b/>
                <w:i/>
              </w:rPr>
              <w:t xml:space="preserve">i skuteczności </w:t>
            </w:r>
            <w:r w:rsidRPr="00537121">
              <w:t>w odniesieniu do zastosowanych środków i do zamierzonych celów.</w:t>
            </w:r>
          </w:p>
        </w:tc>
        <w:tc>
          <w:tcPr>
            <w:tcW w:w="4876" w:type="dxa"/>
            <w:tcBorders>
              <w:top w:val="nil"/>
              <w:left w:val="nil"/>
              <w:bottom w:val="nil"/>
              <w:right w:val="nil"/>
            </w:tcBorders>
          </w:tcPr>
          <w:p w14:paraId="2D5F4834" w14:textId="77777777" w:rsidR="00537121" w:rsidRPr="00537121" w:rsidRDefault="00537121" w:rsidP="00DE3668">
            <w:pPr>
              <w:pStyle w:val="Normal6a"/>
            </w:pPr>
            <w:r w:rsidRPr="00537121">
              <w:t>(21)</w:t>
            </w:r>
            <w:r w:rsidRPr="00537121">
              <w:tab/>
              <w:t xml:space="preserve">Obywatele państw trzecich mogą zostać odesłani w drodze wydalenia lub </w:t>
            </w:r>
            <w:r w:rsidRPr="00537121">
              <w:rPr>
                <w:b/>
                <w:i/>
              </w:rPr>
              <w:t xml:space="preserve">przez uznanie decyzji nakazującej powrót i wykonanie </w:t>
            </w:r>
            <w:r w:rsidRPr="00537121">
              <w:t xml:space="preserve">obowiązku wyjazdu. </w:t>
            </w:r>
            <w:r w:rsidRPr="00537121">
              <w:rPr>
                <w:b/>
                <w:i/>
              </w:rPr>
              <w:t xml:space="preserve">Należy nadal priorytetowo traktować zachęcanie obywateli </w:t>
            </w:r>
            <w:r w:rsidRPr="00537121">
              <w:t xml:space="preserve">państw trzecich </w:t>
            </w:r>
            <w:r w:rsidRPr="00537121">
              <w:rPr>
                <w:b/>
                <w:i/>
              </w:rPr>
              <w:t xml:space="preserve">do uznawania decyzji nakazującej powrót i wypełniania obowiązku wyjazdu. </w:t>
            </w:r>
            <w:r w:rsidRPr="00537121">
              <w:t xml:space="preserve">Przepisy dotyczące wydalenia </w:t>
            </w:r>
            <w:r w:rsidRPr="00537121">
              <w:rPr>
                <w:b/>
                <w:i/>
              </w:rPr>
              <w:t xml:space="preserve">powinny umożliwiać wydalenie </w:t>
            </w:r>
            <w:r w:rsidRPr="00537121">
              <w:t>w przypadku</w:t>
            </w:r>
            <w:r w:rsidRPr="00537121">
              <w:rPr>
                <w:b/>
                <w:i/>
              </w:rPr>
              <w:t xml:space="preserve">, </w:t>
            </w:r>
            <w:r w:rsidRPr="00537121">
              <w:t>gdy obywatel państwa trzeciego nie dotrzymuje terminu, do którego ma opuścić terytorium danego państwa</w:t>
            </w:r>
            <w:r w:rsidRPr="00537121">
              <w:rPr>
                <w:b/>
                <w:i/>
              </w:rPr>
              <w:t>, o ile termin ten nie został przedłużony przez państwo członkowskie</w:t>
            </w:r>
            <w:r w:rsidRPr="00537121">
              <w:t xml:space="preserve">. Środki przymusu powinny </w:t>
            </w:r>
            <w:r w:rsidRPr="00537121">
              <w:rPr>
                <w:b/>
                <w:i/>
              </w:rPr>
              <w:t xml:space="preserve">być stosowane w ostateczności i zawsze </w:t>
            </w:r>
            <w:r w:rsidRPr="00537121">
              <w:t xml:space="preserve">podlegać zasadom </w:t>
            </w:r>
            <w:r w:rsidRPr="00537121">
              <w:rPr>
                <w:b/>
                <w:i/>
              </w:rPr>
              <w:t xml:space="preserve">konieczności i </w:t>
            </w:r>
            <w:r w:rsidRPr="00537121">
              <w:t>proporcjonalności w odniesieniu do zastosowanych środków i do zamierzonych celów.</w:t>
            </w:r>
          </w:p>
        </w:tc>
      </w:tr>
    </w:tbl>
    <w:p w14:paraId="2DDEC2D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5E4609B"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55AF93E" w14:textId="77777777" w:rsidR="00537121" w:rsidRPr="00537121" w:rsidRDefault="00537121" w:rsidP="00537121">
      <w:pPr>
        <w:pStyle w:val="AmJustText"/>
      </w:pPr>
      <w:r w:rsidRPr="00537121">
        <w:t>Dostosowanie do poprawek do art. 12 i 13.</w:t>
      </w:r>
    </w:p>
    <w:p w14:paraId="7E189EAE" w14:textId="77777777" w:rsidR="00537121" w:rsidRPr="00537121" w:rsidRDefault="00537121" w:rsidP="00537121">
      <w:r w:rsidRPr="00537121">
        <w:rPr>
          <w:rStyle w:val="HideTWBExt"/>
        </w:rPr>
        <w:t>&lt;/Amend&gt;</w:t>
      </w:r>
    </w:p>
    <w:p w14:paraId="63E820D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344</w:t>
      </w:r>
      <w:r w:rsidRPr="00EC0163">
        <w:rPr>
          <w:rStyle w:val="HideTWBExt"/>
          <w:b w:val="0"/>
        </w:rPr>
        <w:t>&lt;/NumAm&gt;</w:t>
      </w:r>
    </w:p>
    <w:p w14:paraId="5B401318"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442974C2" w14:textId="77777777" w:rsidR="00537121" w:rsidRPr="00537121" w:rsidRDefault="00537121" w:rsidP="00537121">
      <w:pPr>
        <w:pStyle w:val="NormalBold"/>
      </w:pPr>
      <w:r w:rsidRPr="00537121">
        <w:rPr>
          <w:rStyle w:val="HideTWBExt"/>
          <w:b w:val="0"/>
        </w:rPr>
        <w:t>&lt;/RepeatBlock-By&gt;</w:t>
      </w:r>
    </w:p>
    <w:p w14:paraId="057105A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BF39776"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0905864" w14:textId="77777777" w:rsidTr="00DE3668">
        <w:trPr>
          <w:trHeight w:hRule="exact" w:val="240"/>
          <w:jc w:val="center"/>
        </w:trPr>
        <w:tc>
          <w:tcPr>
            <w:tcW w:w="9752" w:type="dxa"/>
            <w:gridSpan w:val="2"/>
            <w:tcBorders>
              <w:top w:val="nil"/>
              <w:left w:val="nil"/>
              <w:bottom w:val="nil"/>
              <w:right w:val="nil"/>
            </w:tcBorders>
          </w:tcPr>
          <w:p w14:paraId="2B066D00" w14:textId="77777777" w:rsidR="00537121" w:rsidRPr="00537121" w:rsidRDefault="00537121" w:rsidP="00DE3668"/>
        </w:tc>
      </w:tr>
      <w:tr w:rsidR="00537121" w:rsidRPr="00537121" w14:paraId="51B1DA39" w14:textId="77777777" w:rsidTr="00DE3668">
        <w:trPr>
          <w:trHeight w:val="240"/>
          <w:jc w:val="center"/>
        </w:trPr>
        <w:tc>
          <w:tcPr>
            <w:tcW w:w="4876" w:type="dxa"/>
            <w:tcBorders>
              <w:top w:val="nil"/>
              <w:left w:val="nil"/>
              <w:bottom w:val="nil"/>
              <w:right w:val="nil"/>
            </w:tcBorders>
          </w:tcPr>
          <w:p w14:paraId="2C9BC16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E586F47" w14:textId="77777777" w:rsidR="00537121" w:rsidRPr="00537121" w:rsidRDefault="00537121" w:rsidP="00DE3668">
            <w:pPr>
              <w:pStyle w:val="AmColumnHeading"/>
            </w:pPr>
            <w:r w:rsidRPr="00537121">
              <w:t>Poprawka</w:t>
            </w:r>
          </w:p>
        </w:tc>
      </w:tr>
      <w:tr w:rsidR="00537121" w:rsidRPr="00537121" w14:paraId="7B99629B" w14:textId="77777777" w:rsidTr="00DE3668">
        <w:trPr>
          <w:jc w:val="center"/>
        </w:trPr>
        <w:tc>
          <w:tcPr>
            <w:tcW w:w="4876" w:type="dxa"/>
            <w:tcBorders>
              <w:top w:val="nil"/>
              <w:left w:val="nil"/>
              <w:bottom w:val="nil"/>
              <w:right w:val="nil"/>
            </w:tcBorders>
          </w:tcPr>
          <w:p w14:paraId="2F0D980C" w14:textId="77777777" w:rsidR="00537121" w:rsidRPr="00537121" w:rsidRDefault="00537121" w:rsidP="00DE3668">
            <w:pPr>
              <w:pStyle w:val="Normal6a"/>
            </w:pPr>
            <w:r w:rsidRPr="00537121">
              <w:t>(21)</w:t>
            </w:r>
            <w:r w:rsidRPr="00537121">
              <w:tab/>
              <w:t xml:space="preserve">Obywatele państw trzecich </w:t>
            </w:r>
            <w:r w:rsidRPr="00537121">
              <w:rPr>
                <w:b/>
                <w:i/>
              </w:rPr>
              <w:t xml:space="preserve">mogą zostać odesłani za pomocą środków przymusu w drodze wydalenia lub </w:t>
            </w:r>
            <w:r w:rsidRPr="00537121">
              <w:t xml:space="preserve">dobrowolnego </w:t>
            </w:r>
            <w:r w:rsidRPr="00537121">
              <w:rPr>
                <w:b/>
                <w:i/>
              </w:rPr>
              <w:t xml:space="preserve">wykonania obowiązku wyjazdu. Te dwa rodzaje </w:t>
            </w:r>
            <w:r w:rsidRPr="00537121">
              <w:t xml:space="preserve">powrotu </w:t>
            </w:r>
            <w:r w:rsidRPr="00537121">
              <w:rPr>
                <w:b/>
                <w:i/>
              </w:rPr>
              <w:t>powinny być ze sobą powiązane</w:t>
            </w:r>
            <w:r w:rsidRPr="00537121">
              <w:t xml:space="preserve">, </w:t>
            </w:r>
            <w:r w:rsidRPr="00537121">
              <w:rPr>
                <w:b/>
                <w:i/>
              </w:rPr>
              <w:t xml:space="preserve">aby uniknąć luk w systemie. Chociaż współpracujący obywatele państw trzecich powinni być w dalszym ciągu wydalani przede wszystkim w drodze dobrowolnego powrotu, </w:t>
            </w:r>
            <w:r w:rsidRPr="00537121">
              <w:t xml:space="preserve">zaostrzone przepisy dotyczące wydalenia mają na celu zapewnienie bezpośrednich i natychmiastowych konsekwencji, w </w:t>
            </w:r>
            <w:proofErr w:type="gramStart"/>
            <w:r w:rsidRPr="00537121">
              <w:t>przypadku</w:t>
            </w:r>
            <w:proofErr w:type="gramEnd"/>
            <w:r w:rsidRPr="00537121">
              <w:t xml:space="preserve"> gdy obywatel państwa trzeciego nie dotrzymuje terminu, do którego </w:t>
            </w:r>
            <w:r w:rsidRPr="00537121">
              <w:rPr>
                <w:b/>
                <w:i/>
              </w:rPr>
              <w:t xml:space="preserve">ma </w:t>
            </w:r>
            <w:r w:rsidRPr="00537121">
              <w:t xml:space="preserve">opuścić terytorium </w:t>
            </w:r>
            <w:r w:rsidRPr="00537121">
              <w:rPr>
                <w:b/>
                <w:i/>
              </w:rPr>
              <w:t>danego państwa</w:t>
            </w:r>
            <w:r w:rsidRPr="00537121">
              <w:t>.</w:t>
            </w:r>
            <w:r w:rsidRPr="00537121">
              <w:rPr>
                <w:b/>
                <w:i/>
              </w:rPr>
              <w:t xml:space="preserve"> Środki przymusu powinny podlegać zasadom proporcjonalności i skuteczności w odniesieniu do zastosowanych środków i do zamierzonych celów.</w:t>
            </w:r>
          </w:p>
        </w:tc>
        <w:tc>
          <w:tcPr>
            <w:tcW w:w="4876" w:type="dxa"/>
            <w:tcBorders>
              <w:top w:val="nil"/>
              <w:left w:val="nil"/>
              <w:bottom w:val="nil"/>
              <w:right w:val="nil"/>
            </w:tcBorders>
          </w:tcPr>
          <w:p w14:paraId="378EC7F2" w14:textId="77777777" w:rsidR="00537121" w:rsidRPr="00537121" w:rsidRDefault="00537121" w:rsidP="00DE3668">
            <w:pPr>
              <w:pStyle w:val="Normal6a"/>
            </w:pPr>
            <w:r w:rsidRPr="00537121">
              <w:t>(21)</w:t>
            </w:r>
            <w:r w:rsidRPr="00537121">
              <w:tab/>
              <w:t>Obywatele państw trzecich</w:t>
            </w:r>
            <w:r w:rsidRPr="00537121">
              <w:rPr>
                <w:b/>
                <w:i/>
              </w:rPr>
              <w:t xml:space="preserve">, którzy nie wywiązali się z obowiązku opuszczenia terytorium lub którym nie wyznaczono terminu </w:t>
            </w:r>
            <w:r w:rsidRPr="00537121">
              <w:t xml:space="preserve">dobrowolnego powrotu, </w:t>
            </w:r>
            <w:r w:rsidRPr="00537121">
              <w:rPr>
                <w:b/>
                <w:i/>
              </w:rPr>
              <w:t>mogą zostać wydaleni z wykorzystaniem środków przymusu.</w:t>
            </w:r>
            <w:r w:rsidRPr="00537121">
              <w:t xml:space="preserve"> Zaostrzone przepisy dotyczące wydalenia mają na celu zapewnienie bezpośrednich i natychmiastowych konsekwencji, w </w:t>
            </w:r>
            <w:proofErr w:type="gramStart"/>
            <w:r w:rsidRPr="00537121">
              <w:t>przypadku</w:t>
            </w:r>
            <w:proofErr w:type="gramEnd"/>
            <w:r w:rsidRPr="00537121">
              <w:t xml:space="preserve"> gdy obywatel państwa trzeciego nie dotrzymuje terminu, do którego </w:t>
            </w:r>
            <w:r w:rsidRPr="00537121">
              <w:rPr>
                <w:b/>
                <w:i/>
              </w:rPr>
              <w:t xml:space="preserve">najpóźniej musi </w:t>
            </w:r>
            <w:r w:rsidRPr="00537121">
              <w:t>opuścić terytorium</w:t>
            </w:r>
            <w:r w:rsidRPr="00537121">
              <w:rPr>
                <w:b/>
                <w:i/>
              </w:rPr>
              <w:t>, a także zapobieganie wtórnym przepływom i zagrożeniom dla bezpieczeństwa</w:t>
            </w:r>
            <w:r w:rsidRPr="00537121">
              <w:t>.</w:t>
            </w:r>
            <w:r w:rsidRPr="00537121">
              <w:rPr>
                <w:b/>
                <w:i/>
              </w:rPr>
              <w:t xml:space="preserve"> Jeżeli nie ma powodów, by sądzić, że dobrowolny powrót podważyłby cel procedury powrotu, współpracujący obywatele państw trzecich mogą nadal być odsyłani przede wszystkim w drodze dobrowolnego powrotu.</w:t>
            </w:r>
          </w:p>
        </w:tc>
      </w:tr>
    </w:tbl>
    <w:p w14:paraId="4668D06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E0F5E60" w14:textId="77777777" w:rsidR="00537121" w:rsidRPr="00EC0163" w:rsidRDefault="00537121" w:rsidP="00537121">
      <w:r w:rsidRPr="00EC0163">
        <w:rPr>
          <w:rStyle w:val="HideTWBExt"/>
        </w:rPr>
        <w:t>&lt;/Amend&gt;</w:t>
      </w:r>
    </w:p>
    <w:p w14:paraId="09DDB48E"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345</w:t>
      </w:r>
      <w:r w:rsidRPr="00537121">
        <w:rPr>
          <w:rStyle w:val="HideTWBExt"/>
          <w:b w:val="0"/>
        </w:rPr>
        <w:t>&lt;/NumAm&gt;</w:t>
      </w:r>
    </w:p>
    <w:p w14:paraId="19646C40"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Ana</w:t>
      </w:r>
      <w:proofErr w:type="spellEnd"/>
      <w:r w:rsidRPr="00537121">
        <w:t xml:space="preserve"> Miguel Pedro,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3C99A3B9" w14:textId="77777777" w:rsidR="00537121" w:rsidRPr="00537121" w:rsidRDefault="00537121" w:rsidP="00537121">
      <w:pPr>
        <w:pStyle w:val="NormalBold"/>
      </w:pPr>
      <w:r w:rsidRPr="00537121">
        <w:rPr>
          <w:rStyle w:val="HideTWBExt"/>
          <w:b w:val="0"/>
        </w:rPr>
        <w:t>&lt;/RepeatBlock-By&gt;</w:t>
      </w:r>
    </w:p>
    <w:p w14:paraId="6D2ACD3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E0EBA9A" w14:textId="77777777" w:rsidR="00537121" w:rsidRPr="00537121" w:rsidRDefault="00537121" w:rsidP="00537121">
      <w:pPr>
        <w:pStyle w:val="NormalBold"/>
      </w:pPr>
      <w:r w:rsidRPr="00537121">
        <w:rPr>
          <w:rStyle w:val="HideTWBExt"/>
          <w:b w:val="0"/>
        </w:rPr>
        <w:t>&lt;Article&gt;</w:t>
      </w:r>
      <w:r w:rsidRPr="00537121">
        <w:t>Motyw 21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845B65B" w14:textId="77777777" w:rsidTr="00DE3668">
        <w:trPr>
          <w:trHeight w:hRule="exact" w:val="240"/>
          <w:jc w:val="center"/>
        </w:trPr>
        <w:tc>
          <w:tcPr>
            <w:tcW w:w="9752" w:type="dxa"/>
            <w:gridSpan w:val="2"/>
            <w:tcBorders>
              <w:top w:val="nil"/>
              <w:left w:val="nil"/>
              <w:bottom w:val="nil"/>
              <w:right w:val="nil"/>
            </w:tcBorders>
          </w:tcPr>
          <w:p w14:paraId="36196BB4" w14:textId="77777777" w:rsidR="00537121" w:rsidRPr="00537121" w:rsidRDefault="00537121" w:rsidP="00DE3668"/>
        </w:tc>
      </w:tr>
      <w:tr w:rsidR="00537121" w:rsidRPr="00537121" w14:paraId="52CE09E7" w14:textId="77777777" w:rsidTr="00DE3668">
        <w:trPr>
          <w:trHeight w:val="240"/>
          <w:jc w:val="center"/>
        </w:trPr>
        <w:tc>
          <w:tcPr>
            <w:tcW w:w="4876" w:type="dxa"/>
            <w:tcBorders>
              <w:top w:val="nil"/>
              <w:left w:val="nil"/>
              <w:bottom w:val="nil"/>
              <w:right w:val="nil"/>
            </w:tcBorders>
          </w:tcPr>
          <w:p w14:paraId="75716BF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B48CC30" w14:textId="77777777" w:rsidR="00537121" w:rsidRPr="00537121" w:rsidRDefault="00537121" w:rsidP="00DE3668">
            <w:pPr>
              <w:pStyle w:val="AmColumnHeading"/>
            </w:pPr>
            <w:r w:rsidRPr="00537121">
              <w:t>Poprawka</w:t>
            </w:r>
          </w:p>
        </w:tc>
      </w:tr>
      <w:tr w:rsidR="00537121" w:rsidRPr="00537121" w14:paraId="298DA881" w14:textId="77777777" w:rsidTr="00DE3668">
        <w:trPr>
          <w:jc w:val="center"/>
        </w:trPr>
        <w:tc>
          <w:tcPr>
            <w:tcW w:w="4876" w:type="dxa"/>
            <w:tcBorders>
              <w:top w:val="nil"/>
              <w:left w:val="nil"/>
              <w:bottom w:val="nil"/>
              <w:right w:val="nil"/>
            </w:tcBorders>
          </w:tcPr>
          <w:p w14:paraId="455ED329" w14:textId="77777777" w:rsidR="00537121" w:rsidRPr="00537121" w:rsidRDefault="00537121" w:rsidP="00DE3668">
            <w:pPr>
              <w:pStyle w:val="Normal6a"/>
            </w:pPr>
            <w:r w:rsidRPr="00537121">
              <w:t>(21)</w:t>
            </w:r>
            <w:r w:rsidRPr="00537121">
              <w:tab/>
              <w:t xml:space="preserve">Obywatele państw trzecich mogą zostać odesłani za pomocą środków przymusu w drodze wydalenia lub dobrowolnego wykonania obowiązku wyjazdu. Te dwa rodzaje powrotu powinny być ze sobą powiązane, aby uniknąć luk w systemie. Chociaż współpracujący obywatele państw trzecich </w:t>
            </w:r>
            <w:r w:rsidRPr="00537121">
              <w:rPr>
                <w:b/>
                <w:i/>
              </w:rPr>
              <w:t xml:space="preserve">powinni być w dalszym ciągu </w:t>
            </w:r>
            <w:r w:rsidRPr="00537121">
              <w:t xml:space="preserve">wydalani </w:t>
            </w:r>
            <w:r w:rsidRPr="00537121">
              <w:rPr>
                <w:b/>
                <w:i/>
              </w:rPr>
              <w:t xml:space="preserve">przede wszystkim </w:t>
            </w:r>
            <w:r w:rsidRPr="00537121">
              <w:t xml:space="preserve">w drodze dobrowolnego powrotu, zaostrzone przepisy dotyczące wydalenia mają na celu zapewnienie bezpośrednich i natychmiastowych konsekwencji, w </w:t>
            </w:r>
            <w:proofErr w:type="gramStart"/>
            <w:r w:rsidRPr="00537121">
              <w:t>przypadku</w:t>
            </w:r>
            <w:proofErr w:type="gramEnd"/>
            <w:r w:rsidRPr="00537121">
              <w:t xml:space="preserve"> gdy obywatel państwa trzeciego nie dotrzymuje terminu, do którego ma opuścić terytorium danego państwa. Środki przymusu powinny podlegać zasadom proporcjonalności i skuteczności w odniesieniu do zastosowanych środków i do zamierzonych celów.</w:t>
            </w:r>
          </w:p>
        </w:tc>
        <w:tc>
          <w:tcPr>
            <w:tcW w:w="4876" w:type="dxa"/>
            <w:tcBorders>
              <w:top w:val="nil"/>
              <w:left w:val="nil"/>
              <w:bottom w:val="nil"/>
              <w:right w:val="nil"/>
            </w:tcBorders>
          </w:tcPr>
          <w:p w14:paraId="61D7A97A" w14:textId="77777777" w:rsidR="00537121" w:rsidRPr="00537121" w:rsidRDefault="00537121" w:rsidP="00DE3668">
            <w:pPr>
              <w:pStyle w:val="Normal6a"/>
            </w:pPr>
            <w:r w:rsidRPr="00537121">
              <w:t>(21)</w:t>
            </w:r>
            <w:r w:rsidRPr="00537121">
              <w:tab/>
              <w:t xml:space="preserve">Obywatele państw trzecich mogą zostać odesłani za pomocą środków przymusu w drodze wydalenia lub dobrowolnego wykonania obowiązku wyjazdu. Te dwa rodzaje powrotu powinny być ze sobą powiązane, aby uniknąć luk w systemie. Chociaż współpracujący obywatele państw trzecich </w:t>
            </w:r>
            <w:r w:rsidRPr="00537121">
              <w:rPr>
                <w:b/>
                <w:i/>
              </w:rPr>
              <w:t xml:space="preserve">mogą być </w:t>
            </w:r>
            <w:r w:rsidRPr="00537121">
              <w:t xml:space="preserve">wydalani w drodze dobrowolnego powrotu, zaostrzone przepisy dotyczące wydalenia mają na celu zapewnienie bezpośrednich i natychmiastowych konsekwencji, w </w:t>
            </w:r>
            <w:proofErr w:type="gramStart"/>
            <w:r w:rsidRPr="00537121">
              <w:t>przypadku</w:t>
            </w:r>
            <w:proofErr w:type="gramEnd"/>
            <w:r w:rsidRPr="00537121">
              <w:t xml:space="preserve"> gdy obywatel państwa trzeciego nie dotrzymuje terminu, do którego ma opuścić terytorium danego państwa</w:t>
            </w:r>
            <w:r w:rsidRPr="00537121">
              <w:rPr>
                <w:b/>
                <w:i/>
              </w:rPr>
              <w:t>, lub przestaje współpracować</w:t>
            </w:r>
            <w:r w:rsidRPr="00537121">
              <w:t>. Środki przymusu powinny podlegać zasadom proporcjonalności i skuteczności w odniesieniu do zastosowanych środków i do zamierzonych celów.</w:t>
            </w:r>
          </w:p>
        </w:tc>
      </w:tr>
    </w:tbl>
    <w:p w14:paraId="3A86280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47BA0269" w14:textId="77777777" w:rsidR="00537121" w:rsidRPr="00EC0163" w:rsidRDefault="00537121" w:rsidP="00537121">
      <w:r w:rsidRPr="00EC0163">
        <w:rPr>
          <w:rStyle w:val="HideTWBExt"/>
        </w:rPr>
        <w:t>&lt;/Amend&gt;</w:t>
      </w:r>
    </w:p>
    <w:p w14:paraId="15663B8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346</w:t>
      </w:r>
      <w:r w:rsidRPr="00EC0163">
        <w:rPr>
          <w:rStyle w:val="HideTWBExt"/>
          <w:b w:val="0"/>
        </w:rPr>
        <w:t>&lt;/NumAm&gt;</w:t>
      </w:r>
    </w:p>
    <w:p w14:paraId="0E075ED4"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BCDA3E3" w14:textId="77777777" w:rsidR="00537121" w:rsidRPr="00537121" w:rsidRDefault="00537121" w:rsidP="00537121">
      <w:pPr>
        <w:pStyle w:val="NormalBold"/>
      </w:pPr>
      <w:r w:rsidRPr="00537121">
        <w:rPr>
          <w:rStyle w:val="HideTWBExt"/>
          <w:b w:val="0"/>
        </w:rPr>
        <w:t>&lt;/RepeatBlock-By&gt;</w:t>
      </w:r>
    </w:p>
    <w:p w14:paraId="2B15102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218CBEE" w14:textId="77777777" w:rsidR="00537121" w:rsidRPr="00537121" w:rsidRDefault="00537121" w:rsidP="00537121">
      <w:pPr>
        <w:pStyle w:val="NormalBold"/>
      </w:pPr>
      <w:r w:rsidRPr="00537121">
        <w:rPr>
          <w:rStyle w:val="HideTWBExt"/>
          <w:b w:val="0"/>
        </w:rPr>
        <w:t>&lt;Article&gt;</w:t>
      </w:r>
      <w:r w:rsidRPr="00537121">
        <w:t>Motyw 21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9F3F821" w14:textId="77777777" w:rsidTr="00DE3668">
        <w:trPr>
          <w:trHeight w:hRule="exact" w:val="240"/>
          <w:jc w:val="center"/>
        </w:trPr>
        <w:tc>
          <w:tcPr>
            <w:tcW w:w="9752" w:type="dxa"/>
            <w:gridSpan w:val="2"/>
            <w:tcBorders>
              <w:top w:val="nil"/>
              <w:left w:val="nil"/>
              <w:bottom w:val="nil"/>
              <w:right w:val="nil"/>
            </w:tcBorders>
          </w:tcPr>
          <w:p w14:paraId="6C5452A8" w14:textId="77777777" w:rsidR="00537121" w:rsidRPr="00537121" w:rsidRDefault="00537121" w:rsidP="00DE3668"/>
        </w:tc>
      </w:tr>
      <w:tr w:rsidR="00537121" w:rsidRPr="00537121" w14:paraId="7D68FBF7" w14:textId="77777777" w:rsidTr="00DE3668">
        <w:trPr>
          <w:trHeight w:val="240"/>
          <w:jc w:val="center"/>
        </w:trPr>
        <w:tc>
          <w:tcPr>
            <w:tcW w:w="4876" w:type="dxa"/>
            <w:tcBorders>
              <w:top w:val="nil"/>
              <w:left w:val="nil"/>
              <w:bottom w:val="nil"/>
              <w:right w:val="nil"/>
            </w:tcBorders>
          </w:tcPr>
          <w:p w14:paraId="1F8308F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0FCCD9F" w14:textId="77777777" w:rsidR="00537121" w:rsidRPr="00537121" w:rsidRDefault="00537121" w:rsidP="00DE3668">
            <w:pPr>
              <w:pStyle w:val="AmColumnHeading"/>
            </w:pPr>
            <w:r w:rsidRPr="00537121">
              <w:t>Poprawka</w:t>
            </w:r>
          </w:p>
        </w:tc>
      </w:tr>
      <w:tr w:rsidR="00537121" w:rsidRPr="00537121" w14:paraId="25709531" w14:textId="77777777" w:rsidTr="00DE3668">
        <w:trPr>
          <w:jc w:val="center"/>
        </w:trPr>
        <w:tc>
          <w:tcPr>
            <w:tcW w:w="4876" w:type="dxa"/>
            <w:tcBorders>
              <w:top w:val="nil"/>
              <w:left w:val="nil"/>
              <w:bottom w:val="nil"/>
              <w:right w:val="nil"/>
            </w:tcBorders>
          </w:tcPr>
          <w:p w14:paraId="3F971D35" w14:textId="77777777" w:rsidR="00537121" w:rsidRPr="00537121" w:rsidRDefault="00537121" w:rsidP="00DE3668">
            <w:pPr>
              <w:pStyle w:val="Normal6a"/>
            </w:pPr>
          </w:p>
        </w:tc>
        <w:tc>
          <w:tcPr>
            <w:tcW w:w="4876" w:type="dxa"/>
            <w:tcBorders>
              <w:top w:val="nil"/>
              <w:left w:val="nil"/>
              <w:bottom w:val="nil"/>
              <w:right w:val="nil"/>
            </w:tcBorders>
          </w:tcPr>
          <w:p w14:paraId="23483D9E" w14:textId="77777777" w:rsidR="00537121" w:rsidRPr="00537121" w:rsidRDefault="00537121" w:rsidP="00DE3668">
            <w:pPr>
              <w:pStyle w:val="Normal6a"/>
            </w:pPr>
            <w:r w:rsidRPr="00537121">
              <w:rPr>
                <w:b/>
                <w:i/>
              </w:rPr>
              <w:t>(21a)</w:t>
            </w:r>
            <w:r w:rsidRPr="00537121">
              <w:rPr>
                <w:b/>
                <w:i/>
              </w:rPr>
              <w:tab/>
              <w:t xml:space="preserve">Jeżeli państwo członkowskie zdecyduje się na wdrożenie polityki </w:t>
            </w:r>
            <w:proofErr w:type="spellStart"/>
            <w:r w:rsidRPr="00537121">
              <w:rPr>
                <w:b/>
                <w:i/>
              </w:rPr>
              <w:t>powrotowej</w:t>
            </w:r>
            <w:proofErr w:type="spellEnd"/>
            <w:r w:rsidRPr="00537121">
              <w:rPr>
                <w:b/>
                <w:i/>
              </w:rPr>
              <w:t xml:space="preserve">, w której powroty mają zawsze charakter dobrowolny, należy wyznaczyć termin dobrowolnego wyjazdu wynoszący sześć miesięcy. Należy przewidzieć przedłużenie terminu dobrowolnego wyjazdu na podstawie szczególnych okoliczności w danym przypadku, w tym między innymi w odniesieniu do dzieci, aby umożliwić im ukończenie nauki, kobiet w ciąży, aby mogły urodzić, ofiar handlu ludźmi oczekujących na wydanie wyroku, gdy ich sprawa jest w </w:t>
            </w:r>
            <w:proofErr w:type="gramStart"/>
            <w:r w:rsidRPr="00537121">
              <w:rPr>
                <w:b/>
                <w:i/>
              </w:rPr>
              <w:t>toku,</w:t>
            </w:r>
            <w:proofErr w:type="gramEnd"/>
            <w:r w:rsidRPr="00537121">
              <w:rPr>
                <w:b/>
                <w:i/>
              </w:rPr>
              <w:t xml:space="preserve"> lub osób chorych potrzebujących opieki zdrowotnej.</w:t>
            </w:r>
          </w:p>
        </w:tc>
      </w:tr>
    </w:tbl>
    <w:p w14:paraId="6B18348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AA3A33E" w14:textId="77777777" w:rsidR="00537121" w:rsidRPr="00EC0163" w:rsidRDefault="00537121" w:rsidP="00537121">
      <w:r w:rsidRPr="00EC0163">
        <w:rPr>
          <w:rStyle w:val="HideTWBExt"/>
        </w:rPr>
        <w:t>&lt;/Amend&gt;</w:t>
      </w:r>
    </w:p>
    <w:p w14:paraId="0E88C80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347</w:t>
      </w:r>
      <w:r w:rsidRPr="00EC0163">
        <w:rPr>
          <w:rStyle w:val="HideTWBExt"/>
          <w:b w:val="0"/>
        </w:rPr>
        <w:t>&lt;/NumAm&gt;</w:t>
      </w:r>
    </w:p>
    <w:p w14:paraId="306DDD8D"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01D9487D" w14:textId="77777777" w:rsidR="00537121" w:rsidRPr="00537121" w:rsidRDefault="00537121" w:rsidP="00537121">
      <w:pPr>
        <w:pStyle w:val="NormalBold"/>
      </w:pPr>
      <w:r w:rsidRPr="00537121">
        <w:rPr>
          <w:rStyle w:val="HideTWBExt"/>
          <w:b w:val="0"/>
        </w:rPr>
        <w:t>&lt;/RepeatBlock-By&gt;</w:t>
      </w:r>
    </w:p>
    <w:p w14:paraId="07BE83D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2D534FD" w14:textId="77777777" w:rsidR="00537121" w:rsidRPr="00537121" w:rsidRDefault="00537121" w:rsidP="00537121">
      <w:pPr>
        <w:pStyle w:val="NormalBold"/>
      </w:pPr>
      <w:r w:rsidRPr="00537121">
        <w:rPr>
          <w:rStyle w:val="HideTWBExt"/>
          <w:b w:val="0"/>
        </w:rPr>
        <w:t>&lt;Article&gt;</w:t>
      </w:r>
      <w:r w:rsidRPr="00537121">
        <w:t>Motyw 21 b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19B0EDB" w14:textId="77777777" w:rsidTr="00DE3668">
        <w:trPr>
          <w:trHeight w:hRule="exact" w:val="240"/>
          <w:jc w:val="center"/>
        </w:trPr>
        <w:tc>
          <w:tcPr>
            <w:tcW w:w="9752" w:type="dxa"/>
            <w:gridSpan w:val="2"/>
            <w:tcBorders>
              <w:top w:val="nil"/>
              <w:left w:val="nil"/>
              <w:bottom w:val="nil"/>
              <w:right w:val="nil"/>
            </w:tcBorders>
          </w:tcPr>
          <w:p w14:paraId="385EA2DF" w14:textId="77777777" w:rsidR="00537121" w:rsidRPr="00537121" w:rsidRDefault="00537121" w:rsidP="00DE3668"/>
        </w:tc>
      </w:tr>
      <w:tr w:rsidR="00537121" w:rsidRPr="00537121" w14:paraId="1CB50DA0" w14:textId="77777777" w:rsidTr="00DE3668">
        <w:trPr>
          <w:trHeight w:val="240"/>
          <w:jc w:val="center"/>
        </w:trPr>
        <w:tc>
          <w:tcPr>
            <w:tcW w:w="4876" w:type="dxa"/>
            <w:tcBorders>
              <w:top w:val="nil"/>
              <w:left w:val="nil"/>
              <w:bottom w:val="nil"/>
              <w:right w:val="nil"/>
            </w:tcBorders>
          </w:tcPr>
          <w:p w14:paraId="5495AE7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D51F873" w14:textId="77777777" w:rsidR="00537121" w:rsidRPr="00537121" w:rsidRDefault="00537121" w:rsidP="00DE3668">
            <w:pPr>
              <w:pStyle w:val="AmColumnHeading"/>
            </w:pPr>
            <w:r w:rsidRPr="00537121">
              <w:t>Poprawka</w:t>
            </w:r>
          </w:p>
        </w:tc>
      </w:tr>
      <w:tr w:rsidR="00537121" w:rsidRPr="00537121" w14:paraId="724AC91A" w14:textId="77777777" w:rsidTr="00DE3668">
        <w:trPr>
          <w:jc w:val="center"/>
        </w:trPr>
        <w:tc>
          <w:tcPr>
            <w:tcW w:w="4876" w:type="dxa"/>
            <w:tcBorders>
              <w:top w:val="nil"/>
              <w:left w:val="nil"/>
              <w:bottom w:val="nil"/>
              <w:right w:val="nil"/>
            </w:tcBorders>
          </w:tcPr>
          <w:p w14:paraId="68D86F4A" w14:textId="77777777" w:rsidR="00537121" w:rsidRPr="00537121" w:rsidRDefault="00537121" w:rsidP="00DE3668">
            <w:pPr>
              <w:pStyle w:val="Normal6a"/>
            </w:pPr>
          </w:p>
        </w:tc>
        <w:tc>
          <w:tcPr>
            <w:tcW w:w="4876" w:type="dxa"/>
            <w:tcBorders>
              <w:top w:val="nil"/>
              <w:left w:val="nil"/>
              <w:bottom w:val="nil"/>
              <w:right w:val="nil"/>
            </w:tcBorders>
          </w:tcPr>
          <w:p w14:paraId="5232649D" w14:textId="77777777" w:rsidR="00537121" w:rsidRPr="00537121" w:rsidRDefault="00537121" w:rsidP="00DE3668">
            <w:pPr>
              <w:pStyle w:val="Normal6a"/>
            </w:pPr>
            <w:r w:rsidRPr="00537121">
              <w:rPr>
                <w:b/>
                <w:i/>
              </w:rPr>
              <w:t>(21b)</w:t>
            </w:r>
            <w:r w:rsidRPr="00537121">
              <w:rPr>
                <w:b/>
                <w:i/>
              </w:rPr>
              <w:tab/>
              <w:t>Aby wspierać obywateli państw trzecich, którzy zamierzają dobrowolnie powrócić, państwa członkowskie powinny posiadać programy operacyjne umożliwiające zarządzanie sprawami, zwiększoną pomoc w przypadku powrotu i doradztwo, które powinny obejmować wsparcie na rzecz reintegracji w państwie trzecim powrotu, z uwzględnieniem norm dotyczących programów wspomaganych dobrowolnych powrotów i środków reintegracyjnych opracowanych przez Komisję we współpracy z państwami członkowskimi i zatwierdzonych przez Radę. Dobrowolny powrót, wspomagany dobrowolny powrót i programy reintegracji mogą umożliwić migrantom powrót w sposób humanitarny, godny i zgodny z prawami człowieka. Dobrowolny powrót powinien być dozwolony na wszystkich etapach procedury.</w:t>
            </w:r>
          </w:p>
        </w:tc>
      </w:tr>
    </w:tbl>
    <w:p w14:paraId="3A11E421"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B699F3A" w14:textId="77777777" w:rsidR="00537121" w:rsidRPr="00537121" w:rsidRDefault="00537121" w:rsidP="00537121">
      <w:r w:rsidRPr="00537121">
        <w:rPr>
          <w:rStyle w:val="HideTWBExt"/>
        </w:rPr>
        <w:t>&lt;/Amend&gt;</w:t>
      </w:r>
    </w:p>
    <w:p w14:paraId="785561BB"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348</w:t>
      </w:r>
      <w:r w:rsidRPr="00537121">
        <w:rPr>
          <w:rStyle w:val="HideTWBExt"/>
          <w:b w:val="0"/>
        </w:rPr>
        <w:t>&lt;/NumAm&gt;</w:t>
      </w:r>
    </w:p>
    <w:p w14:paraId="7E933186"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Estrella Galán</w:t>
      </w:r>
      <w:r w:rsidRPr="00E647C3">
        <w:rPr>
          <w:rStyle w:val="HideTWBExt"/>
          <w:b w:val="0"/>
          <w:lang w:val="en-US"/>
        </w:rPr>
        <w:t>&lt;/Members&gt;</w:t>
      </w:r>
    </w:p>
    <w:p w14:paraId="6FDFE5C7" w14:textId="77777777" w:rsidR="00537121" w:rsidRPr="00537121" w:rsidRDefault="00537121" w:rsidP="00537121">
      <w:pPr>
        <w:pStyle w:val="NormalBold"/>
      </w:pPr>
      <w:r w:rsidRPr="00537121">
        <w:rPr>
          <w:rStyle w:val="HideTWBExt"/>
          <w:b w:val="0"/>
        </w:rPr>
        <w:t>&lt;/RepeatBlock-By&gt;</w:t>
      </w:r>
    </w:p>
    <w:p w14:paraId="7B7EE61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E4F2394" w14:textId="77777777" w:rsidR="00537121" w:rsidRPr="00537121" w:rsidRDefault="00537121" w:rsidP="00537121">
      <w:pPr>
        <w:pStyle w:val="NormalBold"/>
      </w:pPr>
      <w:r w:rsidRPr="00537121">
        <w:rPr>
          <w:rStyle w:val="HideTWBExt"/>
          <w:b w:val="0"/>
        </w:rPr>
        <w:t>&lt;Article&gt;</w:t>
      </w:r>
      <w:r w:rsidRPr="00537121">
        <w:t>Motyw 22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17EFF5C" w14:textId="77777777" w:rsidTr="00DE3668">
        <w:trPr>
          <w:trHeight w:hRule="exact" w:val="240"/>
          <w:jc w:val="center"/>
        </w:trPr>
        <w:tc>
          <w:tcPr>
            <w:tcW w:w="9752" w:type="dxa"/>
            <w:gridSpan w:val="2"/>
            <w:tcBorders>
              <w:top w:val="nil"/>
              <w:left w:val="nil"/>
              <w:bottom w:val="nil"/>
              <w:right w:val="nil"/>
            </w:tcBorders>
          </w:tcPr>
          <w:p w14:paraId="4D14C965" w14:textId="77777777" w:rsidR="00537121" w:rsidRPr="00537121" w:rsidRDefault="00537121" w:rsidP="00DE3668"/>
        </w:tc>
      </w:tr>
      <w:tr w:rsidR="00537121" w:rsidRPr="00537121" w14:paraId="4A4D6D60" w14:textId="77777777" w:rsidTr="00DE3668">
        <w:trPr>
          <w:trHeight w:val="240"/>
          <w:jc w:val="center"/>
        </w:trPr>
        <w:tc>
          <w:tcPr>
            <w:tcW w:w="4876" w:type="dxa"/>
            <w:tcBorders>
              <w:top w:val="nil"/>
              <w:left w:val="nil"/>
              <w:bottom w:val="nil"/>
              <w:right w:val="nil"/>
            </w:tcBorders>
          </w:tcPr>
          <w:p w14:paraId="701733D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52C29D3" w14:textId="77777777" w:rsidR="00537121" w:rsidRPr="00537121" w:rsidRDefault="00537121" w:rsidP="00DE3668">
            <w:pPr>
              <w:pStyle w:val="AmColumnHeading"/>
            </w:pPr>
            <w:r w:rsidRPr="00537121">
              <w:t>Poprawka</w:t>
            </w:r>
          </w:p>
        </w:tc>
      </w:tr>
      <w:tr w:rsidR="00537121" w:rsidRPr="00537121" w14:paraId="6CC6EA0C" w14:textId="77777777" w:rsidTr="00DE3668">
        <w:trPr>
          <w:jc w:val="center"/>
        </w:trPr>
        <w:tc>
          <w:tcPr>
            <w:tcW w:w="4876" w:type="dxa"/>
            <w:tcBorders>
              <w:top w:val="nil"/>
              <w:left w:val="nil"/>
              <w:bottom w:val="nil"/>
              <w:right w:val="nil"/>
            </w:tcBorders>
          </w:tcPr>
          <w:p w14:paraId="1769E108" w14:textId="77777777" w:rsidR="00537121" w:rsidRPr="00537121" w:rsidRDefault="00537121" w:rsidP="00DE3668">
            <w:pPr>
              <w:pStyle w:val="Normal6a"/>
            </w:pPr>
            <w:r w:rsidRPr="00537121">
              <w:rPr>
                <w:b/>
                <w:i/>
              </w:rPr>
              <w:t>(22)</w:t>
            </w:r>
            <w:r w:rsidRPr="00537121">
              <w:rPr>
                <w:b/>
                <w:i/>
              </w:rPr>
              <w:tab/>
              <w:t>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537121">
              <w:rPr>
                <w:b/>
                <w:i/>
                <w:vertAlign w:val="superscript"/>
              </w:rPr>
              <w:t>11</w:t>
            </w:r>
            <w:r w:rsidRPr="00537121">
              <w:rPr>
                <w:b/>
                <w:i/>
              </w:rPr>
              <w:t>. W przypadku obywateli państw trzecich stwarzających zagrożenie dla bezpieczeństwa wydalenie powinno być regułą, a także powinna istnieć możliwość odstąpienia od ogólnych zasad w celu ustanowienia dłuższych zakazów wjazdu i dłuższych okresów zatrzymania oraz od konieczności skorzystania ze specjalnych ośrodków detencyjnych, tak aby osoby, które zagrażają bezpieczeństwu Unii, zostały szybko wydalone.</w:t>
            </w:r>
          </w:p>
        </w:tc>
        <w:tc>
          <w:tcPr>
            <w:tcW w:w="4876" w:type="dxa"/>
            <w:tcBorders>
              <w:top w:val="nil"/>
              <w:left w:val="nil"/>
              <w:bottom w:val="nil"/>
              <w:right w:val="nil"/>
            </w:tcBorders>
          </w:tcPr>
          <w:p w14:paraId="53EAABA0" w14:textId="77777777" w:rsidR="00537121" w:rsidRPr="00537121" w:rsidRDefault="00537121" w:rsidP="00DE3668">
            <w:pPr>
              <w:pStyle w:val="Normal6a"/>
            </w:pPr>
            <w:r w:rsidRPr="00537121">
              <w:rPr>
                <w:b/>
                <w:i/>
              </w:rPr>
              <w:t>skreśla się</w:t>
            </w:r>
          </w:p>
        </w:tc>
      </w:tr>
      <w:tr w:rsidR="00537121" w:rsidRPr="00537121" w14:paraId="30FF8A2B" w14:textId="77777777" w:rsidTr="00DE3668">
        <w:trPr>
          <w:jc w:val="center"/>
        </w:trPr>
        <w:tc>
          <w:tcPr>
            <w:tcW w:w="4876" w:type="dxa"/>
            <w:tcBorders>
              <w:top w:val="nil"/>
              <w:left w:val="nil"/>
              <w:bottom w:val="nil"/>
              <w:right w:val="nil"/>
            </w:tcBorders>
          </w:tcPr>
          <w:p w14:paraId="260DAECB"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75F772E4" w14:textId="77777777" w:rsidR="00537121" w:rsidRPr="00537121" w:rsidRDefault="00537121" w:rsidP="00DE3668"/>
        </w:tc>
      </w:tr>
      <w:tr w:rsidR="00537121" w:rsidRPr="00537121" w14:paraId="2B84CB23" w14:textId="77777777" w:rsidTr="00DE3668">
        <w:trPr>
          <w:jc w:val="center"/>
        </w:trPr>
        <w:tc>
          <w:tcPr>
            <w:tcW w:w="4876" w:type="dxa"/>
            <w:tcBorders>
              <w:top w:val="nil"/>
              <w:left w:val="nil"/>
              <w:bottom w:val="nil"/>
              <w:right w:val="nil"/>
            </w:tcBorders>
          </w:tcPr>
          <w:p w14:paraId="5664587B" w14:textId="77777777" w:rsidR="00537121" w:rsidRPr="00537121" w:rsidRDefault="00537121" w:rsidP="00DE3668">
            <w:pPr>
              <w:pStyle w:val="Normal6a"/>
            </w:pPr>
            <w:r w:rsidRPr="00537121">
              <w:rPr>
                <w:b/>
                <w:i/>
                <w:vertAlign w:val="superscript"/>
              </w:rPr>
              <w:t>11</w:t>
            </w:r>
            <w:r w:rsidRPr="00537121">
              <w:rPr>
                <w:b/>
                <w:i/>
              </w:rPr>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rPr>
                <w:b/>
                <w:i/>
              </w:rPr>
              <w:t>22.5.2024</w:t>
            </w:r>
            <w:proofErr w:type="gramEnd"/>
            <w:r w:rsidRPr="00537121">
              <w:rPr>
                <w:b/>
                <w:i/>
              </w:rPr>
              <w:t>, ELI: http://data.europa.eu/eli/reg/2024/1356/oj).</w:t>
            </w:r>
          </w:p>
        </w:tc>
        <w:tc>
          <w:tcPr>
            <w:tcW w:w="4876" w:type="dxa"/>
            <w:tcBorders>
              <w:top w:val="nil"/>
              <w:left w:val="nil"/>
              <w:bottom w:val="nil"/>
              <w:right w:val="nil"/>
            </w:tcBorders>
          </w:tcPr>
          <w:p w14:paraId="62A33DC0" w14:textId="77777777" w:rsidR="00537121" w:rsidRPr="00537121" w:rsidRDefault="00537121" w:rsidP="00DE3668"/>
        </w:tc>
      </w:tr>
    </w:tbl>
    <w:p w14:paraId="2071D622"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4A3096B7" w14:textId="77777777" w:rsidR="00537121" w:rsidRPr="00EC0163" w:rsidRDefault="00537121" w:rsidP="00537121">
      <w:pPr>
        <w:rPr>
          <w:lang w:val="fr-BE"/>
        </w:rPr>
      </w:pPr>
      <w:r w:rsidRPr="00EC0163">
        <w:rPr>
          <w:rStyle w:val="HideTWBExt"/>
          <w:lang w:val="fr-BE"/>
        </w:rPr>
        <w:t>&lt;/Amend&gt;</w:t>
      </w:r>
    </w:p>
    <w:p w14:paraId="13995A1D"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349</w:t>
      </w:r>
      <w:r w:rsidRPr="00EC0163">
        <w:rPr>
          <w:rStyle w:val="HideTWBExt"/>
          <w:b w:val="0"/>
          <w:lang w:val="fr-BE"/>
        </w:rPr>
        <w:t>&lt;/NumAm&gt;</w:t>
      </w:r>
    </w:p>
    <w:p w14:paraId="7D22D10A"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3BBA69EA" w14:textId="77777777" w:rsidR="00537121" w:rsidRPr="00EC0163" w:rsidRDefault="00537121" w:rsidP="00537121">
      <w:pPr>
        <w:pStyle w:val="NormalBold"/>
        <w:rPr>
          <w:lang w:val="fr-BE"/>
        </w:rPr>
      </w:pPr>
      <w:r w:rsidRPr="00EC0163">
        <w:rPr>
          <w:rStyle w:val="HideTWBExt"/>
          <w:b w:val="0"/>
          <w:lang w:val="fr-BE"/>
        </w:rPr>
        <w:t>&lt;/RepeatBlock-By&gt;</w:t>
      </w:r>
    </w:p>
    <w:p w14:paraId="797E047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27DDD29" w14:textId="77777777" w:rsidR="00537121" w:rsidRPr="00537121" w:rsidRDefault="00537121" w:rsidP="00537121">
      <w:pPr>
        <w:pStyle w:val="NormalBold"/>
      </w:pPr>
      <w:r w:rsidRPr="00537121">
        <w:rPr>
          <w:rStyle w:val="HideTWBExt"/>
          <w:b w:val="0"/>
        </w:rPr>
        <w:t>&lt;Article&gt;</w:t>
      </w:r>
      <w:r w:rsidRPr="00537121">
        <w:t>Motyw 22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89633D5" w14:textId="77777777" w:rsidTr="00DE3668">
        <w:trPr>
          <w:trHeight w:hRule="exact" w:val="240"/>
          <w:jc w:val="center"/>
        </w:trPr>
        <w:tc>
          <w:tcPr>
            <w:tcW w:w="9752" w:type="dxa"/>
            <w:gridSpan w:val="2"/>
            <w:tcBorders>
              <w:top w:val="nil"/>
              <w:left w:val="nil"/>
              <w:bottom w:val="nil"/>
              <w:right w:val="nil"/>
            </w:tcBorders>
          </w:tcPr>
          <w:p w14:paraId="619A5405" w14:textId="77777777" w:rsidR="00537121" w:rsidRPr="00537121" w:rsidRDefault="00537121" w:rsidP="00DE3668"/>
        </w:tc>
      </w:tr>
      <w:tr w:rsidR="00537121" w:rsidRPr="00537121" w14:paraId="1A018BA5" w14:textId="77777777" w:rsidTr="00DE3668">
        <w:trPr>
          <w:trHeight w:val="240"/>
          <w:jc w:val="center"/>
        </w:trPr>
        <w:tc>
          <w:tcPr>
            <w:tcW w:w="4876" w:type="dxa"/>
            <w:tcBorders>
              <w:top w:val="nil"/>
              <w:left w:val="nil"/>
              <w:bottom w:val="nil"/>
              <w:right w:val="nil"/>
            </w:tcBorders>
          </w:tcPr>
          <w:p w14:paraId="354F616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1594D91" w14:textId="77777777" w:rsidR="00537121" w:rsidRPr="00537121" w:rsidRDefault="00537121" w:rsidP="00DE3668">
            <w:pPr>
              <w:pStyle w:val="AmColumnHeading"/>
            </w:pPr>
            <w:r w:rsidRPr="00537121">
              <w:t>Poprawka</w:t>
            </w:r>
          </w:p>
        </w:tc>
      </w:tr>
      <w:tr w:rsidR="00537121" w:rsidRPr="00537121" w14:paraId="101C4A1D" w14:textId="77777777" w:rsidTr="00DE3668">
        <w:trPr>
          <w:jc w:val="center"/>
        </w:trPr>
        <w:tc>
          <w:tcPr>
            <w:tcW w:w="4876" w:type="dxa"/>
            <w:tcBorders>
              <w:top w:val="nil"/>
              <w:left w:val="nil"/>
              <w:bottom w:val="nil"/>
              <w:right w:val="nil"/>
            </w:tcBorders>
          </w:tcPr>
          <w:p w14:paraId="4856F5DC" w14:textId="77777777" w:rsidR="00537121" w:rsidRPr="00537121" w:rsidRDefault="00537121" w:rsidP="00DE3668">
            <w:pPr>
              <w:pStyle w:val="Normal6a"/>
            </w:pPr>
            <w:r w:rsidRPr="00537121">
              <w:t>(22)</w:t>
            </w:r>
            <w:r w:rsidRPr="00537121">
              <w:tab/>
            </w:r>
            <w:r w:rsidRPr="00537121">
              <w:rPr>
                <w:b/>
                <w:i/>
              </w:rPr>
              <w:t xml:space="preserve">Konieczne są wspólne przepisy </w:t>
            </w:r>
            <w:r w:rsidRPr="00537121">
              <w:t xml:space="preserve">w </w:t>
            </w:r>
            <w:r w:rsidRPr="00537121">
              <w:rPr>
                <w:b/>
                <w:i/>
              </w:rPr>
              <w:t>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537121">
              <w:rPr>
                <w:b/>
                <w:i/>
                <w:vertAlign w:val="superscript"/>
              </w:rPr>
              <w:t>11</w:t>
            </w:r>
            <w:r w:rsidRPr="00537121">
              <w:rPr>
                <w:b/>
                <w:i/>
              </w:rPr>
              <w:t>.W </w:t>
            </w:r>
            <w:r w:rsidRPr="00537121">
              <w:t xml:space="preserve">przypadku obywateli państw trzecich stwarzających zagrożenie dla bezpieczeństwa wydalenie powinno być </w:t>
            </w:r>
            <w:r w:rsidRPr="00537121">
              <w:rPr>
                <w:b/>
                <w:i/>
              </w:rPr>
              <w:t>regułą</w:t>
            </w:r>
            <w:r w:rsidRPr="00537121">
              <w:t xml:space="preserve">, a także powinna istnieć możliwość </w:t>
            </w:r>
            <w:r w:rsidRPr="00537121">
              <w:rPr>
                <w:b/>
                <w:i/>
              </w:rPr>
              <w:t xml:space="preserve">odstąpienia od ogólnych zasad w celu </w:t>
            </w:r>
            <w:r w:rsidRPr="00537121">
              <w:t xml:space="preserve">ustanowienia dłuższych zakazów wjazdu i dłuższych okresów </w:t>
            </w:r>
            <w:r w:rsidRPr="00537121">
              <w:rPr>
                <w:b/>
                <w:i/>
              </w:rPr>
              <w:t xml:space="preserve">zatrzymania </w:t>
            </w:r>
            <w:r w:rsidRPr="00537121">
              <w:t xml:space="preserve">oraz od </w:t>
            </w:r>
            <w:r w:rsidRPr="00537121">
              <w:rPr>
                <w:b/>
                <w:i/>
              </w:rPr>
              <w:t xml:space="preserve">konieczności skorzystania </w:t>
            </w:r>
            <w:r w:rsidRPr="00537121">
              <w:t xml:space="preserve">ze specjalnych ośrodków detencyjnych, tak aby osoby, które zagrażają bezpieczeństwu </w:t>
            </w:r>
            <w:r w:rsidRPr="00537121">
              <w:rPr>
                <w:b/>
                <w:i/>
              </w:rPr>
              <w:t>Unii</w:t>
            </w:r>
            <w:r w:rsidRPr="00537121">
              <w:t>, zostały szybko wydalone.</w:t>
            </w:r>
          </w:p>
        </w:tc>
        <w:tc>
          <w:tcPr>
            <w:tcW w:w="4876" w:type="dxa"/>
            <w:tcBorders>
              <w:top w:val="nil"/>
              <w:left w:val="nil"/>
              <w:bottom w:val="nil"/>
              <w:right w:val="nil"/>
            </w:tcBorders>
          </w:tcPr>
          <w:p w14:paraId="4B22C63F" w14:textId="77777777" w:rsidR="00537121" w:rsidRPr="00537121" w:rsidRDefault="00537121" w:rsidP="00DE3668">
            <w:pPr>
              <w:pStyle w:val="Normal6a"/>
            </w:pPr>
            <w:r w:rsidRPr="00537121">
              <w:t>(22)</w:t>
            </w:r>
            <w:r w:rsidRPr="00537121">
              <w:tab/>
              <w:t xml:space="preserve">W przypadku obywateli państw trzecich stwarzających zagrożenie dla bezpieczeństwa </w:t>
            </w:r>
            <w:r w:rsidRPr="00537121">
              <w:rPr>
                <w:b/>
                <w:i/>
              </w:rPr>
              <w:t xml:space="preserve">wewnętrznego </w:t>
            </w:r>
            <w:r w:rsidRPr="00537121">
              <w:t xml:space="preserve">wydalenie powinno być </w:t>
            </w:r>
            <w:r w:rsidRPr="00537121">
              <w:rPr>
                <w:b/>
                <w:i/>
              </w:rPr>
              <w:t>możliwe bez wyznaczania terminu dobrowolnego wyjazdu</w:t>
            </w:r>
            <w:r w:rsidRPr="00537121">
              <w:t xml:space="preserve">, a także powinna istnieć możliwość ustanowienia dłuższych zakazów wjazdu i dłuższych okresów </w:t>
            </w:r>
            <w:r w:rsidRPr="00537121">
              <w:rPr>
                <w:b/>
                <w:i/>
              </w:rPr>
              <w:t xml:space="preserve">detencji </w:t>
            </w:r>
            <w:r w:rsidRPr="00537121">
              <w:t xml:space="preserve">oraz </w:t>
            </w:r>
            <w:r w:rsidRPr="00537121">
              <w:rPr>
                <w:b/>
                <w:i/>
              </w:rPr>
              <w:t xml:space="preserve">odstępstwa </w:t>
            </w:r>
            <w:r w:rsidRPr="00537121">
              <w:t xml:space="preserve">od </w:t>
            </w:r>
            <w:r w:rsidRPr="00537121">
              <w:rPr>
                <w:b/>
                <w:i/>
              </w:rPr>
              <w:t xml:space="preserve">korzystania </w:t>
            </w:r>
            <w:r w:rsidRPr="00537121">
              <w:t xml:space="preserve">ze specjalnych ośrodków detencyjnych, tak aby osoby, które zagrażają bezpieczeństwu </w:t>
            </w:r>
            <w:r w:rsidRPr="00537121">
              <w:rPr>
                <w:b/>
                <w:i/>
              </w:rPr>
              <w:t>danego państwa członkowskiego</w:t>
            </w:r>
            <w:r w:rsidRPr="00537121">
              <w:t>, zostały szybko wydalone.</w:t>
            </w:r>
          </w:p>
        </w:tc>
      </w:tr>
      <w:tr w:rsidR="00537121" w:rsidRPr="00537121" w14:paraId="29825647" w14:textId="77777777" w:rsidTr="00DE3668">
        <w:trPr>
          <w:jc w:val="center"/>
        </w:trPr>
        <w:tc>
          <w:tcPr>
            <w:tcW w:w="4876" w:type="dxa"/>
            <w:tcBorders>
              <w:top w:val="nil"/>
              <w:left w:val="nil"/>
              <w:bottom w:val="nil"/>
              <w:right w:val="nil"/>
            </w:tcBorders>
          </w:tcPr>
          <w:p w14:paraId="2853EB3E"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36745F8C" w14:textId="77777777" w:rsidR="00537121" w:rsidRPr="00537121" w:rsidRDefault="00537121" w:rsidP="00DE3668"/>
        </w:tc>
      </w:tr>
      <w:tr w:rsidR="00537121" w:rsidRPr="00537121" w14:paraId="681BD63E" w14:textId="77777777" w:rsidTr="00DE3668">
        <w:trPr>
          <w:jc w:val="center"/>
        </w:trPr>
        <w:tc>
          <w:tcPr>
            <w:tcW w:w="4876" w:type="dxa"/>
            <w:tcBorders>
              <w:top w:val="nil"/>
              <w:left w:val="nil"/>
              <w:bottom w:val="nil"/>
              <w:right w:val="nil"/>
            </w:tcBorders>
          </w:tcPr>
          <w:p w14:paraId="0834A229" w14:textId="77777777" w:rsidR="00537121" w:rsidRPr="00537121" w:rsidRDefault="00537121" w:rsidP="00DE3668">
            <w:pPr>
              <w:pStyle w:val="Normal6a"/>
            </w:pPr>
            <w:r w:rsidRPr="00537121">
              <w:rPr>
                <w:b/>
                <w:i/>
                <w:vertAlign w:val="superscript"/>
              </w:rPr>
              <w:t>11</w:t>
            </w:r>
            <w:r w:rsidRPr="00537121">
              <w:rPr>
                <w:b/>
                <w:i/>
              </w:rPr>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rPr>
                <w:b/>
                <w:i/>
              </w:rPr>
              <w:t>22.5.2024</w:t>
            </w:r>
            <w:proofErr w:type="gramEnd"/>
            <w:r w:rsidRPr="00537121">
              <w:rPr>
                <w:b/>
                <w:i/>
              </w:rPr>
              <w:t>, ELI: http://data.europa.eu/eli/reg/2024/1356/oj).</w:t>
            </w:r>
          </w:p>
        </w:tc>
        <w:tc>
          <w:tcPr>
            <w:tcW w:w="4876" w:type="dxa"/>
            <w:tcBorders>
              <w:top w:val="nil"/>
              <w:left w:val="nil"/>
              <w:bottom w:val="nil"/>
              <w:right w:val="nil"/>
            </w:tcBorders>
          </w:tcPr>
          <w:p w14:paraId="663DB37E" w14:textId="77777777" w:rsidR="00537121" w:rsidRPr="00537121" w:rsidRDefault="00537121" w:rsidP="00DE3668"/>
        </w:tc>
      </w:tr>
    </w:tbl>
    <w:p w14:paraId="0EF6F0D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3281A280" w14:textId="77777777" w:rsidR="00537121" w:rsidRPr="00EC0163" w:rsidRDefault="00537121" w:rsidP="00537121">
      <w:pPr>
        <w:rPr>
          <w:lang w:val="fr-BE"/>
        </w:rPr>
      </w:pPr>
      <w:r w:rsidRPr="00EC0163">
        <w:rPr>
          <w:rStyle w:val="HideTWBExt"/>
          <w:lang w:val="fr-BE"/>
        </w:rPr>
        <w:t>&lt;/Amend&gt;</w:t>
      </w:r>
    </w:p>
    <w:p w14:paraId="56219BAE"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350</w:t>
      </w:r>
      <w:r w:rsidRPr="00EC0163">
        <w:rPr>
          <w:rStyle w:val="HideTWBExt"/>
          <w:b w:val="0"/>
          <w:lang w:val="fr-BE"/>
        </w:rPr>
        <w:t>&lt;/NumAm&gt;</w:t>
      </w:r>
    </w:p>
    <w:p w14:paraId="625E409E"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54E1E881" w14:textId="77777777" w:rsidR="00537121" w:rsidRPr="00EC0163" w:rsidRDefault="00537121" w:rsidP="00537121">
      <w:pPr>
        <w:pStyle w:val="NormalBold"/>
        <w:rPr>
          <w:lang w:val="fr-BE"/>
        </w:rPr>
      </w:pPr>
      <w:r w:rsidRPr="00EC0163">
        <w:rPr>
          <w:rStyle w:val="HideTWBExt"/>
          <w:b w:val="0"/>
          <w:lang w:val="fr-BE"/>
        </w:rPr>
        <w:t>&lt;/RepeatBlock-By&gt;</w:t>
      </w:r>
    </w:p>
    <w:p w14:paraId="79A1876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4D4AC39" w14:textId="77777777" w:rsidR="00537121" w:rsidRPr="00537121" w:rsidRDefault="00537121" w:rsidP="00537121">
      <w:pPr>
        <w:pStyle w:val="NormalBold"/>
      </w:pPr>
      <w:r w:rsidRPr="00537121">
        <w:rPr>
          <w:rStyle w:val="HideTWBExt"/>
          <w:b w:val="0"/>
        </w:rPr>
        <w:t>&lt;Article&gt;</w:t>
      </w:r>
      <w:r w:rsidRPr="00537121">
        <w:t>Motyw 22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0E9EA35" w14:textId="77777777" w:rsidTr="00DE3668">
        <w:trPr>
          <w:trHeight w:hRule="exact" w:val="240"/>
          <w:jc w:val="center"/>
        </w:trPr>
        <w:tc>
          <w:tcPr>
            <w:tcW w:w="9752" w:type="dxa"/>
            <w:gridSpan w:val="2"/>
            <w:tcBorders>
              <w:top w:val="nil"/>
              <w:left w:val="nil"/>
              <w:bottom w:val="nil"/>
              <w:right w:val="nil"/>
            </w:tcBorders>
          </w:tcPr>
          <w:p w14:paraId="2DDFE1E5" w14:textId="77777777" w:rsidR="00537121" w:rsidRPr="00537121" w:rsidRDefault="00537121" w:rsidP="00DE3668"/>
        </w:tc>
      </w:tr>
      <w:tr w:rsidR="00537121" w:rsidRPr="00537121" w14:paraId="16422524" w14:textId="77777777" w:rsidTr="00DE3668">
        <w:trPr>
          <w:trHeight w:val="240"/>
          <w:jc w:val="center"/>
        </w:trPr>
        <w:tc>
          <w:tcPr>
            <w:tcW w:w="4876" w:type="dxa"/>
            <w:tcBorders>
              <w:top w:val="nil"/>
              <w:left w:val="nil"/>
              <w:bottom w:val="nil"/>
              <w:right w:val="nil"/>
            </w:tcBorders>
          </w:tcPr>
          <w:p w14:paraId="28CAA8D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1BBA1FD" w14:textId="77777777" w:rsidR="00537121" w:rsidRPr="00537121" w:rsidRDefault="00537121" w:rsidP="00DE3668">
            <w:pPr>
              <w:pStyle w:val="AmColumnHeading"/>
            </w:pPr>
            <w:r w:rsidRPr="00537121">
              <w:t>Poprawka</w:t>
            </w:r>
          </w:p>
        </w:tc>
      </w:tr>
      <w:tr w:rsidR="00537121" w:rsidRPr="00537121" w14:paraId="6A6784EE" w14:textId="77777777" w:rsidTr="00DE3668">
        <w:trPr>
          <w:jc w:val="center"/>
        </w:trPr>
        <w:tc>
          <w:tcPr>
            <w:tcW w:w="4876" w:type="dxa"/>
            <w:tcBorders>
              <w:top w:val="nil"/>
              <w:left w:val="nil"/>
              <w:bottom w:val="nil"/>
              <w:right w:val="nil"/>
            </w:tcBorders>
          </w:tcPr>
          <w:p w14:paraId="02979716" w14:textId="77777777" w:rsidR="00537121" w:rsidRPr="00537121" w:rsidRDefault="00537121" w:rsidP="00DE3668">
            <w:pPr>
              <w:pStyle w:val="Normal6a"/>
            </w:pPr>
            <w:r w:rsidRPr="00537121">
              <w:t>(22)</w:t>
            </w:r>
            <w:r w:rsidRPr="00537121">
              <w:tab/>
              <w:t xml:space="preserve">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w:t>
            </w:r>
            <w:r w:rsidRPr="00537121">
              <w:rPr>
                <w:b/>
                <w:i/>
              </w:rPr>
              <w:t xml:space="preserve">i wskazywaniu </w:t>
            </w:r>
            <w:r w:rsidRPr="00537121">
              <w:t>obywateli państw trzecich stwarzających ryzyko dla bezpieczeństwa, w tym w ramach procesu kontroli przesiewowej określonego w rozporządzeniu Parlamentu Europejskiego i Rady 2024/1356</w:t>
            </w:r>
            <w:r w:rsidRPr="00537121">
              <w:rPr>
                <w:vertAlign w:val="superscript"/>
              </w:rPr>
              <w:t>11</w:t>
            </w:r>
            <w:r w:rsidRPr="00537121">
              <w:t xml:space="preserve">. W przypadku obywateli państw trzecich </w:t>
            </w:r>
            <w:r w:rsidRPr="00537121">
              <w:rPr>
                <w:b/>
                <w:i/>
              </w:rPr>
              <w:t xml:space="preserve">stwarzających </w:t>
            </w:r>
            <w:r w:rsidRPr="00537121">
              <w:t xml:space="preserve">zagrożenie dla bezpieczeństwa wydalenie powinno być regułą, a także </w:t>
            </w:r>
            <w:r w:rsidRPr="00537121">
              <w:rPr>
                <w:b/>
                <w:i/>
              </w:rPr>
              <w:t xml:space="preserve">powinna istnieć możliwość odstąpienia od ogólnych zasad w celu ustanowienia dłuższych zakazów </w:t>
            </w:r>
            <w:r w:rsidRPr="00537121">
              <w:t xml:space="preserve">wjazdu </w:t>
            </w:r>
            <w:r w:rsidRPr="00537121">
              <w:rPr>
                <w:b/>
                <w:i/>
              </w:rPr>
              <w:t xml:space="preserve">i dłuższych okresów zatrzymania </w:t>
            </w:r>
            <w:r w:rsidRPr="00537121">
              <w:t xml:space="preserve">oraz </w:t>
            </w:r>
            <w:r w:rsidRPr="00537121">
              <w:rPr>
                <w:b/>
                <w:i/>
              </w:rPr>
              <w:t>od konieczności skorzystania ze specjalnych ośrodków detencyjnych</w:t>
            </w:r>
            <w:r w:rsidRPr="00537121">
              <w:t>, tak aby osoby, które zagrażają bezpieczeństwu Unii, zostały szybko wydalone.</w:t>
            </w:r>
          </w:p>
        </w:tc>
        <w:tc>
          <w:tcPr>
            <w:tcW w:w="4876" w:type="dxa"/>
            <w:tcBorders>
              <w:top w:val="nil"/>
              <w:left w:val="nil"/>
              <w:bottom w:val="nil"/>
              <w:right w:val="nil"/>
            </w:tcBorders>
          </w:tcPr>
          <w:p w14:paraId="0C8BCDEC" w14:textId="77777777" w:rsidR="00537121" w:rsidRPr="00537121" w:rsidRDefault="00537121" w:rsidP="00DE3668">
            <w:pPr>
              <w:pStyle w:val="Normal6a"/>
            </w:pPr>
            <w:r w:rsidRPr="00537121">
              <w:t>(22)</w:t>
            </w:r>
            <w:r w:rsidRPr="00537121">
              <w:tab/>
            </w:r>
            <w:r w:rsidRPr="00537121">
              <w:rPr>
                <w:b/>
                <w:i/>
              </w:rPr>
              <w:t xml:space="preserve">Przy poszanowaniu systemów sądownictwa karnego państw członkowskich </w:t>
            </w:r>
            <w:r w:rsidRPr="00537121">
              <w:t xml:space="preserve">konieczne są wspólne przepisy w celu zapewnienia skutecznej identyfikacji i szybkiego odsyłania obywateli państw trzecich stwarzających zagrożenie dla bezpieczeństwa </w:t>
            </w:r>
            <w:r w:rsidRPr="00537121">
              <w:rPr>
                <w:b/>
                <w:i/>
              </w:rPr>
              <w:t xml:space="preserve">wewnętrznego </w:t>
            </w:r>
            <w:r w:rsidRPr="00537121">
              <w:t xml:space="preserve">i niemających prawa do pobytu w Unii. Należy zapewnić przeprowadzanie odpowiednich kontroli służących identyfikowaniu obywateli państw trzecich stwarzających ryzyko dla bezpieczeństwa </w:t>
            </w:r>
            <w:r w:rsidRPr="00537121">
              <w:rPr>
                <w:b/>
                <w:i/>
              </w:rPr>
              <w:t>wewnętrznego</w:t>
            </w:r>
            <w:r w:rsidRPr="00537121">
              <w:t>, w tym w ramach procesu kontroli przesiewowej określonego w rozporządzeniu Parlamentu Europejskiego i Rady 2024/1356</w:t>
            </w:r>
            <w:r w:rsidRPr="00537121">
              <w:rPr>
                <w:vertAlign w:val="superscript"/>
              </w:rPr>
              <w:t>11</w:t>
            </w:r>
            <w:r w:rsidRPr="00537121">
              <w:t>. W przypadku obywateli państw trzecich</w:t>
            </w:r>
            <w:r w:rsidRPr="00537121">
              <w:rPr>
                <w:b/>
                <w:i/>
              </w:rPr>
              <w:t xml:space="preserve">, którzy stanowią </w:t>
            </w:r>
            <w:r w:rsidRPr="00537121">
              <w:t xml:space="preserve">zagrożenie dla bezpieczeństwa </w:t>
            </w:r>
            <w:r w:rsidRPr="00537121">
              <w:rPr>
                <w:b/>
                <w:i/>
              </w:rPr>
              <w:t xml:space="preserve">wewnętrznego, </w:t>
            </w:r>
            <w:r w:rsidRPr="00537121">
              <w:t xml:space="preserve">wydalenie powinno być regułą, a także </w:t>
            </w:r>
            <w:r w:rsidRPr="00537121">
              <w:rPr>
                <w:b/>
                <w:i/>
              </w:rPr>
              <w:t xml:space="preserve">można nałożyć dłuższe zakazy </w:t>
            </w:r>
            <w:r w:rsidRPr="00537121">
              <w:t xml:space="preserve">wjazdu oraz </w:t>
            </w:r>
            <w:r w:rsidRPr="00537121">
              <w:rPr>
                <w:b/>
                <w:i/>
              </w:rPr>
              <w:t>dłuższe okresy detencji</w:t>
            </w:r>
            <w:r w:rsidRPr="00537121">
              <w:t xml:space="preserve">, tak aby osoby, które zagrażają bezpieczeństwu </w:t>
            </w:r>
            <w:r w:rsidRPr="00537121">
              <w:rPr>
                <w:b/>
                <w:i/>
              </w:rPr>
              <w:t xml:space="preserve">wewnętrznemu </w:t>
            </w:r>
            <w:r w:rsidRPr="00537121">
              <w:t>Unii, zostały szybko wydalone.</w:t>
            </w:r>
          </w:p>
        </w:tc>
      </w:tr>
      <w:tr w:rsidR="00537121" w:rsidRPr="00537121" w14:paraId="48D3938A" w14:textId="77777777" w:rsidTr="00DE3668">
        <w:trPr>
          <w:jc w:val="center"/>
        </w:trPr>
        <w:tc>
          <w:tcPr>
            <w:tcW w:w="4876" w:type="dxa"/>
            <w:tcBorders>
              <w:top w:val="nil"/>
              <w:left w:val="nil"/>
              <w:bottom w:val="nil"/>
              <w:right w:val="nil"/>
            </w:tcBorders>
          </w:tcPr>
          <w:p w14:paraId="20637B67"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2381E24E" w14:textId="77777777" w:rsidR="00537121" w:rsidRPr="00537121" w:rsidRDefault="00537121" w:rsidP="00DE3668">
            <w:pPr>
              <w:pStyle w:val="Normal6a"/>
            </w:pPr>
            <w:r w:rsidRPr="00537121">
              <w:rPr>
                <w:b/>
                <w:i/>
              </w:rPr>
              <w:t>_________________</w:t>
            </w:r>
          </w:p>
        </w:tc>
      </w:tr>
      <w:tr w:rsidR="00537121" w:rsidRPr="00537121" w14:paraId="2B7C0B8B" w14:textId="77777777" w:rsidTr="00DE3668">
        <w:trPr>
          <w:jc w:val="center"/>
        </w:trPr>
        <w:tc>
          <w:tcPr>
            <w:tcW w:w="4876" w:type="dxa"/>
            <w:tcBorders>
              <w:top w:val="nil"/>
              <w:left w:val="nil"/>
              <w:bottom w:val="nil"/>
              <w:right w:val="nil"/>
            </w:tcBorders>
          </w:tcPr>
          <w:p w14:paraId="77D000BA" w14:textId="77777777" w:rsidR="00537121" w:rsidRPr="00537121" w:rsidRDefault="00537121" w:rsidP="00DE3668">
            <w:pPr>
              <w:pStyle w:val="Normal6a"/>
            </w:pPr>
            <w:r w:rsidRPr="00537121">
              <w:rPr>
                <w:vertAlign w:val="superscript"/>
              </w:rPr>
              <w:t>11</w:t>
            </w:r>
            <w:r w:rsidRPr="00537121">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t>22.5.2024</w:t>
            </w:r>
            <w:proofErr w:type="gramEnd"/>
            <w:r w:rsidRPr="00537121">
              <w:t>, ELI: http://data.europa.eu/eli/reg/2024/1356/oj).</w:t>
            </w:r>
          </w:p>
        </w:tc>
        <w:tc>
          <w:tcPr>
            <w:tcW w:w="4876" w:type="dxa"/>
            <w:tcBorders>
              <w:top w:val="nil"/>
              <w:left w:val="nil"/>
              <w:bottom w:val="nil"/>
              <w:right w:val="nil"/>
            </w:tcBorders>
          </w:tcPr>
          <w:p w14:paraId="01B8D97C" w14:textId="77777777" w:rsidR="00537121" w:rsidRPr="00537121" w:rsidRDefault="00537121" w:rsidP="00DE3668">
            <w:pPr>
              <w:pStyle w:val="Normal6a"/>
            </w:pPr>
            <w:r w:rsidRPr="00537121">
              <w:rPr>
                <w:vertAlign w:val="superscript"/>
              </w:rPr>
              <w:t>11</w:t>
            </w:r>
            <w:r w:rsidRPr="00537121">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t>22.5.2024</w:t>
            </w:r>
            <w:proofErr w:type="gramEnd"/>
            <w:r w:rsidRPr="00537121">
              <w:t>, ELI: http://data.europa.eu/eli/reg/2024/1356/oj).</w:t>
            </w:r>
          </w:p>
        </w:tc>
      </w:tr>
    </w:tbl>
    <w:p w14:paraId="50D38E64"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F0A7A54"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003C6DA" w14:textId="77777777" w:rsidR="00537121" w:rsidRPr="00537121" w:rsidRDefault="00537121" w:rsidP="00537121">
      <w:pPr>
        <w:pStyle w:val="AmJustText"/>
      </w:pPr>
      <w:r w:rsidRPr="00537121">
        <w:t>Język dostosowany do poprawek do części normatywnej, w szczególności art. 16.</w:t>
      </w:r>
    </w:p>
    <w:p w14:paraId="1BF066F9" w14:textId="77777777" w:rsidR="00537121" w:rsidRPr="00537121" w:rsidRDefault="00537121" w:rsidP="00537121">
      <w:r w:rsidRPr="00537121">
        <w:rPr>
          <w:rStyle w:val="HideTWBExt"/>
        </w:rPr>
        <w:t>&lt;/Amend&gt;</w:t>
      </w:r>
    </w:p>
    <w:p w14:paraId="56173BB2"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351</w:t>
      </w:r>
      <w:r w:rsidRPr="00537121">
        <w:rPr>
          <w:rStyle w:val="HideTWBExt"/>
          <w:b w:val="0"/>
        </w:rPr>
        <w:t>&lt;/NumAm&gt;</w:t>
      </w:r>
    </w:p>
    <w:p w14:paraId="5459F1E8"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19A22DBF" w14:textId="77777777" w:rsidR="00537121" w:rsidRPr="00537121" w:rsidRDefault="00537121" w:rsidP="00537121">
      <w:pPr>
        <w:pStyle w:val="NormalBold"/>
      </w:pPr>
      <w:r w:rsidRPr="00537121">
        <w:rPr>
          <w:rStyle w:val="HideTWBExt"/>
          <w:b w:val="0"/>
        </w:rPr>
        <w:t>&lt;/RepeatBlock-By&gt;</w:t>
      </w:r>
    </w:p>
    <w:p w14:paraId="7DC1B16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ABFC564" w14:textId="77777777" w:rsidR="00537121" w:rsidRPr="00537121" w:rsidRDefault="00537121" w:rsidP="00537121">
      <w:pPr>
        <w:pStyle w:val="NormalBold"/>
      </w:pPr>
      <w:r w:rsidRPr="00537121">
        <w:rPr>
          <w:rStyle w:val="HideTWBExt"/>
          <w:b w:val="0"/>
        </w:rPr>
        <w:t>&lt;Article&gt;</w:t>
      </w:r>
      <w:r w:rsidRPr="00537121">
        <w:t>Motyw 22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0706DED" w14:textId="77777777" w:rsidTr="00DE3668">
        <w:trPr>
          <w:trHeight w:hRule="exact" w:val="240"/>
          <w:jc w:val="center"/>
        </w:trPr>
        <w:tc>
          <w:tcPr>
            <w:tcW w:w="9752" w:type="dxa"/>
            <w:gridSpan w:val="2"/>
            <w:tcBorders>
              <w:top w:val="nil"/>
              <w:left w:val="nil"/>
              <w:bottom w:val="nil"/>
              <w:right w:val="nil"/>
            </w:tcBorders>
          </w:tcPr>
          <w:p w14:paraId="7A04424D" w14:textId="77777777" w:rsidR="00537121" w:rsidRPr="00537121" w:rsidRDefault="00537121" w:rsidP="00DE3668"/>
        </w:tc>
      </w:tr>
      <w:tr w:rsidR="00537121" w:rsidRPr="00537121" w14:paraId="25BDC00A" w14:textId="77777777" w:rsidTr="00DE3668">
        <w:trPr>
          <w:trHeight w:val="240"/>
          <w:jc w:val="center"/>
        </w:trPr>
        <w:tc>
          <w:tcPr>
            <w:tcW w:w="4876" w:type="dxa"/>
            <w:tcBorders>
              <w:top w:val="nil"/>
              <w:left w:val="nil"/>
              <w:bottom w:val="nil"/>
              <w:right w:val="nil"/>
            </w:tcBorders>
          </w:tcPr>
          <w:p w14:paraId="4435CA9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EA9736B" w14:textId="77777777" w:rsidR="00537121" w:rsidRPr="00537121" w:rsidRDefault="00537121" w:rsidP="00DE3668">
            <w:pPr>
              <w:pStyle w:val="AmColumnHeading"/>
            </w:pPr>
            <w:r w:rsidRPr="00537121">
              <w:t>Poprawka</w:t>
            </w:r>
          </w:p>
        </w:tc>
      </w:tr>
      <w:tr w:rsidR="00537121" w:rsidRPr="00537121" w14:paraId="7F4F18A7" w14:textId="77777777" w:rsidTr="00DE3668">
        <w:trPr>
          <w:jc w:val="center"/>
        </w:trPr>
        <w:tc>
          <w:tcPr>
            <w:tcW w:w="4876" w:type="dxa"/>
            <w:tcBorders>
              <w:top w:val="nil"/>
              <w:left w:val="nil"/>
              <w:bottom w:val="nil"/>
              <w:right w:val="nil"/>
            </w:tcBorders>
          </w:tcPr>
          <w:p w14:paraId="7B7D163F" w14:textId="77777777" w:rsidR="00537121" w:rsidRPr="00537121" w:rsidRDefault="00537121" w:rsidP="00DE3668">
            <w:pPr>
              <w:pStyle w:val="Normal6a"/>
            </w:pPr>
            <w:r w:rsidRPr="00537121">
              <w:t>(22)</w:t>
            </w:r>
            <w:r w:rsidRPr="00537121">
              <w:tab/>
              <w:t xml:space="preserve">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w:t>
            </w:r>
            <w:r w:rsidRPr="00537121">
              <w:rPr>
                <w:b/>
                <w:i/>
              </w:rPr>
              <w:t>rozporządzeniu Parlamentu Europejskiego i Rady 2024/1356</w:t>
            </w:r>
            <w:r w:rsidRPr="00537121">
              <w:rPr>
                <w:b/>
                <w:i/>
                <w:vertAlign w:val="superscript"/>
              </w:rPr>
              <w:t>11</w:t>
            </w:r>
            <w:r w:rsidRPr="00537121">
              <w:rPr>
                <w:b/>
                <w:i/>
              </w:rPr>
              <w:t>.</w:t>
            </w:r>
            <w:r w:rsidRPr="00537121">
              <w:t xml:space="preserve"> W przypadku obywateli państw trzecich stwarzających zagrożenie dla bezpieczeństwa wydalenie powinno być regułą, a także powinna istnieć możliwość odstąpienia od ogólnych zasad w celu ustanowienia dłuższych zakazów wjazdu i dłuższych okresów </w:t>
            </w:r>
            <w:r w:rsidRPr="00537121">
              <w:rPr>
                <w:b/>
                <w:i/>
              </w:rPr>
              <w:t xml:space="preserve">zatrzymania </w:t>
            </w:r>
            <w:r w:rsidRPr="00537121">
              <w:t>oraz od konieczności skorzystania ze specjalnych ośrodków detencyjnych, tak aby osoby, które zagrażają bezpieczeństwu Unii, zostały szybko wydalone.</w:t>
            </w:r>
          </w:p>
        </w:tc>
        <w:tc>
          <w:tcPr>
            <w:tcW w:w="4876" w:type="dxa"/>
            <w:tcBorders>
              <w:top w:val="nil"/>
              <w:left w:val="nil"/>
              <w:bottom w:val="nil"/>
              <w:right w:val="nil"/>
            </w:tcBorders>
          </w:tcPr>
          <w:p w14:paraId="08CB6E32" w14:textId="77777777" w:rsidR="00537121" w:rsidRPr="00537121" w:rsidRDefault="00537121" w:rsidP="00DE3668">
            <w:pPr>
              <w:pStyle w:val="Normal6a"/>
            </w:pPr>
            <w:r w:rsidRPr="00537121">
              <w:t>(22)</w:t>
            </w:r>
            <w:r w:rsidRPr="00537121">
              <w:tab/>
              <w:t xml:space="preserve">Konieczne są wspólne przepisy </w:t>
            </w:r>
            <w:r w:rsidRPr="00537121">
              <w:rPr>
                <w:b/>
                <w:i/>
              </w:rPr>
              <w:t xml:space="preserve">wspierające </w:t>
            </w:r>
            <w:r w:rsidRPr="00537121">
              <w:t xml:space="preserve">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w:t>
            </w:r>
            <w:r w:rsidRPr="00537121">
              <w:rPr>
                <w:b/>
                <w:i/>
              </w:rPr>
              <w:t>prawie krajowym oraz w odpowiednich umowach między państwami członkowskimi</w:t>
            </w:r>
            <w:r w:rsidRPr="00537121">
              <w:t xml:space="preserve">. W przypadku obywateli państw trzecich stwarzających zagrożenie dla bezpieczeństwa wydalenie powinno być regułą, a także powinna istnieć możliwość odstąpienia od ogólnych zasad w celu ustanowienia dłuższych zakazów wjazdu i dłuższych okresów </w:t>
            </w:r>
            <w:r w:rsidRPr="00537121">
              <w:rPr>
                <w:b/>
                <w:i/>
              </w:rPr>
              <w:t xml:space="preserve">detencji </w:t>
            </w:r>
            <w:r w:rsidRPr="00537121">
              <w:t>oraz od konieczności skorzystania ze specjalnych ośrodków detencyjnych, tak aby osoby, które zagrażają bezpieczeństwu Unii, zostały szybko wydalone.</w:t>
            </w:r>
          </w:p>
        </w:tc>
      </w:tr>
      <w:tr w:rsidR="00537121" w:rsidRPr="00537121" w14:paraId="724438FD" w14:textId="77777777" w:rsidTr="00DE3668">
        <w:trPr>
          <w:jc w:val="center"/>
        </w:trPr>
        <w:tc>
          <w:tcPr>
            <w:tcW w:w="4876" w:type="dxa"/>
            <w:tcBorders>
              <w:top w:val="nil"/>
              <w:left w:val="nil"/>
              <w:bottom w:val="nil"/>
              <w:right w:val="nil"/>
            </w:tcBorders>
          </w:tcPr>
          <w:p w14:paraId="1871AA1E"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5B9806A8" w14:textId="77777777" w:rsidR="00537121" w:rsidRPr="00537121" w:rsidRDefault="00537121" w:rsidP="00DE3668"/>
        </w:tc>
      </w:tr>
      <w:tr w:rsidR="00537121" w:rsidRPr="00537121" w14:paraId="180596FB" w14:textId="77777777" w:rsidTr="00DE3668">
        <w:trPr>
          <w:jc w:val="center"/>
        </w:trPr>
        <w:tc>
          <w:tcPr>
            <w:tcW w:w="4876" w:type="dxa"/>
            <w:tcBorders>
              <w:top w:val="nil"/>
              <w:left w:val="nil"/>
              <w:bottom w:val="nil"/>
              <w:right w:val="nil"/>
            </w:tcBorders>
          </w:tcPr>
          <w:p w14:paraId="3E4B3992" w14:textId="77777777" w:rsidR="00537121" w:rsidRPr="00537121" w:rsidRDefault="00537121" w:rsidP="00DE3668">
            <w:pPr>
              <w:pStyle w:val="Normal6a"/>
            </w:pPr>
            <w:r w:rsidRPr="00537121">
              <w:rPr>
                <w:b/>
                <w:i/>
                <w:vertAlign w:val="superscript"/>
              </w:rPr>
              <w:t>11</w:t>
            </w:r>
            <w:r w:rsidRPr="00537121">
              <w:rPr>
                <w:b/>
                <w:i/>
              </w:rPr>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rPr>
                <w:b/>
                <w:i/>
              </w:rPr>
              <w:t>22.5.2024</w:t>
            </w:r>
            <w:proofErr w:type="gramEnd"/>
            <w:r w:rsidRPr="00537121">
              <w:rPr>
                <w:b/>
                <w:i/>
              </w:rPr>
              <w:t>, ELI: http://data.europa.eu/eli/reg/2024/1356/oj).</w:t>
            </w:r>
          </w:p>
        </w:tc>
        <w:tc>
          <w:tcPr>
            <w:tcW w:w="4876" w:type="dxa"/>
            <w:tcBorders>
              <w:top w:val="nil"/>
              <w:left w:val="nil"/>
              <w:bottom w:val="nil"/>
              <w:right w:val="nil"/>
            </w:tcBorders>
          </w:tcPr>
          <w:p w14:paraId="66EC7306" w14:textId="77777777" w:rsidR="00537121" w:rsidRPr="00537121" w:rsidRDefault="00537121" w:rsidP="00DE3668"/>
        </w:tc>
      </w:tr>
    </w:tbl>
    <w:p w14:paraId="297DE0F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D2B5B82" w14:textId="77777777" w:rsidR="00537121" w:rsidRPr="00EC0163" w:rsidRDefault="00537121" w:rsidP="00537121">
      <w:r w:rsidRPr="00EC0163">
        <w:rPr>
          <w:rStyle w:val="HideTWBExt"/>
        </w:rPr>
        <w:t>&lt;/Amend&gt;</w:t>
      </w:r>
    </w:p>
    <w:p w14:paraId="1B54DAB4"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352</w:t>
      </w:r>
      <w:r w:rsidRPr="00EC0163">
        <w:rPr>
          <w:rStyle w:val="HideTWBExt"/>
          <w:b w:val="0"/>
        </w:rPr>
        <w:t>&lt;/NumAm&gt;</w:t>
      </w:r>
    </w:p>
    <w:p w14:paraId="2156EF94"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1F31BF7C" w14:textId="77777777" w:rsidR="00537121" w:rsidRPr="00537121" w:rsidRDefault="00537121" w:rsidP="00537121">
      <w:pPr>
        <w:pStyle w:val="NormalBold"/>
      </w:pPr>
      <w:r w:rsidRPr="00537121">
        <w:rPr>
          <w:rStyle w:val="HideTWBExt"/>
          <w:b w:val="0"/>
        </w:rPr>
        <w:t>&lt;/RepeatBlock-By&gt;</w:t>
      </w:r>
    </w:p>
    <w:p w14:paraId="528BACC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370E327" w14:textId="77777777" w:rsidR="00537121" w:rsidRPr="00537121" w:rsidRDefault="00537121" w:rsidP="00537121">
      <w:pPr>
        <w:pStyle w:val="NormalBold"/>
      </w:pPr>
      <w:r w:rsidRPr="00537121">
        <w:rPr>
          <w:rStyle w:val="HideTWBExt"/>
          <w:b w:val="0"/>
        </w:rPr>
        <w:t>&lt;Article&gt;</w:t>
      </w:r>
      <w:r w:rsidRPr="00537121">
        <w:t>Motyw 22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06B98A9" w14:textId="77777777" w:rsidTr="00DE3668">
        <w:trPr>
          <w:trHeight w:hRule="exact" w:val="240"/>
          <w:jc w:val="center"/>
        </w:trPr>
        <w:tc>
          <w:tcPr>
            <w:tcW w:w="9752" w:type="dxa"/>
            <w:gridSpan w:val="2"/>
            <w:tcBorders>
              <w:top w:val="nil"/>
              <w:left w:val="nil"/>
              <w:bottom w:val="nil"/>
              <w:right w:val="nil"/>
            </w:tcBorders>
          </w:tcPr>
          <w:p w14:paraId="2CC72F3A" w14:textId="77777777" w:rsidR="00537121" w:rsidRPr="00537121" w:rsidRDefault="00537121" w:rsidP="00DE3668"/>
        </w:tc>
      </w:tr>
      <w:tr w:rsidR="00537121" w:rsidRPr="00537121" w14:paraId="47D26B08" w14:textId="77777777" w:rsidTr="00DE3668">
        <w:trPr>
          <w:trHeight w:val="240"/>
          <w:jc w:val="center"/>
        </w:trPr>
        <w:tc>
          <w:tcPr>
            <w:tcW w:w="4876" w:type="dxa"/>
            <w:tcBorders>
              <w:top w:val="nil"/>
              <w:left w:val="nil"/>
              <w:bottom w:val="nil"/>
              <w:right w:val="nil"/>
            </w:tcBorders>
          </w:tcPr>
          <w:p w14:paraId="6ACC8E5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47E9978" w14:textId="77777777" w:rsidR="00537121" w:rsidRPr="00537121" w:rsidRDefault="00537121" w:rsidP="00DE3668">
            <w:pPr>
              <w:pStyle w:val="AmColumnHeading"/>
            </w:pPr>
            <w:r w:rsidRPr="00537121">
              <w:t>Poprawka</w:t>
            </w:r>
          </w:p>
        </w:tc>
      </w:tr>
      <w:tr w:rsidR="00537121" w:rsidRPr="00537121" w14:paraId="284F8978" w14:textId="77777777" w:rsidTr="00DE3668">
        <w:trPr>
          <w:jc w:val="center"/>
        </w:trPr>
        <w:tc>
          <w:tcPr>
            <w:tcW w:w="4876" w:type="dxa"/>
            <w:tcBorders>
              <w:top w:val="nil"/>
              <w:left w:val="nil"/>
              <w:bottom w:val="nil"/>
              <w:right w:val="nil"/>
            </w:tcBorders>
          </w:tcPr>
          <w:p w14:paraId="6E60F4F5" w14:textId="77777777" w:rsidR="00537121" w:rsidRPr="00537121" w:rsidRDefault="00537121" w:rsidP="00DE3668">
            <w:pPr>
              <w:pStyle w:val="Normal6a"/>
            </w:pPr>
            <w:r w:rsidRPr="00537121">
              <w:t>(22)</w:t>
            </w:r>
            <w:r w:rsidRPr="00537121">
              <w:tab/>
              <w:t xml:space="preserve">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w:t>
            </w:r>
            <w:r w:rsidRPr="00537121">
              <w:rPr>
                <w:b/>
                <w:i/>
              </w:rPr>
              <w:t>rozporządzeniu Parlamentu Europejskiego i Rady 2024/1356</w:t>
            </w:r>
            <w:r w:rsidRPr="00537121">
              <w:rPr>
                <w:b/>
                <w:i/>
                <w:vertAlign w:val="superscript"/>
              </w:rPr>
              <w:t>11</w:t>
            </w:r>
            <w:r w:rsidRPr="00537121">
              <w:rPr>
                <w:b/>
                <w:i/>
              </w:rPr>
              <w:t>.</w:t>
            </w:r>
            <w:r w:rsidRPr="00537121">
              <w:t xml:space="preserve"> W przypadku obywateli państw trzecich stwarzających zagrożenie dla bezpieczeństwa wydalenie powinno być regułą, a także powinna istnieć możliwość odstąpienia od ogólnych zasad w celu ustanowienia dłuższych zakazów wjazdu i dłuższych okresów </w:t>
            </w:r>
            <w:r w:rsidRPr="00537121">
              <w:rPr>
                <w:b/>
                <w:i/>
              </w:rPr>
              <w:t xml:space="preserve">zatrzymania </w:t>
            </w:r>
            <w:r w:rsidRPr="00537121">
              <w:t>oraz od konieczności skorzystania ze specjalnych ośrodków detencyjnych, tak aby osoby, które zagrażają bezpieczeństwu Unii, zostały szybko wydalone.</w:t>
            </w:r>
          </w:p>
        </w:tc>
        <w:tc>
          <w:tcPr>
            <w:tcW w:w="4876" w:type="dxa"/>
            <w:tcBorders>
              <w:top w:val="nil"/>
              <w:left w:val="nil"/>
              <w:bottom w:val="nil"/>
              <w:right w:val="nil"/>
            </w:tcBorders>
          </w:tcPr>
          <w:p w14:paraId="18A26027" w14:textId="77777777" w:rsidR="00537121" w:rsidRPr="00537121" w:rsidRDefault="00537121" w:rsidP="00DE3668">
            <w:pPr>
              <w:pStyle w:val="Normal6a"/>
            </w:pPr>
            <w:r w:rsidRPr="00537121">
              <w:t>(22)</w:t>
            </w:r>
            <w:r w:rsidRPr="00537121">
              <w:tab/>
              <w:t xml:space="preserve">Konieczne są wspólne przepisy </w:t>
            </w:r>
            <w:r w:rsidRPr="00537121">
              <w:rPr>
                <w:b/>
                <w:i/>
              </w:rPr>
              <w:t xml:space="preserve">wspierające </w:t>
            </w:r>
            <w:r w:rsidRPr="00537121">
              <w:t xml:space="preserve">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w:t>
            </w:r>
            <w:r w:rsidRPr="00537121">
              <w:rPr>
                <w:b/>
                <w:i/>
              </w:rPr>
              <w:t>prawie krajowym oraz w odpowiednich umowach między państwami członkowskimi</w:t>
            </w:r>
            <w:r w:rsidRPr="00537121">
              <w:t xml:space="preserve">. W przypadku obywateli państw trzecich stwarzających zagrożenie dla bezpieczeństwa wydalenie powinno być regułą, a także powinna istnieć możliwość odstąpienia od ogólnych zasad w celu ustanowienia dłuższych zakazów wjazdu i dłuższych okresów </w:t>
            </w:r>
            <w:r w:rsidRPr="00537121">
              <w:rPr>
                <w:b/>
                <w:i/>
              </w:rPr>
              <w:t xml:space="preserve">detencji </w:t>
            </w:r>
            <w:r w:rsidRPr="00537121">
              <w:t>oraz od konieczności skorzystania ze specjalnych ośrodków detencyjnych, tak aby osoby, które zagrażają bezpieczeństwu Unii, zostały szybko wydalone.</w:t>
            </w:r>
          </w:p>
        </w:tc>
      </w:tr>
      <w:tr w:rsidR="00537121" w:rsidRPr="00537121" w14:paraId="4176EE86" w14:textId="77777777" w:rsidTr="00DE3668">
        <w:trPr>
          <w:jc w:val="center"/>
        </w:trPr>
        <w:tc>
          <w:tcPr>
            <w:tcW w:w="4876" w:type="dxa"/>
            <w:tcBorders>
              <w:top w:val="nil"/>
              <w:left w:val="nil"/>
              <w:bottom w:val="nil"/>
              <w:right w:val="nil"/>
            </w:tcBorders>
          </w:tcPr>
          <w:p w14:paraId="0E597725"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193C82E9" w14:textId="77777777" w:rsidR="00537121" w:rsidRPr="00537121" w:rsidRDefault="00537121" w:rsidP="00DE3668"/>
        </w:tc>
      </w:tr>
      <w:tr w:rsidR="00537121" w:rsidRPr="00537121" w14:paraId="660658D5" w14:textId="77777777" w:rsidTr="00DE3668">
        <w:trPr>
          <w:jc w:val="center"/>
        </w:trPr>
        <w:tc>
          <w:tcPr>
            <w:tcW w:w="4876" w:type="dxa"/>
            <w:tcBorders>
              <w:top w:val="nil"/>
              <w:left w:val="nil"/>
              <w:bottom w:val="nil"/>
              <w:right w:val="nil"/>
            </w:tcBorders>
          </w:tcPr>
          <w:p w14:paraId="0AA96845" w14:textId="77777777" w:rsidR="00537121" w:rsidRPr="00537121" w:rsidRDefault="00537121" w:rsidP="00DE3668">
            <w:pPr>
              <w:pStyle w:val="Normal6a"/>
            </w:pPr>
            <w:r w:rsidRPr="00537121">
              <w:rPr>
                <w:b/>
                <w:i/>
                <w:vertAlign w:val="superscript"/>
              </w:rPr>
              <w:t>11</w:t>
            </w:r>
            <w:r w:rsidRPr="00537121">
              <w:rPr>
                <w:b/>
                <w:i/>
              </w:rPr>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rPr>
                <w:b/>
                <w:i/>
              </w:rPr>
              <w:t>22.5.2024</w:t>
            </w:r>
            <w:proofErr w:type="gramEnd"/>
            <w:r w:rsidRPr="00537121">
              <w:rPr>
                <w:b/>
                <w:i/>
              </w:rPr>
              <w:t>, ELI: http://data.europa.eu/eli/reg/2024/1356/oj).</w:t>
            </w:r>
          </w:p>
        </w:tc>
        <w:tc>
          <w:tcPr>
            <w:tcW w:w="4876" w:type="dxa"/>
            <w:tcBorders>
              <w:top w:val="nil"/>
              <w:left w:val="nil"/>
              <w:bottom w:val="nil"/>
              <w:right w:val="nil"/>
            </w:tcBorders>
          </w:tcPr>
          <w:p w14:paraId="2011CD86" w14:textId="77777777" w:rsidR="00537121" w:rsidRPr="00537121" w:rsidRDefault="00537121" w:rsidP="00DE3668"/>
        </w:tc>
      </w:tr>
    </w:tbl>
    <w:p w14:paraId="1C8AC45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29AF2BC" w14:textId="77777777" w:rsidR="00537121" w:rsidRPr="00EC0163" w:rsidRDefault="00537121" w:rsidP="00537121">
      <w:r w:rsidRPr="00EC0163">
        <w:rPr>
          <w:rStyle w:val="HideTWBExt"/>
        </w:rPr>
        <w:t>&lt;/Amend&gt;</w:t>
      </w:r>
    </w:p>
    <w:p w14:paraId="089DC066"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353</w:t>
      </w:r>
      <w:r w:rsidRPr="00EC0163">
        <w:rPr>
          <w:rStyle w:val="HideTWBExt"/>
          <w:b w:val="0"/>
        </w:rPr>
        <w:t>&lt;/NumAm&gt;</w:t>
      </w:r>
    </w:p>
    <w:p w14:paraId="26EAC05B" w14:textId="77777777" w:rsidR="00537121" w:rsidRPr="00EC0163" w:rsidRDefault="00537121" w:rsidP="00537121">
      <w:pPr>
        <w:pStyle w:val="NormalBold"/>
      </w:pPr>
      <w:r w:rsidRPr="00EC0163">
        <w:rPr>
          <w:rStyle w:val="HideTWBExt"/>
          <w:b w:val="0"/>
        </w:rPr>
        <w:t>&lt;RepeatBlock-By&gt;&lt;Members&gt;</w:t>
      </w:r>
      <w:r w:rsidRPr="00EC0163">
        <w:t>Mary Khan</w:t>
      </w:r>
      <w:r w:rsidRPr="00EC0163">
        <w:rPr>
          <w:rStyle w:val="HideTWBExt"/>
          <w:b w:val="0"/>
        </w:rPr>
        <w:t>&lt;/Members&gt;</w:t>
      </w:r>
    </w:p>
    <w:p w14:paraId="16E2187C" w14:textId="77777777" w:rsidR="00537121" w:rsidRPr="00537121" w:rsidRDefault="00537121" w:rsidP="00537121">
      <w:pPr>
        <w:pStyle w:val="NormalBold"/>
      </w:pPr>
      <w:r w:rsidRPr="00537121">
        <w:rPr>
          <w:rStyle w:val="HideTWBExt"/>
          <w:b w:val="0"/>
        </w:rPr>
        <w:t>&lt;/RepeatBlock-By&gt;</w:t>
      </w:r>
    </w:p>
    <w:p w14:paraId="7AD2141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8592498" w14:textId="77777777" w:rsidR="00537121" w:rsidRPr="00537121" w:rsidRDefault="00537121" w:rsidP="00537121">
      <w:pPr>
        <w:pStyle w:val="NormalBold"/>
      </w:pPr>
      <w:r w:rsidRPr="00537121">
        <w:rPr>
          <w:rStyle w:val="HideTWBExt"/>
          <w:b w:val="0"/>
        </w:rPr>
        <w:t>&lt;Article&gt;</w:t>
      </w:r>
      <w:r w:rsidRPr="00537121">
        <w:t>Motyw 22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FF29302" w14:textId="77777777" w:rsidTr="00DE3668">
        <w:trPr>
          <w:trHeight w:hRule="exact" w:val="240"/>
          <w:jc w:val="center"/>
        </w:trPr>
        <w:tc>
          <w:tcPr>
            <w:tcW w:w="9752" w:type="dxa"/>
            <w:gridSpan w:val="2"/>
            <w:tcBorders>
              <w:top w:val="nil"/>
              <w:left w:val="nil"/>
              <w:bottom w:val="nil"/>
              <w:right w:val="nil"/>
            </w:tcBorders>
          </w:tcPr>
          <w:p w14:paraId="3EDDD9A0" w14:textId="77777777" w:rsidR="00537121" w:rsidRPr="00537121" w:rsidRDefault="00537121" w:rsidP="00DE3668"/>
        </w:tc>
      </w:tr>
      <w:tr w:rsidR="00537121" w:rsidRPr="00537121" w14:paraId="5B28B503" w14:textId="77777777" w:rsidTr="00DE3668">
        <w:trPr>
          <w:trHeight w:val="240"/>
          <w:jc w:val="center"/>
        </w:trPr>
        <w:tc>
          <w:tcPr>
            <w:tcW w:w="4876" w:type="dxa"/>
            <w:tcBorders>
              <w:top w:val="nil"/>
              <w:left w:val="nil"/>
              <w:bottom w:val="nil"/>
              <w:right w:val="nil"/>
            </w:tcBorders>
          </w:tcPr>
          <w:p w14:paraId="77FEA34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ECB5FD7" w14:textId="77777777" w:rsidR="00537121" w:rsidRPr="00537121" w:rsidRDefault="00537121" w:rsidP="00DE3668">
            <w:pPr>
              <w:pStyle w:val="AmColumnHeading"/>
            </w:pPr>
            <w:r w:rsidRPr="00537121">
              <w:t>Poprawka</w:t>
            </w:r>
          </w:p>
        </w:tc>
      </w:tr>
      <w:tr w:rsidR="00537121" w:rsidRPr="00537121" w14:paraId="5FA7B500" w14:textId="77777777" w:rsidTr="00DE3668">
        <w:trPr>
          <w:jc w:val="center"/>
        </w:trPr>
        <w:tc>
          <w:tcPr>
            <w:tcW w:w="4876" w:type="dxa"/>
            <w:tcBorders>
              <w:top w:val="nil"/>
              <w:left w:val="nil"/>
              <w:bottom w:val="nil"/>
              <w:right w:val="nil"/>
            </w:tcBorders>
          </w:tcPr>
          <w:p w14:paraId="43B5224F" w14:textId="77777777" w:rsidR="00537121" w:rsidRPr="00537121" w:rsidRDefault="00537121" w:rsidP="00DE3668">
            <w:pPr>
              <w:pStyle w:val="Normal6a"/>
            </w:pPr>
            <w:r w:rsidRPr="00537121">
              <w:t>(22)</w:t>
            </w:r>
            <w:r w:rsidRPr="00537121">
              <w:tab/>
              <w:t>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537121">
              <w:rPr>
                <w:vertAlign w:val="superscript"/>
              </w:rPr>
              <w:t>11</w:t>
            </w:r>
            <w:r w:rsidRPr="00537121">
              <w:t xml:space="preserve">. W przypadku obywateli państw trzecich stwarzających zagrożenie dla bezpieczeństwa wydalenie powinno być regułą, a także powinna istnieć możliwość odstąpienia od ogólnych zasad w celu ustanowienia </w:t>
            </w:r>
            <w:r w:rsidRPr="00537121">
              <w:rPr>
                <w:b/>
                <w:i/>
              </w:rPr>
              <w:t xml:space="preserve">dłuższych </w:t>
            </w:r>
            <w:r w:rsidRPr="00537121">
              <w:t xml:space="preserve">zakazów wjazdu i dłuższych okresów </w:t>
            </w:r>
            <w:r w:rsidRPr="00537121">
              <w:rPr>
                <w:b/>
                <w:i/>
              </w:rPr>
              <w:t xml:space="preserve">zatrzymania </w:t>
            </w:r>
            <w:r w:rsidRPr="00537121">
              <w:t>oraz od konieczności skorzystania ze specjalnych ośrodków detencyjnych, tak aby osoby, które zagrażają bezpieczeństwu Unii, zostały szybko wydalone.</w:t>
            </w:r>
          </w:p>
        </w:tc>
        <w:tc>
          <w:tcPr>
            <w:tcW w:w="4876" w:type="dxa"/>
            <w:tcBorders>
              <w:top w:val="nil"/>
              <w:left w:val="nil"/>
              <w:bottom w:val="nil"/>
              <w:right w:val="nil"/>
            </w:tcBorders>
          </w:tcPr>
          <w:p w14:paraId="16F211F5" w14:textId="77777777" w:rsidR="00537121" w:rsidRPr="00537121" w:rsidRDefault="00537121" w:rsidP="00DE3668">
            <w:pPr>
              <w:pStyle w:val="Normal6a"/>
            </w:pPr>
            <w:r w:rsidRPr="00537121">
              <w:t>(22)</w:t>
            </w:r>
            <w:r w:rsidRPr="00537121">
              <w:tab/>
              <w:t>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537121">
              <w:rPr>
                <w:vertAlign w:val="superscript"/>
              </w:rPr>
              <w:t>11</w:t>
            </w:r>
            <w:r w:rsidRPr="00537121">
              <w:t xml:space="preserve">. W przypadku obywateli państw trzecich stwarzających zagrożenie dla bezpieczeństwa wydalenie powinno być regułą, a także powinna istnieć możliwość odstąpienia od ogólnych zasad w celu ustanowienia </w:t>
            </w:r>
            <w:r w:rsidRPr="00537121">
              <w:rPr>
                <w:b/>
                <w:i/>
              </w:rPr>
              <w:t xml:space="preserve">dożywotnich </w:t>
            </w:r>
            <w:r w:rsidRPr="00537121">
              <w:t xml:space="preserve">zakazów wjazdu i dłuższych okresów </w:t>
            </w:r>
            <w:r w:rsidRPr="00537121">
              <w:rPr>
                <w:b/>
                <w:i/>
              </w:rPr>
              <w:t xml:space="preserve">detencji </w:t>
            </w:r>
            <w:r w:rsidRPr="00537121">
              <w:t>oraz od konieczności skorzystania ze specjalnych ośrodków detencyjnych, tak aby osoby, które zagrażają bezpieczeństwu Unii, zostały szybko wydalone.</w:t>
            </w:r>
          </w:p>
        </w:tc>
      </w:tr>
      <w:tr w:rsidR="00537121" w:rsidRPr="00537121" w14:paraId="549FB8E4" w14:textId="77777777" w:rsidTr="00DE3668">
        <w:trPr>
          <w:jc w:val="center"/>
        </w:trPr>
        <w:tc>
          <w:tcPr>
            <w:tcW w:w="4876" w:type="dxa"/>
            <w:tcBorders>
              <w:top w:val="nil"/>
              <w:left w:val="nil"/>
              <w:bottom w:val="nil"/>
              <w:right w:val="nil"/>
            </w:tcBorders>
          </w:tcPr>
          <w:p w14:paraId="3FD7A867"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4F64445E" w14:textId="77777777" w:rsidR="00537121" w:rsidRPr="00537121" w:rsidRDefault="00537121" w:rsidP="00DE3668">
            <w:pPr>
              <w:pStyle w:val="Normal6a"/>
            </w:pPr>
            <w:r w:rsidRPr="00537121">
              <w:rPr>
                <w:b/>
                <w:i/>
              </w:rPr>
              <w:t>_________________</w:t>
            </w:r>
          </w:p>
        </w:tc>
      </w:tr>
      <w:tr w:rsidR="00537121" w:rsidRPr="00537121" w14:paraId="531B801D" w14:textId="77777777" w:rsidTr="00DE3668">
        <w:trPr>
          <w:jc w:val="center"/>
        </w:trPr>
        <w:tc>
          <w:tcPr>
            <w:tcW w:w="4876" w:type="dxa"/>
            <w:tcBorders>
              <w:top w:val="nil"/>
              <w:left w:val="nil"/>
              <w:bottom w:val="nil"/>
              <w:right w:val="nil"/>
            </w:tcBorders>
          </w:tcPr>
          <w:p w14:paraId="0E84EE81" w14:textId="77777777" w:rsidR="00537121" w:rsidRPr="00537121" w:rsidRDefault="00537121" w:rsidP="00DE3668">
            <w:pPr>
              <w:pStyle w:val="Normal6a"/>
            </w:pPr>
            <w:r w:rsidRPr="00537121">
              <w:rPr>
                <w:vertAlign w:val="superscript"/>
              </w:rPr>
              <w:t>11</w:t>
            </w:r>
            <w:r w:rsidRPr="00537121">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t>22.5.2024</w:t>
            </w:r>
            <w:proofErr w:type="gramEnd"/>
            <w:r w:rsidRPr="00537121">
              <w:t>, ELI: http://data.europa.eu/eli/reg/2024/1356/oj).</w:t>
            </w:r>
          </w:p>
        </w:tc>
        <w:tc>
          <w:tcPr>
            <w:tcW w:w="4876" w:type="dxa"/>
            <w:tcBorders>
              <w:top w:val="nil"/>
              <w:left w:val="nil"/>
              <w:bottom w:val="nil"/>
              <w:right w:val="nil"/>
            </w:tcBorders>
          </w:tcPr>
          <w:p w14:paraId="1CBE7F04" w14:textId="77777777" w:rsidR="00537121" w:rsidRPr="00537121" w:rsidRDefault="00537121" w:rsidP="00DE3668">
            <w:pPr>
              <w:pStyle w:val="Normal6a"/>
            </w:pPr>
            <w:r w:rsidRPr="00537121">
              <w:rPr>
                <w:vertAlign w:val="superscript"/>
              </w:rPr>
              <w:t>11</w:t>
            </w:r>
            <w:r w:rsidRPr="00537121">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t>22.5.2024</w:t>
            </w:r>
            <w:proofErr w:type="gramEnd"/>
            <w:r w:rsidRPr="00537121">
              <w:t>, ELI: http://data.europa.eu/eli/reg/2024/1356/oj).</w:t>
            </w:r>
          </w:p>
        </w:tc>
      </w:tr>
    </w:tbl>
    <w:p w14:paraId="610EB33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BFD7D21" w14:textId="77777777" w:rsidR="00537121" w:rsidRPr="00EC0163" w:rsidRDefault="00537121" w:rsidP="00537121">
      <w:r w:rsidRPr="00EC0163">
        <w:rPr>
          <w:rStyle w:val="HideTWBExt"/>
        </w:rPr>
        <w:t>&lt;/Amend&gt;</w:t>
      </w:r>
    </w:p>
    <w:p w14:paraId="044F0F16"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354</w:t>
      </w:r>
      <w:r w:rsidRPr="00537121">
        <w:rPr>
          <w:rStyle w:val="HideTWBExt"/>
          <w:b w:val="0"/>
        </w:rPr>
        <w:t>&lt;/NumAm&gt;</w:t>
      </w:r>
    </w:p>
    <w:p w14:paraId="68026A73"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3FBAA51B" w14:textId="77777777" w:rsidR="00537121" w:rsidRPr="00537121" w:rsidRDefault="00537121" w:rsidP="00537121">
      <w:pPr>
        <w:pStyle w:val="NormalBold"/>
      </w:pPr>
      <w:r w:rsidRPr="00537121">
        <w:rPr>
          <w:rStyle w:val="HideTWBExt"/>
          <w:b w:val="0"/>
        </w:rPr>
        <w:t>&lt;/RepeatBlock-By&gt;</w:t>
      </w:r>
    </w:p>
    <w:p w14:paraId="765CC2C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FA9B23F" w14:textId="77777777" w:rsidR="00537121" w:rsidRPr="00537121" w:rsidRDefault="00537121" w:rsidP="00537121">
      <w:pPr>
        <w:pStyle w:val="NormalBold"/>
      </w:pPr>
      <w:r w:rsidRPr="00537121">
        <w:rPr>
          <w:rStyle w:val="HideTWBExt"/>
          <w:b w:val="0"/>
        </w:rPr>
        <w:t>&lt;Article&gt;</w:t>
      </w:r>
      <w:r w:rsidRPr="00537121">
        <w:t>Motyw 22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684F6FA" w14:textId="77777777" w:rsidTr="00DE3668">
        <w:trPr>
          <w:trHeight w:hRule="exact" w:val="240"/>
          <w:jc w:val="center"/>
        </w:trPr>
        <w:tc>
          <w:tcPr>
            <w:tcW w:w="9752" w:type="dxa"/>
            <w:gridSpan w:val="2"/>
            <w:tcBorders>
              <w:top w:val="nil"/>
              <w:left w:val="nil"/>
              <w:bottom w:val="nil"/>
              <w:right w:val="nil"/>
            </w:tcBorders>
          </w:tcPr>
          <w:p w14:paraId="0C280643" w14:textId="77777777" w:rsidR="00537121" w:rsidRPr="00537121" w:rsidRDefault="00537121" w:rsidP="00DE3668"/>
        </w:tc>
      </w:tr>
      <w:tr w:rsidR="00537121" w:rsidRPr="00537121" w14:paraId="13B1ACC5" w14:textId="77777777" w:rsidTr="00DE3668">
        <w:trPr>
          <w:trHeight w:val="240"/>
          <w:jc w:val="center"/>
        </w:trPr>
        <w:tc>
          <w:tcPr>
            <w:tcW w:w="4876" w:type="dxa"/>
            <w:tcBorders>
              <w:top w:val="nil"/>
              <w:left w:val="nil"/>
              <w:bottom w:val="nil"/>
              <w:right w:val="nil"/>
            </w:tcBorders>
          </w:tcPr>
          <w:p w14:paraId="6603CF5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B35A2C1" w14:textId="77777777" w:rsidR="00537121" w:rsidRPr="00537121" w:rsidRDefault="00537121" w:rsidP="00DE3668">
            <w:pPr>
              <w:pStyle w:val="AmColumnHeading"/>
            </w:pPr>
            <w:r w:rsidRPr="00537121">
              <w:t>Poprawka</w:t>
            </w:r>
          </w:p>
        </w:tc>
      </w:tr>
      <w:tr w:rsidR="00537121" w:rsidRPr="00537121" w14:paraId="77B18E09" w14:textId="77777777" w:rsidTr="00DE3668">
        <w:trPr>
          <w:jc w:val="center"/>
        </w:trPr>
        <w:tc>
          <w:tcPr>
            <w:tcW w:w="4876" w:type="dxa"/>
            <w:tcBorders>
              <w:top w:val="nil"/>
              <w:left w:val="nil"/>
              <w:bottom w:val="nil"/>
              <w:right w:val="nil"/>
            </w:tcBorders>
          </w:tcPr>
          <w:p w14:paraId="223DAF33" w14:textId="77777777" w:rsidR="00537121" w:rsidRPr="00537121" w:rsidRDefault="00537121" w:rsidP="00DE3668">
            <w:pPr>
              <w:pStyle w:val="Normal6a"/>
            </w:pPr>
            <w:r w:rsidRPr="00537121">
              <w:t>(22)</w:t>
            </w:r>
            <w:r w:rsidRPr="00537121">
              <w:tab/>
              <w:t>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537121">
              <w:rPr>
                <w:vertAlign w:val="superscript"/>
              </w:rPr>
              <w:t>11</w:t>
            </w:r>
            <w:r w:rsidRPr="00537121">
              <w:t xml:space="preserve">. W przypadku obywateli państw trzecich stwarzających zagrożenie dla bezpieczeństwa wydalenie powinno być regułą, a także powinna istnieć możliwość odstąpienia od ogólnych zasad w celu ustanowienia dłuższych zakazów wjazdu i dłuższych okresów </w:t>
            </w:r>
            <w:r w:rsidRPr="00537121">
              <w:rPr>
                <w:b/>
                <w:i/>
              </w:rPr>
              <w:t xml:space="preserve">zatrzymania </w:t>
            </w:r>
            <w:r w:rsidRPr="00537121">
              <w:t xml:space="preserve">oraz od konieczności skorzystania </w:t>
            </w:r>
            <w:r w:rsidRPr="00537121">
              <w:rPr>
                <w:b/>
                <w:i/>
              </w:rPr>
              <w:t xml:space="preserve">ze specjalnych </w:t>
            </w:r>
            <w:r w:rsidRPr="00537121">
              <w:t>ośrodków detencyjnych, tak aby osoby, które zagrażają bezpieczeństwu Unii, zostały szybko wydalone.</w:t>
            </w:r>
          </w:p>
        </w:tc>
        <w:tc>
          <w:tcPr>
            <w:tcW w:w="4876" w:type="dxa"/>
            <w:tcBorders>
              <w:top w:val="nil"/>
              <w:left w:val="nil"/>
              <w:bottom w:val="nil"/>
              <w:right w:val="nil"/>
            </w:tcBorders>
          </w:tcPr>
          <w:p w14:paraId="337702C2" w14:textId="77777777" w:rsidR="00537121" w:rsidRPr="00537121" w:rsidRDefault="00537121" w:rsidP="00DE3668">
            <w:pPr>
              <w:pStyle w:val="Normal6a"/>
            </w:pPr>
            <w:r w:rsidRPr="00537121">
              <w:t>(22)</w:t>
            </w:r>
            <w:r w:rsidRPr="00537121">
              <w:tab/>
              <w:t xml:space="preserve">Konieczne są wspólne przepisy w celu zapewnienia skutecznej identyfikacji i szybkiego odsyłania obywateli państw trzecich stwarzających zagrożenie dla bezpieczeństwa i niemających prawa do </w:t>
            </w:r>
            <w:r w:rsidRPr="00537121">
              <w:rPr>
                <w:b/>
                <w:i/>
              </w:rPr>
              <w:t xml:space="preserve">wjazdu do Unii lub </w:t>
            </w:r>
            <w:r w:rsidRPr="00537121">
              <w:t>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537121">
              <w:rPr>
                <w:vertAlign w:val="superscript"/>
              </w:rPr>
              <w:t>11</w:t>
            </w:r>
            <w:r w:rsidRPr="00537121">
              <w:t xml:space="preserve">. W przypadku obywateli państw trzecich stwarzających zagrożenie dla bezpieczeństwa wydalenie powinno być regułą, a także powinna istnieć możliwość odstąpienia od ogólnych zasad w celu ustanowienia dłuższych zakazów wjazdu i dłuższych okresów </w:t>
            </w:r>
            <w:r w:rsidRPr="00537121">
              <w:rPr>
                <w:b/>
                <w:i/>
              </w:rPr>
              <w:t xml:space="preserve">detencji </w:t>
            </w:r>
            <w:r w:rsidRPr="00537121">
              <w:t xml:space="preserve">oraz od konieczności skorzystania </w:t>
            </w:r>
            <w:r w:rsidRPr="00537121">
              <w:rPr>
                <w:b/>
                <w:i/>
              </w:rPr>
              <w:t xml:space="preserve">z </w:t>
            </w:r>
            <w:r w:rsidRPr="00537121">
              <w:t>ośrodków detencyjnych, tak aby osoby, które zagrażają bezpieczeństwu Unii, zostały szybko wydalone.</w:t>
            </w:r>
          </w:p>
        </w:tc>
      </w:tr>
      <w:tr w:rsidR="00537121" w:rsidRPr="00537121" w14:paraId="2AC8014E" w14:textId="77777777" w:rsidTr="00DE3668">
        <w:trPr>
          <w:jc w:val="center"/>
        </w:trPr>
        <w:tc>
          <w:tcPr>
            <w:tcW w:w="4876" w:type="dxa"/>
            <w:tcBorders>
              <w:top w:val="nil"/>
              <w:left w:val="nil"/>
              <w:bottom w:val="nil"/>
              <w:right w:val="nil"/>
            </w:tcBorders>
          </w:tcPr>
          <w:p w14:paraId="71A2ECFF"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126AEB0D" w14:textId="77777777" w:rsidR="00537121" w:rsidRPr="00537121" w:rsidRDefault="00537121" w:rsidP="00DE3668">
            <w:pPr>
              <w:pStyle w:val="Normal6a"/>
            </w:pPr>
            <w:r w:rsidRPr="00537121">
              <w:rPr>
                <w:b/>
                <w:i/>
              </w:rPr>
              <w:t>_________________</w:t>
            </w:r>
          </w:p>
        </w:tc>
      </w:tr>
      <w:tr w:rsidR="00537121" w:rsidRPr="00537121" w14:paraId="71ADE30D" w14:textId="77777777" w:rsidTr="00DE3668">
        <w:trPr>
          <w:jc w:val="center"/>
        </w:trPr>
        <w:tc>
          <w:tcPr>
            <w:tcW w:w="4876" w:type="dxa"/>
            <w:tcBorders>
              <w:top w:val="nil"/>
              <w:left w:val="nil"/>
              <w:bottom w:val="nil"/>
              <w:right w:val="nil"/>
            </w:tcBorders>
          </w:tcPr>
          <w:p w14:paraId="55E6CDEC" w14:textId="77777777" w:rsidR="00537121" w:rsidRPr="00537121" w:rsidRDefault="00537121" w:rsidP="00DE3668">
            <w:pPr>
              <w:pStyle w:val="Normal6a"/>
            </w:pPr>
            <w:r w:rsidRPr="00537121">
              <w:rPr>
                <w:vertAlign w:val="superscript"/>
              </w:rPr>
              <w:t>11</w:t>
            </w:r>
            <w:r w:rsidRPr="00537121">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t>22.5.2024</w:t>
            </w:r>
            <w:proofErr w:type="gramEnd"/>
            <w:r w:rsidRPr="00537121">
              <w:t>, ELI: http://data.europa.eu/eli/reg/2024/1356/oj).</w:t>
            </w:r>
          </w:p>
        </w:tc>
        <w:tc>
          <w:tcPr>
            <w:tcW w:w="4876" w:type="dxa"/>
            <w:tcBorders>
              <w:top w:val="nil"/>
              <w:left w:val="nil"/>
              <w:bottom w:val="nil"/>
              <w:right w:val="nil"/>
            </w:tcBorders>
          </w:tcPr>
          <w:p w14:paraId="1276C69B" w14:textId="77777777" w:rsidR="00537121" w:rsidRPr="00537121" w:rsidRDefault="00537121" w:rsidP="00DE3668">
            <w:pPr>
              <w:pStyle w:val="Normal6a"/>
            </w:pPr>
            <w:r w:rsidRPr="00537121">
              <w:rPr>
                <w:vertAlign w:val="superscript"/>
              </w:rPr>
              <w:t>11</w:t>
            </w:r>
            <w:r w:rsidRPr="00537121">
              <w:t xml:space="preserve"> Rozporządzenie Parlamentu Europejskiego i Rady (UE) 2024/1356 z dnia 14 maja 2024 r. w sprawie wprowadzenia kontroli przesiewowej obywateli państw trzecich na granicach zewnętrznych oraz zmiany rozporządzeń (WE) nr 767/2008, (UE) 2017/2226, (UE) 2018/1240 i (UE) 2019/817 (Dz.U. L, 2024/1356, </w:t>
            </w:r>
            <w:proofErr w:type="gramStart"/>
            <w:r w:rsidRPr="00537121">
              <w:t>22.5.2024</w:t>
            </w:r>
            <w:proofErr w:type="gramEnd"/>
            <w:r w:rsidRPr="00537121">
              <w:t>, ELI: http://data.europa.eu/eli/reg/2024/1356/oj).</w:t>
            </w:r>
          </w:p>
        </w:tc>
      </w:tr>
    </w:tbl>
    <w:p w14:paraId="36EC532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33EA229" w14:textId="77777777" w:rsidR="00537121" w:rsidRPr="00EC0163" w:rsidRDefault="00537121" w:rsidP="00537121">
      <w:r w:rsidRPr="00EC0163">
        <w:rPr>
          <w:rStyle w:val="HideTWBExt"/>
        </w:rPr>
        <w:t>&lt;/Amend&gt;</w:t>
      </w:r>
    </w:p>
    <w:p w14:paraId="6C2D0EB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355</w:t>
      </w:r>
      <w:r w:rsidRPr="00EC0163">
        <w:rPr>
          <w:rStyle w:val="HideTWBExt"/>
          <w:b w:val="0"/>
        </w:rPr>
        <w:t>&lt;/NumAm&gt;</w:t>
      </w:r>
    </w:p>
    <w:p w14:paraId="179AB38A"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24E67101" w14:textId="77777777" w:rsidR="00537121" w:rsidRPr="00537121" w:rsidRDefault="00537121" w:rsidP="00537121">
      <w:pPr>
        <w:pStyle w:val="NormalBold"/>
      </w:pPr>
      <w:r w:rsidRPr="00537121">
        <w:rPr>
          <w:rStyle w:val="HideTWBExt"/>
          <w:b w:val="0"/>
        </w:rPr>
        <w:t>&lt;/RepeatBlock-By&gt;</w:t>
      </w:r>
    </w:p>
    <w:p w14:paraId="3789EBD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12A2F1D" w14:textId="77777777" w:rsidR="00537121" w:rsidRPr="00537121" w:rsidRDefault="00537121" w:rsidP="00537121">
      <w:pPr>
        <w:pStyle w:val="NormalBold"/>
      </w:pPr>
      <w:r w:rsidRPr="00537121">
        <w:rPr>
          <w:rStyle w:val="HideTWBExt"/>
          <w:b w:val="0"/>
        </w:rPr>
        <w:t>&lt;Article&gt;</w:t>
      </w:r>
      <w:r w:rsidRPr="00537121">
        <w:t>Motyw 22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C64B362" w14:textId="77777777" w:rsidTr="00DE3668">
        <w:trPr>
          <w:trHeight w:hRule="exact" w:val="240"/>
          <w:jc w:val="center"/>
        </w:trPr>
        <w:tc>
          <w:tcPr>
            <w:tcW w:w="9752" w:type="dxa"/>
            <w:gridSpan w:val="2"/>
            <w:tcBorders>
              <w:top w:val="nil"/>
              <w:left w:val="nil"/>
              <w:bottom w:val="nil"/>
              <w:right w:val="nil"/>
            </w:tcBorders>
          </w:tcPr>
          <w:p w14:paraId="0A5E3D5C" w14:textId="77777777" w:rsidR="00537121" w:rsidRPr="00537121" w:rsidRDefault="00537121" w:rsidP="00DE3668"/>
        </w:tc>
      </w:tr>
      <w:tr w:rsidR="00537121" w:rsidRPr="00537121" w14:paraId="1BFA8D98" w14:textId="77777777" w:rsidTr="00DE3668">
        <w:trPr>
          <w:trHeight w:val="240"/>
          <w:jc w:val="center"/>
        </w:trPr>
        <w:tc>
          <w:tcPr>
            <w:tcW w:w="4876" w:type="dxa"/>
            <w:tcBorders>
              <w:top w:val="nil"/>
              <w:left w:val="nil"/>
              <w:bottom w:val="nil"/>
              <w:right w:val="nil"/>
            </w:tcBorders>
          </w:tcPr>
          <w:p w14:paraId="1E42A2F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D7210C7" w14:textId="77777777" w:rsidR="00537121" w:rsidRPr="00537121" w:rsidRDefault="00537121" w:rsidP="00DE3668">
            <w:pPr>
              <w:pStyle w:val="AmColumnHeading"/>
            </w:pPr>
            <w:r w:rsidRPr="00537121">
              <w:t>Poprawka</w:t>
            </w:r>
          </w:p>
        </w:tc>
      </w:tr>
      <w:tr w:rsidR="00537121" w:rsidRPr="00537121" w14:paraId="7B8737A8" w14:textId="77777777" w:rsidTr="00DE3668">
        <w:trPr>
          <w:jc w:val="center"/>
        </w:trPr>
        <w:tc>
          <w:tcPr>
            <w:tcW w:w="4876" w:type="dxa"/>
            <w:tcBorders>
              <w:top w:val="nil"/>
              <w:left w:val="nil"/>
              <w:bottom w:val="nil"/>
              <w:right w:val="nil"/>
            </w:tcBorders>
          </w:tcPr>
          <w:p w14:paraId="7616B7E3" w14:textId="77777777" w:rsidR="00537121" w:rsidRPr="00537121" w:rsidRDefault="00537121" w:rsidP="00DE3668">
            <w:pPr>
              <w:pStyle w:val="Normal6a"/>
            </w:pPr>
          </w:p>
        </w:tc>
        <w:tc>
          <w:tcPr>
            <w:tcW w:w="4876" w:type="dxa"/>
            <w:tcBorders>
              <w:top w:val="nil"/>
              <w:left w:val="nil"/>
              <w:bottom w:val="nil"/>
              <w:right w:val="nil"/>
            </w:tcBorders>
          </w:tcPr>
          <w:p w14:paraId="60997E18" w14:textId="6F4CCEC9" w:rsidR="00537121" w:rsidRPr="00537121" w:rsidRDefault="00537121" w:rsidP="00DE3668">
            <w:pPr>
              <w:pStyle w:val="Normal6a"/>
            </w:pPr>
            <w:r w:rsidRPr="00537121">
              <w:rPr>
                <w:b/>
                <w:i/>
              </w:rPr>
              <w:t>(22a)</w:t>
            </w:r>
            <w:r w:rsidRPr="00537121">
              <w:rPr>
                <w:b/>
                <w:i/>
              </w:rPr>
              <w:tab/>
              <w:t>Państwa członkowskie powinny ustanowić w swoim prawie krajowym wyczerpujący wykaz konkretnych i obiektywnych kryteriów gwarantujących, że powrót odbywa się rzeczywiście dobrowolnie, w tym bez jakiejkolwiek presji fizycznej, psychicznej lub materialnej.</w:t>
            </w:r>
            <w:r w:rsidR="00A66EC3">
              <w:rPr>
                <w:b/>
                <w:i/>
              </w:rPr>
              <w:t xml:space="preserve"> </w:t>
            </w:r>
            <w:r w:rsidRPr="00537121">
              <w:rPr>
                <w:b/>
                <w:i/>
              </w:rPr>
              <w:t>Agencja Praw Podstawowych Unii Europejskiej (FRA) powinna opracować wytyczne, aby pomóc państwom członkowskim w określeniu i stosowaniu tych kryteriów.</w:t>
            </w:r>
          </w:p>
        </w:tc>
      </w:tr>
    </w:tbl>
    <w:p w14:paraId="0D6F192D"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7A25919C" w14:textId="77777777" w:rsidR="00537121" w:rsidRPr="00EC0163" w:rsidRDefault="00537121" w:rsidP="00537121">
      <w:pPr>
        <w:rPr>
          <w:lang w:val="fr-BE"/>
        </w:rPr>
      </w:pPr>
      <w:r w:rsidRPr="00EC0163">
        <w:rPr>
          <w:rStyle w:val="HideTWBExt"/>
          <w:lang w:val="fr-BE"/>
        </w:rPr>
        <w:t>&lt;/Amend&gt;</w:t>
      </w:r>
    </w:p>
    <w:p w14:paraId="37C54FAF"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356</w:t>
      </w:r>
      <w:r w:rsidRPr="00EC0163">
        <w:rPr>
          <w:rStyle w:val="HideTWBExt"/>
          <w:b w:val="0"/>
          <w:lang w:val="fr-BE"/>
        </w:rPr>
        <w:t>&lt;/NumAm&gt;</w:t>
      </w:r>
    </w:p>
    <w:p w14:paraId="278EC1EB"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2AB229F1" w14:textId="77777777" w:rsidR="00537121" w:rsidRPr="00EC0163" w:rsidRDefault="00537121" w:rsidP="00537121">
      <w:pPr>
        <w:pStyle w:val="NormalBold"/>
        <w:rPr>
          <w:lang w:val="fr-BE"/>
        </w:rPr>
      </w:pPr>
      <w:r w:rsidRPr="00EC0163">
        <w:rPr>
          <w:rStyle w:val="HideTWBExt"/>
          <w:b w:val="0"/>
          <w:lang w:val="fr-BE"/>
        </w:rPr>
        <w:t>&lt;/RepeatBlock-By&gt;</w:t>
      </w:r>
    </w:p>
    <w:p w14:paraId="0FFFC6A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2751F81"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453CEC1" w14:textId="77777777" w:rsidTr="00DE3668">
        <w:trPr>
          <w:trHeight w:hRule="exact" w:val="240"/>
          <w:jc w:val="center"/>
        </w:trPr>
        <w:tc>
          <w:tcPr>
            <w:tcW w:w="9752" w:type="dxa"/>
            <w:gridSpan w:val="2"/>
            <w:tcBorders>
              <w:top w:val="nil"/>
              <w:left w:val="nil"/>
              <w:bottom w:val="nil"/>
              <w:right w:val="nil"/>
            </w:tcBorders>
          </w:tcPr>
          <w:p w14:paraId="42467719" w14:textId="77777777" w:rsidR="00537121" w:rsidRPr="00537121" w:rsidRDefault="00537121" w:rsidP="00DE3668"/>
        </w:tc>
      </w:tr>
      <w:tr w:rsidR="00537121" w:rsidRPr="00537121" w14:paraId="61532138" w14:textId="77777777" w:rsidTr="00DE3668">
        <w:trPr>
          <w:trHeight w:val="240"/>
          <w:jc w:val="center"/>
        </w:trPr>
        <w:tc>
          <w:tcPr>
            <w:tcW w:w="4876" w:type="dxa"/>
            <w:tcBorders>
              <w:top w:val="nil"/>
              <w:left w:val="nil"/>
              <w:bottom w:val="nil"/>
              <w:right w:val="nil"/>
            </w:tcBorders>
          </w:tcPr>
          <w:p w14:paraId="3E2F7F5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F34A2B7" w14:textId="77777777" w:rsidR="00537121" w:rsidRPr="00537121" w:rsidRDefault="00537121" w:rsidP="00DE3668">
            <w:pPr>
              <w:pStyle w:val="AmColumnHeading"/>
            </w:pPr>
            <w:r w:rsidRPr="00537121">
              <w:t>Poprawka</w:t>
            </w:r>
          </w:p>
        </w:tc>
      </w:tr>
      <w:tr w:rsidR="00537121" w:rsidRPr="00537121" w14:paraId="5136AFA2" w14:textId="77777777" w:rsidTr="00DE3668">
        <w:trPr>
          <w:jc w:val="center"/>
        </w:trPr>
        <w:tc>
          <w:tcPr>
            <w:tcW w:w="4876" w:type="dxa"/>
            <w:tcBorders>
              <w:top w:val="nil"/>
              <w:left w:val="nil"/>
              <w:bottom w:val="nil"/>
              <w:right w:val="nil"/>
            </w:tcBorders>
          </w:tcPr>
          <w:p w14:paraId="4D2E39E9" w14:textId="77777777" w:rsidR="00537121" w:rsidRPr="00537121" w:rsidRDefault="00537121" w:rsidP="00DE3668">
            <w:pPr>
              <w:pStyle w:val="Normal6a"/>
            </w:pPr>
            <w:r w:rsidRPr="00537121">
              <w:rPr>
                <w:b/>
                <w:i/>
              </w:rPr>
              <w:t>(23)</w:t>
            </w:r>
            <w:r w:rsidRPr="00537121">
              <w:rPr>
                <w:b/>
                <w:i/>
              </w:rPr>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rPr>
                <w:b/>
                <w:i/>
              </w:rPr>
              <w:t>warunkiem</w:t>
            </w:r>
            <w:proofErr w:type="gramEnd"/>
            <w:r w:rsidRPr="00537121">
              <w:rPr>
                <w:b/>
                <w:i/>
              </w:rPr>
              <w:t xml:space="preserve"> że dane państwo trzecie przestrzega międzynarodowych standardów w zakresie praw człowieka i zasady non-</w:t>
            </w:r>
            <w:proofErr w:type="spellStart"/>
            <w:r w:rsidRPr="00537121">
              <w:rPr>
                <w:b/>
                <w:i/>
              </w:rPr>
              <w:t>refoulement</w:t>
            </w:r>
            <w:proofErr w:type="spellEnd"/>
            <w:r w:rsidRPr="00537121">
              <w:rPr>
                <w:b/>
                <w:i/>
              </w:rPr>
              <w:t>. W takich umowach lub uzgodnieniach 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 lub uzgodnienia. Takie umowy lub uzgodnienia będą stanowić wdrożenie prawa Unii do celów art. 51 ust. 1 Karty.</w:t>
            </w:r>
          </w:p>
        </w:tc>
        <w:tc>
          <w:tcPr>
            <w:tcW w:w="4876" w:type="dxa"/>
            <w:tcBorders>
              <w:top w:val="nil"/>
              <w:left w:val="nil"/>
              <w:bottom w:val="nil"/>
              <w:right w:val="nil"/>
            </w:tcBorders>
          </w:tcPr>
          <w:p w14:paraId="01706DF3" w14:textId="77777777" w:rsidR="00537121" w:rsidRPr="00537121" w:rsidRDefault="00537121" w:rsidP="00DE3668">
            <w:pPr>
              <w:pStyle w:val="Normal6a"/>
            </w:pPr>
            <w:r w:rsidRPr="00537121">
              <w:rPr>
                <w:b/>
                <w:i/>
              </w:rPr>
              <w:t>skreśla się</w:t>
            </w:r>
          </w:p>
        </w:tc>
      </w:tr>
    </w:tbl>
    <w:p w14:paraId="39FCC813"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1944743" w14:textId="77777777" w:rsidR="00537121" w:rsidRPr="00537121" w:rsidRDefault="00537121" w:rsidP="00537121">
      <w:r w:rsidRPr="00537121">
        <w:rPr>
          <w:rStyle w:val="HideTWBExt"/>
        </w:rPr>
        <w:t>&lt;/Amend&gt;</w:t>
      </w:r>
    </w:p>
    <w:p w14:paraId="0BFBBB08"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357</w:t>
      </w:r>
      <w:r w:rsidRPr="00537121">
        <w:rPr>
          <w:rStyle w:val="HideTWBExt"/>
          <w:b w:val="0"/>
        </w:rPr>
        <w:t>&lt;/NumAm&gt;</w:t>
      </w:r>
    </w:p>
    <w:p w14:paraId="5342DE13" w14:textId="77777777" w:rsidR="00537121" w:rsidRPr="00537121" w:rsidRDefault="00537121" w:rsidP="00537121">
      <w:pPr>
        <w:pStyle w:val="NormalBold"/>
      </w:pPr>
      <w:r w:rsidRPr="00537121">
        <w:rPr>
          <w:rStyle w:val="HideTWBExt"/>
          <w:b w:val="0"/>
        </w:rPr>
        <w:t>&lt;RepeatBlock-By&gt;&lt;Members&gt;</w:t>
      </w:r>
      <w:proofErr w:type="spellStart"/>
      <w:r w:rsidRPr="00537121">
        <w:t>Murielle</w:t>
      </w:r>
      <w:proofErr w:type="spellEnd"/>
      <w:r w:rsidRPr="00537121">
        <w:t xml:space="preserve"> Laurent, </w:t>
      </w:r>
      <w:proofErr w:type="spellStart"/>
      <w:r w:rsidRPr="00537121">
        <w:t>Ana</w:t>
      </w:r>
      <w:proofErr w:type="spellEnd"/>
      <w:r w:rsidRPr="00537121">
        <w:t xml:space="preserve"> Catarina </w:t>
      </w:r>
      <w:proofErr w:type="spellStart"/>
      <w:r w:rsidRPr="00537121">
        <w:t>Mendes</w:t>
      </w:r>
      <w:proofErr w:type="spellEnd"/>
      <w:r w:rsidRPr="00537121">
        <w:t xml:space="preserve">, Emma </w:t>
      </w:r>
      <w:proofErr w:type="spellStart"/>
      <w:r w:rsidRPr="00537121">
        <w:t>Rafowicz</w:t>
      </w:r>
      <w:proofErr w:type="spellEnd"/>
      <w:r w:rsidRPr="00537121">
        <w:t xml:space="preserve">, </w:t>
      </w:r>
      <w:proofErr w:type="spellStart"/>
      <w:r w:rsidRPr="00537121">
        <w:t>Matjaž</w:t>
      </w:r>
      <w:proofErr w:type="spellEnd"/>
      <w:r w:rsidRPr="00537121">
        <w:t xml:space="preserve"> </w:t>
      </w:r>
      <w:proofErr w:type="spellStart"/>
      <w:r w:rsidRPr="00537121">
        <w:t>Nemec</w:t>
      </w:r>
      <w:proofErr w:type="spellEnd"/>
      <w:r w:rsidRPr="00537121">
        <w:t xml:space="preserve">, Marco </w:t>
      </w:r>
      <w:proofErr w:type="spellStart"/>
      <w:r w:rsidRPr="00537121">
        <w:t>Tarquinio</w:t>
      </w:r>
      <w:proofErr w:type="spellEnd"/>
      <w:r w:rsidRPr="00537121">
        <w:t xml:space="preserve">, Francisco </w:t>
      </w:r>
      <w:proofErr w:type="spellStart"/>
      <w:r w:rsidRPr="00537121">
        <w:t>Assis</w:t>
      </w:r>
      <w:proofErr w:type="spellEnd"/>
      <w:r w:rsidRPr="00537121">
        <w:rPr>
          <w:rStyle w:val="HideTWBExt"/>
          <w:b w:val="0"/>
        </w:rPr>
        <w:t>&lt;/Members&gt;</w:t>
      </w:r>
    </w:p>
    <w:p w14:paraId="474E5345" w14:textId="77777777" w:rsidR="00537121" w:rsidRPr="00537121" w:rsidRDefault="00537121" w:rsidP="00537121">
      <w:pPr>
        <w:pStyle w:val="NormalBold"/>
      </w:pPr>
      <w:r w:rsidRPr="00537121">
        <w:rPr>
          <w:rStyle w:val="HideTWBExt"/>
          <w:b w:val="0"/>
        </w:rPr>
        <w:t>&lt;/RepeatBlock-By&gt;</w:t>
      </w:r>
    </w:p>
    <w:p w14:paraId="22DD6C2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38A4E0A"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FE1C9E1" w14:textId="77777777" w:rsidTr="00DE3668">
        <w:trPr>
          <w:trHeight w:hRule="exact" w:val="240"/>
          <w:jc w:val="center"/>
        </w:trPr>
        <w:tc>
          <w:tcPr>
            <w:tcW w:w="9752" w:type="dxa"/>
            <w:gridSpan w:val="2"/>
            <w:tcBorders>
              <w:top w:val="nil"/>
              <w:left w:val="nil"/>
              <w:bottom w:val="nil"/>
              <w:right w:val="nil"/>
            </w:tcBorders>
          </w:tcPr>
          <w:p w14:paraId="0BE08883" w14:textId="77777777" w:rsidR="00537121" w:rsidRPr="00537121" w:rsidRDefault="00537121" w:rsidP="00DE3668"/>
        </w:tc>
      </w:tr>
      <w:tr w:rsidR="00537121" w:rsidRPr="00537121" w14:paraId="4647C79B" w14:textId="77777777" w:rsidTr="00DE3668">
        <w:trPr>
          <w:trHeight w:val="240"/>
          <w:jc w:val="center"/>
        </w:trPr>
        <w:tc>
          <w:tcPr>
            <w:tcW w:w="4876" w:type="dxa"/>
            <w:tcBorders>
              <w:top w:val="nil"/>
              <w:left w:val="nil"/>
              <w:bottom w:val="nil"/>
              <w:right w:val="nil"/>
            </w:tcBorders>
          </w:tcPr>
          <w:p w14:paraId="540A90B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45F4787" w14:textId="77777777" w:rsidR="00537121" w:rsidRPr="00537121" w:rsidRDefault="00537121" w:rsidP="00DE3668">
            <w:pPr>
              <w:pStyle w:val="AmColumnHeading"/>
            </w:pPr>
            <w:r w:rsidRPr="00537121">
              <w:t>Poprawka</w:t>
            </w:r>
          </w:p>
        </w:tc>
      </w:tr>
      <w:tr w:rsidR="00537121" w:rsidRPr="00537121" w14:paraId="4F2DA951" w14:textId="77777777" w:rsidTr="00DE3668">
        <w:trPr>
          <w:jc w:val="center"/>
        </w:trPr>
        <w:tc>
          <w:tcPr>
            <w:tcW w:w="4876" w:type="dxa"/>
            <w:tcBorders>
              <w:top w:val="nil"/>
              <w:left w:val="nil"/>
              <w:bottom w:val="nil"/>
              <w:right w:val="nil"/>
            </w:tcBorders>
          </w:tcPr>
          <w:p w14:paraId="4AC15CAD" w14:textId="77777777" w:rsidR="00537121" w:rsidRPr="00537121" w:rsidRDefault="00537121" w:rsidP="00DE3668">
            <w:pPr>
              <w:pStyle w:val="Normal6a"/>
            </w:pPr>
            <w:r w:rsidRPr="00537121">
              <w:rPr>
                <w:b/>
                <w:i/>
              </w:rPr>
              <w:t>(23)</w:t>
            </w:r>
            <w:r w:rsidRPr="00537121">
              <w:rPr>
                <w:b/>
                <w:i/>
              </w:rPr>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rPr>
                <w:b/>
                <w:i/>
              </w:rPr>
              <w:t>warunkiem</w:t>
            </w:r>
            <w:proofErr w:type="gramEnd"/>
            <w:r w:rsidRPr="00537121">
              <w:rPr>
                <w:b/>
                <w:i/>
              </w:rPr>
              <w:t xml:space="preserve"> że dane państwo trzecie przestrzega międzynarodowych standardów w zakresie praw człowieka i zasady non-</w:t>
            </w:r>
            <w:proofErr w:type="spellStart"/>
            <w:r w:rsidRPr="00537121">
              <w:rPr>
                <w:b/>
                <w:i/>
              </w:rPr>
              <w:t>refoulement</w:t>
            </w:r>
            <w:proofErr w:type="spellEnd"/>
            <w:r w:rsidRPr="00537121">
              <w:rPr>
                <w:b/>
                <w:i/>
              </w:rPr>
              <w:t>. W takich umowach lub uzgodnieniach 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 lub uzgodnienia. Takie umowy lub uzgodnienia będą stanowić wdrożenie prawa Unii do celów art. 51 ust. 1 Karty.</w:t>
            </w:r>
          </w:p>
        </w:tc>
        <w:tc>
          <w:tcPr>
            <w:tcW w:w="4876" w:type="dxa"/>
            <w:tcBorders>
              <w:top w:val="nil"/>
              <w:left w:val="nil"/>
              <w:bottom w:val="nil"/>
              <w:right w:val="nil"/>
            </w:tcBorders>
          </w:tcPr>
          <w:p w14:paraId="770D2ABE" w14:textId="77777777" w:rsidR="00537121" w:rsidRPr="00537121" w:rsidRDefault="00537121" w:rsidP="00DE3668">
            <w:pPr>
              <w:pStyle w:val="Normal6a"/>
            </w:pPr>
            <w:r w:rsidRPr="00537121">
              <w:rPr>
                <w:b/>
                <w:i/>
              </w:rPr>
              <w:t>skreśla się</w:t>
            </w:r>
          </w:p>
        </w:tc>
      </w:tr>
    </w:tbl>
    <w:p w14:paraId="25C570A7"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27F838C" w14:textId="77777777" w:rsidR="00537121" w:rsidRPr="00537121" w:rsidRDefault="00537121" w:rsidP="00537121">
      <w:r w:rsidRPr="00537121">
        <w:rPr>
          <w:rStyle w:val="HideTWBExt"/>
        </w:rPr>
        <w:t>&lt;/Amend&gt;</w:t>
      </w:r>
    </w:p>
    <w:p w14:paraId="42E22530"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358</w:t>
      </w:r>
      <w:r w:rsidRPr="00537121">
        <w:rPr>
          <w:rStyle w:val="HideTWBExt"/>
          <w:b w:val="0"/>
        </w:rPr>
        <w:t>&lt;/NumAm&gt;</w:t>
      </w:r>
    </w:p>
    <w:p w14:paraId="78B9742E" w14:textId="77777777" w:rsidR="00537121" w:rsidRPr="00537121" w:rsidRDefault="00537121" w:rsidP="00537121">
      <w:pPr>
        <w:pStyle w:val="NormalBold"/>
      </w:pPr>
      <w:r w:rsidRPr="00537121">
        <w:rPr>
          <w:rStyle w:val="HideTWBExt"/>
          <w:b w:val="0"/>
        </w:rPr>
        <w:t>&lt;RepeatBlock-By&gt;&lt;Members&gt;</w:t>
      </w:r>
      <w:r w:rsidRPr="00537121">
        <w:t xml:space="preserve">Charlie </w:t>
      </w:r>
      <w:proofErr w:type="spellStart"/>
      <w:r w:rsidRPr="00537121">
        <w:t>Weimers</w:t>
      </w:r>
      <w:proofErr w:type="spellEnd"/>
      <w:r w:rsidRPr="00537121">
        <w:t xml:space="preserve">, Alessandro </w:t>
      </w:r>
      <w:proofErr w:type="spellStart"/>
      <w:r w:rsidRPr="00537121">
        <w:t>Ciriani</w:t>
      </w:r>
      <w:proofErr w:type="spellEnd"/>
      <w:r w:rsidRPr="00537121">
        <w:t xml:space="preserve">, Mariusz Kamiński, Nicolas Bay, Jadwiga Wiśniewska, Maciej Wąsik, Sebastian </w:t>
      </w:r>
      <w:proofErr w:type="spellStart"/>
      <w:r w:rsidRPr="00537121">
        <w:t>Tynkkynen</w:t>
      </w:r>
      <w:proofErr w:type="spellEnd"/>
      <w:r w:rsidRPr="00537121">
        <w:t xml:space="preserve">, </w:t>
      </w:r>
      <w:proofErr w:type="spellStart"/>
      <w:r w:rsidRPr="00537121">
        <w:t>Geadis</w:t>
      </w:r>
      <w:proofErr w:type="spellEnd"/>
      <w:r w:rsidRPr="00537121">
        <w:t xml:space="preserve"> </w:t>
      </w:r>
      <w:proofErr w:type="spellStart"/>
      <w:r w:rsidRPr="00537121">
        <w:t>Geadi</w:t>
      </w:r>
      <w:proofErr w:type="spellEnd"/>
      <w:r w:rsidRPr="00537121">
        <w:t xml:space="preserve">, </w:t>
      </w:r>
      <w:proofErr w:type="spellStart"/>
      <w:r w:rsidRPr="00537121">
        <w:t>Assita</w:t>
      </w:r>
      <w:proofErr w:type="spellEnd"/>
      <w:r w:rsidRPr="00537121">
        <w:t xml:space="preserve"> Kanko</w:t>
      </w:r>
      <w:r w:rsidRPr="00537121">
        <w:rPr>
          <w:rStyle w:val="HideTWBExt"/>
          <w:b w:val="0"/>
        </w:rPr>
        <w:t>&lt;/Members&gt;</w:t>
      </w:r>
    </w:p>
    <w:p w14:paraId="7DAB0F6E" w14:textId="77777777" w:rsidR="00537121" w:rsidRPr="00537121" w:rsidRDefault="00537121" w:rsidP="00537121">
      <w:pPr>
        <w:pStyle w:val="NormalBold"/>
      </w:pPr>
      <w:r w:rsidRPr="00537121">
        <w:rPr>
          <w:rStyle w:val="HideTWBExt"/>
          <w:b w:val="0"/>
        </w:rPr>
        <w:t>&lt;/RepeatBlock-By&gt;</w:t>
      </w:r>
    </w:p>
    <w:p w14:paraId="267BDF9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93D0AE7"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154F749" w14:textId="77777777" w:rsidTr="00DE3668">
        <w:trPr>
          <w:trHeight w:hRule="exact" w:val="240"/>
          <w:jc w:val="center"/>
        </w:trPr>
        <w:tc>
          <w:tcPr>
            <w:tcW w:w="9752" w:type="dxa"/>
            <w:gridSpan w:val="2"/>
            <w:tcBorders>
              <w:top w:val="nil"/>
              <w:left w:val="nil"/>
              <w:bottom w:val="nil"/>
              <w:right w:val="nil"/>
            </w:tcBorders>
          </w:tcPr>
          <w:p w14:paraId="35D82D77" w14:textId="77777777" w:rsidR="00537121" w:rsidRPr="00537121" w:rsidRDefault="00537121" w:rsidP="00DE3668"/>
        </w:tc>
      </w:tr>
      <w:tr w:rsidR="00537121" w:rsidRPr="00537121" w14:paraId="2734469C" w14:textId="77777777" w:rsidTr="00DE3668">
        <w:trPr>
          <w:trHeight w:val="240"/>
          <w:jc w:val="center"/>
        </w:trPr>
        <w:tc>
          <w:tcPr>
            <w:tcW w:w="4876" w:type="dxa"/>
            <w:tcBorders>
              <w:top w:val="nil"/>
              <w:left w:val="nil"/>
              <w:bottom w:val="nil"/>
              <w:right w:val="nil"/>
            </w:tcBorders>
          </w:tcPr>
          <w:p w14:paraId="739F892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A5E857F" w14:textId="77777777" w:rsidR="00537121" w:rsidRPr="00537121" w:rsidRDefault="00537121" w:rsidP="00DE3668">
            <w:pPr>
              <w:pStyle w:val="AmColumnHeading"/>
            </w:pPr>
            <w:r w:rsidRPr="00537121">
              <w:t>Poprawka</w:t>
            </w:r>
          </w:p>
        </w:tc>
      </w:tr>
      <w:tr w:rsidR="00537121" w:rsidRPr="00537121" w14:paraId="7E2D9F9B" w14:textId="77777777" w:rsidTr="00DE3668">
        <w:trPr>
          <w:jc w:val="center"/>
        </w:trPr>
        <w:tc>
          <w:tcPr>
            <w:tcW w:w="4876" w:type="dxa"/>
            <w:tcBorders>
              <w:top w:val="nil"/>
              <w:left w:val="nil"/>
              <w:bottom w:val="nil"/>
              <w:right w:val="nil"/>
            </w:tcBorders>
          </w:tcPr>
          <w:p w14:paraId="1B85909C"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xml:space="preserve">. W </w:t>
            </w:r>
            <w:r w:rsidRPr="00537121">
              <w:rPr>
                <w:b/>
                <w:i/>
              </w:rPr>
              <w:t xml:space="preserve">takich umowach lub uzgodnieniach </w:t>
            </w:r>
            <w:r w:rsidRPr="00537121">
              <w:t xml:space="preserve">należy w szczególności określić </w:t>
            </w:r>
            <w:r w:rsidRPr="00537121">
              <w:rPr>
                <w:b/>
                <w:i/>
              </w:rPr>
              <w:t>warunki przekazania</w:t>
            </w:r>
            <w:r w:rsidRPr="00537121">
              <w:t xml:space="preserve">, warunki pobytu w danym państwie, </w:t>
            </w:r>
            <w:r w:rsidRPr="00537121">
              <w:rPr>
                <w:b/>
                <w:i/>
              </w:rPr>
              <w:t xml:space="preserve">warunki w przypadku dalszego etapu powrotu do kraju pochodzenia, </w:t>
            </w:r>
            <w:r w:rsidRPr="00537121">
              <w:t>konsekwencje w przypadku naruszeń lub istotnych zmian mających negatywny wpływ na sytuację w państwie trzecim</w:t>
            </w:r>
            <w:r w:rsidRPr="00537121">
              <w:rPr>
                <w:b/>
                <w:i/>
              </w:rPr>
              <w:t>, a także należy wskazać niezależny organ lub mechanizm monitorujący, który oceni realizację umowy lub uzgodnienia. Takie umowy lub uzgodnienia będą stanowić wdrożenie prawa Unii do celów art. 51 ust. 1 Karty.</w:t>
            </w:r>
          </w:p>
        </w:tc>
        <w:tc>
          <w:tcPr>
            <w:tcW w:w="4876" w:type="dxa"/>
            <w:tcBorders>
              <w:top w:val="nil"/>
              <w:left w:val="nil"/>
              <w:bottom w:val="nil"/>
              <w:right w:val="nil"/>
            </w:tcBorders>
          </w:tcPr>
          <w:p w14:paraId="6E098484"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w:t>
            </w:r>
            <w:r w:rsidRPr="00537121">
              <w:rPr>
                <w:b/>
                <w:i/>
              </w:rPr>
              <w:t xml:space="preserve">, w przypadku wydalenia, </w:t>
            </w:r>
            <w:r w:rsidRPr="00537121">
              <w:t>zasady non-</w:t>
            </w:r>
            <w:proofErr w:type="spellStart"/>
            <w:r w:rsidRPr="00537121">
              <w:t>refoulement</w:t>
            </w:r>
            <w:proofErr w:type="spellEnd"/>
            <w:r w:rsidRPr="00537121">
              <w:t xml:space="preserve">. </w:t>
            </w:r>
            <w:r w:rsidRPr="00537121">
              <w:rPr>
                <w:b/>
                <w:i/>
              </w:rPr>
              <w:t xml:space="preserve">Niedociągnięcia </w:t>
            </w:r>
            <w:r w:rsidRPr="00537121">
              <w:t xml:space="preserve">w </w:t>
            </w:r>
            <w:r w:rsidRPr="00537121">
              <w:rPr>
                <w:b/>
                <w:i/>
              </w:rPr>
              <w:t xml:space="preserve">odniesieniu do określonych części terytorium państwa trzeciego lub do możliwej do zidentyfikowania kategorii osób nie powinny uniemożliwiać zawarcia takiej umowy lub takiego uzgodnienia, pod </w:t>
            </w:r>
            <w:proofErr w:type="gramStart"/>
            <w:r w:rsidRPr="00537121">
              <w:rPr>
                <w:b/>
                <w:i/>
              </w:rPr>
              <w:t>warunkiem</w:t>
            </w:r>
            <w:proofErr w:type="gramEnd"/>
            <w:r w:rsidRPr="00537121">
              <w:rPr>
                <w:b/>
                <w:i/>
              </w:rPr>
              <w:t xml:space="preserve"> że istnieją wystarczające zabezpieczenia zapewniające pełne poszanowanie praw obywateli państw trzecich, których dotyczy taka umowa lub takie uzgodnienie.</w:t>
            </w:r>
            <w:r w:rsidRPr="00537121">
              <w:t xml:space="preserve"> </w:t>
            </w:r>
            <w:r w:rsidRPr="00537121">
              <w:rPr>
                <w:b/>
                <w:i/>
              </w:rPr>
              <w:t xml:space="preserve">W umowie lub uzgodnieniu </w:t>
            </w:r>
            <w:r w:rsidRPr="00537121">
              <w:t xml:space="preserve">należy w szczególności określić </w:t>
            </w:r>
            <w:r w:rsidRPr="00537121">
              <w:rPr>
                <w:b/>
                <w:i/>
              </w:rPr>
              <w:t>procedury mające zastosowanie do powrotu</w:t>
            </w:r>
            <w:r w:rsidRPr="00537121">
              <w:t xml:space="preserve">, warunki pobytu w danym państwie, </w:t>
            </w:r>
            <w:r w:rsidRPr="00537121">
              <w:rPr>
                <w:b/>
                <w:i/>
              </w:rPr>
              <w:t xml:space="preserve">obowiązki państwa trzeciego i </w:t>
            </w:r>
            <w:r w:rsidRPr="00537121">
              <w:t xml:space="preserve">konsekwencje w przypadku naruszeń </w:t>
            </w:r>
            <w:r w:rsidRPr="00537121">
              <w:rPr>
                <w:b/>
                <w:i/>
              </w:rPr>
              <w:t xml:space="preserve">umowy </w:t>
            </w:r>
            <w:r w:rsidRPr="00537121">
              <w:t xml:space="preserve">lub </w:t>
            </w:r>
            <w:r w:rsidRPr="00537121">
              <w:rPr>
                <w:b/>
                <w:i/>
              </w:rPr>
              <w:t xml:space="preserve">uzgodnienia. W przypadku gdy umowa lub uzgodnienie przewiduje dalszy etap powrotu z państwa trzeciego, umowa lub uzgodnienie powinny dodatkowo określać konsekwencje braku możliwości przeprowadzenia dalszego etapu powrotu, obowiązki i odpowiedzialność państwa członkowskiego lub UE i państwa trzeciego oraz konsekwencje w przypadku </w:t>
            </w:r>
            <w:r w:rsidRPr="00537121">
              <w:t>istotnych zmian mających negatywny wpływ na sytuację w państwie trzecim</w:t>
            </w:r>
            <w:r w:rsidRPr="00537121">
              <w:rPr>
                <w:b/>
                <w:i/>
              </w:rPr>
              <w:t>.</w:t>
            </w:r>
          </w:p>
        </w:tc>
      </w:tr>
    </w:tbl>
    <w:p w14:paraId="3750EDA1"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6B8F7C1" w14:textId="77777777" w:rsidR="00537121" w:rsidRPr="00EC0163" w:rsidRDefault="00537121" w:rsidP="00537121">
      <w:r w:rsidRPr="00EC0163">
        <w:rPr>
          <w:rStyle w:val="HideTWBExt"/>
        </w:rPr>
        <w:t>&lt;/Amend&gt;</w:t>
      </w:r>
    </w:p>
    <w:p w14:paraId="683361F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359</w:t>
      </w:r>
      <w:r w:rsidRPr="00EC0163">
        <w:rPr>
          <w:rStyle w:val="HideTWBExt"/>
          <w:b w:val="0"/>
        </w:rPr>
        <w:t>&lt;/NumAm&gt;</w:t>
      </w:r>
    </w:p>
    <w:p w14:paraId="16416805"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664038E4" w14:textId="77777777" w:rsidR="00537121" w:rsidRPr="00537121" w:rsidRDefault="00537121" w:rsidP="00537121">
      <w:pPr>
        <w:pStyle w:val="NormalBold"/>
      </w:pPr>
      <w:r w:rsidRPr="00537121">
        <w:rPr>
          <w:rStyle w:val="HideTWBExt"/>
          <w:b w:val="0"/>
        </w:rPr>
        <w:t>&lt;/RepeatBlock-By&gt;</w:t>
      </w:r>
    </w:p>
    <w:p w14:paraId="48D3820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5313D42"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564F81F" w14:textId="77777777" w:rsidTr="00DE3668">
        <w:trPr>
          <w:trHeight w:hRule="exact" w:val="240"/>
          <w:jc w:val="center"/>
        </w:trPr>
        <w:tc>
          <w:tcPr>
            <w:tcW w:w="9752" w:type="dxa"/>
            <w:gridSpan w:val="2"/>
            <w:tcBorders>
              <w:top w:val="nil"/>
              <w:left w:val="nil"/>
              <w:bottom w:val="nil"/>
              <w:right w:val="nil"/>
            </w:tcBorders>
          </w:tcPr>
          <w:p w14:paraId="7D07F593" w14:textId="77777777" w:rsidR="00537121" w:rsidRPr="00537121" w:rsidRDefault="00537121" w:rsidP="00DE3668"/>
        </w:tc>
      </w:tr>
      <w:tr w:rsidR="00537121" w:rsidRPr="00537121" w14:paraId="4451FC0F" w14:textId="77777777" w:rsidTr="00DE3668">
        <w:trPr>
          <w:trHeight w:val="240"/>
          <w:jc w:val="center"/>
        </w:trPr>
        <w:tc>
          <w:tcPr>
            <w:tcW w:w="4876" w:type="dxa"/>
            <w:tcBorders>
              <w:top w:val="nil"/>
              <w:left w:val="nil"/>
              <w:bottom w:val="nil"/>
              <w:right w:val="nil"/>
            </w:tcBorders>
          </w:tcPr>
          <w:p w14:paraId="7D8F908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7A79D80" w14:textId="77777777" w:rsidR="00537121" w:rsidRPr="00537121" w:rsidRDefault="00537121" w:rsidP="00DE3668">
            <w:pPr>
              <w:pStyle w:val="AmColumnHeading"/>
            </w:pPr>
            <w:r w:rsidRPr="00537121">
              <w:t>Poprawka</w:t>
            </w:r>
          </w:p>
        </w:tc>
      </w:tr>
      <w:tr w:rsidR="00537121" w:rsidRPr="00537121" w14:paraId="7F5F90B6" w14:textId="77777777" w:rsidTr="00DE3668">
        <w:trPr>
          <w:jc w:val="center"/>
        </w:trPr>
        <w:tc>
          <w:tcPr>
            <w:tcW w:w="4876" w:type="dxa"/>
            <w:tcBorders>
              <w:top w:val="nil"/>
              <w:left w:val="nil"/>
              <w:bottom w:val="nil"/>
              <w:right w:val="nil"/>
            </w:tcBorders>
          </w:tcPr>
          <w:p w14:paraId="183FAD02" w14:textId="77777777" w:rsidR="00537121" w:rsidRPr="00537121" w:rsidRDefault="00537121" w:rsidP="00DE3668">
            <w:pPr>
              <w:pStyle w:val="Normal6a"/>
            </w:pPr>
            <w:r w:rsidRPr="00537121">
              <w:t>(23)</w:t>
            </w:r>
            <w:r w:rsidRPr="00537121">
              <w:tab/>
            </w:r>
            <w:r w:rsidRPr="00537121">
              <w:rPr>
                <w:b/>
                <w:i/>
              </w:rPr>
              <w:t xml:space="preserve">Nowe przepisy powinny przyczynić się do rozszerzenia </w:t>
            </w:r>
            <w:r w:rsidRPr="00537121">
              <w:t xml:space="preserve">możliwości </w:t>
            </w:r>
            <w:r w:rsidRPr="00537121">
              <w:rPr>
                <w:b/>
                <w:i/>
              </w:rPr>
              <w:t xml:space="preserve">państw członkowskich w zakresie zapewnienia </w:t>
            </w:r>
            <w:r w:rsidRPr="00537121">
              <w:t xml:space="preserve">powrotów do państw trzecich </w:t>
            </w:r>
            <w:r w:rsidRPr="00537121">
              <w:rPr>
                <w:b/>
                <w:i/>
              </w:rPr>
              <w:t xml:space="preserve">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rPr>
                <w:b/>
                <w:i/>
              </w:rPr>
              <w:t>warunkiem</w:t>
            </w:r>
            <w:proofErr w:type="gramEnd"/>
            <w:r w:rsidRPr="00537121">
              <w:rPr>
                <w:b/>
                <w:i/>
              </w:rPr>
              <w:t xml:space="preserve"> że dane państwo </w:t>
            </w:r>
            <w:r w:rsidRPr="00537121">
              <w:t xml:space="preserve">trzecie </w:t>
            </w:r>
            <w:r w:rsidRPr="00537121">
              <w:rPr>
                <w:b/>
                <w:i/>
              </w:rPr>
              <w:t>przestrzega międzynarodowych standardów w zakresie praw człowieka i zasady non-</w:t>
            </w:r>
            <w:proofErr w:type="spellStart"/>
            <w:r w:rsidRPr="00537121">
              <w:rPr>
                <w:b/>
                <w:i/>
              </w:rPr>
              <w:t>refoulement</w:t>
            </w:r>
            <w:proofErr w:type="spellEnd"/>
            <w:r w:rsidRPr="00537121">
              <w:rPr>
                <w:b/>
                <w:i/>
              </w:rPr>
              <w:t>.</w:t>
            </w:r>
            <w:r w:rsidRPr="00537121">
              <w:t xml:space="preserve"> </w:t>
            </w:r>
            <w:r w:rsidRPr="00537121">
              <w:rPr>
                <w:b/>
                <w:i/>
              </w:rPr>
              <w:t>W takich umowach lub uzgodnieniach należy w szczególności określić warunki przekazania</w:t>
            </w:r>
            <w:r w:rsidRPr="00537121">
              <w:t xml:space="preserve">, </w:t>
            </w:r>
            <w:r w:rsidRPr="00537121">
              <w:rPr>
                <w:b/>
                <w:i/>
              </w:rPr>
              <w:t xml:space="preserve">warunki pobytu w danym państwie, warunki w przypadku dalszego etapu powrotu do kraju pochodzenia, konsekwencje w przypadku naruszeń lub istotnych zmian mających negatywny wpływ na sytuację w państwie trzecim, </w:t>
            </w:r>
            <w:r w:rsidRPr="00537121">
              <w:t xml:space="preserve">a także </w:t>
            </w:r>
            <w:r w:rsidRPr="00537121">
              <w:rPr>
                <w:b/>
                <w:i/>
              </w:rPr>
              <w:t>należy wskazać niezależny organ lub mechanizm monitorujący, który oceni realizację umowy lub uzgodnienia. Takie umowy lub uzgodnienia będą stanowić wdrożenie prawa Unii do celów art. 51 ust. 1 Karty.</w:t>
            </w:r>
          </w:p>
        </w:tc>
        <w:tc>
          <w:tcPr>
            <w:tcW w:w="4876" w:type="dxa"/>
            <w:tcBorders>
              <w:top w:val="nil"/>
              <w:left w:val="nil"/>
              <w:bottom w:val="nil"/>
              <w:right w:val="nil"/>
            </w:tcBorders>
          </w:tcPr>
          <w:p w14:paraId="5DDCEC3C" w14:textId="77777777" w:rsidR="00537121" w:rsidRPr="00537121" w:rsidRDefault="00537121" w:rsidP="00DE3668">
            <w:pPr>
              <w:pStyle w:val="Normal6a"/>
            </w:pPr>
            <w:r w:rsidRPr="00537121">
              <w:t>(23)</w:t>
            </w:r>
            <w:r w:rsidRPr="00537121">
              <w:tab/>
              <w:t xml:space="preserve">Możliwości </w:t>
            </w:r>
            <w:r w:rsidRPr="00537121">
              <w:rPr>
                <w:b/>
                <w:i/>
              </w:rPr>
              <w:t xml:space="preserve">przeprowadzania przez państwa członkowskie </w:t>
            </w:r>
            <w:r w:rsidRPr="00537121">
              <w:t xml:space="preserve">powrotów do państw trzecich </w:t>
            </w:r>
            <w:r w:rsidRPr="00537121">
              <w:rPr>
                <w:b/>
                <w:i/>
              </w:rPr>
              <w:t xml:space="preserve">pochodzenia lub miejsca zwykłego pobytu muszą być uzależnione od spełnienia warunków, zgodnie z którymi odpowiednie państwa </w:t>
            </w:r>
            <w:r w:rsidRPr="00537121">
              <w:t xml:space="preserve">trzecie </w:t>
            </w:r>
            <w:r w:rsidRPr="00537121">
              <w:rPr>
                <w:b/>
                <w:i/>
              </w:rPr>
              <w:t>podpisały i ratyfikowały Konwencję dotyczącą statusu uchodźców i protokoły dodatkowe do niej</w:t>
            </w:r>
            <w:r w:rsidRPr="00537121">
              <w:t xml:space="preserve">, a także </w:t>
            </w:r>
            <w:r w:rsidRPr="00537121">
              <w:rPr>
                <w:b/>
                <w:i/>
              </w:rPr>
              <w:t>inne międzynarodowe traktaty dotyczące praw człowieka, jak również wykazały skuteczne wypełnianie tych zobowiązań, w pełni gwarantując poszanowanie zasady non-</w:t>
            </w:r>
            <w:proofErr w:type="spellStart"/>
            <w:r w:rsidRPr="00537121">
              <w:rPr>
                <w:b/>
                <w:i/>
              </w:rPr>
              <w:t>refoulement</w:t>
            </w:r>
            <w:proofErr w:type="spellEnd"/>
            <w:r w:rsidRPr="00537121">
              <w:rPr>
                <w:b/>
                <w:i/>
              </w:rPr>
              <w:t xml:space="preserve"> i ochronę osób, których to dotyczy.</w:t>
            </w:r>
          </w:p>
        </w:tc>
      </w:tr>
    </w:tbl>
    <w:p w14:paraId="103F8AE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0C1AD31" w14:textId="77777777" w:rsidR="00537121" w:rsidRPr="00EC0163" w:rsidRDefault="00537121" w:rsidP="00537121">
      <w:r w:rsidRPr="00EC0163">
        <w:rPr>
          <w:rStyle w:val="HideTWBExt"/>
        </w:rPr>
        <w:t>&lt;/Amend&gt;</w:t>
      </w:r>
    </w:p>
    <w:p w14:paraId="64A33FD7"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360</w:t>
      </w:r>
      <w:r w:rsidRPr="00537121">
        <w:rPr>
          <w:rStyle w:val="HideTWBExt"/>
          <w:b w:val="0"/>
        </w:rPr>
        <w:t>&lt;/NumAm&gt;</w:t>
      </w:r>
    </w:p>
    <w:p w14:paraId="65D4FA43"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3691D068" w14:textId="77777777" w:rsidR="00537121" w:rsidRPr="00537121" w:rsidRDefault="00537121" w:rsidP="00537121">
      <w:pPr>
        <w:pStyle w:val="NormalBold"/>
      </w:pPr>
      <w:r w:rsidRPr="00537121">
        <w:rPr>
          <w:rStyle w:val="HideTWBExt"/>
          <w:b w:val="0"/>
        </w:rPr>
        <w:t>&lt;/RepeatBlock-By&gt;</w:t>
      </w:r>
    </w:p>
    <w:p w14:paraId="12F4E71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85352B9"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A3CFF68" w14:textId="77777777" w:rsidTr="00DE3668">
        <w:trPr>
          <w:trHeight w:hRule="exact" w:val="240"/>
          <w:jc w:val="center"/>
        </w:trPr>
        <w:tc>
          <w:tcPr>
            <w:tcW w:w="9752" w:type="dxa"/>
            <w:gridSpan w:val="2"/>
            <w:tcBorders>
              <w:top w:val="nil"/>
              <w:left w:val="nil"/>
              <w:bottom w:val="nil"/>
              <w:right w:val="nil"/>
            </w:tcBorders>
          </w:tcPr>
          <w:p w14:paraId="0F996178" w14:textId="77777777" w:rsidR="00537121" w:rsidRPr="00537121" w:rsidRDefault="00537121" w:rsidP="00DE3668"/>
        </w:tc>
      </w:tr>
      <w:tr w:rsidR="00537121" w:rsidRPr="00537121" w14:paraId="5F8ABC44" w14:textId="77777777" w:rsidTr="00DE3668">
        <w:trPr>
          <w:trHeight w:val="240"/>
          <w:jc w:val="center"/>
        </w:trPr>
        <w:tc>
          <w:tcPr>
            <w:tcW w:w="4876" w:type="dxa"/>
            <w:tcBorders>
              <w:top w:val="nil"/>
              <w:left w:val="nil"/>
              <w:bottom w:val="nil"/>
              <w:right w:val="nil"/>
            </w:tcBorders>
          </w:tcPr>
          <w:p w14:paraId="611EDED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857E8CB" w14:textId="77777777" w:rsidR="00537121" w:rsidRPr="00537121" w:rsidRDefault="00537121" w:rsidP="00DE3668">
            <w:pPr>
              <w:pStyle w:val="AmColumnHeading"/>
            </w:pPr>
            <w:r w:rsidRPr="00537121">
              <w:t>Poprawka</w:t>
            </w:r>
          </w:p>
        </w:tc>
      </w:tr>
      <w:tr w:rsidR="00537121" w:rsidRPr="00537121" w14:paraId="106531A3" w14:textId="77777777" w:rsidTr="00DE3668">
        <w:trPr>
          <w:jc w:val="center"/>
        </w:trPr>
        <w:tc>
          <w:tcPr>
            <w:tcW w:w="4876" w:type="dxa"/>
            <w:tcBorders>
              <w:top w:val="nil"/>
              <w:left w:val="nil"/>
              <w:bottom w:val="nil"/>
              <w:right w:val="nil"/>
            </w:tcBorders>
          </w:tcPr>
          <w:p w14:paraId="686554BE"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xml:space="preserve">. </w:t>
            </w:r>
            <w:r w:rsidRPr="00537121">
              <w:rPr>
                <w:b/>
                <w:i/>
              </w:rPr>
              <w:t xml:space="preserve">W takich umowach lub uzgodnieniach 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 lub uzgodnienia. </w:t>
            </w:r>
            <w:r w:rsidRPr="00537121">
              <w:t>Takie umowy lub uzgodnienia będą stanowić wdrożenie prawa Unii do celów art. 51 ust. 1 Karty.</w:t>
            </w:r>
          </w:p>
        </w:tc>
        <w:tc>
          <w:tcPr>
            <w:tcW w:w="4876" w:type="dxa"/>
            <w:tcBorders>
              <w:top w:val="nil"/>
              <w:left w:val="nil"/>
              <w:bottom w:val="nil"/>
              <w:right w:val="nil"/>
            </w:tcBorders>
          </w:tcPr>
          <w:p w14:paraId="1270E746"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w:t>
            </w:r>
            <w:r w:rsidRPr="00537121">
              <w:rPr>
                <w:b/>
                <w:i/>
              </w:rPr>
              <w:t xml:space="preserve">Unii Europejskiej i </w:t>
            </w:r>
            <w:r w:rsidRPr="00537121">
              <w:t xml:space="preserve">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Takie umowy lub uzgodnienia będą stanowić wdrożenie prawa Unii do celów art. 51 ust. 1 Karty.</w:t>
            </w:r>
          </w:p>
        </w:tc>
      </w:tr>
    </w:tbl>
    <w:p w14:paraId="152DFF7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0ADB253" w14:textId="77777777" w:rsidR="00537121" w:rsidRPr="00EC0163" w:rsidRDefault="00537121" w:rsidP="00537121">
      <w:r w:rsidRPr="00EC0163">
        <w:rPr>
          <w:rStyle w:val="HideTWBExt"/>
        </w:rPr>
        <w:t>&lt;/Amend&gt;</w:t>
      </w:r>
    </w:p>
    <w:p w14:paraId="6B819D1C"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361</w:t>
      </w:r>
      <w:r w:rsidRPr="00EC0163">
        <w:rPr>
          <w:rStyle w:val="HideTWBExt"/>
          <w:b w:val="0"/>
        </w:rPr>
        <w:t>&lt;/NumAm&gt;</w:t>
      </w:r>
    </w:p>
    <w:p w14:paraId="6675300F"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38C19713"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75CD95C1" w14:textId="77777777" w:rsidR="00537121" w:rsidRPr="00537121" w:rsidRDefault="00537121" w:rsidP="00537121">
      <w:pPr>
        <w:pStyle w:val="NormalBold"/>
      </w:pPr>
      <w:r w:rsidRPr="00537121">
        <w:rPr>
          <w:rStyle w:val="HideTWBExt"/>
          <w:b w:val="0"/>
        </w:rPr>
        <w:t>&lt;/RepeatBlock-By&gt;</w:t>
      </w:r>
    </w:p>
    <w:p w14:paraId="6AF715D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40E5F6E"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B6FC710" w14:textId="77777777" w:rsidTr="00DE3668">
        <w:trPr>
          <w:trHeight w:hRule="exact" w:val="240"/>
          <w:jc w:val="center"/>
        </w:trPr>
        <w:tc>
          <w:tcPr>
            <w:tcW w:w="9752" w:type="dxa"/>
            <w:gridSpan w:val="2"/>
            <w:tcBorders>
              <w:top w:val="nil"/>
              <w:left w:val="nil"/>
              <w:bottom w:val="nil"/>
              <w:right w:val="nil"/>
            </w:tcBorders>
          </w:tcPr>
          <w:p w14:paraId="566FD5F4" w14:textId="77777777" w:rsidR="00537121" w:rsidRPr="00537121" w:rsidRDefault="00537121" w:rsidP="00DE3668"/>
        </w:tc>
      </w:tr>
      <w:tr w:rsidR="00537121" w:rsidRPr="00537121" w14:paraId="6E1ED109" w14:textId="77777777" w:rsidTr="00DE3668">
        <w:trPr>
          <w:trHeight w:val="240"/>
          <w:jc w:val="center"/>
        </w:trPr>
        <w:tc>
          <w:tcPr>
            <w:tcW w:w="4876" w:type="dxa"/>
            <w:tcBorders>
              <w:top w:val="nil"/>
              <w:left w:val="nil"/>
              <w:bottom w:val="nil"/>
              <w:right w:val="nil"/>
            </w:tcBorders>
          </w:tcPr>
          <w:p w14:paraId="2A3466F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75FB7E6" w14:textId="77777777" w:rsidR="00537121" w:rsidRPr="00537121" w:rsidRDefault="00537121" w:rsidP="00DE3668">
            <w:pPr>
              <w:pStyle w:val="AmColumnHeading"/>
            </w:pPr>
            <w:r w:rsidRPr="00537121">
              <w:t>Poprawka</w:t>
            </w:r>
          </w:p>
        </w:tc>
      </w:tr>
      <w:tr w:rsidR="00537121" w:rsidRPr="00537121" w14:paraId="0C308E26" w14:textId="77777777" w:rsidTr="00DE3668">
        <w:trPr>
          <w:jc w:val="center"/>
        </w:trPr>
        <w:tc>
          <w:tcPr>
            <w:tcW w:w="4876" w:type="dxa"/>
            <w:tcBorders>
              <w:top w:val="nil"/>
              <w:left w:val="nil"/>
              <w:bottom w:val="nil"/>
              <w:right w:val="nil"/>
            </w:tcBorders>
          </w:tcPr>
          <w:p w14:paraId="2F464859"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W takich umowach lub uzgodnieniach należy w szczególności określić warunki przekazania, warunki pobytu w danym państwie</w:t>
            </w:r>
            <w:r w:rsidRPr="00537121">
              <w:rPr>
                <w:b/>
                <w:i/>
              </w:rPr>
              <w:t xml:space="preserve">, </w:t>
            </w:r>
            <w:r w:rsidRPr="00537121">
              <w:t>warunki w przypadku dalszego etapu powrotu do kraju pochodzenia</w:t>
            </w:r>
            <w:r w:rsidRPr="00537121">
              <w:rPr>
                <w:b/>
                <w:i/>
              </w:rPr>
              <w:t>, konsekwencje w przypadku naruszeń lub istotnych zmian mających negatywny wpływ na sytuację w państwie trzecim, a także należy wskazać niezależny organ lub mechanizm monitorujący, który oceni realizację umowy lub uzgodnienia. Takie umowy lub uzgodnienia będą stanowić wdrożenie prawa Unii do celów art. 51 ust. 1 Karty.</w:t>
            </w:r>
          </w:p>
        </w:tc>
        <w:tc>
          <w:tcPr>
            <w:tcW w:w="4876" w:type="dxa"/>
            <w:tcBorders>
              <w:top w:val="nil"/>
              <w:left w:val="nil"/>
              <w:bottom w:val="nil"/>
              <w:right w:val="nil"/>
            </w:tcBorders>
          </w:tcPr>
          <w:p w14:paraId="36523E66"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xml:space="preserve">. W takich umowach lub uzgodnieniach należy w szczególności określić warunki przekazania, warunki pobytu w danym państwie </w:t>
            </w:r>
            <w:r w:rsidRPr="00537121">
              <w:rPr>
                <w:b/>
                <w:i/>
              </w:rPr>
              <w:t xml:space="preserve">i </w:t>
            </w:r>
            <w:r w:rsidRPr="00537121">
              <w:t>warunki w przypadku dalszego etapu powrotu do kraju pochodzenia</w:t>
            </w:r>
            <w:r w:rsidRPr="00537121">
              <w:rPr>
                <w:b/>
                <w:i/>
              </w:rPr>
              <w:t>.</w:t>
            </w:r>
          </w:p>
        </w:tc>
      </w:tr>
    </w:tbl>
    <w:p w14:paraId="3DC9F90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8638EB6" w14:textId="77777777" w:rsidR="00537121" w:rsidRPr="00EC0163" w:rsidRDefault="00537121" w:rsidP="00537121">
      <w:r w:rsidRPr="00EC0163">
        <w:rPr>
          <w:rStyle w:val="HideTWBExt"/>
        </w:rPr>
        <w:t>&lt;/Amend&gt;</w:t>
      </w:r>
    </w:p>
    <w:p w14:paraId="27BF1851"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362</w:t>
      </w:r>
      <w:r w:rsidRPr="00537121">
        <w:rPr>
          <w:rStyle w:val="HideTWBExt"/>
          <w:b w:val="0"/>
        </w:rPr>
        <w:t>&lt;/NumAm&gt;</w:t>
      </w:r>
    </w:p>
    <w:p w14:paraId="69149F9C"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573C08C0" w14:textId="77777777" w:rsidR="00537121" w:rsidRPr="00537121" w:rsidRDefault="00537121" w:rsidP="00537121">
      <w:pPr>
        <w:pStyle w:val="NormalBold"/>
      </w:pPr>
      <w:r w:rsidRPr="00537121">
        <w:rPr>
          <w:rStyle w:val="HideTWBExt"/>
          <w:b w:val="0"/>
        </w:rPr>
        <w:t>&lt;/RepeatBlock-By&gt;</w:t>
      </w:r>
    </w:p>
    <w:p w14:paraId="352888D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F175B54"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76C2D26" w14:textId="77777777" w:rsidTr="00DE3668">
        <w:trPr>
          <w:trHeight w:hRule="exact" w:val="240"/>
          <w:jc w:val="center"/>
        </w:trPr>
        <w:tc>
          <w:tcPr>
            <w:tcW w:w="9752" w:type="dxa"/>
            <w:gridSpan w:val="2"/>
            <w:tcBorders>
              <w:top w:val="nil"/>
              <w:left w:val="nil"/>
              <w:bottom w:val="nil"/>
              <w:right w:val="nil"/>
            </w:tcBorders>
          </w:tcPr>
          <w:p w14:paraId="6E178592" w14:textId="77777777" w:rsidR="00537121" w:rsidRPr="00537121" w:rsidRDefault="00537121" w:rsidP="00DE3668"/>
        </w:tc>
      </w:tr>
      <w:tr w:rsidR="00537121" w:rsidRPr="00537121" w14:paraId="31A5C2EA" w14:textId="77777777" w:rsidTr="00DE3668">
        <w:trPr>
          <w:trHeight w:val="240"/>
          <w:jc w:val="center"/>
        </w:trPr>
        <w:tc>
          <w:tcPr>
            <w:tcW w:w="4876" w:type="dxa"/>
            <w:tcBorders>
              <w:top w:val="nil"/>
              <w:left w:val="nil"/>
              <w:bottom w:val="nil"/>
              <w:right w:val="nil"/>
            </w:tcBorders>
          </w:tcPr>
          <w:p w14:paraId="2C0CCF1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27084DD" w14:textId="77777777" w:rsidR="00537121" w:rsidRPr="00537121" w:rsidRDefault="00537121" w:rsidP="00DE3668">
            <w:pPr>
              <w:pStyle w:val="AmColumnHeading"/>
            </w:pPr>
            <w:r w:rsidRPr="00537121">
              <w:t>Poprawka</w:t>
            </w:r>
          </w:p>
        </w:tc>
      </w:tr>
      <w:tr w:rsidR="00537121" w:rsidRPr="00537121" w14:paraId="7AC200FF" w14:textId="77777777" w:rsidTr="00DE3668">
        <w:trPr>
          <w:jc w:val="center"/>
        </w:trPr>
        <w:tc>
          <w:tcPr>
            <w:tcW w:w="4876" w:type="dxa"/>
            <w:tcBorders>
              <w:top w:val="nil"/>
              <w:left w:val="nil"/>
              <w:bottom w:val="nil"/>
              <w:right w:val="nil"/>
            </w:tcBorders>
          </w:tcPr>
          <w:p w14:paraId="3F33606E"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 pod </w:t>
            </w:r>
            <w:proofErr w:type="gramStart"/>
            <w:r w:rsidRPr="00537121">
              <w:t>warunkiem</w:t>
            </w:r>
            <w:proofErr w:type="gramEnd"/>
            <w:r w:rsidRPr="00537121">
              <w:t xml:space="preserve"> że </w:t>
            </w:r>
            <w:r w:rsidRPr="00537121">
              <w:rPr>
                <w:b/>
                <w:i/>
              </w:rPr>
              <w:t xml:space="preserve">dane państwo trzecie przestrzega międzynarodowych standardów w zakresie </w:t>
            </w:r>
            <w:r w:rsidRPr="00537121">
              <w:t xml:space="preserve">praw </w:t>
            </w:r>
            <w:r w:rsidRPr="00537121">
              <w:rPr>
                <w:b/>
                <w:i/>
              </w:rPr>
              <w:t>człowieka i zasady non-</w:t>
            </w:r>
            <w:proofErr w:type="spellStart"/>
            <w:r w:rsidRPr="00537121">
              <w:rPr>
                <w:b/>
                <w:i/>
              </w:rPr>
              <w:t>refoulement</w:t>
            </w:r>
            <w:proofErr w:type="spellEnd"/>
            <w:r w:rsidRPr="00537121">
              <w:rPr>
                <w:b/>
                <w:i/>
              </w:rPr>
              <w:t>. W takich umowach lub uzgodnieniach 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 lub uzgodnienia. Takie umowy lub uzgodnienia będą stanowić wdrożenie prawa Unii do celów art. 51 ust. 1 Karty.</w:t>
            </w:r>
          </w:p>
        </w:tc>
        <w:tc>
          <w:tcPr>
            <w:tcW w:w="4876" w:type="dxa"/>
            <w:tcBorders>
              <w:top w:val="nil"/>
              <w:left w:val="nil"/>
              <w:bottom w:val="nil"/>
              <w:right w:val="nil"/>
            </w:tcBorders>
          </w:tcPr>
          <w:p w14:paraId="31072923" w14:textId="77777777" w:rsidR="00537121" w:rsidRPr="00537121" w:rsidRDefault="00537121" w:rsidP="00DE3668">
            <w:pPr>
              <w:pStyle w:val="Normal6a"/>
            </w:pPr>
            <w:r w:rsidRPr="00537121">
              <w:t>(23)</w:t>
            </w:r>
            <w:r w:rsidRPr="00537121">
              <w:tab/>
              <w:t>Nowe przepisy powinny przyczynić się do rozszerzenia możliwości państw członkowskich w zakresie zapewnienia powrotów do państw trzecich za pomocą dodatkowych narzędzi. Powinna istnieć możliwość zawarcia szczególnych umów lub uzgodnień z państwami trzecimi w celu zapewnienia państwom członkowskim większej liczby możliwości przeprowadzania powrotów</w:t>
            </w:r>
            <w:r w:rsidRPr="00537121">
              <w:rPr>
                <w:b/>
                <w:i/>
              </w:rPr>
              <w:t>. Niedociągnięcia w odniesieniu do określonych części terytorium państwa trzeciego lub do możliwej do zidentyfikowania kategorii osób nie powinny uniemożliwiać zawarcia takiej umowy lub takiego uzgodnienia</w:t>
            </w:r>
            <w:r w:rsidRPr="00537121">
              <w:t xml:space="preserve">, pod </w:t>
            </w:r>
            <w:proofErr w:type="gramStart"/>
            <w:r w:rsidRPr="00537121">
              <w:t>warunkiem</w:t>
            </w:r>
            <w:proofErr w:type="gramEnd"/>
            <w:r w:rsidRPr="00537121">
              <w:t xml:space="preserve"> że </w:t>
            </w:r>
            <w:r w:rsidRPr="00537121">
              <w:rPr>
                <w:b/>
                <w:i/>
              </w:rPr>
              <w:t xml:space="preserve">istnieją wystarczające zabezpieczenia zapewniające poszanowanie </w:t>
            </w:r>
            <w:r w:rsidRPr="00537121">
              <w:t xml:space="preserve">praw </w:t>
            </w:r>
            <w:r w:rsidRPr="00537121">
              <w:rPr>
                <w:b/>
                <w:i/>
              </w:rPr>
              <w:t>obywateli państw trzecich, których dotyczy taka umowa lub takie uzgodnienie.</w:t>
            </w:r>
          </w:p>
        </w:tc>
      </w:tr>
    </w:tbl>
    <w:p w14:paraId="7FAD3C4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3EF7E56" w14:textId="77777777" w:rsidR="00537121" w:rsidRPr="00EC0163" w:rsidRDefault="00537121" w:rsidP="00537121">
      <w:r w:rsidRPr="00EC0163">
        <w:rPr>
          <w:rStyle w:val="HideTWBExt"/>
        </w:rPr>
        <w:t>&lt;/Amend&gt;</w:t>
      </w:r>
    </w:p>
    <w:p w14:paraId="2146276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363</w:t>
      </w:r>
      <w:r w:rsidRPr="00EC0163">
        <w:rPr>
          <w:rStyle w:val="HideTWBExt"/>
          <w:b w:val="0"/>
        </w:rPr>
        <w:t>&lt;/NumAm&gt;</w:t>
      </w:r>
    </w:p>
    <w:p w14:paraId="1B61B20C" w14:textId="77777777" w:rsidR="00537121" w:rsidRPr="00EC0163" w:rsidRDefault="00537121" w:rsidP="00537121">
      <w:pPr>
        <w:pStyle w:val="NormalBold"/>
      </w:pPr>
      <w:r w:rsidRPr="00EC0163">
        <w:rPr>
          <w:rStyle w:val="HideTWBExt"/>
          <w:b w:val="0"/>
        </w:rPr>
        <w:t>&lt;RepeatBlock-By&gt;&lt;Members&gt;</w:t>
      </w:r>
      <w:r w:rsidRPr="00EC0163">
        <w:t xml:space="preserve">Irena </w:t>
      </w:r>
      <w:proofErr w:type="spellStart"/>
      <w:r w:rsidRPr="00EC0163">
        <w:t>Joveva</w:t>
      </w:r>
      <w:proofErr w:type="spellEnd"/>
      <w:r w:rsidRPr="00EC0163">
        <w:rPr>
          <w:rStyle w:val="HideTWBExt"/>
          <w:b w:val="0"/>
        </w:rPr>
        <w:t>&lt;/Members&gt;</w:t>
      </w:r>
    </w:p>
    <w:p w14:paraId="0DF828DD" w14:textId="77777777" w:rsidR="00537121" w:rsidRPr="00537121" w:rsidRDefault="00537121" w:rsidP="00537121">
      <w:pPr>
        <w:pStyle w:val="NormalBold"/>
      </w:pPr>
      <w:r w:rsidRPr="00537121">
        <w:rPr>
          <w:rStyle w:val="HideTWBExt"/>
          <w:b w:val="0"/>
        </w:rPr>
        <w:t>&lt;/RepeatBlock-By&gt;</w:t>
      </w:r>
    </w:p>
    <w:p w14:paraId="04446A1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FA70351"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058A09D" w14:textId="77777777" w:rsidTr="00DE3668">
        <w:trPr>
          <w:trHeight w:hRule="exact" w:val="240"/>
          <w:jc w:val="center"/>
        </w:trPr>
        <w:tc>
          <w:tcPr>
            <w:tcW w:w="9752" w:type="dxa"/>
            <w:gridSpan w:val="2"/>
            <w:tcBorders>
              <w:top w:val="nil"/>
              <w:left w:val="nil"/>
              <w:bottom w:val="nil"/>
              <w:right w:val="nil"/>
            </w:tcBorders>
          </w:tcPr>
          <w:p w14:paraId="55372A25" w14:textId="77777777" w:rsidR="00537121" w:rsidRPr="00537121" w:rsidRDefault="00537121" w:rsidP="00DE3668"/>
        </w:tc>
      </w:tr>
      <w:tr w:rsidR="00537121" w:rsidRPr="00537121" w14:paraId="7568DDF5" w14:textId="77777777" w:rsidTr="00DE3668">
        <w:trPr>
          <w:trHeight w:val="240"/>
          <w:jc w:val="center"/>
        </w:trPr>
        <w:tc>
          <w:tcPr>
            <w:tcW w:w="4876" w:type="dxa"/>
            <w:tcBorders>
              <w:top w:val="nil"/>
              <w:left w:val="nil"/>
              <w:bottom w:val="nil"/>
              <w:right w:val="nil"/>
            </w:tcBorders>
          </w:tcPr>
          <w:p w14:paraId="2316725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F2D3C23" w14:textId="77777777" w:rsidR="00537121" w:rsidRPr="00537121" w:rsidRDefault="00537121" w:rsidP="00DE3668">
            <w:pPr>
              <w:pStyle w:val="AmColumnHeading"/>
            </w:pPr>
            <w:r w:rsidRPr="00537121">
              <w:t>Poprawka</w:t>
            </w:r>
          </w:p>
        </w:tc>
      </w:tr>
      <w:tr w:rsidR="00537121" w:rsidRPr="00537121" w14:paraId="7A9CD045" w14:textId="77777777" w:rsidTr="00DE3668">
        <w:trPr>
          <w:jc w:val="center"/>
        </w:trPr>
        <w:tc>
          <w:tcPr>
            <w:tcW w:w="4876" w:type="dxa"/>
            <w:tcBorders>
              <w:top w:val="nil"/>
              <w:left w:val="nil"/>
              <w:bottom w:val="nil"/>
              <w:right w:val="nil"/>
            </w:tcBorders>
          </w:tcPr>
          <w:p w14:paraId="5317F8A3"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w:t>
            </w:r>
            <w:r w:rsidRPr="00537121">
              <w:rPr>
                <w:b/>
                <w:i/>
              </w:rPr>
              <w:t xml:space="preserve">lub uzgodnień </w:t>
            </w:r>
            <w:r w:rsidRPr="00537121">
              <w:t xml:space="preserve">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xml:space="preserve">. W takich umowach </w:t>
            </w:r>
            <w:r w:rsidRPr="00537121">
              <w:rPr>
                <w:b/>
                <w:i/>
              </w:rPr>
              <w:t xml:space="preserve">lub uzgodnieniach </w:t>
            </w:r>
            <w:r w:rsidRPr="00537121">
              <w:t xml:space="preserve">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 </w:t>
            </w:r>
            <w:r w:rsidRPr="00537121">
              <w:rPr>
                <w:b/>
                <w:i/>
              </w:rPr>
              <w:t>lub uzgodnienia</w:t>
            </w:r>
            <w:r w:rsidRPr="00537121">
              <w:t xml:space="preserve">. Takie umowy </w:t>
            </w:r>
            <w:r w:rsidRPr="00537121">
              <w:rPr>
                <w:b/>
                <w:i/>
              </w:rPr>
              <w:t xml:space="preserve">lub uzgodnienia </w:t>
            </w:r>
            <w:r w:rsidRPr="00537121">
              <w:t>będą stanowić wdrożenie prawa Unii do celów art. 51 ust. 1 Karty.</w:t>
            </w:r>
          </w:p>
        </w:tc>
        <w:tc>
          <w:tcPr>
            <w:tcW w:w="4876" w:type="dxa"/>
            <w:tcBorders>
              <w:top w:val="nil"/>
              <w:left w:val="nil"/>
              <w:bottom w:val="nil"/>
              <w:right w:val="nil"/>
            </w:tcBorders>
          </w:tcPr>
          <w:p w14:paraId="59AA7023"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W takich umowach 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w:t>
            </w:r>
            <w:r w:rsidRPr="00537121">
              <w:rPr>
                <w:b/>
                <w:i/>
              </w:rPr>
              <w:t xml:space="preserve"> </w:t>
            </w:r>
            <w:r w:rsidRPr="00537121">
              <w:t xml:space="preserve">Takie umowy będą stanowić wdrożenie prawa Unii do celów art. 51 ust. 1 Karty. </w:t>
            </w:r>
            <w:r w:rsidRPr="00537121">
              <w:rPr>
                <w:b/>
                <w:i/>
              </w:rPr>
              <w:t>Biorąc pod uwagę wyższe ryzyko nieproporcjonalnej szkody, w celu ochrony praw podstawowych konieczne jest wyłączenie z procedury powrotu do państw trzecich małoletnich bez opieki, rodzin z małoletnimi oraz osób wymagających szczególnego traktowania.</w:t>
            </w:r>
          </w:p>
        </w:tc>
      </w:tr>
    </w:tbl>
    <w:p w14:paraId="6CEED3E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145752E" w14:textId="77777777" w:rsidR="00537121" w:rsidRPr="00EC0163" w:rsidRDefault="00537121" w:rsidP="00537121">
      <w:r w:rsidRPr="00EC0163">
        <w:rPr>
          <w:rStyle w:val="HideTWBExt"/>
        </w:rPr>
        <w:t>&lt;/Amend&gt;</w:t>
      </w:r>
    </w:p>
    <w:p w14:paraId="39BBB37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364</w:t>
      </w:r>
      <w:r w:rsidRPr="00EC0163">
        <w:rPr>
          <w:rStyle w:val="HideTWBExt"/>
          <w:b w:val="0"/>
        </w:rPr>
        <w:t>&lt;/NumAm&gt;</w:t>
      </w:r>
    </w:p>
    <w:p w14:paraId="70E0DBAE" w14:textId="77777777" w:rsidR="00537121" w:rsidRPr="00EC0163" w:rsidRDefault="00537121" w:rsidP="00537121">
      <w:pPr>
        <w:pStyle w:val="NormalBold"/>
      </w:pPr>
      <w:r w:rsidRPr="00EC0163">
        <w:rPr>
          <w:rStyle w:val="HideTWBExt"/>
          <w:b w:val="0"/>
        </w:rPr>
        <w:t>&lt;RepeatBlock-By&gt;&lt;Members&gt;</w:t>
      </w:r>
      <w:r w:rsidRPr="00EC0163">
        <w:t>Jan-</w:t>
      </w:r>
      <w:proofErr w:type="spellStart"/>
      <w:r w:rsidRPr="00EC0163">
        <w:t>Christoph</w:t>
      </w:r>
      <w:proofErr w:type="spellEnd"/>
      <w:r w:rsidRPr="00EC0163">
        <w:t xml:space="preserve"> </w:t>
      </w:r>
      <w:proofErr w:type="spellStart"/>
      <w:r w:rsidRPr="00EC0163">
        <w:t>Oetjen</w:t>
      </w:r>
      <w:proofErr w:type="spellEnd"/>
      <w:r w:rsidRPr="00EC0163">
        <w:t xml:space="preserve">, Irena </w:t>
      </w:r>
      <w:proofErr w:type="spellStart"/>
      <w:r w:rsidRPr="00EC0163">
        <w:t>Joveva</w:t>
      </w:r>
      <w:proofErr w:type="spellEnd"/>
      <w:r w:rsidRPr="00EC0163">
        <w:rPr>
          <w:rStyle w:val="HideTWBExt"/>
          <w:b w:val="0"/>
        </w:rPr>
        <w:t>&lt;/Members&gt;</w:t>
      </w:r>
    </w:p>
    <w:p w14:paraId="7D58A149" w14:textId="77777777" w:rsidR="00537121" w:rsidRPr="00537121" w:rsidRDefault="00537121" w:rsidP="00537121">
      <w:pPr>
        <w:pStyle w:val="NormalBold"/>
      </w:pPr>
      <w:r w:rsidRPr="00537121">
        <w:rPr>
          <w:rStyle w:val="HideTWBExt"/>
          <w:b w:val="0"/>
        </w:rPr>
        <w:t>&lt;/RepeatBlock-By&gt;</w:t>
      </w:r>
    </w:p>
    <w:p w14:paraId="4C30701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94A1FD0" w14:textId="77777777" w:rsidR="00537121" w:rsidRPr="00537121" w:rsidRDefault="00537121" w:rsidP="00537121">
      <w:pPr>
        <w:pStyle w:val="NormalBold"/>
      </w:pPr>
      <w:r w:rsidRPr="00537121">
        <w:rPr>
          <w:rStyle w:val="HideTWBExt"/>
          <w:b w:val="0"/>
        </w:rPr>
        <w:t>&lt;Article&gt;</w:t>
      </w:r>
      <w:r w:rsidRPr="00537121">
        <w:t>Motyw 23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C2358BF" w14:textId="77777777" w:rsidTr="00DE3668">
        <w:trPr>
          <w:trHeight w:hRule="exact" w:val="240"/>
          <w:jc w:val="center"/>
        </w:trPr>
        <w:tc>
          <w:tcPr>
            <w:tcW w:w="9752" w:type="dxa"/>
            <w:gridSpan w:val="2"/>
            <w:tcBorders>
              <w:top w:val="nil"/>
              <w:left w:val="nil"/>
              <w:bottom w:val="nil"/>
              <w:right w:val="nil"/>
            </w:tcBorders>
          </w:tcPr>
          <w:p w14:paraId="2BB36480" w14:textId="77777777" w:rsidR="00537121" w:rsidRPr="00537121" w:rsidRDefault="00537121" w:rsidP="00DE3668"/>
        </w:tc>
      </w:tr>
      <w:tr w:rsidR="00537121" w:rsidRPr="00537121" w14:paraId="1467F792" w14:textId="77777777" w:rsidTr="00DE3668">
        <w:trPr>
          <w:trHeight w:val="240"/>
          <w:jc w:val="center"/>
        </w:trPr>
        <w:tc>
          <w:tcPr>
            <w:tcW w:w="4876" w:type="dxa"/>
            <w:tcBorders>
              <w:top w:val="nil"/>
              <w:left w:val="nil"/>
              <w:bottom w:val="nil"/>
              <w:right w:val="nil"/>
            </w:tcBorders>
          </w:tcPr>
          <w:p w14:paraId="13104D7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3796D6E" w14:textId="77777777" w:rsidR="00537121" w:rsidRPr="00537121" w:rsidRDefault="00537121" w:rsidP="00DE3668">
            <w:pPr>
              <w:pStyle w:val="AmColumnHeading"/>
            </w:pPr>
            <w:r w:rsidRPr="00537121">
              <w:t>Poprawka</w:t>
            </w:r>
          </w:p>
        </w:tc>
      </w:tr>
      <w:tr w:rsidR="00537121" w:rsidRPr="00537121" w14:paraId="5F9CB57A" w14:textId="77777777" w:rsidTr="00DE3668">
        <w:trPr>
          <w:jc w:val="center"/>
        </w:trPr>
        <w:tc>
          <w:tcPr>
            <w:tcW w:w="4876" w:type="dxa"/>
            <w:tcBorders>
              <w:top w:val="nil"/>
              <w:left w:val="nil"/>
              <w:bottom w:val="nil"/>
              <w:right w:val="nil"/>
            </w:tcBorders>
          </w:tcPr>
          <w:p w14:paraId="73915103" w14:textId="77777777" w:rsidR="00537121" w:rsidRPr="00537121" w:rsidRDefault="00537121" w:rsidP="00DE3668">
            <w:pPr>
              <w:pStyle w:val="Normal6a"/>
            </w:pPr>
            <w:r w:rsidRPr="00537121">
              <w:t>(23)</w:t>
            </w:r>
            <w:r w:rsidRPr="00537121">
              <w:tab/>
              <w:t xml:space="preserve">Nowe przepisy powinny przyczynić się do rozszerzenia możliwości państw członkowskich w zakresie zapewnienia powrotów do państw trzecich za pomocą dodatkowych narzędzi. Powinna istnieć możliwość zawarcia szczególnych umów </w:t>
            </w:r>
            <w:r w:rsidRPr="00537121">
              <w:rPr>
                <w:b/>
                <w:i/>
              </w:rPr>
              <w:t xml:space="preserve">lub uzgodnień </w:t>
            </w:r>
            <w:r w:rsidRPr="00537121">
              <w:t xml:space="preserve">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xml:space="preserve">. W takich umowach lub uzgodnieniach 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 </w:t>
            </w:r>
            <w:r w:rsidRPr="00537121">
              <w:rPr>
                <w:b/>
                <w:i/>
              </w:rPr>
              <w:t>lub uzgodnienia</w:t>
            </w:r>
            <w:r w:rsidRPr="00537121">
              <w:t xml:space="preserve">. Takie umowy </w:t>
            </w:r>
            <w:r w:rsidRPr="00537121">
              <w:rPr>
                <w:b/>
                <w:i/>
              </w:rPr>
              <w:t xml:space="preserve">lub uzgodnienia </w:t>
            </w:r>
            <w:r w:rsidRPr="00537121">
              <w:t xml:space="preserve">będą </w:t>
            </w:r>
            <w:r w:rsidRPr="00537121">
              <w:rPr>
                <w:b/>
                <w:i/>
              </w:rPr>
              <w:t xml:space="preserve">stanowić wdrożenie prawa </w:t>
            </w:r>
            <w:r w:rsidRPr="00537121">
              <w:t>Unii do celów art. 51 ust. 1 Karty.</w:t>
            </w:r>
          </w:p>
        </w:tc>
        <w:tc>
          <w:tcPr>
            <w:tcW w:w="4876" w:type="dxa"/>
            <w:tcBorders>
              <w:top w:val="nil"/>
              <w:left w:val="nil"/>
              <w:bottom w:val="nil"/>
              <w:right w:val="nil"/>
            </w:tcBorders>
          </w:tcPr>
          <w:p w14:paraId="28DDCA0A" w14:textId="77777777" w:rsidR="00537121" w:rsidRPr="00537121" w:rsidRDefault="00537121" w:rsidP="00DE3668">
            <w:pPr>
              <w:pStyle w:val="Normal6a"/>
            </w:pPr>
            <w:r w:rsidRPr="00537121">
              <w:t>(23)</w:t>
            </w:r>
            <w:r w:rsidRPr="00537121">
              <w:tab/>
              <w:t>Nowe przepisy powinny przyczynić się do rozszerzenia możliwości państw członkowskich w zakresie zapewnienia powrotów do państw trzecich za pomocą dodatkowych narzędzi. Powinna istnieć możliwość zawarcia</w:t>
            </w:r>
            <w:r w:rsidRPr="00537121">
              <w:rPr>
                <w:b/>
                <w:i/>
              </w:rPr>
              <w:t xml:space="preserve">, najlepiej przez UE, </w:t>
            </w:r>
            <w:r w:rsidRPr="00537121">
              <w:t xml:space="preserve">szczególnych umów z państwami trzecimi w celu zapewnienia państwom członkowskim większej liczby możliwości przeprowadzania powrotów, pod </w:t>
            </w:r>
            <w:proofErr w:type="gramStart"/>
            <w:r w:rsidRPr="00537121">
              <w:t>warunkiem</w:t>
            </w:r>
            <w:proofErr w:type="gramEnd"/>
            <w:r w:rsidRPr="00537121">
              <w:t xml:space="preserve"> że dane państwo trzecie przestrzega międzynarodowych standardów w zakresie praw człowieka i zasady non-</w:t>
            </w:r>
            <w:proofErr w:type="spellStart"/>
            <w:r w:rsidRPr="00537121">
              <w:t>refoulement</w:t>
            </w:r>
            <w:proofErr w:type="spellEnd"/>
            <w:r w:rsidRPr="00537121">
              <w:t>. W takich umowach lub uzgodnieniach należy w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w:t>
            </w:r>
            <w:r w:rsidRPr="00537121">
              <w:rPr>
                <w:b/>
                <w:i/>
              </w:rPr>
              <w:t xml:space="preserve"> </w:t>
            </w:r>
            <w:r w:rsidRPr="00537121">
              <w:t xml:space="preserve">Takie umowy </w:t>
            </w:r>
            <w:r w:rsidRPr="00537121">
              <w:rPr>
                <w:b/>
                <w:i/>
              </w:rPr>
              <w:t xml:space="preserve">powinny gwarantować, że wszelkie utworzone na ich podstawie obiekty, w których przebywają obywatele państw trzecich, </w:t>
            </w:r>
            <w:r w:rsidRPr="00537121">
              <w:t xml:space="preserve">będą </w:t>
            </w:r>
            <w:r w:rsidRPr="00537121">
              <w:rPr>
                <w:b/>
                <w:i/>
              </w:rPr>
              <w:t xml:space="preserve">zarządzane przez UE i będą należeć do UE, a zatem będą podlegać prawu </w:t>
            </w:r>
            <w:r w:rsidRPr="00537121">
              <w:t>Unii do celów art. 51 ust. 1 Karty.</w:t>
            </w:r>
          </w:p>
        </w:tc>
      </w:tr>
    </w:tbl>
    <w:p w14:paraId="19EAECF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491FC9F" w14:textId="77777777" w:rsidR="00537121" w:rsidRPr="00EC0163" w:rsidRDefault="00537121" w:rsidP="00537121">
      <w:r w:rsidRPr="00EC0163">
        <w:rPr>
          <w:rStyle w:val="HideTWBExt"/>
        </w:rPr>
        <w:t>&lt;/Amend&gt;</w:t>
      </w:r>
    </w:p>
    <w:p w14:paraId="59A2E506"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365</w:t>
      </w:r>
      <w:r w:rsidRPr="00537121">
        <w:rPr>
          <w:rStyle w:val="HideTWBExt"/>
          <w:b w:val="0"/>
        </w:rPr>
        <w:t>&lt;/NumAm&gt;</w:t>
      </w:r>
    </w:p>
    <w:p w14:paraId="5938FD75" w14:textId="77777777" w:rsidR="00537121" w:rsidRPr="00537121" w:rsidRDefault="00537121" w:rsidP="00537121">
      <w:pPr>
        <w:pStyle w:val="NormalBold"/>
      </w:pPr>
      <w:r w:rsidRPr="00537121">
        <w:rPr>
          <w:rStyle w:val="HideTWBExt"/>
          <w:b w:val="0"/>
        </w:rPr>
        <w:t>&lt;RepeatBlock-By&gt;&lt;Members&gt;</w:t>
      </w:r>
      <w:r w:rsidRPr="00537121">
        <w:t xml:space="preserve">Charlie </w:t>
      </w:r>
      <w:proofErr w:type="spellStart"/>
      <w:r w:rsidRPr="00537121">
        <w:t>Weimers</w:t>
      </w:r>
      <w:proofErr w:type="spellEnd"/>
      <w:r w:rsidRPr="00537121">
        <w:t xml:space="preserve">, Mariusz Kamiński, Nicolas Bay, Jadwiga Wiśniewska, Maciej Wąsik, Sebastian </w:t>
      </w:r>
      <w:proofErr w:type="spellStart"/>
      <w:r w:rsidRPr="00537121">
        <w:t>Tynkkynen</w:t>
      </w:r>
      <w:proofErr w:type="spellEnd"/>
      <w:r w:rsidRPr="00537121">
        <w:t xml:space="preserve">, </w:t>
      </w:r>
      <w:proofErr w:type="spellStart"/>
      <w:r w:rsidRPr="00537121">
        <w:t>Assita</w:t>
      </w:r>
      <w:proofErr w:type="spellEnd"/>
      <w:r w:rsidRPr="00537121">
        <w:t xml:space="preserve"> Kanko</w:t>
      </w:r>
      <w:r w:rsidRPr="00537121">
        <w:rPr>
          <w:rStyle w:val="HideTWBExt"/>
          <w:b w:val="0"/>
        </w:rPr>
        <w:t>&lt;/Members&gt;</w:t>
      </w:r>
    </w:p>
    <w:p w14:paraId="7A604904" w14:textId="77777777" w:rsidR="00537121" w:rsidRPr="00537121" w:rsidRDefault="00537121" w:rsidP="00537121">
      <w:pPr>
        <w:pStyle w:val="NormalBold"/>
      </w:pPr>
      <w:r w:rsidRPr="00537121">
        <w:rPr>
          <w:rStyle w:val="HideTWBExt"/>
          <w:b w:val="0"/>
        </w:rPr>
        <w:t>&lt;/RepeatBlock-By&gt;</w:t>
      </w:r>
    </w:p>
    <w:p w14:paraId="5ADE24A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730DA6F" w14:textId="77777777" w:rsidR="00537121" w:rsidRPr="00537121" w:rsidRDefault="00537121" w:rsidP="00537121">
      <w:pPr>
        <w:pStyle w:val="NormalBold"/>
      </w:pPr>
      <w:r w:rsidRPr="00537121">
        <w:rPr>
          <w:rStyle w:val="HideTWBExt"/>
          <w:b w:val="0"/>
        </w:rPr>
        <w:t>&lt;Article&gt;</w:t>
      </w:r>
      <w:r w:rsidRPr="00537121">
        <w:t>Motyw 23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F0E8EFE" w14:textId="77777777" w:rsidTr="00DE3668">
        <w:trPr>
          <w:trHeight w:hRule="exact" w:val="240"/>
          <w:jc w:val="center"/>
        </w:trPr>
        <w:tc>
          <w:tcPr>
            <w:tcW w:w="9752" w:type="dxa"/>
            <w:gridSpan w:val="2"/>
            <w:tcBorders>
              <w:top w:val="nil"/>
              <w:left w:val="nil"/>
              <w:bottom w:val="nil"/>
              <w:right w:val="nil"/>
            </w:tcBorders>
          </w:tcPr>
          <w:p w14:paraId="48389DE7" w14:textId="77777777" w:rsidR="00537121" w:rsidRPr="00537121" w:rsidRDefault="00537121" w:rsidP="00DE3668"/>
        </w:tc>
      </w:tr>
      <w:tr w:rsidR="00537121" w:rsidRPr="00537121" w14:paraId="1096D5EB" w14:textId="77777777" w:rsidTr="00DE3668">
        <w:trPr>
          <w:trHeight w:val="240"/>
          <w:jc w:val="center"/>
        </w:trPr>
        <w:tc>
          <w:tcPr>
            <w:tcW w:w="4876" w:type="dxa"/>
            <w:tcBorders>
              <w:top w:val="nil"/>
              <w:left w:val="nil"/>
              <w:bottom w:val="nil"/>
              <w:right w:val="nil"/>
            </w:tcBorders>
          </w:tcPr>
          <w:p w14:paraId="2C908B9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047766C" w14:textId="77777777" w:rsidR="00537121" w:rsidRPr="00537121" w:rsidRDefault="00537121" w:rsidP="00DE3668">
            <w:pPr>
              <w:pStyle w:val="AmColumnHeading"/>
            </w:pPr>
            <w:r w:rsidRPr="00537121">
              <w:t>Poprawka</w:t>
            </w:r>
          </w:p>
        </w:tc>
      </w:tr>
      <w:tr w:rsidR="00537121" w:rsidRPr="00537121" w14:paraId="730BD889" w14:textId="77777777" w:rsidTr="00DE3668">
        <w:trPr>
          <w:jc w:val="center"/>
        </w:trPr>
        <w:tc>
          <w:tcPr>
            <w:tcW w:w="4876" w:type="dxa"/>
            <w:tcBorders>
              <w:top w:val="nil"/>
              <w:left w:val="nil"/>
              <w:bottom w:val="nil"/>
              <w:right w:val="nil"/>
            </w:tcBorders>
          </w:tcPr>
          <w:p w14:paraId="05995332" w14:textId="77777777" w:rsidR="00537121" w:rsidRPr="00537121" w:rsidRDefault="00537121" w:rsidP="00DE3668">
            <w:pPr>
              <w:pStyle w:val="Normal6a"/>
            </w:pPr>
          </w:p>
        </w:tc>
        <w:tc>
          <w:tcPr>
            <w:tcW w:w="4876" w:type="dxa"/>
            <w:tcBorders>
              <w:top w:val="nil"/>
              <w:left w:val="nil"/>
              <w:bottom w:val="nil"/>
              <w:right w:val="nil"/>
            </w:tcBorders>
          </w:tcPr>
          <w:p w14:paraId="661948D4" w14:textId="77777777" w:rsidR="00537121" w:rsidRPr="00537121" w:rsidRDefault="00537121" w:rsidP="00DE3668">
            <w:pPr>
              <w:pStyle w:val="Normal6a"/>
            </w:pPr>
            <w:r w:rsidRPr="00537121">
              <w:rPr>
                <w:b/>
                <w:i/>
              </w:rPr>
              <w:t>(23a)</w:t>
            </w:r>
            <w:r w:rsidRPr="00537121">
              <w:rPr>
                <w:b/>
                <w:i/>
              </w:rPr>
              <w:tab/>
              <w:t>Przy zawieraniu umów lub uzgodnień z państwami trzecimi państwa członkowskie powinny być zobowiązane do informowania Komisji i innych państw członkowskich o takich umowach lub uzgodnieniach przed ich tymczasowym stosowaniem lub wejściem w życie, w zależności od tego, co nastąpi wcześniej. W przypadku gdy państwo członkowskie negocjuje umowę lub uzgodnienie z jednym z sąsiadujących z Unią państw trzecich, państwa członkowskie, które mają wspólną granicę lądową z tym państwem trzecim, również powinny być informowane o negocjacjach, przy pełnym poszanowaniu zasady lojalnej współpracy określonej w art. 4 ust. 3 Traktatu o Unii Europejskiej. Ponadto, aby uniknąć wszelkiej niezgodności z prawem Unii i jeszcze bardziej zwiększyć przejrzystość, państwa członkowskie powinny mieć możliwość informowania – na zasadzie dobrowolności – Komisji i innych państw członkowskich o postępach w negocjacjach z państwem trzecim dotyczących umów lub uzgodnień, których zawarcie umożliwia niniejsze rozporządzenie, zanim strony osiągną ostateczne porozumienie, w tym w celu uzyskania od Komisji oceny dotyczące tego, czy planowana umowa lub planowane uzgodnienie będące przedmiotem negocjacji są zgodne z prawem Unii.</w:t>
            </w:r>
          </w:p>
        </w:tc>
      </w:tr>
    </w:tbl>
    <w:p w14:paraId="287EF2B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931FC2C" w14:textId="77777777" w:rsidR="00537121" w:rsidRPr="00EC0163" w:rsidRDefault="00537121" w:rsidP="00537121">
      <w:r w:rsidRPr="00EC0163">
        <w:rPr>
          <w:rStyle w:val="HideTWBExt"/>
        </w:rPr>
        <w:t>&lt;/Amend&gt;</w:t>
      </w:r>
    </w:p>
    <w:p w14:paraId="0D81EEE6"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366</w:t>
      </w:r>
      <w:r w:rsidRPr="00EC0163">
        <w:rPr>
          <w:rStyle w:val="HideTWBExt"/>
          <w:b w:val="0"/>
        </w:rPr>
        <w:t>&lt;/NumAm&gt;</w:t>
      </w:r>
    </w:p>
    <w:p w14:paraId="4CB6B303"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17FE628B" w14:textId="77777777" w:rsidR="00537121" w:rsidRPr="00537121" w:rsidRDefault="00537121" w:rsidP="00537121">
      <w:pPr>
        <w:pStyle w:val="NormalBold"/>
      </w:pPr>
      <w:r w:rsidRPr="00537121">
        <w:rPr>
          <w:rStyle w:val="HideTWBExt"/>
          <w:b w:val="0"/>
        </w:rPr>
        <w:t>&lt;/RepeatBlock-By&gt;</w:t>
      </w:r>
    </w:p>
    <w:p w14:paraId="151729E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4AFD16C" w14:textId="77777777" w:rsidR="00537121" w:rsidRPr="00537121" w:rsidRDefault="00537121" w:rsidP="00537121">
      <w:pPr>
        <w:pStyle w:val="NormalBold"/>
      </w:pPr>
      <w:r w:rsidRPr="00537121">
        <w:rPr>
          <w:rStyle w:val="HideTWBExt"/>
          <w:b w:val="0"/>
        </w:rPr>
        <w:t>&lt;Article&gt;</w:t>
      </w:r>
      <w:r w:rsidRPr="00537121">
        <w:t>Motyw 23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BFFA2F5" w14:textId="77777777" w:rsidTr="00DE3668">
        <w:trPr>
          <w:trHeight w:hRule="exact" w:val="240"/>
          <w:jc w:val="center"/>
        </w:trPr>
        <w:tc>
          <w:tcPr>
            <w:tcW w:w="9752" w:type="dxa"/>
            <w:gridSpan w:val="2"/>
            <w:tcBorders>
              <w:top w:val="nil"/>
              <w:left w:val="nil"/>
              <w:bottom w:val="nil"/>
              <w:right w:val="nil"/>
            </w:tcBorders>
          </w:tcPr>
          <w:p w14:paraId="5801E6C9" w14:textId="77777777" w:rsidR="00537121" w:rsidRPr="00537121" w:rsidRDefault="00537121" w:rsidP="00DE3668"/>
        </w:tc>
      </w:tr>
      <w:tr w:rsidR="00537121" w:rsidRPr="00537121" w14:paraId="0FA439F0" w14:textId="77777777" w:rsidTr="00DE3668">
        <w:trPr>
          <w:trHeight w:val="240"/>
          <w:jc w:val="center"/>
        </w:trPr>
        <w:tc>
          <w:tcPr>
            <w:tcW w:w="4876" w:type="dxa"/>
            <w:tcBorders>
              <w:top w:val="nil"/>
              <w:left w:val="nil"/>
              <w:bottom w:val="nil"/>
              <w:right w:val="nil"/>
            </w:tcBorders>
          </w:tcPr>
          <w:p w14:paraId="791B671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B4EF89C" w14:textId="77777777" w:rsidR="00537121" w:rsidRPr="00537121" w:rsidRDefault="00537121" w:rsidP="00DE3668">
            <w:pPr>
              <w:pStyle w:val="AmColumnHeading"/>
            </w:pPr>
            <w:r w:rsidRPr="00537121">
              <w:t>Poprawka</w:t>
            </w:r>
          </w:p>
        </w:tc>
      </w:tr>
      <w:tr w:rsidR="00537121" w:rsidRPr="00537121" w14:paraId="710B6DA6" w14:textId="77777777" w:rsidTr="00DE3668">
        <w:trPr>
          <w:jc w:val="center"/>
        </w:trPr>
        <w:tc>
          <w:tcPr>
            <w:tcW w:w="4876" w:type="dxa"/>
            <w:tcBorders>
              <w:top w:val="nil"/>
              <w:left w:val="nil"/>
              <w:bottom w:val="nil"/>
              <w:right w:val="nil"/>
            </w:tcBorders>
          </w:tcPr>
          <w:p w14:paraId="2A4F67AF" w14:textId="77777777" w:rsidR="00537121" w:rsidRPr="00537121" w:rsidRDefault="00537121" w:rsidP="00DE3668">
            <w:pPr>
              <w:pStyle w:val="Normal6a"/>
            </w:pPr>
          </w:p>
        </w:tc>
        <w:tc>
          <w:tcPr>
            <w:tcW w:w="4876" w:type="dxa"/>
            <w:tcBorders>
              <w:top w:val="nil"/>
              <w:left w:val="nil"/>
              <w:bottom w:val="nil"/>
              <w:right w:val="nil"/>
            </w:tcBorders>
          </w:tcPr>
          <w:p w14:paraId="43496098" w14:textId="77777777" w:rsidR="00537121" w:rsidRPr="00537121" w:rsidRDefault="00537121" w:rsidP="00DE3668">
            <w:pPr>
              <w:pStyle w:val="Normal6a"/>
            </w:pPr>
            <w:r w:rsidRPr="00537121">
              <w:rPr>
                <w:b/>
                <w:i/>
              </w:rPr>
              <w:t>(23a)</w:t>
            </w:r>
            <w:r w:rsidRPr="00537121">
              <w:rPr>
                <w:b/>
                <w:i/>
              </w:rPr>
              <w:tab/>
              <w:t>W przypadku braku współpracy ze strony niektórych państw trzecich w zakresie readmisji ich obywateli zatrzymanych w związku z nieregularnym pobytem oraz braku skutecznej współpracy tych państw trzecich w procesie powrotu państwa członkowskie oraz Unia powinny wykazać się solidarnością i mogą, w razie utrzymywania się takich utrudnień, przyjmować środki przymusu, takie jak dyplomatyczne środki odwetowe, ograniczenia wizowe, ograniczenia współpracy gospodarczej oraz ograniczenie pomocy rozwojowej, tak aby zapewnić przestrzeganie zobowiązań w zakresie readmisji.</w:t>
            </w:r>
          </w:p>
        </w:tc>
      </w:tr>
    </w:tbl>
    <w:p w14:paraId="5E7A6F9D" w14:textId="77777777" w:rsidR="00537121" w:rsidRPr="00EC0163" w:rsidRDefault="00537121" w:rsidP="00537121">
      <w:pPr>
        <w:pStyle w:val="AmOrLang"/>
        <w:rPr>
          <w:lang w:val="pt-PT"/>
        </w:rPr>
      </w:pPr>
      <w:proofErr w:type="spellStart"/>
      <w:r w:rsidRPr="00EC0163">
        <w:rPr>
          <w:lang w:val="pt-PT"/>
        </w:rPr>
        <w:t>Or</w:t>
      </w:r>
      <w:proofErr w:type="spellEnd"/>
      <w:r w:rsidRPr="00EC0163">
        <w:rPr>
          <w:lang w:val="pt-PT"/>
        </w:rPr>
        <w:t xml:space="preserve">. </w:t>
      </w:r>
      <w:r w:rsidRPr="00EC0163">
        <w:rPr>
          <w:rStyle w:val="HideTWBExt"/>
          <w:lang w:val="pt-PT"/>
        </w:rPr>
        <w:t>&lt;Original&gt;</w:t>
      </w:r>
      <w:r w:rsidRPr="00EC0163">
        <w:rPr>
          <w:rStyle w:val="HideTWBInt"/>
          <w:lang w:val="pt-PT"/>
        </w:rPr>
        <w:t>{FR}</w:t>
      </w:r>
      <w:proofErr w:type="spellStart"/>
      <w:r w:rsidRPr="00EC0163">
        <w:rPr>
          <w:lang w:val="pt-PT"/>
        </w:rPr>
        <w:t>fr</w:t>
      </w:r>
      <w:proofErr w:type="spellEnd"/>
      <w:r w:rsidRPr="00EC0163">
        <w:rPr>
          <w:rStyle w:val="HideTWBExt"/>
          <w:lang w:val="pt-PT"/>
        </w:rPr>
        <w:t>&lt;/Original&gt;</w:t>
      </w:r>
    </w:p>
    <w:p w14:paraId="1A18D30C" w14:textId="77777777" w:rsidR="00537121" w:rsidRPr="00EC0163" w:rsidRDefault="00537121" w:rsidP="00537121">
      <w:pPr>
        <w:rPr>
          <w:lang w:val="pt-PT"/>
        </w:rPr>
      </w:pPr>
      <w:r w:rsidRPr="00EC0163">
        <w:rPr>
          <w:rStyle w:val="HideTWBExt"/>
          <w:lang w:val="pt-PT"/>
        </w:rPr>
        <w:t>&lt;/Amend&gt;</w:t>
      </w:r>
    </w:p>
    <w:p w14:paraId="0F96FE1E" w14:textId="77777777" w:rsidR="00537121" w:rsidRPr="00EC0163" w:rsidRDefault="00537121" w:rsidP="00537121">
      <w:pPr>
        <w:pStyle w:val="AmNumberTabs"/>
        <w:rPr>
          <w:lang w:val="pt-PT"/>
        </w:rPr>
      </w:pPr>
      <w:r w:rsidRPr="00EC0163">
        <w:rPr>
          <w:rStyle w:val="HideTWBExt"/>
          <w:b w:val="0"/>
          <w:lang w:val="pt-PT"/>
        </w:rPr>
        <w:t>&lt;Amend&gt;</w:t>
      </w:r>
      <w:proofErr w:type="spellStart"/>
      <w:r w:rsidRPr="00EC0163">
        <w:rPr>
          <w:lang w:val="pt-PT"/>
        </w:rPr>
        <w:t>Poprawka</w:t>
      </w:r>
      <w:proofErr w:type="spellEnd"/>
      <w:r w:rsidRPr="00EC0163">
        <w:rPr>
          <w:lang w:val="pt-PT"/>
        </w:rPr>
        <w:tab/>
      </w:r>
      <w:r w:rsidRPr="00EC0163">
        <w:rPr>
          <w:lang w:val="pt-PT"/>
        </w:rPr>
        <w:tab/>
      </w:r>
      <w:r w:rsidRPr="00EC0163">
        <w:rPr>
          <w:rStyle w:val="HideTWBExt"/>
          <w:b w:val="0"/>
          <w:lang w:val="pt-PT"/>
        </w:rPr>
        <w:t>&lt;NumAm&gt;</w:t>
      </w:r>
      <w:r w:rsidRPr="00EC0163">
        <w:rPr>
          <w:lang w:val="pt-PT"/>
        </w:rPr>
        <w:t>367</w:t>
      </w:r>
      <w:r w:rsidRPr="00EC0163">
        <w:rPr>
          <w:rStyle w:val="HideTWBExt"/>
          <w:b w:val="0"/>
          <w:lang w:val="pt-PT"/>
        </w:rPr>
        <w:t>&lt;/NumAm&gt;</w:t>
      </w:r>
    </w:p>
    <w:p w14:paraId="2E9F70BC" w14:textId="77777777" w:rsidR="00537121" w:rsidRPr="00EC0163" w:rsidRDefault="00537121" w:rsidP="00537121">
      <w:pPr>
        <w:pStyle w:val="NormalBold"/>
        <w:rPr>
          <w:lang w:val="pt-PT"/>
        </w:rPr>
      </w:pPr>
      <w:r w:rsidRPr="00EC0163">
        <w:rPr>
          <w:rStyle w:val="HideTWBExt"/>
          <w:b w:val="0"/>
          <w:lang w:val="pt-PT"/>
        </w:rPr>
        <w:t>&lt;RepeatBlock-By&gt;&lt;Members&gt;</w:t>
      </w:r>
      <w:r w:rsidRPr="00EC0163">
        <w:rPr>
          <w:lang w:val="pt-PT"/>
        </w:rPr>
        <w:t>Ana Miguel Pedro</w:t>
      </w:r>
      <w:r w:rsidRPr="00EC0163">
        <w:rPr>
          <w:rStyle w:val="HideTWBExt"/>
          <w:b w:val="0"/>
          <w:lang w:val="pt-PT"/>
        </w:rPr>
        <w:t>&lt;/Members&gt;</w:t>
      </w:r>
    </w:p>
    <w:p w14:paraId="35B499BD" w14:textId="77777777" w:rsidR="00537121" w:rsidRPr="00EC0163" w:rsidRDefault="00537121" w:rsidP="00537121">
      <w:pPr>
        <w:pStyle w:val="NormalBold"/>
        <w:rPr>
          <w:lang w:val="pt-PT"/>
        </w:rPr>
      </w:pPr>
      <w:r w:rsidRPr="00EC0163">
        <w:rPr>
          <w:rStyle w:val="HideTWBExt"/>
          <w:b w:val="0"/>
          <w:lang w:val="pt-PT"/>
        </w:rPr>
        <w:t>&lt;/RepeatBlock-By&gt;</w:t>
      </w:r>
    </w:p>
    <w:p w14:paraId="6C7ABF6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C0DA0CB" w14:textId="77777777" w:rsidR="00537121" w:rsidRPr="00537121" w:rsidRDefault="00537121" w:rsidP="00537121">
      <w:pPr>
        <w:pStyle w:val="NormalBold"/>
      </w:pPr>
      <w:r w:rsidRPr="00537121">
        <w:rPr>
          <w:rStyle w:val="HideTWBExt"/>
          <w:b w:val="0"/>
        </w:rPr>
        <w:t>&lt;Article&gt;</w:t>
      </w:r>
      <w:r w:rsidRPr="00537121">
        <w:t>Motyw 23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BEBFD29" w14:textId="77777777" w:rsidTr="00DE3668">
        <w:trPr>
          <w:trHeight w:hRule="exact" w:val="240"/>
          <w:jc w:val="center"/>
        </w:trPr>
        <w:tc>
          <w:tcPr>
            <w:tcW w:w="9752" w:type="dxa"/>
            <w:gridSpan w:val="2"/>
            <w:tcBorders>
              <w:top w:val="nil"/>
              <w:left w:val="nil"/>
              <w:bottom w:val="nil"/>
              <w:right w:val="nil"/>
            </w:tcBorders>
          </w:tcPr>
          <w:p w14:paraId="71DE6595" w14:textId="77777777" w:rsidR="00537121" w:rsidRPr="00537121" w:rsidRDefault="00537121" w:rsidP="00DE3668"/>
        </w:tc>
      </w:tr>
      <w:tr w:rsidR="00537121" w:rsidRPr="00537121" w14:paraId="7C144BCF" w14:textId="77777777" w:rsidTr="00DE3668">
        <w:trPr>
          <w:trHeight w:val="240"/>
          <w:jc w:val="center"/>
        </w:trPr>
        <w:tc>
          <w:tcPr>
            <w:tcW w:w="4876" w:type="dxa"/>
            <w:tcBorders>
              <w:top w:val="nil"/>
              <w:left w:val="nil"/>
              <w:bottom w:val="nil"/>
              <w:right w:val="nil"/>
            </w:tcBorders>
          </w:tcPr>
          <w:p w14:paraId="275C0DC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18A2759" w14:textId="77777777" w:rsidR="00537121" w:rsidRPr="00537121" w:rsidRDefault="00537121" w:rsidP="00DE3668">
            <w:pPr>
              <w:pStyle w:val="AmColumnHeading"/>
            </w:pPr>
            <w:r w:rsidRPr="00537121">
              <w:t>Poprawka</w:t>
            </w:r>
          </w:p>
        </w:tc>
      </w:tr>
      <w:tr w:rsidR="00537121" w:rsidRPr="00537121" w14:paraId="3AF809C4" w14:textId="77777777" w:rsidTr="00DE3668">
        <w:trPr>
          <w:jc w:val="center"/>
        </w:trPr>
        <w:tc>
          <w:tcPr>
            <w:tcW w:w="4876" w:type="dxa"/>
            <w:tcBorders>
              <w:top w:val="nil"/>
              <w:left w:val="nil"/>
              <w:bottom w:val="nil"/>
              <w:right w:val="nil"/>
            </w:tcBorders>
          </w:tcPr>
          <w:p w14:paraId="31AD332B" w14:textId="77777777" w:rsidR="00537121" w:rsidRPr="00537121" w:rsidRDefault="00537121" w:rsidP="00DE3668">
            <w:pPr>
              <w:pStyle w:val="Normal6a"/>
            </w:pPr>
          </w:p>
        </w:tc>
        <w:tc>
          <w:tcPr>
            <w:tcW w:w="4876" w:type="dxa"/>
            <w:tcBorders>
              <w:top w:val="nil"/>
              <w:left w:val="nil"/>
              <w:bottom w:val="nil"/>
              <w:right w:val="nil"/>
            </w:tcBorders>
          </w:tcPr>
          <w:p w14:paraId="5C90D2E9" w14:textId="77777777" w:rsidR="00537121" w:rsidRPr="00537121" w:rsidRDefault="00537121" w:rsidP="00DE3668">
            <w:pPr>
              <w:pStyle w:val="Normal6a"/>
            </w:pPr>
            <w:r w:rsidRPr="00537121">
              <w:rPr>
                <w:b/>
                <w:i/>
              </w:rPr>
              <w:t>(23a)</w:t>
            </w:r>
            <w:r w:rsidRPr="00537121">
              <w:rPr>
                <w:b/>
                <w:i/>
              </w:rPr>
              <w:tab/>
              <w:t>Państwa członkowskie powinny informować Komisję i pozostałe państwa członkowskie o wszelkich takich umowach lub uzgodnieniach przed ich tymczasowym stosowaniem lub wejściem w życie, tak by zapewnić przejrzystość, świadomość operacyjną i zgodność z prawem Unii. W przypadku gdy negocjacje dotyczą sąsiedniego państwa trzeciego, państwa członkowskie graniczące z tym państwem powinny być również informowane, zgodnie z zasadą lojalnej współpracy i potrzebą skoordynowanych działań na granicach zewnętrznych.</w:t>
            </w:r>
          </w:p>
        </w:tc>
      </w:tr>
    </w:tbl>
    <w:p w14:paraId="589B64D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C79691F" w14:textId="77777777" w:rsidR="00537121" w:rsidRPr="00EC0163" w:rsidRDefault="00537121" w:rsidP="00537121">
      <w:r w:rsidRPr="00EC0163">
        <w:rPr>
          <w:rStyle w:val="HideTWBExt"/>
        </w:rPr>
        <w:t>&lt;/Amend&gt;</w:t>
      </w:r>
    </w:p>
    <w:p w14:paraId="2BA9DF2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368</w:t>
      </w:r>
      <w:r w:rsidRPr="00EC0163">
        <w:rPr>
          <w:rStyle w:val="HideTWBExt"/>
          <w:b w:val="0"/>
        </w:rPr>
        <w:t>&lt;/NumAm&gt;</w:t>
      </w:r>
    </w:p>
    <w:p w14:paraId="2EE2FA64" w14:textId="77777777" w:rsidR="00537121" w:rsidRPr="00EC0163" w:rsidRDefault="00537121" w:rsidP="00537121">
      <w:pPr>
        <w:pStyle w:val="NormalBold"/>
      </w:pPr>
      <w:r w:rsidRPr="00EC0163">
        <w:rPr>
          <w:rStyle w:val="HideTWBExt"/>
          <w:b w:val="0"/>
        </w:rPr>
        <w:t>&lt;RepeatBlock-By&gt;&lt;Members&gt;</w:t>
      </w:r>
      <w:r w:rsidRPr="00EC0163">
        <w:t>Mary Khan</w:t>
      </w:r>
      <w:r w:rsidRPr="00EC0163">
        <w:rPr>
          <w:rStyle w:val="HideTWBExt"/>
          <w:b w:val="0"/>
        </w:rPr>
        <w:t>&lt;/Members&gt;</w:t>
      </w:r>
    </w:p>
    <w:p w14:paraId="54ACA7A4" w14:textId="77777777" w:rsidR="00537121" w:rsidRPr="00537121" w:rsidRDefault="00537121" w:rsidP="00537121">
      <w:pPr>
        <w:pStyle w:val="NormalBold"/>
      </w:pPr>
      <w:r w:rsidRPr="00537121">
        <w:rPr>
          <w:rStyle w:val="HideTWBExt"/>
          <w:b w:val="0"/>
        </w:rPr>
        <w:t>&lt;/RepeatBlock-By&gt;</w:t>
      </w:r>
    </w:p>
    <w:p w14:paraId="7EA82C3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4B47067" w14:textId="77777777" w:rsidR="00537121" w:rsidRPr="00537121" w:rsidRDefault="00537121" w:rsidP="00537121">
      <w:pPr>
        <w:pStyle w:val="NormalBold"/>
      </w:pPr>
      <w:r w:rsidRPr="00537121">
        <w:rPr>
          <w:rStyle w:val="HideTWBExt"/>
          <w:b w:val="0"/>
        </w:rPr>
        <w:t>&lt;Article&gt;</w:t>
      </w:r>
      <w:r w:rsidRPr="00537121">
        <w:t>Motyw 23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D72C2F7" w14:textId="77777777" w:rsidTr="00DE3668">
        <w:trPr>
          <w:trHeight w:hRule="exact" w:val="240"/>
          <w:jc w:val="center"/>
        </w:trPr>
        <w:tc>
          <w:tcPr>
            <w:tcW w:w="9752" w:type="dxa"/>
            <w:gridSpan w:val="2"/>
            <w:tcBorders>
              <w:top w:val="nil"/>
              <w:left w:val="nil"/>
              <w:bottom w:val="nil"/>
              <w:right w:val="nil"/>
            </w:tcBorders>
          </w:tcPr>
          <w:p w14:paraId="6948EB2B" w14:textId="77777777" w:rsidR="00537121" w:rsidRPr="00537121" w:rsidRDefault="00537121" w:rsidP="00DE3668"/>
        </w:tc>
      </w:tr>
      <w:tr w:rsidR="00537121" w:rsidRPr="00537121" w14:paraId="0C533237" w14:textId="77777777" w:rsidTr="00DE3668">
        <w:trPr>
          <w:trHeight w:val="240"/>
          <w:jc w:val="center"/>
        </w:trPr>
        <w:tc>
          <w:tcPr>
            <w:tcW w:w="4876" w:type="dxa"/>
            <w:tcBorders>
              <w:top w:val="nil"/>
              <w:left w:val="nil"/>
              <w:bottom w:val="nil"/>
              <w:right w:val="nil"/>
            </w:tcBorders>
          </w:tcPr>
          <w:p w14:paraId="26AE384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4B0C3C6" w14:textId="77777777" w:rsidR="00537121" w:rsidRPr="00537121" w:rsidRDefault="00537121" w:rsidP="00DE3668">
            <w:pPr>
              <w:pStyle w:val="AmColumnHeading"/>
            </w:pPr>
            <w:r w:rsidRPr="00537121">
              <w:t>Poprawka</w:t>
            </w:r>
          </w:p>
        </w:tc>
      </w:tr>
      <w:tr w:rsidR="00537121" w:rsidRPr="00537121" w14:paraId="1555005B" w14:textId="77777777" w:rsidTr="00DE3668">
        <w:trPr>
          <w:jc w:val="center"/>
        </w:trPr>
        <w:tc>
          <w:tcPr>
            <w:tcW w:w="4876" w:type="dxa"/>
            <w:tcBorders>
              <w:top w:val="nil"/>
              <w:left w:val="nil"/>
              <w:bottom w:val="nil"/>
              <w:right w:val="nil"/>
            </w:tcBorders>
          </w:tcPr>
          <w:p w14:paraId="6EBA0CB1" w14:textId="77777777" w:rsidR="00537121" w:rsidRPr="00537121" w:rsidRDefault="00537121" w:rsidP="00DE3668">
            <w:pPr>
              <w:pStyle w:val="Normal6a"/>
            </w:pPr>
          </w:p>
        </w:tc>
        <w:tc>
          <w:tcPr>
            <w:tcW w:w="4876" w:type="dxa"/>
            <w:tcBorders>
              <w:top w:val="nil"/>
              <w:left w:val="nil"/>
              <w:bottom w:val="nil"/>
              <w:right w:val="nil"/>
            </w:tcBorders>
          </w:tcPr>
          <w:p w14:paraId="7285E2A6" w14:textId="77777777" w:rsidR="00537121" w:rsidRPr="00537121" w:rsidRDefault="00537121" w:rsidP="00DE3668">
            <w:pPr>
              <w:pStyle w:val="Normal6a"/>
            </w:pPr>
            <w:r w:rsidRPr="00537121">
              <w:rPr>
                <w:b/>
                <w:i/>
              </w:rPr>
              <w:t>(23a)</w:t>
            </w:r>
            <w:r w:rsidRPr="00537121">
              <w:rPr>
                <w:b/>
                <w:i/>
              </w:rPr>
              <w:tab/>
              <w:t xml:space="preserve">Aby zapewnić efektywne wykorzystanie zasobów krajowych i wzmocnić kontrolę administracyjną na granicach zewnętrznych, państwa członkowskie i Komisja Europejska powinny zawrzeć umowy z państwami trzecimi w celu stworzenia obiektów służących zarówno do koordynacji operacji </w:t>
            </w:r>
            <w:proofErr w:type="spellStart"/>
            <w:r w:rsidRPr="00537121">
              <w:rPr>
                <w:b/>
                <w:i/>
              </w:rPr>
              <w:t>powrotowych</w:t>
            </w:r>
            <w:proofErr w:type="spellEnd"/>
            <w:r w:rsidRPr="00537121">
              <w:rPr>
                <w:b/>
                <w:i/>
              </w:rPr>
              <w:t>, jak i do rejestracji lub rozpatrywania wniosków o udzielenie ochrony międzynarodowej.</w:t>
            </w:r>
          </w:p>
        </w:tc>
      </w:tr>
    </w:tbl>
    <w:p w14:paraId="78FB54E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CF45A49" w14:textId="77777777" w:rsidR="00537121" w:rsidRPr="00EC0163" w:rsidRDefault="00537121" w:rsidP="00537121">
      <w:r w:rsidRPr="00EC0163">
        <w:rPr>
          <w:rStyle w:val="HideTWBExt"/>
        </w:rPr>
        <w:t>&lt;/Amend&gt;</w:t>
      </w:r>
    </w:p>
    <w:p w14:paraId="02414517"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369</w:t>
      </w:r>
      <w:r w:rsidRPr="00EC0163">
        <w:rPr>
          <w:rStyle w:val="HideTWBExt"/>
          <w:b w:val="0"/>
        </w:rPr>
        <w:t>&lt;/NumAm&gt;</w:t>
      </w:r>
    </w:p>
    <w:p w14:paraId="1D0421C7"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42909F65"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413FB6D7" w14:textId="77777777" w:rsidR="00537121" w:rsidRPr="00537121" w:rsidRDefault="00537121" w:rsidP="00537121">
      <w:pPr>
        <w:pStyle w:val="NormalBold"/>
      </w:pPr>
      <w:r w:rsidRPr="00537121">
        <w:rPr>
          <w:rStyle w:val="HideTWBExt"/>
          <w:b w:val="0"/>
        </w:rPr>
        <w:t>&lt;/RepeatBlock-By&gt;</w:t>
      </w:r>
    </w:p>
    <w:p w14:paraId="4456251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7D95B57" w14:textId="77777777" w:rsidR="00537121" w:rsidRPr="00537121" w:rsidRDefault="00537121" w:rsidP="00537121">
      <w:pPr>
        <w:pStyle w:val="NormalBold"/>
      </w:pPr>
      <w:r w:rsidRPr="00537121">
        <w:rPr>
          <w:rStyle w:val="HideTWBExt"/>
          <w:b w:val="0"/>
        </w:rPr>
        <w:t>&lt;Article&gt;</w:t>
      </w:r>
      <w:r w:rsidRPr="00537121">
        <w:t>Motyw 24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F8DCDEC" w14:textId="77777777" w:rsidTr="00DE3668">
        <w:trPr>
          <w:trHeight w:hRule="exact" w:val="240"/>
          <w:jc w:val="center"/>
        </w:trPr>
        <w:tc>
          <w:tcPr>
            <w:tcW w:w="9752" w:type="dxa"/>
            <w:gridSpan w:val="2"/>
            <w:tcBorders>
              <w:top w:val="nil"/>
              <w:left w:val="nil"/>
              <w:bottom w:val="nil"/>
              <w:right w:val="nil"/>
            </w:tcBorders>
          </w:tcPr>
          <w:p w14:paraId="2891E1BD" w14:textId="77777777" w:rsidR="00537121" w:rsidRPr="00537121" w:rsidRDefault="00537121" w:rsidP="00DE3668"/>
        </w:tc>
      </w:tr>
      <w:tr w:rsidR="00537121" w:rsidRPr="00537121" w14:paraId="6931404C" w14:textId="77777777" w:rsidTr="00DE3668">
        <w:trPr>
          <w:trHeight w:val="240"/>
          <w:jc w:val="center"/>
        </w:trPr>
        <w:tc>
          <w:tcPr>
            <w:tcW w:w="4876" w:type="dxa"/>
            <w:tcBorders>
              <w:top w:val="nil"/>
              <w:left w:val="nil"/>
              <w:bottom w:val="nil"/>
              <w:right w:val="nil"/>
            </w:tcBorders>
          </w:tcPr>
          <w:p w14:paraId="7E21D4C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2EC2AC2" w14:textId="77777777" w:rsidR="00537121" w:rsidRPr="00537121" w:rsidRDefault="00537121" w:rsidP="00DE3668">
            <w:pPr>
              <w:pStyle w:val="AmColumnHeading"/>
            </w:pPr>
            <w:r w:rsidRPr="00537121">
              <w:t>Poprawka</w:t>
            </w:r>
          </w:p>
        </w:tc>
      </w:tr>
      <w:tr w:rsidR="00537121" w:rsidRPr="00537121" w14:paraId="4EE705BC" w14:textId="77777777" w:rsidTr="00DE3668">
        <w:trPr>
          <w:jc w:val="center"/>
        </w:trPr>
        <w:tc>
          <w:tcPr>
            <w:tcW w:w="4876" w:type="dxa"/>
            <w:tcBorders>
              <w:top w:val="nil"/>
              <w:left w:val="nil"/>
              <w:bottom w:val="nil"/>
              <w:right w:val="nil"/>
            </w:tcBorders>
          </w:tcPr>
          <w:p w14:paraId="217C8C23" w14:textId="77777777" w:rsidR="00537121" w:rsidRPr="00537121" w:rsidRDefault="00537121" w:rsidP="00DE3668">
            <w:pPr>
              <w:pStyle w:val="Normal6a"/>
            </w:pPr>
            <w:r w:rsidRPr="00537121">
              <w:rPr>
                <w:b/>
                <w:i/>
              </w:rPr>
              <w:t>(24)</w:t>
            </w:r>
            <w:r w:rsidRPr="00537121">
              <w:rPr>
                <w:b/>
                <w:i/>
              </w:rPr>
              <w:tab/>
              <w:t xml:space="preserve">Sprawne funkcjonowanie strefy </w:t>
            </w:r>
            <w:proofErr w:type="spellStart"/>
            <w:r w:rsidRPr="00537121">
              <w:rPr>
                <w:b/>
                <w:i/>
              </w:rPr>
              <w:t>Schengen</w:t>
            </w:r>
            <w:proofErr w:type="spellEnd"/>
            <w:r w:rsidRPr="00537121">
              <w:rPr>
                <w:b/>
                <w:i/>
              </w:rPr>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rPr>
                <w:b/>
                <w:i/>
              </w:rPr>
              <w:t>Schengen</w:t>
            </w:r>
            <w:proofErr w:type="spellEnd"/>
            <w:r w:rsidRPr="00537121">
              <w:rPr>
                <w:b/>
                <w:i/>
              </w:rPr>
              <w:t xml:space="preserve"> za pomocą okresowych, niezapowiedzianych i tematycznych ocen, w tym w odniesieniu do skutecznego przeprowadzania powrotu obywateli państw trzecich niemających prawa do pobytu oraz w odniesieniu do poszanowania praw podstawowych. Mechanizm ten umożliwia szybką identyfikację niedociągnięć, które mogłyby zakłócać prawidłowe funkcjonowanie strefy </w:t>
            </w:r>
            <w:proofErr w:type="spellStart"/>
            <w:r w:rsidRPr="00537121">
              <w:rPr>
                <w:b/>
                <w:i/>
              </w:rPr>
              <w:t>Schengen</w:t>
            </w:r>
            <w:proofErr w:type="spellEnd"/>
            <w:r w:rsidRPr="00537121">
              <w:rPr>
                <w:b/>
                <w:i/>
              </w:rPr>
              <w:t>, i zapewnia należyte eliminowanie tych niedociągnięć.</w:t>
            </w:r>
          </w:p>
        </w:tc>
        <w:tc>
          <w:tcPr>
            <w:tcW w:w="4876" w:type="dxa"/>
            <w:tcBorders>
              <w:top w:val="nil"/>
              <w:left w:val="nil"/>
              <w:bottom w:val="nil"/>
              <w:right w:val="nil"/>
            </w:tcBorders>
          </w:tcPr>
          <w:p w14:paraId="4218DD1A" w14:textId="77777777" w:rsidR="00537121" w:rsidRPr="00537121" w:rsidRDefault="00537121" w:rsidP="00DE3668">
            <w:pPr>
              <w:pStyle w:val="Normal6a"/>
            </w:pPr>
            <w:r w:rsidRPr="00537121">
              <w:rPr>
                <w:b/>
                <w:i/>
              </w:rPr>
              <w:t>skreśla się</w:t>
            </w:r>
          </w:p>
        </w:tc>
      </w:tr>
    </w:tbl>
    <w:p w14:paraId="0FD3EE97"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074E2E8" w14:textId="77777777" w:rsidR="00537121" w:rsidRPr="00537121" w:rsidRDefault="00537121" w:rsidP="00537121">
      <w:r w:rsidRPr="00537121">
        <w:rPr>
          <w:rStyle w:val="HideTWBExt"/>
        </w:rPr>
        <w:t>&lt;/Amend&gt;</w:t>
      </w:r>
    </w:p>
    <w:p w14:paraId="37219A2F"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370</w:t>
      </w:r>
      <w:r w:rsidRPr="00E647C3">
        <w:rPr>
          <w:rStyle w:val="HideTWBExt"/>
          <w:b w:val="0"/>
          <w:lang w:val="en-US"/>
        </w:rPr>
        <w:t>&lt;/NumAm&gt;</w:t>
      </w:r>
    </w:p>
    <w:p w14:paraId="1F24C83B"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Mary Khan</w:t>
      </w:r>
      <w:r w:rsidRPr="00E647C3">
        <w:rPr>
          <w:rStyle w:val="HideTWBExt"/>
          <w:b w:val="0"/>
          <w:lang w:val="en-US"/>
        </w:rPr>
        <w:t>&lt;/Members&gt;</w:t>
      </w:r>
    </w:p>
    <w:p w14:paraId="61223A07" w14:textId="77777777" w:rsidR="00537121" w:rsidRPr="00537121" w:rsidRDefault="00537121" w:rsidP="00537121">
      <w:pPr>
        <w:pStyle w:val="NormalBold"/>
      </w:pPr>
      <w:r w:rsidRPr="00537121">
        <w:rPr>
          <w:rStyle w:val="HideTWBExt"/>
          <w:b w:val="0"/>
        </w:rPr>
        <w:t>&lt;/RepeatBlock-By&gt;</w:t>
      </w:r>
    </w:p>
    <w:p w14:paraId="7918FA0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E3CD66D" w14:textId="77777777" w:rsidR="00537121" w:rsidRPr="00537121" w:rsidRDefault="00537121" w:rsidP="00537121">
      <w:pPr>
        <w:pStyle w:val="NormalBold"/>
      </w:pPr>
      <w:r w:rsidRPr="00537121">
        <w:rPr>
          <w:rStyle w:val="HideTWBExt"/>
          <w:b w:val="0"/>
        </w:rPr>
        <w:t>&lt;Article&gt;</w:t>
      </w:r>
      <w:r w:rsidRPr="00537121">
        <w:t>Motyw 24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F0B89F9" w14:textId="77777777" w:rsidTr="00DE3668">
        <w:trPr>
          <w:trHeight w:hRule="exact" w:val="240"/>
          <w:jc w:val="center"/>
        </w:trPr>
        <w:tc>
          <w:tcPr>
            <w:tcW w:w="9752" w:type="dxa"/>
            <w:gridSpan w:val="2"/>
            <w:tcBorders>
              <w:top w:val="nil"/>
              <w:left w:val="nil"/>
              <w:bottom w:val="nil"/>
              <w:right w:val="nil"/>
            </w:tcBorders>
          </w:tcPr>
          <w:p w14:paraId="0EFB056B" w14:textId="77777777" w:rsidR="00537121" w:rsidRPr="00537121" w:rsidRDefault="00537121" w:rsidP="00DE3668"/>
        </w:tc>
      </w:tr>
      <w:tr w:rsidR="00537121" w:rsidRPr="00537121" w14:paraId="7FC56D36" w14:textId="77777777" w:rsidTr="00DE3668">
        <w:trPr>
          <w:trHeight w:val="240"/>
          <w:jc w:val="center"/>
        </w:trPr>
        <w:tc>
          <w:tcPr>
            <w:tcW w:w="4876" w:type="dxa"/>
            <w:tcBorders>
              <w:top w:val="nil"/>
              <w:left w:val="nil"/>
              <w:bottom w:val="nil"/>
              <w:right w:val="nil"/>
            </w:tcBorders>
          </w:tcPr>
          <w:p w14:paraId="08B906D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D479FAC" w14:textId="77777777" w:rsidR="00537121" w:rsidRPr="00537121" w:rsidRDefault="00537121" w:rsidP="00DE3668">
            <w:pPr>
              <w:pStyle w:val="AmColumnHeading"/>
            </w:pPr>
            <w:r w:rsidRPr="00537121">
              <w:t>Poprawka</w:t>
            </w:r>
          </w:p>
        </w:tc>
      </w:tr>
      <w:tr w:rsidR="00537121" w:rsidRPr="00537121" w14:paraId="7F691EB9" w14:textId="77777777" w:rsidTr="00DE3668">
        <w:trPr>
          <w:jc w:val="center"/>
        </w:trPr>
        <w:tc>
          <w:tcPr>
            <w:tcW w:w="4876" w:type="dxa"/>
            <w:tcBorders>
              <w:top w:val="nil"/>
              <w:left w:val="nil"/>
              <w:bottom w:val="nil"/>
              <w:right w:val="nil"/>
            </w:tcBorders>
          </w:tcPr>
          <w:p w14:paraId="53FBA7C1" w14:textId="77777777" w:rsidR="00537121" w:rsidRPr="00537121" w:rsidRDefault="00537121" w:rsidP="00DE3668">
            <w:pPr>
              <w:pStyle w:val="Normal6a"/>
            </w:pPr>
            <w:r w:rsidRPr="00537121">
              <w:rPr>
                <w:b/>
                <w:i/>
              </w:rPr>
              <w:t>(24)</w:t>
            </w:r>
            <w:r w:rsidRPr="00537121">
              <w:rPr>
                <w:b/>
                <w:i/>
              </w:rPr>
              <w:tab/>
              <w:t xml:space="preserve">Sprawne funkcjonowanie strefy </w:t>
            </w:r>
            <w:proofErr w:type="spellStart"/>
            <w:r w:rsidRPr="00537121">
              <w:rPr>
                <w:b/>
                <w:i/>
              </w:rPr>
              <w:t>Schengen</w:t>
            </w:r>
            <w:proofErr w:type="spellEnd"/>
            <w:r w:rsidRPr="00537121">
              <w:rPr>
                <w:b/>
                <w:i/>
              </w:rPr>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rPr>
                <w:b/>
                <w:i/>
              </w:rPr>
              <w:t>Schengen</w:t>
            </w:r>
            <w:proofErr w:type="spellEnd"/>
            <w:r w:rsidRPr="00537121">
              <w:rPr>
                <w:b/>
                <w:i/>
              </w:rPr>
              <w:t xml:space="preserve"> za pomocą okresowych, niezapowiedzianych i tematycznych ocen, w tym w odniesieniu do skutecznego przeprowadzania powrotu obywateli państw trzecich niemających prawa do pobytu oraz w odniesieniu do poszanowania praw podstawowych. Mechanizm ten umożliwia szybką identyfikację niedociągnięć, które mogłyby zakłócać prawidłowe funkcjonowanie strefy </w:t>
            </w:r>
            <w:proofErr w:type="spellStart"/>
            <w:r w:rsidRPr="00537121">
              <w:rPr>
                <w:b/>
                <w:i/>
              </w:rPr>
              <w:t>Schengen</w:t>
            </w:r>
            <w:proofErr w:type="spellEnd"/>
            <w:r w:rsidRPr="00537121">
              <w:rPr>
                <w:b/>
                <w:i/>
              </w:rPr>
              <w:t>, i zapewnia należyte eliminowanie tych niedociągnięć.</w:t>
            </w:r>
          </w:p>
        </w:tc>
        <w:tc>
          <w:tcPr>
            <w:tcW w:w="4876" w:type="dxa"/>
            <w:tcBorders>
              <w:top w:val="nil"/>
              <w:left w:val="nil"/>
              <w:bottom w:val="nil"/>
              <w:right w:val="nil"/>
            </w:tcBorders>
          </w:tcPr>
          <w:p w14:paraId="785F69C2" w14:textId="77777777" w:rsidR="00537121" w:rsidRPr="00537121" w:rsidRDefault="00537121" w:rsidP="00DE3668">
            <w:pPr>
              <w:pStyle w:val="Normal6a"/>
            </w:pPr>
            <w:r w:rsidRPr="00537121">
              <w:rPr>
                <w:b/>
                <w:i/>
              </w:rPr>
              <w:t>skreśla się</w:t>
            </w:r>
          </w:p>
        </w:tc>
      </w:tr>
    </w:tbl>
    <w:p w14:paraId="7ECCAB18"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CCCBCB8" w14:textId="77777777" w:rsidR="00537121" w:rsidRPr="00537121" w:rsidRDefault="00537121" w:rsidP="00537121">
      <w:r w:rsidRPr="00537121">
        <w:rPr>
          <w:rStyle w:val="HideTWBExt"/>
        </w:rPr>
        <w:t>&lt;/Amend&gt;</w:t>
      </w:r>
    </w:p>
    <w:p w14:paraId="6AFA44FC"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371</w:t>
      </w:r>
      <w:r w:rsidRPr="00E647C3">
        <w:rPr>
          <w:rStyle w:val="HideTWBExt"/>
          <w:b w:val="0"/>
          <w:lang w:val="en-US"/>
        </w:rPr>
        <w:t>&lt;/NumAm&gt;</w:t>
      </w:r>
    </w:p>
    <w:p w14:paraId="1E3574FB"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03D5775C" w14:textId="77777777" w:rsidR="00537121" w:rsidRPr="00EC0163" w:rsidRDefault="00537121" w:rsidP="00537121">
      <w:pPr>
        <w:pStyle w:val="NormalBold"/>
        <w:rPr>
          <w:lang w:val="it-IT"/>
        </w:rPr>
      </w:pPr>
      <w:r w:rsidRPr="00EC0163">
        <w:rPr>
          <w:rStyle w:val="HideTWBExt"/>
          <w:b w:val="0"/>
          <w:lang w:val="it-IT"/>
        </w:rPr>
        <w:t>&lt;/RepeatBlock-By&gt;</w:t>
      </w:r>
    </w:p>
    <w:p w14:paraId="2F50C46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88BCEA1" w14:textId="77777777" w:rsidR="00537121" w:rsidRPr="00537121" w:rsidRDefault="00537121" w:rsidP="00537121">
      <w:pPr>
        <w:pStyle w:val="NormalBold"/>
      </w:pPr>
      <w:r w:rsidRPr="00537121">
        <w:rPr>
          <w:rStyle w:val="HideTWBExt"/>
          <w:b w:val="0"/>
        </w:rPr>
        <w:t>&lt;Article&gt;</w:t>
      </w:r>
      <w:r w:rsidRPr="00537121">
        <w:t>Motyw 24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3C6D4F4" w14:textId="77777777" w:rsidTr="00DE3668">
        <w:trPr>
          <w:trHeight w:hRule="exact" w:val="240"/>
          <w:jc w:val="center"/>
        </w:trPr>
        <w:tc>
          <w:tcPr>
            <w:tcW w:w="9752" w:type="dxa"/>
            <w:gridSpan w:val="2"/>
            <w:tcBorders>
              <w:top w:val="nil"/>
              <w:left w:val="nil"/>
              <w:bottom w:val="nil"/>
              <w:right w:val="nil"/>
            </w:tcBorders>
          </w:tcPr>
          <w:p w14:paraId="3682D234" w14:textId="77777777" w:rsidR="00537121" w:rsidRPr="00537121" w:rsidRDefault="00537121" w:rsidP="00DE3668"/>
        </w:tc>
      </w:tr>
      <w:tr w:rsidR="00537121" w:rsidRPr="00537121" w14:paraId="7D27377F" w14:textId="77777777" w:rsidTr="00DE3668">
        <w:trPr>
          <w:trHeight w:val="240"/>
          <w:jc w:val="center"/>
        </w:trPr>
        <w:tc>
          <w:tcPr>
            <w:tcW w:w="4876" w:type="dxa"/>
            <w:tcBorders>
              <w:top w:val="nil"/>
              <w:left w:val="nil"/>
              <w:bottom w:val="nil"/>
              <w:right w:val="nil"/>
            </w:tcBorders>
          </w:tcPr>
          <w:p w14:paraId="0DE47A1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12CC250" w14:textId="77777777" w:rsidR="00537121" w:rsidRPr="00537121" w:rsidRDefault="00537121" w:rsidP="00DE3668">
            <w:pPr>
              <w:pStyle w:val="AmColumnHeading"/>
            </w:pPr>
            <w:r w:rsidRPr="00537121">
              <w:t>Poprawka</w:t>
            </w:r>
          </w:p>
        </w:tc>
      </w:tr>
      <w:tr w:rsidR="00537121" w:rsidRPr="00537121" w14:paraId="237FF33F" w14:textId="77777777" w:rsidTr="00DE3668">
        <w:trPr>
          <w:jc w:val="center"/>
        </w:trPr>
        <w:tc>
          <w:tcPr>
            <w:tcW w:w="4876" w:type="dxa"/>
            <w:tcBorders>
              <w:top w:val="nil"/>
              <w:left w:val="nil"/>
              <w:bottom w:val="nil"/>
              <w:right w:val="nil"/>
            </w:tcBorders>
          </w:tcPr>
          <w:p w14:paraId="64890B6E"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xml:space="preserve"> </w:t>
            </w:r>
            <w:r w:rsidRPr="00537121">
              <w:rPr>
                <w:b/>
                <w:i/>
              </w:rPr>
              <w:t>za pomocą okresowych</w:t>
            </w:r>
            <w:r w:rsidRPr="00537121">
              <w:t xml:space="preserve">, </w:t>
            </w:r>
            <w:r w:rsidRPr="00537121">
              <w:rPr>
                <w:b/>
                <w:i/>
              </w:rPr>
              <w:t xml:space="preserve">niezapowiedzianych i tematycznych ocen, </w:t>
            </w:r>
            <w:r w:rsidRPr="00537121">
              <w:t xml:space="preserve">w tym w odniesieniu do skutecznego przeprowadzania powrotu obywateli państw trzecich niemających prawa do pobytu </w:t>
            </w:r>
            <w:r w:rsidRPr="00537121">
              <w:rPr>
                <w:b/>
                <w:i/>
              </w:rPr>
              <w:t>oraz w odniesieniu do poszanowania praw podstawowych.</w:t>
            </w:r>
            <w:r w:rsidRPr="00537121">
              <w:t xml:space="preserve"> </w:t>
            </w:r>
            <w:r w:rsidRPr="00537121">
              <w:rPr>
                <w:b/>
                <w:i/>
              </w:rPr>
              <w:t xml:space="preserve">Mechanizm ten umożliwia szybką identyfikację niedociągnięć, które mogłyby zakłócać prawidłowe funkcjonowanie strefy </w:t>
            </w:r>
            <w:proofErr w:type="spellStart"/>
            <w:r w:rsidRPr="00537121">
              <w:rPr>
                <w:b/>
                <w:i/>
              </w:rPr>
              <w:t>Schengen</w:t>
            </w:r>
            <w:proofErr w:type="spellEnd"/>
            <w:r w:rsidRPr="00537121">
              <w:rPr>
                <w:b/>
                <w:i/>
              </w:rPr>
              <w:t>, i zapewnia należyte eliminowanie tych niedociągnięć.</w:t>
            </w:r>
          </w:p>
        </w:tc>
        <w:tc>
          <w:tcPr>
            <w:tcW w:w="4876" w:type="dxa"/>
            <w:tcBorders>
              <w:top w:val="nil"/>
              <w:left w:val="nil"/>
              <w:bottom w:val="nil"/>
              <w:right w:val="nil"/>
            </w:tcBorders>
          </w:tcPr>
          <w:p w14:paraId="78886462"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w tym w odniesieniu do skutecznego przeprowadzania powrotu obywateli państw trzecich niemających prawa do pobytu</w:t>
            </w:r>
            <w:r w:rsidRPr="00537121">
              <w:rPr>
                <w:b/>
                <w:i/>
              </w:rPr>
              <w:t>.</w:t>
            </w:r>
          </w:p>
        </w:tc>
      </w:tr>
    </w:tbl>
    <w:p w14:paraId="7EA3843C"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214F585" w14:textId="77777777" w:rsidR="00537121" w:rsidRPr="00EC0163" w:rsidRDefault="00537121" w:rsidP="00537121">
      <w:r w:rsidRPr="00EC0163">
        <w:rPr>
          <w:rStyle w:val="HideTWBExt"/>
        </w:rPr>
        <w:t>&lt;/Amend&gt;</w:t>
      </w:r>
    </w:p>
    <w:p w14:paraId="3126F0B4"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372</w:t>
      </w:r>
      <w:r w:rsidRPr="00EC0163">
        <w:rPr>
          <w:rStyle w:val="HideTWBExt"/>
          <w:b w:val="0"/>
        </w:rPr>
        <w:t>&lt;/NumAm&gt;</w:t>
      </w:r>
    </w:p>
    <w:p w14:paraId="3DECF285"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620BCF2" w14:textId="77777777" w:rsidR="00537121" w:rsidRPr="00537121" w:rsidRDefault="00537121" w:rsidP="00537121">
      <w:pPr>
        <w:pStyle w:val="NormalBold"/>
      </w:pPr>
      <w:r w:rsidRPr="00537121">
        <w:rPr>
          <w:rStyle w:val="HideTWBExt"/>
          <w:b w:val="0"/>
        </w:rPr>
        <w:t>&lt;/RepeatBlock-By&gt;</w:t>
      </w:r>
    </w:p>
    <w:p w14:paraId="70FD679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47B8689" w14:textId="77777777" w:rsidR="00537121" w:rsidRPr="00537121" w:rsidRDefault="00537121" w:rsidP="00537121">
      <w:pPr>
        <w:pStyle w:val="NormalBold"/>
      </w:pPr>
      <w:r w:rsidRPr="00537121">
        <w:rPr>
          <w:rStyle w:val="HideTWBExt"/>
          <w:b w:val="0"/>
        </w:rPr>
        <w:t>&lt;Article&gt;</w:t>
      </w:r>
      <w:r w:rsidRPr="00537121">
        <w:t>Motyw 24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C2FDE5C" w14:textId="77777777" w:rsidTr="00DE3668">
        <w:trPr>
          <w:trHeight w:hRule="exact" w:val="240"/>
          <w:jc w:val="center"/>
        </w:trPr>
        <w:tc>
          <w:tcPr>
            <w:tcW w:w="9752" w:type="dxa"/>
            <w:gridSpan w:val="2"/>
            <w:tcBorders>
              <w:top w:val="nil"/>
              <w:left w:val="nil"/>
              <w:bottom w:val="nil"/>
              <w:right w:val="nil"/>
            </w:tcBorders>
          </w:tcPr>
          <w:p w14:paraId="51E513A7" w14:textId="77777777" w:rsidR="00537121" w:rsidRPr="00537121" w:rsidRDefault="00537121" w:rsidP="00DE3668"/>
        </w:tc>
      </w:tr>
      <w:tr w:rsidR="00537121" w:rsidRPr="00537121" w14:paraId="6D0B3EFB" w14:textId="77777777" w:rsidTr="00DE3668">
        <w:trPr>
          <w:trHeight w:val="240"/>
          <w:jc w:val="center"/>
        </w:trPr>
        <w:tc>
          <w:tcPr>
            <w:tcW w:w="4876" w:type="dxa"/>
            <w:tcBorders>
              <w:top w:val="nil"/>
              <w:left w:val="nil"/>
              <w:bottom w:val="nil"/>
              <w:right w:val="nil"/>
            </w:tcBorders>
          </w:tcPr>
          <w:p w14:paraId="3372507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3855499" w14:textId="77777777" w:rsidR="00537121" w:rsidRPr="00537121" w:rsidRDefault="00537121" w:rsidP="00DE3668">
            <w:pPr>
              <w:pStyle w:val="AmColumnHeading"/>
            </w:pPr>
            <w:r w:rsidRPr="00537121">
              <w:t>Poprawka</w:t>
            </w:r>
          </w:p>
        </w:tc>
      </w:tr>
      <w:tr w:rsidR="00537121" w:rsidRPr="00537121" w14:paraId="60DA130C" w14:textId="77777777" w:rsidTr="00DE3668">
        <w:trPr>
          <w:jc w:val="center"/>
        </w:trPr>
        <w:tc>
          <w:tcPr>
            <w:tcW w:w="4876" w:type="dxa"/>
            <w:tcBorders>
              <w:top w:val="nil"/>
              <w:left w:val="nil"/>
              <w:bottom w:val="nil"/>
              <w:right w:val="nil"/>
            </w:tcBorders>
          </w:tcPr>
          <w:p w14:paraId="637C155F"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w:t>
            </w:r>
            <w:r w:rsidRPr="00537121">
              <w:rPr>
                <w:b/>
                <w:i/>
              </w:rPr>
              <w:t xml:space="preserve">efektywnego i sprawnego </w:t>
            </w:r>
            <w:r w:rsidRPr="00537121">
              <w:t xml:space="preserve">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xml:space="preserve"> za pomocą okresowych, niezapowiedzianych i tematycznych ocen, w tym w odniesieniu do skutecznego przeprowadzania powrotu obywateli państw trzecich niemających prawa do pobytu oraz w odniesieniu do poszanowania praw podstawowych. </w:t>
            </w:r>
            <w:r w:rsidRPr="00537121">
              <w:rPr>
                <w:b/>
                <w:i/>
              </w:rPr>
              <w:t xml:space="preserve">Mechanizm ten umożliwia szybką identyfikację niedociągnięć, które mogłyby zakłócać prawidłowe funkcjonowanie strefy </w:t>
            </w:r>
            <w:proofErr w:type="spellStart"/>
            <w:r w:rsidRPr="00537121">
              <w:rPr>
                <w:b/>
                <w:i/>
              </w:rPr>
              <w:t>Schengen</w:t>
            </w:r>
            <w:proofErr w:type="spellEnd"/>
            <w:r w:rsidRPr="00537121">
              <w:rPr>
                <w:b/>
                <w:i/>
              </w:rPr>
              <w:t>, i zapewnia należyte eliminowanie tych niedociągnięć.</w:t>
            </w:r>
          </w:p>
        </w:tc>
        <w:tc>
          <w:tcPr>
            <w:tcW w:w="4876" w:type="dxa"/>
            <w:tcBorders>
              <w:top w:val="nil"/>
              <w:left w:val="nil"/>
              <w:bottom w:val="nil"/>
              <w:right w:val="nil"/>
            </w:tcBorders>
          </w:tcPr>
          <w:p w14:paraId="2A4CD6D3"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xml:space="preserve"> za pomocą okresowych, niezapowiedzianych i tematycznych ocen, w tym w odniesieniu do skutecznego przeprowadzania powrotu obywateli państw trzecich niemających prawa do pobytu oraz w odniesieniu do poszanowania praw podstawowych.</w:t>
            </w:r>
          </w:p>
        </w:tc>
      </w:tr>
    </w:tbl>
    <w:p w14:paraId="2919AE9E"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94CB585" w14:textId="77777777" w:rsidR="00537121" w:rsidRPr="00EC0163" w:rsidRDefault="00537121" w:rsidP="00537121">
      <w:pPr>
        <w:rPr>
          <w:lang w:val="fr-BE"/>
        </w:rPr>
      </w:pPr>
      <w:r w:rsidRPr="00EC0163">
        <w:rPr>
          <w:rStyle w:val="HideTWBExt"/>
          <w:lang w:val="fr-BE"/>
        </w:rPr>
        <w:t>&lt;/Amend&gt;</w:t>
      </w:r>
    </w:p>
    <w:p w14:paraId="37BA4A1B"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373</w:t>
      </w:r>
      <w:r w:rsidRPr="00EC0163">
        <w:rPr>
          <w:rStyle w:val="HideTWBExt"/>
          <w:b w:val="0"/>
          <w:lang w:val="fr-BE"/>
        </w:rPr>
        <w:t>&lt;/NumAm&gt;</w:t>
      </w:r>
    </w:p>
    <w:p w14:paraId="00B9BF1C"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70E54BB8" w14:textId="77777777" w:rsidR="00537121" w:rsidRPr="00EC0163" w:rsidRDefault="00537121" w:rsidP="00537121">
      <w:pPr>
        <w:pStyle w:val="NormalBold"/>
        <w:rPr>
          <w:lang w:val="fr-BE"/>
        </w:rPr>
      </w:pPr>
      <w:r w:rsidRPr="00EC0163">
        <w:rPr>
          <w:rStyle w:val="HideTWBExt"/>
          <w:b w:val="0"/>
          <w:lang w:val="fr-BE"/>
        </w:rPr>
        <w:t>&lt;/RepeatBlock-By&gt;</w:t>
      </w:r>
    </w:p>
    <w:p w14:paraId="2796B4A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B9E2657" w14:textId="77777777" w:rsidR="00537121" w:rsidRPr="00537121" w:rsidRDefault="00537121" w:rsidP="00537121">
      <w:pPr>
        <w:pStyle w:val="NormalBold"/>
      </w:pPr>
      <w:r w:rsidRPr="00537121">
        <w:rPr>
          <w:rStyle w:val="HideTWBExt"/>
          <w:b w:val="0"/>
        </w:rPr>
        <w:t>&lt;Article&gt;</w:t>
      </w:r>
      <w:r w:rsidRPr="00537121">
        <w:t>Motyw 24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7E40367" w14:textId="77777777" w:rsidTr="00DE3668">
        <w:trPr>
          <w:trHeight w:hRule="exact" w:val="240"/>
          <w:jc w:val="center"/>
        </w:trPr>
        <w:tc>
          <w:tcPr>
            <w:tcW w:w="9752" w:type="dxa"/>
            <w:gridSpan w:val="2"/>
            <w:tcBorders>
              <w:top w:val="nil"/>
              <w:left w:val="nil"/>
              <w:bottom w:val="nil"/>
              <w:right w:val="nil"/>
            </w:tcBorders>
          </w:tcPr>
          <w:p w14:paraId="5D31BB1C" w14:textId="77777777" w:rsidR="00537121" w:rsidRPr="00537121" w:rsidRDefault="00537121" w:rsidP="00DE3668"/>
        </w:tc>
      </w:tr>
      <w:tr w:rsidR="00537121" w:rsidRPr="00537121" w14:paraId="2297915F" w14:textId="77777777" w:rsidTr="00DE3668">
        <w:trPr>
          <w:trHeight w:val="240"/>
          <w:jc w:val="center"/>
        </w:trPr>
        <w:tc>
          <w:tcPr>
            <w:tcW w:w="4876" w:type="dxa"/>
            <w:tcBorders>
              <w:top w:val="nil"/>
              <w:left w:val="nil"/>
              <w:bottom w:val="nil"/>
              <w:right w:val="nil"/>
            </w:tcBorders>
          </w:tcPr>
          <w:p w14:paraId="6163654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D312CFC" w14:textId="77777777" w:rsidR="00537121" w:rsidRPr="00537121" w:rsidRDefault="00537121" w:rsidP="00DE3668">
            <w:pPr>
              <w:pStyle w:val="AmColumnHeading"/>
            </w:pPr>
            <w:r w:rsidRPr="00537121">
              <w:t>Poprawka</w:t>
            </w:r>
          </w:p>
        </w:tc>
      </w:tr>
      <w:tr w:rsidR="00537121" w:rsidRPr="00537121" w14:paraId="22AC0CD7" w14:textId="77777777" w:rsidTr="00DE3668">
        <w:trPr>
          <w:jc w:val="center"/>
        </w:trPr>
        <w:tc>
          <w:tcPr>
            <w:tcW w:w="4876" w:type="dxa"/>
            <w:tcBorders>
              <w:top w:val="nil"/>
              <w:left w:val="nil"/>
              <w:bottom w:val="nil"/>
              <w:right w:val="nil"/>
            </w:tcBorders>
          </w:tcPr>
          <w:p w14:paraId="2BB0AA7A"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xml:space="preserve"> za pomocą okresowych, niezapowiedzianych i tematycznych ocen, w tym w odniesieniu do </w:t>
            </w:r>
            <w:r w:rsidRPr="00537121">
              <w:rPr>
                <w:b/>
                <w:i/>
              </w:rPr>
              <w:t xml:space="preserve">skutecznego przeprowadzania powrotu obywateli państw trzecich niemających prawa do pobytu </w:t>
            </w:r>
            <w:r w:rsidRPr="00537121">
              <w:t xml:space="preserve">oraz w odniesieniu do poszanowania praw podstawowych. Mechanizm ten umożliwia szybką identyfikację niedociągnięć, które mogłyby zakłócać prawidłowe funkcjonowanie strefy </w:t>
            </w:r>
            <w:proofErr w:type="spellStart"/>
            <w:r w:rsidRPr="00537121">
              <w:t>Schengen</w:t>
            </w:r>
            <w:proofErr w:type="spellEnd"/>
            <w:r w:rsidRPr="00537121">
              <w:t>, i zapewnia należyte eliminowanie tych niedociągnięć.</w:t>
            </w:r>
          </w:p>
        </w:tc>
        <w:tc>
          <w:tcPr>
            <w:tcW w:w="4876" w:type="dxa"/>
            <w:tcBorders>
              <w:top w:val="nil"/>
              <w:left w:val="nil"/>
              <w:bottom w:val="nil"/>
              <w:right w:val="nil"/>
            </w:tcBorders>
          </w:tcPr>
          <w:p w14:paraId="3388D04E"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xml:space="preserve"> za pomocą okresowych, niezapowiedzianych i tematycznych ocen, w tym w odniesieniu do </w:t>
            </w:r>
            <w:r w:rsidRPr="00537121">
              <w:rPr>
                <w:b/>
                <w:i/>
              </w:rPr>
              <w:t xml:space="preserve">polityki </w:t>
            </w:r>
            <w:proofErr w:type="spellStart"/>
            <w:r w:rsidRPr="00537121">
              <w:rPr>
                <w:b/>
                <w:i/>
              </w:rPr>
              <w:t>powrotowej</w:t>
            </w:r>
            <w:proofErr w:type="spellEnd"/>
            <w:r w:rsidRPr="00537121">
              <w:rPr>
                <w:b/>
                <w:i/>
              </w:rPr>
              <w:t xml:space="preserve"> </w:t>
            </w:r>
            <w:r w:rsidRPr="00537121">
              <w:t xml:space="preserve">oraz w odniesieniu do poszanowania praw podstawowych </w:t>
            </w:r>
            <w:r w:rsidRPr="00537121">
              <w:rPr>
                <w:b/>
                <w:i/>
              </w:rPr>
              <w:t>i ochrony danych</w:t>
            </w:r>
            <w:r w:rsidRPr="00537121">
              <w:t xml:space="preserve">. Mechanizm ten umożliwia szybką identyfikację niedociągnięć </w:t>
            </w:r>
            <w:r w:rsidRPr="00537121">
              <w:rPr>
                <w:b/>
                <w:i/>
              </w:rPr>
              <w:t xml:space="preserve">w stosowaniu dorobku </w:t>
            </w:r>
            <w:proofErr w:type="spellStart"/>
            <w:r w:rsidRPr="00537121">
              <w:rPr>
                <w:b/>
                <w:i/>
              </w:rPr>
              <w:t>Schengen</w:t>
            </w:r>
            <w:proofErr w:type="spellEnd"/>
            <w:r w:rsidRPr="00537121">
              <w:t xml:space="preserve">, które mogłyby zakłócać prawidłowe funkcjonowanie strefy </w:t>
            </w:r>
            <w:proofErr w:type="spellStart"/>
            <w:r w:rsidRPr="00537121">
              <w:t>Schengen</w:t>
            </w:r>
            <w:proofErr w:type="spellEnd"/>
            <w:r w:rsidRPr="00537121">
              <w:t>, i zapewnia należyte eliminowanie tych niedociągnięć.</w:t>
            </w:r>
          </w:p>
        </w:tc>
      </w:tr>
    </w:tbl>
    <w:p w14:paraId="3D75590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9E5B2AB" w14:textId="77777777" w:rsidR="00537121" w:rsidRPr="00EC0163" w:rsidRDefault="00537121" w:rsidP="00537121">
      <w:r w:rsidRPr="00EC0163">
        <w:rPr>
          <w:rStyle w:val="HideTWBExt"/>
        </w:rPr>
        <w:t>&lt;/Amend&gt;</w:t>
      </w:r>
    </w:p>
    <w:p w14:paraId="682F4D93"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374</w:t>
      </w:r>
      <w:r w:rsidRPr="00537121">
        <w:rPr>
          <w:rStyle w:val="HideTWBExt"/>
          <w:b w:val="0"/>
        </w:rPr>
        <w:t>&lt;/NumAm&gt;</w:t>
      </w:r>
    </w:p>
    <w:p w14:paraId="79BFE2A1"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51663FB6" w14:textId="77777777" w:rsidR="00537121" w:rsidRPr="00537121" w:rsidRDefault="00537121" w:rsidP="00537121">
      <w:pPr>
        <w:pStyle w:val="NormalBold"/>
      </w:pPr>
      <w:r w:rsidRPr="00537121">
        <w:rPr>
          <w:rStyle w:val="HideTWBExt"/>
          <w:b w:val="0"/>
        </w:rPr>
        <w:t>&lt;/RepeatBlock-By&gt;</w:t>
      </w:r>
    </w:p>
    <w:p w14:paraId="5AA7017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3EFC543" w14:textId="77777777" w:rsidR="00537121" w:rsidRPr="00537121" w:rsidRDefault="00537121" w:rsidP="00537121">
      <w:pPr>
        <w:pStyle w:val="NormalBold"/>
      </w:pPr>
      <w:r w:rsidRPr="00537121">
        <w:rPr>
          <w:rStyle w:val="HideTWBExt"/>
          <w:b w:val="0"/>
        </w:rPr>
        <w:t>&lt;Article&gt;</w:t>
      </w:r>
      <w:r w:rsidRPr="00537121">
        <w:t>Motyw 24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FB86E55" w14:textId="77777777" w:rsidTr="00DE3668">
        <w:trPr>
          <w:trHeight w:hRule="exact" w:val="240"/>
          <w:jc w:val="center"/>
        </w:trPr>
        <w:tc>
          <w:tcPr>
            <w:tcW w:w="9752" w:type="dxa"/>
            <w:gridSpan w:val="2"/>
            <w:tcBorders>
              <w:top w:val="nil"/>
              <w:left w:val="nil"/>
              <w:bottom w:val="nil"/>
              <w:right w:val="nil"/>
            </w:tcBorders>
          </w:tcPr>
          <w:p w14:paraId="306F7A6D" w14:textId="77777777" w:rsidR="00537121" w:rsidRPr="00537121" w:rsidRDefault="00537121" w:rsidP="00DE3668"/>
        </w:tc>
      </w:tr>
      <w:tr w:rsidR="00537121" w:rsidRPr="00537121" w14:paraId="60335F15" w14:textId="77777777" w:rsidTr="00DE3668">
        <w:trPr>
          <w:trHeight w:val="240"/>
          <w:jc w:val="center"/>
        </w:trPr>
        <w:tc>
          <w:tcPr>
            <w:tcW w:w="4876" w:type="dxa"/>
            <w:tcBorders>
              <w:top w:val="nil"/>
              <w:left w:val="nil"/>
              <w:bottom w:val="nil"/>
              <w:right w:val="nil"/>
            </w:tcBorders>
          </w:tcPr>
          <w:p w14:paraId="216D785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FAE63B0" w14:textId="77777777" w:rsidR="00537121" w:rsidRPr="00537121" w:rsidRDefault="00537121" w:rsidP="00DE3668">
            <w:pPr>
              <w:pStyle w:val="AmColumnHeading"/>
            </w:pPr>
            <w:r w:rsidRPr="00537121">
              <w:t>Poprawka</w:t>
            </w:r>
          </w:p>
        </w:tc>
      </w:tr>
      <w:tr w:rsidR="00537121" w:rsidRPr="00537121" w14:paraId="21CDAEB0" w14:textId="77777777" w:rsidTr="00DE3668">
        <w:trPr>
          <w:jc w:val="center"/>
        </w:trPr>
        <w:tc>
          <w:tcPr>
            <w:tcW w:w="4876" w:type="dxa"/>
            <w:tcBorders>
              <w:top w:val="nil"/>
              <w:left w:val="nil"/>
              <w:bottom w:val="nil"/>
              <w:right w:val="nil"/>
            </w:tcBorders>
          </w:tcPr>
          <w:p w14:paraId="2DD3841E"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xml:space="preserve"> za pomocą okresowych, niezapowiedzianych i tematycznych ocen, w tym w odniesieniu do skutecznego przeprowadzania powrotu obywateli państw trzecich niemających prawa do pobytu oraz w odniesieniu do poszanowania praw podstawowych. Mechanizm ten umożliwia szybką identyfikację niedociągnięć, które mogłyby zakłócać prawidłowe funkcjonowanie strefy </w:t>
            </w:r>
            <w:proofErr w:type="spellStart"/>
            <w:r w:rsidRPr="00537121">
              <w:t>Schengen</w:t>
            </w:r>
            <w:proofErr w:type="spellEnd"/>
            <w:r w:rsidRPr="00537121">
              <w:t>, i zapewnia należyte eliminowanie tych niedociągnięć.</w:t>
            </w:r>
          </w:p>
        </w:tc>
        <w:tc>
          <w:tcPr>
            <w:tcW w:w="4876" w:type="dxa"/>
            <w:tcBorders>
              <w:top w:val="nil"/>
              <w:left w:val="nil"/>
              <w:bottom w:val="nil"/>
              <w:right w:val="nil"/>
            </w:tcBorders>
          </w:tcPr>
          <w:p w14:paraId="2680446C" w14:textId="77777777" w:rsidR="00537121" w:rsidRPr="00537121" w:rsidRDefault="00537121" w:rsidP="00DE3668">
            <w:pPr>
              <w:pStyle w:val="Normal6a"/>
            </w:pPr>
            <w:r w:rsidRPr="00537121">
              <w:t>(24)</w:t>
            </w:r>
            <w:r w:rsidRPr="00537121">
              <w:tab/>
              <w:t xml:space="preserve">Sprawne funkcjonowanie strefy </w:t>
            </w:r>
            <w:proofErr w:type="spellStart"/>
            <w:r w:rsidRPr="00537121">
              <w:t>Schengen</w:t>
            </w:r>
            <w:proofErr w:type="spellEnd"/>
            <w:r w:rsidRPr="00537121">
              <w:t xml:space="preserve"> bez granic wewnętrznych zależy od efektywnego i sprawnego stosowania odpowiedniego dorobku prawnego przez państwa członkowskie. W rozporządzeniu Rady (UE) 2022/922 ustanowiono mechanizm oceny i monitorowania w celu weryfikacji stosowania dorobku </w:t>
            </w:r>
            <w:proofErr w:type="spellStart"/>
            <w:r w:rsidRPr="00537121">
              <w:t>Schengen</w:t>
            </w:r>
            <w:proofErr w:type="spellEnd"/>
            <w:r w:rsidRPr="00537121">
              <w:t xml:space="preserve"> za pomocą okresowych, niezapowiedzianych i tematycznych ocen, w tym w odniesieniu do skutecznego przeprowadzania powrotu obywateli państw trzecich niemających prawa do </w:t>
            </w:r>
            <w:r w:rsidRPr="00537121">
              <w:rPr>
                <w:b/>
                <w:i/>
              </w:rPr>
              <w:t xml:space="preserve">wjazdu lub </w:t>
            </w:r>
            <w:r w:rsidRPr="00537121">
              <w:t xml:space="preserve">pobytu oraz w odniesieniu do poszanowania praw podstawowych. Mechanizm ten umożliwia szybką identyfikację niedociągnięć, które mogłyby zakłócać prawidłowe funkcjonowanie strefy </w:t>
            </w:r>
            <w:proofErr w:type="spellStart"/>
            <w:r w:rsidRPr="00537121">
              <w:t>Schengen</w:t>
            </w:r>
            <w:proofErr w:type="spellEnd"/>
            <w:r w:rsidRPr="00537121">
              <w:t>, i zapewnia należyte eliminowanie tych niedociągnięć.</w:t>
            </w:r>
          </w:p>
        </w:tc>
      </w:tr>
    </w:tbl>
    <w:p w14:paraId="6AB36C6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0529CCA" w14:textId="77777777" w:rsidR="00537121" w:rsidRPr="00EC0163" w:rsidRDefault="00537121" w:rsidP="00537121">
      <w:r w:rsidRPr="00EC0163">
        <w:rPr>
          <w:rStyle w:val="HideTWBExt"/>
        </w:rPr>
        <w:t>&lt;/Amend&gt;</w:t>
      </w:r>
    </w:p>
    <w:p w14:paraId="54EE750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375</w:t>
      </w:r>
      <w:r w:rsidRPr="00EC0163">
        <w:rPr>
          <w:rStyle w:val="HideTWBExt"/>
          <w:b w:val="0"/>
        </w:rPr>
        <w:t>&lt;/NumAm&gt;</w:t>
      </w:r>
    </w:p>
    <w:p w14:paraId="5B0CB41B"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116667D9" w14:textId="77777777" w:rsidR="00537121" w:rsidRPr="00537121" w:rsidRDefault="00537121" w:rsidP="00537121">
      <w:pPr>
        <w:pStyle w:val="NormalBold"/>
      </w:pPr>
      <w:r w:rsidRPr="00537121">
        <w:rPr>
          <w:rStyle w:val="HideTWBExt"/>
          <w:b w:val="0"/>
        </w:rPr>
        <w:t>&lt;/RepeatBlock-By&gt;</w:t>
      </w:r>
    </w:p>
    <w:p w14:paraId="20AAA2D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D36A026" w14:textId="77777777" w:rsidR="00537121" w:rsidRPr="00537121" w:rsidRDefault="00537121" w:rsidP="00537121">
      <w:pPr>
        <w:pStyle w:val="NormalBold"/>
      </w:pPr>
      <w:r w:rsidRPr="00537121">
        <w:rPr>
          <w:rStyle w:val="HideTWBExt"/>
          <w:b w:val="0"/>
        </w:rPr>
        <w:t>&lt;Article&gt;</w:t>
      </w:r>
      <w:r w:rsidRPr="00537121">
        <w:t>Motyw 24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36B42EE" w14:textId="77777777" w:rsidTr="00DE3668">
        <w:trPr>
          <w:trHeight w:hRule="exact" w:val="240"/>
          <w:jc w:val="center"/>
        </w:trPr>
        <w:tc>
          <w:tcPr>
            <w:tcW w:w="9752" w:type="dxa"/>
            <w:gridSpan w:val="2"/>
            <w:tcBorders>
              <w:top w:val="nil"/>
              <w:left w:val="nil"/>
              <w:bottom w:val="nil"/>
              <w:right w:val="nil"/>
            </w:tcBorders>
          </w:tcPr>
          <w:p w14:paraId="43AA9D8F" w14:textId="77777777" w:rsidR="00537121" w:rsidRPr="00537121" w:rsidRDefault="00537121" w:rsidP="00DE3668"/>
        </w:tc>
      </w:tr>
      <w:tr w:rsidR="00537121" w:rsidRPr="00537121" w14:paraId="6ABBAA08" w14:textId="77777777" w:rsidTr="00DE3668">
        <w:trPr>
          <w:trHeight w:val="240"/>
          <w:jc w:val="center"/>
        </w:trPr>
        <w:tc>
          <w:tcPr>
            <w:tcW w:w="4876" w:type="dxa"/>
            <w:tcBorders>
              <w:top w:val="nil"/>
              <w:left w:val="nil"/>
              <w:bottom w:val="nil"/>
              <w:right w:val="nil"/>
            </w:tcBorders>
          </w:tcPr>
          <w:p w14:paraId="44F35EF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78F97B4" w14:textId="77777777" w:rsidR="00537121" w:rsidRPr="00537121" w:rsidRDefault="00537121" w:rsidP="00DE3668">
            <w:pPr>
              <w:pStyle w:val="AmColumnHeading"/>
            </w:pPr>
            <w:r w:rsidRPr="00537121">
              <w:t>Poprawka</w:t>
            </w:r>
          </w:p>
        </w:tc>
      </w:tr>
      <w:tr w:rsidR="00537121" w:rsidRPr="00537121" w14:paraId="31E52F66" w14:textId="77777777" w:rsidTr="00DE3668">
        <w:trPr>
          <w:jc w:val="center"/>
        </w:trPr>
        <w:tc>
          <w:tcPr>
            <w:tcW w:w="4876" w:type="dxa"/>
            <w:tcBorders>
              <w:top w:val="nil"/>
              <w:left w:val="nil"/>
              <w:bottom w:val="nil"/>
              <w:right w:val="nil"/>
            </w:tcBorders>
          </w:tcPr>
          <w:p w14:paraId="3C76E659" w14:textId="77777777" w:rsidR="00537121" w:rsidRPr="00537121" w:rsidRDefault="00537121" w:rsidP="00DE3668">
            <w:pPr>
              <w:pStyle w:val="Normal6a"/>
            </w:pPr>
          </w:p>
        </w:tc>
        <w:tc>
          <w:tcPr>
            <w:tcW w:w="4876" w:type="dxa"/>
            <w:tcBorders>
              <w:top w:val="nil"/>
              <w:left w:val="nil"/>
              <w:bottom w:val="nil"/>
              <w:right w:val="nil"/>
            </w:tcBorders>
          </w:tcPr>
          <w:p w14:paraId="386FBE52" w14:textId="77777777" w:rsidR="00537121" w:rsidRPr="00537121" w:rsidRDefault="00537121" w:rsidP="00DE3668">
            <w:pPr>
              <w:pStyle w:val="Normal6a"/>
            </w:pPr>
            <w:r w:rsidRPr="00537121">
              <w:rPr>
                <w:b/>
                <w:i/>
              </w:rPr>
              <w:t>(24a)</w:t>
            </w:r>
            <w:r w:rsidRPr="00537121">
              <w:rPr>
                <w:b/>
                <w:i/>
              </w:rPr>
              <w:tab/>
              <w:t xml:space="preserve">Aby zapewnić zgodność z prawem UE i prawem międzynarodowym, w tym z Kartą praw podstawowych, we wszystkich procedurach mających miejsce w kontekście powrotu, w tym w </w:t>
            </w:r>
            <w:proofErr w:type="spellStart"/>
            <w:r w:rsidRPr="00537121">
              <w:rPr>
                <w:b/>
                <w:i/>
              </w:rPr>
              <w:t>powrotowej</w:t>
            </w:r>
            <w:proofErr w:type="spellEnd"/>
            <w:r w:rsidRPr="00537121">
              <w:rPr>
                <w:b/>
                <w:i/>
              </w:rPr>
              <w:t xml:space="preserve"> procedurze granicznej, każde państwo członkowskie powinno ustanowić niezależny mechanizm monitorowania obejmujący w szczególności przestrzeganie zasady non-</w:t>
            </w:r>
            <w:proofErr w:type="spellStart"/>
            <w:r w:rsidRPr="00537121">
              <w:rPr>
                <w:b/>
                <w:i/>
              </w:rPr>
              <w:t>refoulement</w:t>
            </w:r>
            <w:proofErr w:type="spellEnd"/>
            <w:r w:rsidRPr="00537121">
              <w:rPr>
                <w:b/>
                <w:i/>
              </w:rPr>
              <w:t>. Mechanizm ten powinien być wyposażony w niezbędne zasoby i zabezpieczenia zapewniające jego niezależność oraz powinien obejmować w szczególności krajowych rzeczników praw obywatelskich i krajowe instytucje praw człowieka, w tym krajowe mechanizmy prewencyjne, a także powinien zapewniać udział odpowiednich krajowych i międzynarodowych organizacji społeczeństwa obywatelskiego oraz obrońców praw człowieka lub co najmniej ścisłą współpracę z nimi. Państwa członkowskie powinny zapewnić w ramach mechanizmu pełny dostęp do odpowiednich osób, dokumentów i miejsc, tak aby umożliwić skuteczne wykonywanie zadań związanych z działaniem mechanizmu. Powinny one również dopilnować, aby uzasadnione zarzuty dotyczące naruszeń praw podstawowych były zgłaszane za pośrednictwem poufnego systemu składania skarg, uwzględniającego potrzeby dzieci i kwestie płci, oraz aby były one rozpatrywane skutecznie i bez zbędnej zwłoki, co w stosownych przypadkach powinno prowadzić do identyfikacji i ukarania osób odpowiedzialnych. Agencja Praw Podstawowych powinna zapewnić ogólne wytyczne, a państwa członkowskie mogą zwrócić się do niej o wsparcie. W ramach mechanizmu monitorowania należy zapewnić możliwość wydawania zaleceń i publikowania rocznego sprawozdania, a jego istnienie powinno pozostawać bez uszczerbku dla monitorowania praw podstawowych przez Europejską Agencję Straży Granicznej i Przybrzeżnej.</w:t>
            </w:r>
          </w:p>
        </w:tc>
      </w:tr>
    </w:tbl>
    <w:p w14:paraId="40582D3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11CAF2DE" w14:textId="77777777" w:rsidR="00537121" w:rsidRPr="00EC0163" w:rsidRDefault="00537121" w:rsidP="00537121">
      <w:pPr>
        <w:rPr>
          <w:lang w:val="fr-BE"/>
        </w:rPr>
      </w:pPr>
      <w:r w:rsidRPr="00EC0163">
        <w:rPr>
          <w:rStyle w:val="HideTWBExt"/>
          <w:lang w:val="fr-BE"/>
        </w:rPr>
        <w:t>&lt;/Amend&gt;</w:t>
      </w:r>
    </w:p>
    <w:p w14:paraId="344BC9B4"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376</w:t>
      </w:r>
      <w:r w:rsidRPr="00EC0163">
        <w:rPr>
          <w:rStyle w:val="HideTWBExt"/>
          <w:b w:val="0"/>
          <w:lang w:val="fr-BE"/>
        </w:rPr>
        <w:t>&lt;/NumAm&gt;</w:t>
      </w:r>
    </w:p>
    <w:p w14:paraId="5A85D6F4"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5B94434D" w14:textId="77777777" w:rsidR="00537121" w:rsidRPr="00EC0163" w:rsidRDefault="00537121" w:rsidP="00537121">
      <w:pPr>
        <w:pStyle w:val="NormalBold"/>
        <w:rPr>
          <w:lang w:val="fr-BE"/>
        </w:rPr>
      </w:pPr>
      <w:r w:rsidRPr="00EC0163">
        <w:rPr>
          <w:rStyle w:val="HideTWBExt"/>
          <w:b w:val="0"/>
          <w:lang w:val="fr-BE"/>
        </w:rPr>
        <w:t>&lt;/RepeatBlock-By&gt;</w:t>
      </w:r>
    </w:p>
    <w:p w14:paraId="61E6DA0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048394E" w14:textId="77777777" w:rsidR="00537121" w:rsidRPr="00537121" w:rsidRDefault="00537121" w:rsidP="00537121">
      <w:pPr>
        <w:pStyle w:val="NormalBold"/>
      </w:pPr>
      <w:r w:rsidRPr="00537121">
        <w:rPr>
          <w:rStyle w:val="HideTWBExt"/>
          <w:b w:val="0"/>
        </w:rPr>
        <w:t>&lt;Article&gt;</w:t>
      </w:r>
      <w:r w:rsidRPr="00537121">
        <w:t>Motyw 24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A60065E" w14:textId="77777777" w:rsidTr="00DE3668">
        <w:trPr>
          <w:trHeight w:hRule="exact" w:val="240"/>
          <w:jc w:val="center"/>
        </w:trPr>
        <w:tc>
          <w:tcPr>
            <w:tcW w:w="9752" w:type="dxa"/>
            <w:gridSpan w:val="2"/>
            <w:tcBorders>
              <w:top w:val="nil"/>
              <w:left w:val="nil"/>
              <w:bottom w:val="nil"/>
              <w:right w:val="nil"/>
            </w:tcBorders>
          </w:tcPr>
          <w:p w14:paraId="1DCB4698" w14:textId="77777777" w:rsidR="00537121" w:rsidRPr="00537121" w:rsidRDefault="00537121" w:rsidP="00DE3668"/>
        </w:tc>
      </w:tr>
      <w:tr w:rsidR="00537121" w:rsidRPr="00537121" w14:paraId="0499E773" w14:textId="77777777" w:rsidTr="00DE3668">
        <w:trPr>
          <w:trHeight w:val="240"/>
          <w:jc w:val="center"/>
        </w:trPr>
        <w:tc>
          <w:tcPr>
            <w:tcW w:w="4876" w:type="dxa"/>
            <w:tcBorders>
              <w:top w:val="nil"/>
              <w:left w:val="nil"/>
              <w:bottom w:val="nil"/>
              <w:right w:val="nil"/>
            </w:tcBorders>
          </w:tcPr>
          <w:p w14:paraId="70E1131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5A77757" w14:textId="77777777" w:rsidR="00537121" w:rsidRPr="00537121" w:rsidRDefault="00537121" w:rsidP="00DE3668">
            <w:pPr>
              <w:pStyle w:val="AmColumnHeading"/>
            </w:pPr>
            <w:r w:rsidRPr="00537121">
              <w:t>Poprawka</w:t>
            </w:r>
          </w:p>
        </w:tc>
      </w:tr>
      <w:tr w:rsidR="00537121" w:rsidRPr="00537121" w14:paraId="5020EEFF" w14:textId="77777777" w:rsidTr="00DE3668">
        <w:trPr>
          <w:jc w:val="center"/>
        </w:trPr>
        <w:tc>
          <w:tcPr>
            <w:tcW w:w="4876" w:type="dxa"/>
            <w:tcBorders>
              <w:top w:val="nil"/>
              <w:left w:val="nil"/>
              <w:bottom w:val="nil"/>
              <w:right w:val="nil"/>
            </w:tcBorders>
          </w:tcPr>
          <w:p w14:paraId="1F50EC03" w14:textId="77777777" w:rsidR="00537121" w:rsidRPr="00537121" w:rsidRDefault="00537121" w:rsidP="00DE3668">
            <w:pPr>
              <w:pStyle w:val="Normal6a"/>
            </w:pPr>
          </w:p>
        </w:tc>
        <w:tc>
          <w:tcPr>
            <w:tcW w:w="4876" w:type="dxa"/>
            <w:tcBorders>
              <w:top w:val="nil"/>
              <w:left w:val="nil"/>
              <w:bottom w:val="nil"/>
              <w:right w:val="nil"/>
            </w:tcBorders>
          </w:tcPr>
          <w:p w14:paraId="7E7B02A2" w14:textId="77777777" w:rsidR="00537121" w:rsidRPr="00537121" w:rsidRDefault="00537121" w:rsidP="00DE3668">
            <w:pPr>
              <w:pStyle w:val="Normal6a"/>
            </w:pPr>
            <w:r w:rsidRPr="00537121">
              <w:rPr>
                <w:b/>
                <w:i/>
              </w:rPr>
              <w:t>(24a)</w:t>
            </w:r>
            <w:r w:rsidRPr="00537121">
              <w:rPr>
                <w:b/>
                <w:i/>
              </w:rPr>
              <w:tab/>
              <w:t>Co więcej, do zapewnienia, by powroty, a w szczególności wydalenia, były realizowane z pełnym poszanowaniem praw podstawowych, niezbędne są niezależne mechanizmy monitorowania. Aby zagwarantować ich niezależność, mechanizmy takie mogą być na przykład ustanowione w ramach krajowych rzeczników praw obywatelskich i krajowych instytucji praw człowieka, w tym krajowych mechanizmów prewencyjnych ustanowionych na mocy OPCAT, i mogą angażować odpowiednie organizacje międzynarodowe i pozarządowe oraz organy publiczne niezależne od władz. Państwa członkowskie powinny rozważyć zwrócenie się do Agencji Praw Podstawowych o wsparcie w opracowaniu ich niezależnego mechanizmu monitorowania, w tym zabezpieczeń służących zagwarantowaniu niezależności takich mechanizmów, a także sposobów monitorowania i odpowiednich programów szkoleniowych.</w:t>
            </w:r>
          </w:p>
        </w:tc>
      </w:tr>
    </w:tbl>
    <w:p w14:paraId="1A7D871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CB3C6F5" w14:textId="77777777" w:rsidR="00537121" w:rsidRPr="00EC0163" w:rsidRDefault="00537121" w:rsidP="00537121">
      <w:r w:rsidRPr="00EC0163">
        <w:rPr>
          <w:rStyle w:val="HideTWBExt"/>
        </w:rPr>
        <w:t>&lt;/Amend&gt;</w:t>
      </w:r>
    </w:p>
    <w:p w14:paraId="2AF8C6C9"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377</w:t>
      </w:r>
      <w:r w:rsidRPr="00537121">
        <w:rPr>
          <w:rStyle w:val="HideTWBExt"/>
          <w:b w:val="0"/>
        </w:rPr>
        <w:t>&lt;/NumAm&gt;</w:t>
      </w:r>
    </w:p>
    <w:p w14:paraId="24EEE37D"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7B99FD69" w14:textId="77777777" w:rsidR="00537121" w:rsidRPr="00537121" w:rsidRDefault="00537121" w:rsidP="00537121">
      <w:pPr>
        <w:pStyle w:val="NormalBold"/>
      </w:pPr>
      <w:r w:rsidRPr="00537121">
        <w:rPr>
          <w:rStyle w:val="HideTWBExt"/>
          <w:b w:val="0"/>
        </w:rPr>
        <w:t>&lt;/RepeatBlock-By&gt;</w:t>
      </w:r>
    </w:p>
    <w:p w14:paraId="5D9B9E8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61D84C6" w14:textId="77777777" w:rsidR="00537121" w:rsidRPr="00537121" w:rsidRDefault="00537121" w:rsidP="00537121">
      <w:pPr>
        <w:pStyle w:val="NormalBold"/>
      </w:pPr>
      <w:r w:rsidRPr="00537121">
        <w:rPr>
          <w:rStyle w:val="HideTWBExt"/>
          <w:b w:val="0"/>
        </w:rPr>
        <w:t>&lt;Article&gt;</w:t>
      </w:r>
      <w:r w:rsidRPr="00537121">
        <w:t>Motyw 25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B9F7BE4" w14:textId="77777777" w:rsidTr="00DE3668">
        <w:trPr>
          <w:trHeight w:hRule="exact" w:val="240"/>
          <w:jc w:val="center"/>
        </w:trPr>
        <w:tc>
          <w:tcPr>
            <w:tcW w:w="9752" w:type="dxa"/>
            <w:gridSpan w:val="2"/>
            <w:tcBorders>
              <w:top w:val="nil"/>
              <w:left w:val="nil"/>
              <w:bottom w:val="nil"/>
              <w:right w:val="nil"/>
            </w:tcBorders>
          </w:tcPr>
          <w:p w14:paraId="257B70B4" w14:textId="77777777" w:rsidR="00537121" w:rsidRPr="00537121" w:rsidRDefault="00537121" w:rsidP="00DE3668"/>
        </w:tc>
      </w:tr>
      <w:tr w:rsidR="00537121" w:rsidRPr="00537121" w14:paraId="593B2FE2" w14:textId="77777777" w:rsidTr="00DE3668">
        <w:trPr>
          <w:trHeight w:val="240"/>
          <w:jc w:val="center"/>
        </w:trPr>
        <w:tc>
          <w:tcPr>
            <w:tcW w:w="4876" w:type="dxa"/>
            <w:tcBorders>
              <w:top w:val="nil"/>
              <w:left w:val="nil"/>
              <w:bottom w:val="nil"/>
              <w:right w:val="nil"/>
            </w:tcBorders>
          </w:tcPr>
          <w:p w14:paraId="00608CC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3059BEB" w14:textId="77777777" w:rsidR="00537121" w:rsidRPr="00537121" w:rsidRDefault="00537121" w:rsidP="00DE3668">
            <w:pPr>
              <w:pStyle w:val="AmColumnHeading"/>
            </w:pPr>
            <w:r w:rsidRPr="00537121">
              <w:t>Poprawka</w:t>
            </w:r>
          </w:p>
        </w:tc>
      </w:tr>
      <w:tr w:rsidR="00537121" w:rsidRPr="00537121" w14:paraId="15FAC260" w14:textId="77777777" w:rsidTr="00DE3668">
        <w:trPr>
          <w:jc w:val="center"/>
        </w:trPr>
        <w:tc>
          <w:tcPr>
            <w:tcW w:w="4876" w:type="dxa"/>
            <w:tcBorders>
              <w:top w:val="nil"/>
              <w:left w:val="nil"/>
              <w:bottom w:val="nil"/>
              <w:right w:val="nil"/>
            </w:tcBorders>
          </w:tcPr>
          <w:p w14:paraId="4EA8CB12" w14:textId="77777777" w:rsidR="00537121" w:rsidRPr="00537121" w:rsidRDefault="00537121" w:rsidP="00DE3668">
            <w:pPr>
              <w:pStyle w:val="Normal6a"/>
            </w:pPr>
            <w:r w:rsidRPr="00537121">
              <w:rPr>
                <w:b/>
                <w:i/>
              </w:rPr>
              <w:t>(25)</w:t>
            </w:r>
            <w:r w:rsidRPr="00537121">
              <w:rPr>
                <w:b/>
                <w:i/>
              </w:rPr>
              <w:tab/>
              <w:t>Stosując procedury powrotu, państwa członkowskie powinny dbać w pierwszym rzędzie o interes dziecka, zgodnie z art. 24 Karty oraz z Konwencją Narodów Zjednoczonych o prawach dziecka z 1989 r. 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Małoletniego bez opieki powinien przez wszystkie etapy procesu powrotu prowadzić przedstawiciel.</w:t>
            </w:r>
          </w:p>
        </w:tc>
        <w:tc>
          <w:tcPr>
            <w:tcW w:w="4876" w:type="dxa"/>
            <w:tcBorders>
              <w:top w:val="nil"/>
              <w:left w:val="nil"/>
              <w:bottom w:val="nil"/>
              <w:right w:val="nil"/>
            </w:tcBorders>
          </w:tcPr>
          <w:p w14:paraId="3C835904" w14:textId="77777777" w:rsidR="00537121" w:rsidRPr="00537121" w:rsidRDefault="00537121" w:rsidP="00DE3668">
            <w:pPr>
              <w:pStyle w:val="Normal6a"/>
            </w:pPr>
            <w:r w:rsidRPr="00537121">
              <w:rPr>
                <w:b/>
                <w:i/>
              </w:rPr>
              <w:t>skreśla się</w:t>
            </w:r>
          </w:p>
        </w:tc>
      </w:tr>
    </w:tbl>
    <w:p w14:paraId="4FFFA122"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CD58167" w14:textId="77777777" w:rsidR="00537121" w:rsidRPr="00537121" w:rsidRDefault="00537121" w:rsidP="00537121">
      <w:r w:rsidRPr="00537121">
        <w:rPr>
          <w:rStyle w:val="HideTWBExt"/>
        </w:rPr>
        <w:t>&lt;/Amend&gt;</w:t>
      </w:r>
    </w:p>
    <w:p w14:paraId="51D0B7DB"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378</w:t>
      </w:r>
      <w:r w:rsidRPr="00537121">
        <w:rPr>
          <w:rStyle w:val="HideTWBExt"/>
          <w:b w:val="0"/>
        </w:rPr>
        <w:t>&lt;/NumAm&gt;</w:t>
      </w:r>
    </w:p>
    <w:p w14:paraId="4F2A3C47" w14:textId="77777777" w:rsidR="00537121" w:rsidRPr="00A66EC3" w:rsidRDefault="00537121" w:rsidP="00537121">
      <w:pPr>
        <w:pStyle w:val="NormalBold"/>
        <w:rPr>
          <w:lang w:val="en-US"/>
        </w:rPr>
      </w:pPr>
      <w:r w:rsidRPr="00A66EC3">
        <w:rPr>
          <w:rStyle w:val="HideTWBExt"/>
          <w:b w:val="0"/>
          <w:lang w:val="en-US"/>
        </w:rPr>
        <w:t>&lt;RepeatBlock-By&gt;&lt;Members&gt;</w:t>
      </w:r>
      <w:proofErr w:type="spellStart"/>
      <w:r w:rsidRPr="00A66EC3">
        <w:rPr>
          <w:lang w:val="en-US"/>
        </w:rPr>
        <w:t>Mélissa</w:t>
      </w:r>
      <w:proofErr w:type="spellEnd"/>
      <w:r w:rsidRPr="00A66EC3">
        <w:rPr>
          <w:lang w:val="en-US"/>
        </w:rPr>
        <w:t xml:space="preserve"> Camara</w:t>
      </w:r>
      <w:r w:rsidRPr="00A66EC3">
        <w:rPr>
          <w:rStyle w:val="HideTWBExt"/>
          <w:b w:val="0"/>
          <w:lang w:val="en-US"/>
        </w:rPr>
        <w:t>&lt;/Members&gt;</w:t>
      </w:r>
    </w:p>
    <w:p w14:paraId="225759F8" w14:textId="77777777" w:rsidR="00537121" w:rsidRPr="00537121" w:rsidRDefault="00537121" w:rsidP="00537121">
      <w:pPr>
        <w:pStyle w:val="NormalBold"/>
      </w:pPr>
      <w:r w:rsidRPr="00537121">
        <w:rPr>
          <w:rStyle w:val="HideTWBExt"/>
          <w:b w:val="0"/>
        </w:rPr>
        <w:t>&lt;/RepeatBlock-By&gt;</w:t>
      </w:r>
    </w:p>
    <w:p w14:paraId="0C23415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F8E233C" w14:textId="77777777" w:rsidR="00537121" w:rsidRPr="00537121" w:rsidRDefault="00537121" w:rsidP="00537121">
      <w:pPr>
        <w:pStyle w:val="NormalBold"/>
      </w:pPr>
      <w:r w:rsidRPr="00537121">
        <w:rPr>
          <w:rStyle w:val="HideTWBExt"/>
          <w:b w:val="0"/>
        </w:rPr>
        <w:t>&lt;Article&gt;</w:t>
      </w:r>
      <w:r w:rsidRPr="00537121">
        <w:t>Motyw 25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26F0066" w14:textId="77777777" w:rsidTr="00DE3668">
        <w:trPr>
          <w:trHeight w:hRule="exact" w:val="240"/>
          <w:jc w:val="center"/>
        </w:trPr>
        <w:tc>
          <w:tcPr>
            <w:tcW w:w="9752" w:type="dxa"/>
            <w:gridSpan w:val="2"/>
            <w:tcBorders>
              <w:top w:val="nil"/>
              <w:left w:val="nil"/>
              <w:bottom w:val="nil"/>
              <w:right w:val="nil"/>
            </w:tcBorders>
          </w:tcPr>
          <w:p w14:paraId="4AEA87F8" w14:textId="77777777" w:rsidR="00537121" w:rsidRPr="00537121" w:rsidRDefault="00537121" w:rsidP="00DE3668"/>
        </w:tc>
      </w:tr>
      <w:tr w:rsidR="00537121" w:rsidRPr="00537121" w14:paraId="492B76EE" w14:textId="77777777" w:rsidTr="00DE3668">
        <w:trPr>
          <w:trHeight w:val="240"/>
          <w:jc w:val="center"/>
        </w:trPr>
        <w:tc>
          <w:tcPr>
            <w:tcW w:w="4876" w:type="dxa"/>
            <w:tcBorders>
              <w:top w:val="nil"/>
              <w:left w:val="nil"/>
              <w:bottom w:val="nil"/>
              <w:right w:val="nil"/>
            </w:tcBorders>
          </w:tcPr>
          <w:p w14:paraId="176F119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B027ABD" w14:textId="77777777" w:rsidR="00537121" w:rsidRPr="00537121" w:rsidRDefault="00537121" w:rsidP="00DE3668">
            <w:pPr>
              <w:pStyle w:val="AmColumnHeading"/>
            </w:pPr>
            <w:r w:rsidRPr="00537121">
              <w:t>Poprawka</w:t>
            </w:r>
          </w:p>
        </w:tc>
      </w:tr>
      <w:tr w:rsidR="00537121" w:rsidRPr="00537121" w14:paraId="353F0F9F" w14:textId="77777777" w:rsidTr="00DE3668">
        <w:trPr>
          <w:jc w:val="center"/>
        </w:trPr>
        <w:tc>
          <w:tcPr>
            <w:tcW w:w="4876" w:type="dxa"/>
            <w:tcBorders>
              <w:top w:val="nil"/>
              <w:left w:val="nil"/>
              <w:bottom w:val="nil"/>
              <w:right w:val="nil"/>
            </w:tcBorders>
          </w:tcPr>
          <w:p w14:paraId="237E733C" w14:textId="77777777" w:rsidR="00537121" w:rsidRPr="00537121" w:rsidRDefault="00537121" w:rsidP="00DE3668">
            <w:pPr>
              <w:pStyle w:val="Normal6a"/>
            </w:pPr>
            <w:r w:rsidRPr="00537121">
              <w:t>(25)</w:t>
            </w:r>
            <w:r w:rsidRPr="00537121">
              <w:tab/>
              <w:t>Stosując procedury powrotu, państwa członkowskie powinny dbać w pierwszym rzędzie o interes dziecka, zgodnie z art. 24 Karty oraz z Konwencją Narodów Zjednoczonych o prawach dziecka z 1989 r. 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Małoletniego bez opieki powinien przez wszystkie etapy procesu powrotu prowadzić przedstawiciel.</w:t>
            </w:r>
          </w:p>
        </w:tc>
        <w:tc>
          <w:tcPr>
            <w:tcW w:w="4876" w:type="dxa"/>
            <w:tcBorders>
              <w:top w:val="nil"/>
              <w:left w:val="nil"/>
              <w:bottom w:val="nil"/>
              <w:right w:val="nil"/>
            </w:tcBorders>
          </w:tcPr>
          <w:p w14:paraId="4517986B" w14:textId="77777777" w:rsidR="00537121" w:rsidRPr="00537121" w:rsidRDefault="00537121" w:rsidP="00DE3668">
            <w:pPr>
              <w:pStyle w:val="Normal6a"/>
            </w:pPr>
            <w:r w:rsidRPr="00537121">
              <w:t>(25)</w:t>
            </w:r>
            <w:r w:rsidRPr="00537121">
              <w:tab/>
              <w:t xml:space="preserve">Stosując procedury powrotu, państwa członkowskie powinny dbać w pierwszym rzędzie o interes dziecka, zgodnie z art. 24 Karty oraz z Konwencją Narodów Zjednoczonych o prawach dziecka z 1989 r. Przy indywidualnej ocenie najlepszego interesu dziecka państwa członkowskie powinny brać w szczególności pod uwagę </w:t>
            </w:r>
            <w:r w:rsidRPr="00537121">
              <w:rPr>
                <w:b/>
                <w:i/>
              </w:rPr>
              <w:t xml:space="preserve">możliwości łączenia rodzin, </w:t>
            </w:r>
            <w:r w:rsidRPr="00537121">
              <w:t>dobrostan i rozwój społeczny małoletniego w perspektywie krótko-, średnio- i długoterminowej, względy bezpieczeństwa i ochrony</w:t>
            </w:r>
            <w:r w:rsidRPr="00537121">
              <w:rPr>
                <w:b/>
                <w:i/>
              </w:rPr>
              <w:t xml:space="preserve">, szczególnie w przypadku gdy występuje ryzyko, że małoletni jest ofiarą jakiejkolwiek formy przemocy lub wykorzystywania, w tym handlu ludźmi, </w:t>
            </w:r>
            <w:r w:rsidRPr="00537121">
              <w:t xml:space="preserve">oraz opinię małoletniego, stosownie do jego wieku i stopnia dojrzałości, w tym jego pochodzenia </w:t>
            </w:r>
            <w:r w:rsidRPr="00537121">
              <w:rPr>
                <w:b/>
                <w:i/>
              </w:rPr>
              <w:t>etnicznego, religijnego, kulturowego i językowego</w:t>
            </w:r>
            <w:r w:rsidRPr="00537121">
              <w:t xml:space="preserve">. Małoletniego bez opieki powinien przez wszystkie etapy procesu powrotu prowadzić przedstawiciel. </w:t>
            </w:r>
            <w:r w:rsidRPr="00537121">
              <w:rPr>
                <w:b/>
                <w:i/>
              </w:rPr>
              <w:t>Przedstawiciel powinien działać w sposób całkowicie niezależny i podlegać odpowiednim mechanizmom rozliczalności, a także posiadać niezbędną wiedzę specjalistyczną, aby zapewnić ochronę interesów dziecka oraz odpowiednie zaspokojenie jego potrzeb prawnych, społecznych, medycznych i psychologicznych w trakcie całej procedury powrotu. Przedstawiciel powinien również mieć dostęp do podmiotów świadczących pomoc prawną.</w:t>
            </w:r>
          </w:p>
        </w:tc>
      </w:tr>
    </w:tbl>
    <w:p w14:paraId="4F471CE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62DABF3" w14:textId="77777777" w:rsidR="00537121" w:rsidRPr="00EC0163" w:rsidRDefault="00537121" w:rsidP="00537121">
      <w:r w:rsidRPr="00EC0163">
        <w:rPr>
          <w:rStyle w:val="HideTWBExt"/>
        </w:rPr>
        <w:t>&lt;/Amend&gt;</w:t>
      </w:r>
    </w:p>
    <w:p w14:paraId="26F3C4A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379</w:t>
      </w:r>
      <w:r w:rsidRPr="00EC0163">
        <w:rPr>
          <w:rStyle w:val="HideTWBExt"/>
          <w:b w:val="0"/>
        </w:rPr>
        <w:t>&lt;/NumAm&gt;</w:t>
      </w:r>
    </w:p>
    <w:p w14:paraId="70CC7ADB"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6F92203D"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53EBA797" w14:textId="77777777" w:rsidR="00537121" w:rsidRPr="00537121" w:rsidRDefault="00537121" w:rsidP="00537121">
      <w:pPr>
        <w:pStyle w:val="NormalBold"/>
      </w:pPr>
      <w:r w:rsidRPr="00537121">
        <w:rPr>
          <w:rStyle w:val="HideTWBExt"/>
          <w:b w:val="0"/>
        </w:rPr>
        <w:t>&lt;/RepeatBlock-By&gt;</w:t>
      </w:r>
    </w:p>
    <w:p w14:paraId="1289273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2B16CC0" w14:textId="77777777" w:rsidR="00537121" w:rsidRPr="00537121" w:rsidRDefault="00537121" w:rsidP="00537121">
      <w:pPr>
        <w:pStyle w:val="NormalBold"/>
      </w:pPr>
      <w:r w:rsidRPr="00537121">
        <w:rPr>
          <w:rStyle w:val="HideTWBExt"/>
          <w:b w:val="0"/>
        </w:rPr>
        <w:t>&lt;Article&gt;</w:t>
      </w:r>
      <w:r w:rsidRPr="00537121">
        <w:t>Motyw 25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3FA4C23" w14:textId="77777777" w:rsidTr="00DE3668">
        <w:trPr>
          <w:trHeight w:hRule="exact" w:val="240"/>
          <w:jc w:val="center"/>
        </w:trPr>
        <w:tc>
          <w:tcPr>
            <w:tcW w:w="9752" w:type="dxa"/>
            <w:gridSpan w:val="2"/>
            <w:tcBorders>
              <w:top w:val="nil"/>
              <w:left w:val="nil"/>
              <w:bottom w:val="nil"/>
              <w:right w:val="nil"/>
            </w:tcBorders>
          </w:tcPr>
          <w:p w14:paraId="5BA5D572" w14:textId="77777777" w:rsidR="00537121" w:rsidRPr="00537121" w:rsidRDefault="00537121" w:rsidP="00DE3668"/>
        </w:tc>
      </w:tr>
      <w:tr w:rsidR="00537121" w:rsidRPr="00537121" w14:paraId="74F159B7" w14:textId="77777777" w:rsidTr="00DE3668">
        <w:trPr>
          <w:trHeight w:val="240"/>
          <w:jc w:val="center"/>
        </w:trPr>
        <w:tc>
          <w:tcPr>
            <w:tcW w:w="4876" w:type="dxa"/>
            <w:tcBorders>
              <w:top w:val="nil"/>
              <w:left w:val="nil"/>
              <w:bottom w:val="nil"/>
              <w:right w:val="nil"/>
            </w:tcBorders>
          </w:tcPr>
          <w:p w14:paraId="3447866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6FBCCEC" w14:textId="77777777" w:rsidR="00537121" w:rsidRPr="00537121" w:rsidRDefault="00537121" w:rsidP="00DE3668">
            <w:pPr>
              <w:pStyle w:val="AmColumnHeading"/>
            </w:pPr>
            <w:r w:rsidRPr="00537121">
              <w:t>Poprawka</w:t>
            </w:r>
          </w:p>
        </w:tc>
      </w:tr>
      <w:tr w:rsidR="00537121" w:rsidRPr="00537121" w14:paraId="7CC96618" w14:textId="77777777" w:rsidTr="00DE3668">
        <w:trPr>
          <w:jc w:val="center"/>
        </w:trPr>
        <w:tc>
          <w:tcPr>
            <w:tcW w:w="4876" w:type="dxa"/>
            <w:tcBorders>
              <w:top w:val="nil"/>
              <w:left w:val="nil"/>
              <w:bottom w:val="nil"/>
              <w:right w:val="nil"/>
            </w:tcBorders>
          </w:tcPr>
          <w:p w14:paraId="6A0BB578" w14:textId="77777777" w:rsidR="00537121" w:rsidRPr="00537121" w:rsidRDefault="00537121" w:rsidP="00DE3668">
            <w:pPr>
              <w:pStyle w:val="Normal6a"/>
            </w:pPr>
            <w:r w:rsidRPr="00537121">
              <w:t>(25)</w:t>
            </w:r>
            <w:r w:rsidRPr="00537121">
              <w:tab/>
              <w:t xml:space="preserve">Stosując procedury powrotu, państwa członkowskie powinny dbać w pierwszym rzędzie o interes dziecka, zgodnie z art. 24 Karty oraz z Konwencją Narodów Zjednoczonych o prawach dziecka z 1989 r. </w:t>
            </w:r>
            <w:r w:rsidRPr="00537121">
              <w:rPr>
                <w:b/>
                <w:i/>
              </w:rPr>
              <w:t>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Małoletniego bez opieki powinien przez wszystkie etapy procesu powrotu prowadzić przedstawiciel.</w:t>
            </w:r>
          </w:p>
        </w:tc>
        <w:tc>
          <w:tcPr>
            <w:tcW w:w="4876" w:type="dxa"/>
            <w:tcBorders>
              <w:top w:val="nil"/>
              <w:left w:val="nil"/>
              <w:bottom w:val="nil"/>
              <w:right w:val="nil"/>
            </w:tcBorders>
          </w:tcPr>
          <w:p w14:paraId="5E3D9D53" w14:textId="77777777" w:rsidR="00537121" w:rsidRPr="00537121" w:rsidRDefault="00537121" w:rsidP="00DE3668">
            <w:pPr>
              <w:pStyle w:val="Normal6a"/>
            </w:pPr>
            <w:r w:rsidRPr="00537121">
              <w:t>(25)</w:t>
            </w:r>
            <w:r w:rsidRPr="00537121">
              <w:tab/>
              <w:t>Stosując procedury powrotu, państwa członkowskie powinny dbać w pierwszym rzędzie o interes dziecka, zgodnie z art. 24 Karty oraz z Konwencją Narodów Zjednoczonych o prawach dziecka z 1989 r. </w:t>
            </w:r>
          </w:p>
        </w:tc>
      </w:tr>
    </w:tbl>
    <w:p w14:paraId="555EAAF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BD1B680" w14:textId="77777777" w:rsidR="00537121" w:rsidRPr="00EC0163" w:rsidRDefault="00537121" w:rsidP="00537121">
      <w:r w:rsidRPr="00EC0163">
        <w:rPr>
          <w:rStyle w:val="HideTWBExt"/>
        </w:rPr>
        <w:t>&lt;/Amend&gt;</w:t>
      </w:r>
    </w:p>
    <w:p w14:paraId="6920965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380</w:t>
      </w:r>
      <w:r w:rsidRPr="00EC0163">
        <w:rPr>
          <w:rStyle w:val="HideTWBExt"/>
          <w:b w:val="0"/>
        </w:rPr>
        <w:t>&lt;/NumAm&gt;</w:t>
      </w:r>
    </w:p>
    <w:p w14:paraId="22350610"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673667F4" w14:textId="77777777" w:rsidR="00537121" w:rsidRPr="00537121" w:rsidRDefault="00537121" w:rsidP="00537121">
      <w:pPr>
        <w:pStyle w:val="NormalBold"/>
      </w:pPr>
      <w:r w:rsidRPr="00537121">
        <w:rPr>
          <w:rStyle w:val="HideTWBExt"/>
          <w:b w:val="0"/>
        </w:rPr>
        <w:t>&lt;/RepeatBlock-By&gt;</w:t>
      </w:r>
    </w:p>
    <w:p w14:paraId="2D3EFB2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436804D" w14:textId="77777777" w:rsidR="00537121" w:rsidRPr="00537121" w:rsidRDefault="00537121" w:rsidP="00537121">
      <w:pPr>
        <w:pStyle w:val="NormalBold"/>
      </w:pPr>
      <w:r w:rsidRPr="00537121">
        <w:rPr>
          <w:rStyle w:val="HideTWBExt"/>
          <w:b w:val="0"/>
        </w:rPr>
        <w:t>&lt;Article&gt;</w:t>
      </w:r>
      <w:r w:rsidRPr="00537121">
        <w:t>Motyw 25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2821500" w14:textId="77777777" w:rsidTr="00DE3668">
        <w:trPr>
          <w:trHeight w:hRule="exact" w:val="240"/>
          <w:jc w:val="center"/>
        </w:trPr>
        <w:tc>
          <w:tcPr>
            <w:tcW w:w="9752" w:type="dxa"/>
            <w:gridSpan w:val="2"/>
            <w:tcBorders>
              <w:top w:val="nil"/>
              <w:left w:val="nil"/>
              <w:bottom w:val="nil"/>
              <w:right w:val="nil"/>
            </w:tcBorders>
          </w:tcPr>
          <w:p w14:paraId="19E50874" w14:textId="77777777" w:rsidR="00537121" w:rsidRPr="00537121" w:rsidRDefault="00537121" w:rsidP="00DE3668"/>
        </w:tc>
      </w:tr>
      <w:tr w:rsidR="00537121" w:rsidRPr="00537121" w14:paraId="671675F3" w14:textId="77777777" w:rsidTr="00DE3668">
        <w:trPr>
          <w:trHeight w:val="240"/>
          <w:jc w:val="center"/>
        </w:trPr>
        <w:tc>
          <w:tcPr>
            <w:tcW w:w="4876" w:type="dxa"/>
            <w:tcBorders>
              <w:top w:val="nil"/>
              <w:left w:val="nil"/>
              <w:bottom w:val="nil"/>
              <w:right w:val="nil"/>
            </w:tcBorders>
          </w:tcPr>
          <w:p w14:paraId="536C3FB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AD561D1" w14:textId="77777777" w:rsidR="00537121" w:rsidRPr="00537121" w:rsidRDefault="00537121" w:rsidP="00DE3668">
            <w:pPr>
              <w:pStyle w:val="AmColumnHeading"/>
            </w:pPr>
            <w:r w:rsidRPr="00537121">
              <w:t>Poprawka</w:t>
            </w:r>
          </w:p>
        </w:tc>
      </w:tr>
      <w:tr w:rsidR="00537121" w:rsidRPr="00537121" w14:paraId="17BFF502" w14:textId="77777777" w:rsidTr="00DE3668">
        <w:trPr>
          <w:jc w:val="center"/>
        </w:trPr>
        <w:tc>
          <w:tcPr>
            <w:tcW w:w="4876" w:type="dxa"/>
            <w:tcBorders>
              <w:top w:val="nil"/>
              <w:left w:val="nil"/>
              <w:bottom w:val="nil"/>
              <w:right w:val="nil"/>
            </w:tcBorders>
          </w:tcPr>
          <w:p w14:paraId="63B7E230" w14:textId="77777777" w:rsidR="00537121" w:rsidRPr="00537121" w:rsidRDefault="00537121" w:rsidP="00DE3668">
            <w:pPr>
              <w:pStyle w:val="Normal6a"/>
            </w:pPr>
            <w:r w:rsidRPr="00537121">
              <w:t>(25)</w:t>
            </w:r>
            <w:r w:rsidRPr="00537121">
              <w:tab/>
              <w:t xml:space="preserve">Stosując procedury powrotu, państwa członkowskie </w:t>
            </w:r>
            <w:r w:rsidRPr="00537121">
              <w:rPr>
                <w:b/>
                <w:i/>
              </w:rPr>
              <w:t xml:space="preserve">powinny dbać w pierwszym rzędzie o </w:t>
            </w:r>
            <w:r w:rsidRPr="00537121">
              <w:t xml:space="preserve">interes dziecka, zgodnie z art. 24 Karty oraz z Konwencją Narodów Zjednoczonych o prawach dziecka z 1989 r. </w:t>
            </w:r>
            <w:r w:rsidRPr="00537121">
              <w:rPr>
                <w:b/>
                <w:i/>
              </w:rPr>
              <w:t xml:space="preserve">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Małoletniego </w:t>
            </w:r>
            <w:r w:rsidRPr="00537121">
              <w:t xml:space="preserve">bez opieki </w:t>
            </w:r>
            <w:r w:rsidRPr="00537121">
              <w:rPr>
                <w:b/>
                <w:i/>
              </w:rPr>
              <w:t>powinien przez wszystkie etapy procesu powrotu prowadzić przedstawiciel</w:t>
            </w:r>
            <w:r w:rsidRPr="00537121">
              <w:t>.</w:t>
            </w:r>
          </w:p>
        </w:tc>
        <w:tc>
          <w:tcPr>
            <w:tcW w:w="4876" w:type="dxa"/>
            <w:tcBorders>
              <w:top w:val="nil"/>
              <w:left w:val="nil"/>
              <w:bottom w:val="nil"/>
              <w:right w:val="nil"/>
            </w:tcBorders>
          </w:tcPr>
          <w:p w14:paraId="206D2F65" w14:textId="77777777" w:rsidR="00537121" w:rsidRPr="00537121" w:rsidRDefault="00537121" w:rsidP="00DE3668">
            <w:pPr>
              <w:pStyle w:val="Normal6a"/>
            </w:pPr>
            <w:r w:rsidRPr="00537121">
              <w:t>(25)</w:t>
            </w:r>
            <w:r w:rsidRPr="00537121">
              <w:tab/>
              <w:t xml:space="preserve">Stosując procedury powrotu, państwa członkowskie </w:t>
            </w:r>
            <w:r w:rsidRPr="00537121">
              <w:rPr>
                <w:b/>
                <w:i/>
              </w:rPr>
              <w:t xml:space="preserve">muszą uwzględniać najlepszy </w:t>
            </w:r>
            <w:r w:rsidRPr="00537121">
              <w:t xml:space="preserve">interes dziecka, zgodnie z art. 24 Karty oraz z Konwencją Narodów Zjednoczonych o prawach dziecka z 1989 r. </w:t>
            </w:r>
            <w:r w:rsidRPr="00537121">
              <w:rPr>
                <w:b/>
                <w:i/>
              </w:rPr>
              <w:t xml:space="preserve">W procesie powrotu należy uwzględniać konieczność zapewnienia szczególnego traktowania małoletnich </w:t>
            </w:r>
            <w:r w:rsidRPr="00537121">
              <w:t>bez opieki.</w:t>
            </w:r>
          </w:p>
        </w:tc>
      </w:tr>
    </w:tbl>
    <w:p w14:paraId="3A2713DC" w14:textId="77777777" w:rsidR="00537121" w:rsidRPr="00EC0163" w:rsidRDefault="00537121" w:rsidP="00537121">
      <w:pPr>
        <w:pStyle w:val="AmOrLang"/>
        <w:rPr>
          <w:lang w:val="it-IT"/>
        </w:rPr>
      </w:pPr>
      <w:r w:rsidRPr="00EC0163">
        <w:rPr>
          <w:lang w:val="it-IT"/>
        </w:rPr>
        <w:t xml:space="preserve">Or. </w:t>
      </w:r>
      <w:r w:rsidRPr="00EC0163">
        <w:rPr>
          <w:rStyle w:val="HideTWBExt"/>
          <w:lang w:val="it-IT"/>
        </w:rPr>
        <w:t>&lt;Original&gt;</w:t>
      </w:r>
      <w:r w:rsidRPr="00EC0163">
        <w:rPr>
          <w:rStyle w:val="HideTWBInt"/>
          <w:lang w:val="it-IT"/>
        </w:rPr>
        <w:t>{FR}</w:t>
      </w:r>
      <w:r w:rsidRPr="00EC0163">
        <w:rPr>
          <w:lang w:val="it-IT"/>
        </w:rPr>
        <w:t>fr</w:t>
      </w:r>
      <w:r w:rsidRPr="00EC0163">
        <w:rPr>
          <w:rStyle w:val="HideTWBExt"/>
          <w:lang w:val="it-IT"/>
        </w:rPr>
        <w:t>&lt;/Original&gt;</w:t>
      </w:r>
    </w:p>
    <w:p w14:paraId="0831B95D" w14:textId="77777777" w:rsidR="00537121" w:rsidRPr="00EC0163" w:rsidRDefault="00537121" w:rsidP="00537121">
      <w:pPr>
        <w:rPr>
          <w:lang w:val="it-IT"/>
        </w:rPr>
      </w:pPr>
      <w:r w:rsidRPr="00EC0163">
        <w:rPr>
          <w:rStyle w:val="HideTWBExt"/>
          <w:lang w:val="it-IT"/>
        </w:rPr>
        <w:t>&lt;/Amend&gt;</w:t>
      </w:r>
    </w:p>
    <w:p w14:paraId="66CBC87E" w14:textId="77777777" w:rsidR="00537121" w:rsidRPr="00EC0163" w:rsidRDefault="00537121" w:rsidP="00537121">
      <w:pPr>
        <w:pStyle w:val="AmNumberTabs"/>
        <w:rPr>
          <w:lang w:val="it-IT"/>
        </w:rPr>
      </w:pPr>
      <w:r w:rsidRPr="00EC0163">
        <w:rPr>
          <w:rStyle w:val="HideTWBExt"/>
          <w:b w:val="0"/>
          <w:lang w:val="it-IT"/>
        </w:rPr>
        <w:t>&lt;Amend&gt;</w:t>
      </w:r>
      <w:proofErr w:type="spellStart"/>
      <w:r w:rsidRPr="00EC0163">
        <w:rPr>
          <w:lang w:val="it-IT"/>
        </w:rPr>
        <w:t>Poprawka</w:t>
      </w:r>
      <w:proofErr w:type="spellEnd"/>
      <w:r w:rsidRPr="00EC0163">
        <w:rPr>
          <w:lang w:val="it-IT"/>
        </w:rPr>
        <w:tab/>
      </w:r>
      <w:r w:rsidRPr="00EC0163">
        <w:rPr>
          <w:lang w:val="it-IT"/>
        </w:rPr>
        <w:tab/>
      </w:r>
      <w:r w:rsidRPr="00EC0163">
        <w:rPr>
          <w:rStyle w:val="HideTWBExt"/>
          <w:b w:val="0"/>
          <w:lang w:val="it-IT"/>
        </w:rPr>
        <w:t>&lt;NumAm&gt;</w:t>
      </w:r>
      <w:r w:rsidRPr="00EC0163">
        <w:rPr>
          <w:lang w:val="it-IT"/>
        </w:rPr>
        <w:t>381</w:t>
      </w:r>
      <w:r w:rsidRPr="00EC0163">
        <w:rPr>
          <w:rStyle w:val="HideTWBExt"/>
          <w:b w:val="0"/>
          <w:lang w:val="it-IT"/>
        </w:rPr>
        <w:t>&lt;/NumAm&gt;</w:t>
      </w:r>
    </w:p>
    <w:p w14:paraId="32D784A8"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Estrella </w:t>
      </w:r>
      <w:proofErr w:type="spellStart"/>
      <w:r w:rsidRPr="00EC0163">
        <w:rPr>
          <w:lang w:val="it-IT"/>
        </w:rPr>
        <w:t>Galán</w:t>
      </w:r>
      <w:proofErr w:type="spellEnd"/>
      <w:r w:rsidRPr="00EC0163">
        <w:rPr>
          <w:rStyle w:val="HideTWBExt"/>
          <w:b w:val="0"/>
          <w:lang w:val="it-IT"/>
        </w:rPr>
        <w:t>&lt;/Members&gt;</w:t>
      </w:r>
    </w:p>
    <w:p w14:paraId="1108F6AD" w14:textId="77777777" w:rsidR="00537121" w:rsidRPr="00EC0163" w:rsidRDefault="00537121" w:rsidP="00537121">
      <w:pPr>
        <w:pStyle w:val="NormalBold"/>
        <w:rPr>
          <w:lang w:val="it-IT"/>
        </w:rPr>
      </w:pPr>
      <w:r w:rsidRPr="00EC0163">
        <w:rPr>
          <w:rStyle w:val="HideTWBExt"/>
          <w:b w:val="0"/>
          <w:lang w:val="it-IT"/>
        </w:rPr>
        <w:t>&lt;/RepeatBlock-By&gt;</w:t>
      </w:r>
    </w:p>
    <w:p w14:paraId="1FEC15E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F11FF16" w14:textId="77777777" w:rsidR="00537121" w:rsidRPr="00537121" w:rsidRDefault="00537121" w:rsidP="00537121">
      <w:pPr>
        <w:pStyle w:val="NormalBold"/>
      </w:pPr>
      <w:r w:rsidRPr="00537121">
        <w:rPr>
          <w:rStyle w:val="HideTWBExt"/>
          <w:b w:val="0"/>
        </w:rPr>
        <w:t>&lt;Article&gt;</w:t>
      </w:r>
      <w:r w:rsidRPr="00537121">
        <w:t>Motyw 25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5C9BB17" w14:textId="77777777" w:rsidTr="00DE3668">
        <w:trPr>
          <w:trHeight w:hRule="exact" w:val="240"/>
          <w:jc w:val="center"/>
        </w:trPr>
        <w:tc>
          <w:tcPr>
            <w:tcW w:w="9752" w:type="dxa"/>
            <w:gridSpan w:val="2"/>
            <w:tcBorders>
              <w:top w:val="nil"/>
              <w:left w:val="nil"/>
              <w:bottom w:val="nil"/>
              <w:right w:val="nil"/>
            </w:tcBorders>
          </w:tcPr>
          <w:p w14:paraId="3073CE9A" w14:textId="77777777" w:rsidR="00537121" w:rsidRPr="00537121" w:rsidRDefault="00537121" w:rsidP="00DE3668"/>
        </w:tc>
      </w:tr>
      <w:tr w:rsidR="00537121" w:rsidRPr="00537121" w14:paraId="4029BF01" w14:textId="77777777" w:rsidTr="00DE3668">
        <w:trPr>
          <w:trHeight w:val="240"/>
          <w:jc w:val="center"/>
        </w:trPr>
        <w:tc>
          <w:tcPr>
            <w:tcW w:w="4876" w:type="dxa"/>
            <w:tcBorders>
              <w:top w:val="nil"/>
              <w:left w:val="nil"/>
              <w:bottom w:val="nil"/>
              <w:right w:val="nil"/>
            </w:tcBorders>
          </w:tcPr>
          <w:p w14:paraId="071B56B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ED9AF60" w14:textId="77777777" w:rsidR="00537121" w:rsidRPr="00537121" w:rsidRDefault="00537121" w:rsidP="00DE3668">
            <w:pPr>
              <w:pStyle w:val="AmColumnHeading"/>
            </w:pPr>
            <w:r w:rsidRPr="00537121">
              <w:t>Poprawka</w:t>
            </w:r>
          </w:p>
        </w:tc>
      </w:tr>
      <w:tr w:rsidR="00537121" w:rsidRPr="00537121" w14:paraId="29A064F6" w14:textId="77777777" w:rsidTr="00DE3668">
        <w:trPr>
          <w:jc w:val="center"/>
        </w:trPr>
        <w:tc>
          <w:tcPr>
            <w:tcW w:w="4876" w:type="dxa"/>
            <w:tcBorders>
              <w:top w:val="nil"/>
              <w:left w:val="nil"/>
              <w:bottom w:val="nil"/>
              <w:right w:val="nil"/>
            </w:tcBorders>
          </w:tcPr>
          <w:p w14:paraId="1C916DFF" w14:textId="77777777" w:rsidR="00537121" w:rsidRPr="00537121" w:rsidRDefault="00537121" w:rsidP="00DE3668">
            <w:pPr>
              <w:pStyle w:val="Normal6a"/>
            </w:pPr>
            <w:r w:rsidRPr="00537121">
              <w:t>(25)</w:t>
            </w:r>
            <w:r w:rsidRPr="00537121">
              <w:tab/>
            </w:r>
            <w:r w:rsidRPr="00537121">
              <w:rPr>
                <w:b/>
                <w:i/>
              </w:rPr>
              <w:t xml:space="preserve">Stosując procedury powrotu, </w:t>
            </w:r>
            <w:r w:rsidRPr="00537121">
              <w:t>państwa członkowskie powinny dbać w pierwszym rzędzie o interes dziecka, zgodnie z art. 24 Karty oraz z Konwencją Narodów Zjednoczonych o prawach dziecka z 1989 r. 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Małoletniego bez opieki powinien przez wszystkie etapy procesu powrotu prowadzić przedstawiciel.</w:t>
            </w:r>
          </w:p>
        </w:tc>
        <w:tc>
          <w:tcPr>
            <w:tcW w:w="4876" w:type="dxa"/>
            <w:tcBorders>
              <w:top w:val="nil"/>
              <w:left w:val="nil"/>
              <w:bottom w:val="nil"/>
              <w:right w:val="nil"/>
            </w:tcBorders>
          </w:tcPr>
          <w:p w14:paraId="123580F1" w14:textId="70A5D680" w:rsidR="00537121" w:rsidRPr="00537121" w:rsidRDefault="00537121" w:rsidP="00DE3668">
            <w:pPr>
              <w:pStyle w:val="Normal6a"/>
            </w:pPr>
            <w:r w:rsidRPr="00537121">
              <w:t>(25)</w:t>
            </w:r>
            <w:r w:rsidRPr="00537121">
              <w:tab/>
              <w:t>Państwa członkowskie powinny dbać w pierwszym rzędzie o interes dziecka, zgodnie z art. 24 Karty oraz z Konwencją Narodów Zjednoczonych o prawach dziecka z 1989 r. 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Małoletniego bez opieki powinien przez wszystkie etapy procesu powrotu prowadzić przedstawiciel.</w:t>
            </w:r>
            <w:r w:rsidR="00A66EC3">
              <w:t xml:space="preserve"> </w:t>
            </w:r>
            <w:r w:rsidRPr="00537121">
              <w:t>Przedstawiciel powinien działać w sposób całkowicie niezależny i podlegać odpowiednim mechanizmom rozliczalności, a także posiadać niezbędną wiedzę specjalistyczną, aby zapewnić ochronę interesów dziecka oraz odpowiednie zaspokojenie jego potrzeb prawnych, społecznych, medycznych i psychologicznych w trakcie całej procedury powrotu.</w:t>
            </w:r>
          </w:p>
        </w:tc>
      </w:tr>
    </w:tbl>
    <w:p w14:paraId="094DE8D1"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0CE95D4A" w14:textId="77777777" w:rsidR="00537121" w:rsidRPr="00EC0163" w:rsidRDefault="00537121" w:rsidP="00537121">
      <w:pPr>
        <w:rPr>
          <w:lang w:val="fr-BE"/>
        </w:rPr>
      </w:pPr>
      <w:r w:rsidRPr="00EC0163">
        <w:rPr>
          <w:rStyle w:val="HideTWBExt"/>
          <w:lang w:val="fr-BE"/>
        </w:rPr>
        <w:t>&lt;/Amend&gt;</w:t>
      </w:r>
    </w:p>
    <w:p w14:paraId="73A96D82"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382</w:t>
      </w:r>
      <w:r w:rsidRPr="00EC0163">
        <w:rPr>
          <w:rStyle w:val="HideTWBExt"/>
          <w:b w:val="0"/>
          <w:lang w:val="fr-BE"/>
        </w:rPr>
        <w:t>&lt;/NumAm&gt;</w:t>
      </w:r>
    </w:p>
    <w:p w14:paraId="45DB1CAC"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01E7C37C" w14:textId="77777777" w:rsidR="00537121" w:rsidRPr="00EC0163" w:rsidRDefault="00537121" w:rsidP="00537121">
      <w:pPr>
        <w:pStyle w:val="NormalBold"/>
        <w:rPr>
          <w:lang w:val="fr-BE"/>
        </w:rPr>
      </w:pPr>
      <w:r w:rsidRPr="00EC0163">
        <w:rPr>
          <w:rStyle w:val="HideTWBExt"/>
          <w:b w:val="0"/>
          <w:lang w:val="fr-BE"/>
        </w:rPr>
        <w:t>&lt;/RepeatBlock-By&gt;</w:t>
      </w:r>
    </w:p>
    <w:p w14:paraId="33432D1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32571F2" w14:textId="77777777" w:rsidR="00537121" w:rsidRPr="00537121" w:rsidRDefault="00537121" w:rsidP="00537121">
      <w:pPr>
        <w:pStyle w:val="NormalBold"/>
      </w:pPr>
      <w:r w:rsidRPr="00537121">
        <w:rPr>
          <w:rStyle w:val="HideTWBExt"/>
          <w:b w:val="0"/>
        </w:rPr>
        <w:t>&lt;Article&gt;</w:t>
      </w:r>
      <w:r w:rsidRPr="00537121">
        <w:t>Motyw 25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2F6B637" w14:textId="77777777" w:rsidTr="00DE3668">
        <w:trPr>
          <w:trHeight w:hRule="exact" w:val="240"/>
          <w:jc w:val="center"/>
        </w:trPr>
        <w:tc>
          <w:tcPr>
            <w:tcW w:w="9752" w:type="dxa"/>
            <w:gridSpan w:val="2"/>
            <w:tcBorders>
              <w:top w:val="nil"/>
              <w:left w:val="nil"/>
              <w:bottom w:val="nil"/>
              <w:right w:val="nil"/>
            </w:tcBorders>
          </w:tcPr>
          <w:p w14:paraId="3E91304C" w14:textId="77777777" w:rsidR="00537121" w:rsidRPr="00537121" w:rsidRDefault="00537121" w:rsidP="00DE3668"/>
        </w:tc>
      </w:tr>
      <w:tr w:rsidR="00537121" w:rsidRPr="00537121" w14:paraId="582A1E92" w14:textId="77777777" w:rsidTr="00DE3668">
        <w:trPr>
          <w:trHeight w:val="240"/>
          <w:jc w:val="center"/>
        </w:trPr>
        <w:tc>
          <w:tcPr>
            <w:tcW w:w="4876" w:type="dxa"/>
            <w:tcBorders>
              <w:top w:val="nil"/>
              <w:left w:val="nil"/>
              <w:bottom w:val="nil"/>
              <w:right w:val="nil"/>
            </w:tcBorders>
          </w:tcPr>
          <w:p w14:paraId="2DB9375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58C0860" w14:textId="77777777" w:rsidR="00537121" w:rsidRPr="00537121" w:rsidRDefault="00537121" w:rsidP="00DE3668">
            <w:pPr>
              <w:pStyle w:val="AmColumnHeading"/>
            </w:pPr>
            <w:r w:rsidRPr="00537121">
              <w:t>Poprawka</w:t>
            </w:r>
          </w:p>
        </w:tc>
      </w:tr>
      <w:tr w:rsidR="00537121" w:rsidRPr="00537121" w14:paraId="44123A8C" w14:textId="77777777" w:rsidTr="00DE3668">
        <w:trPr>
          <w:jc w:val="center"/>
        </w:trPr>
        <w:tc>
          <w:tcPr>
            <w:tcW w:w="4876" w:type="dxa"/>
            <w:tcBorders>
              <w:top w:val="nil"/>
              <w:left w:val="nil"/>
              <w:bottom w:val="nil"/>
              <w:right w:val="nil"/>
            </w:tcBorders>
          </w:tcPr>
          <w:p w14:paraId="62E39CC1" w14:textId="77777777" w:rsidR="00537121" w:rsidRPr="00537121" w:rsidRDefault="00537121" w:rsidP="00DE3668">
            <w:pPr>
              <w:pStyle w:val="Normal6a"/>
            </w:pPr>
            <w:r w:rsidRPr="00537121">
              <w:t>(25)</w:t>
            </w:r>
            <w:r w:rsidRPr="00537121">
              <w:tab/>
              <w:t xml:space="preserve">Stosując procedury powrotu, państwa członkowskie powinny dbać w pierwszym rzędzie o interes dziecka, zgodnie z art. 24 Karty oraz z Konwencją Narodów Zjednoczonych o prawach dziecka z 1989 r. </w:t>
            </w:r>
            <w:r w:rsidRPr="00537121">
              <w:rPr>
                <w:b/>
                <w:i/>
              </w:rPr>
              <w:t xml:space="preserve">Przy indywidualnej ocenie najlepszego interesu dziecka </w:t>
            </w:r>
            <w:r w:rsidRPr="00537121">
              <w:t xml:space="preserve">państwa członkowskie powinny </w:t>
            </w:r>
            <w:r w:rsidRPr="00537121">
              <w:rPr>
                <w:b/>
                <w:i/>
              </w:rPr>
              <w:t xml:space="preserve">brać </w:t>
            </w:r>
            <w:r w:rsidRPr="00537121">
              <w:t>w szczególności pod uwagę dobrostan i rozwój społeczny małoletniego w perspektywie krótko-, średnio- i długoterminowej, względy bezpieczeństwa i ochrony oraz opinię małoletniego, stosownie do jego wieku i stopnia dojrzałości, w tym jego pochodzenia. Małoletniego bez opieki powinien przez wszystkie etapy procesu powrotu prowadzić przedstawiciel.</w:t>
            </w:r>
          </w:p>
        </w:tc>
        <w:tc>
          <w:tcPr>
            <w:tcW w:w="4876" w:type="dxa"/>
            <w:tcBorders>
              <w:top w:val="nil"/>
              <w:left w:val="nil"/>
              <w:bottom w:val="nil"/>
              <w:right w:val="nil"/>
            </w:tcBorders>
          </w:tcPr>
          <w:p w14:paraId="51019086" w14:textId="77777777" w:rsidR="00537121" w:rsidRPr="00537121" w:rsidRDefault="00537121" w:rsidP="00DE3668">
            <w:pPr>
              <w:pStyle w:val="Normal6a"/>
            </w:pPr>
            <w:r w:rsidRPr="00537121">
              <w:t>(25)</w:t>
            </w:r>
            <w:r w:rsidRPr="00537121">
              <w:tab/>
              <w:t xml:space="preserve">Stosując procedury powrotu, państwa członkowskie powinny dbać w pierwszym rzędzie o interes dziecka, zgodnie z art. 24 Karty oraz z Konwencją Narodów Zjednoczonych o prawach dziecka z 1989 r. </w:t>
            </w:r>
            <w:r w:rsidRPr="00537121">
              <w:rPr>
                <w:b/>
                <w:i/>
              </w:rPr>
              <w:t xml:space="preserve">Przed wydaniem decyzji nakazującej powrót wobec małoletnich bez opieki </w:t>
            </w:r>
            <w:r w:rsidRPr="00537121">
              <w:t xml:space="preserve">państwa członkowskie powinny </w:t>
            </w:r>
            <w:r w:rsidRPr="00537121">
              <w:rPr>
                <w:b/>
                <w:i/>
              </w:rPr>
              <w:t xml:space="preserve">ocenić najlepszy interes dziecka, biorąc </w:t>
            </w:r>
            <w:r w:rsidRPr="00537121">
              <w:t>w szczególności pod uwagę dobrostan i rozwój społeczny małoletniego w perspektywie krótko-, średnio- i długoterminowej, względy bezpieczeństwa i ochrony oraz opinię małoletniego, stosownie do jego wieku i stopnia dojrzałości, w tym jego pochodzenia. Małoletniego bez opieki powinien przez wszystkie etapy procesu powrotu prowadzić przedstawiciel.</w:t>
            </w:r>
          </w:p>
        </w:tc>
      </w:tr>
    </w:tbl>
    <w:p w14:paraId="0A5CECD9"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9F6E819"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0032C175" w14:textId="77777777" w:rsidR="00537121" w:rsidRPr="00537121" w:rsidRDefault="00537121" w:rsidP="00537121">
      <w:pPr>
        <w:pStyle w:val="AmJustText"/>
      </w:pPr>
      <w:r w:rsidRPr="00537121">
        <w:t>Zgodnie z poprawkami do art. 20.</w:t>
      </w:r>
    </w:p>
    <w:p w14:paraId="363445B9" w14:textId="77777777" w:rsidR="00537121" w:rsidRPr="00537121" w:rsidRDefault="00537121" w:rsidP="00537121">
      <w:r w:rsidRPr="00537121">
        <w:rPr>
          <w:rStyle w:val="HideTWBExt"/>
        </w:rPr>
        <w:t>&lt;/Amend&gt;</w:t>
      </w:r>
    </w:p>
    <w:p w14:paraId="05E8F207"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383</w:t>
      </w:r>
      <w:r w:rsidRPr="00EC0163">
        <w:rPr>
          <w:rStyle w:val="HideTWBExt"/>
          <w:b w:val="0"/>
        </w:rPr>
        <w:t>&lt;/NumAm&gt;</w:t>
      </w:r>
    </w:p>
    <w:p w14:paraId="5499AA8B"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26307296" w14:textId="77777777" w:rsidR="00537121" w:rsidRPr="00537121" w:rsidRDefault="00537121" w:rsidP="00537121">
      <w:pPr>
        <w:pStyle w:val="NormalBold"/>
      </w:pPr>
      <w:r w:rsidRPr="00537121">
        <w:rPr>
          <w:rStyle w:val="HideTWBExt"/>
          <w:b w:val="0"/>
        </w:rPr>
        <w:t>&lt;/RepeatBlock-By&gt;</w:t>
      </w:r>
    </w:p>
    <w:p w14:paraId="2BA8A10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F36A71D" w14:textId="77777777" w:rsidR="00537121" w:rsidRPr="00537121" w:rsidRDefault="00537121" w:rsidP="00537121">
      <w:pPr>
        <w:pStyle w:val="NormalBold"/>
      </w:pPr>
      <w:r w:rsidRPr="00537121">
        <w:rPr>
          <w:rStyle w:val="HideTWBExt"/>
          <w:b w:val="0"/>
        </w:rPr>
        <w:t>&lt;Article&gt;</w:t>
      </w:r>
      <w:r w:rsidRPr="00537121">
        <w:t>Motyw 25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7ABDC21" w14:textId="77777777" w:rsidTr="00DE3668">
        <w:trPr>
          <w:trHeight w:hRule="exact" w:val="240"/>
          <w:jc w:val="center"/>
        </w:trPr>
        <w:tc>
          <w:tcPr>
            <w:tcW w:w="9752" w:type="dxa"/>
            <w:gridSpan w:val="2"/>
            <w:tcBorders>
              <w:top w:val="nil"/>
              <w:left w:val="nil"/>
              <w:bottom w:val="nil"/>
              <w:right w:val="nil"/>
            </w:tcBorders>
          </w:tcPr>
          <w:p w14:paraId="6EB6035C" w14:textId="77777777" w:rsidR="00537121" w:rsidRPr="00537121" w:rsidRDefault="00537121" w:rsidP="00DE3668"/>
        </w:tc>
      </w:tr>
      <w:tr w:rsidR="00537121" w:rsidRPr="00537121" w14:paraId="20493C9A" w14:textId="77777777" w:rsidTr="00DE3668">
        <w:trPr>
          <w:trHeight w:val="240"/>
          <w:jc w:val="center"/>
        </w:trPr>
        <w:tc>
          <w:tcPr>
            <w:tcW w:w="4876" w:type="dxa"/>
            <w:tcBorders>
              <w:top w:val="nil"/>
              <w:left w:val="nil"/>
              <w:bottom w:val="nil"/>
              <w:right w:val="nil"/>
            </w:tcBorders>
          </w:tcPr>
          <w:p w14:paraId="7728B3A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F8018ED" w14:textId="77777777" w:rsidR="00537121" w:rsidRPr="00537121" w:rsidRDefault="00537121" w:rsidP="00DE3668">
            <w:pPr>
              <w:pStyle w:val="AmColumnHeading"/>
            </w:pPr>
            <w:r w:rsidRPr="00537121">
              <w:t>Poprawka</w:t>
            </w:r>
          </w:p>
        </w:tc>
      </w:tr>
      <w:tr w:rsidR="00537121" w:rsidRPr="00537121" w14:paraId="79A63BCD" w14:textId="77777777" w:rsidTr="00DE3668">
        <w:trPr>
          <w:jc w:val="center"/>
        </w:trPr>
        <w:tc>
          <w:tcPr>
            <w:tcW w:w="4876" w:type="dxa"/>
            <w:tcBorders>
              <w:top w:val="nil"/>
              <w:left w:val="nil"/>
              <w:bottom w:val="nil"/>
              <w:right w:val="nil"/>
            </w:tcBorders>
          </w:tcPr>
          <w:p w14:paraId="34A6A734" w14:textId="77777777" w:rsidR="00537121" w:rsidRPr="00537121" w:rsidRDefault="00537121" w:rsidP="00DE3668">
            <w:pPr>
              <w:pStyle w:val="Normal6a"/>
            </w:pPr>
            <w:r w:rsidRPr="00537121">
              <w:t>(25)</w:t>
            </w:r>
            <w:r w:rsidRPr="00537121">
              <w:tab/>
              <w:t xml:space="preserve">Stosując procedury powrotu, państwa członkowskie powinny dbać w pierwszym rzędzie o interes dziecka, zgodnie z art. 24 Karty oraz z Konwencją Narodów Zjednoczonych o prawach dziecka z 1989 r. 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w:t>
            </w:r>
            <w:r w:rsidRPr="00537121">
              <w:rPr>
                <w:b/>
                <w:i/>
              </w:rPr>
              <w:t xml:space="preserve">Małoletniego </w:t>
            </w:r>
            <w:r w:rsidRPr="00537121">
              <w:t xml:space="preserve">bez opieki </w:t>
            </w:r>
            <w:r w:rsidRPr="00537121">
              <w:rPr>
                <w:b/>
                <w:i/>
              </w:rPr>
              <w:t xml:space="preserve">powinien przez wszystkie etapy </w:t>
            </w:r>
            <w:r w:rsidRPr="00537121">
              <w:t xml:space="preserve">procesu powrotu </w:t>
            </w:r>
            <w:r w:rsidRPr="00537121">
              <w:rPr>
                <w:b/>
                <w:i/>
              </w:rPr>
              <w:t xml:space="preserve">prowadzić </w:t>
            </w:r>
            <w:r w:rsidRPr="00537121">
              <w:t>przedstawiciel.</w:t>
            </w:r>
          </w:p>
        </w:tc>
        <w:tc>
          <w:tcPr>
            <w:tcW w:w="4876" w:type="dxa"/>
            <w:tcBorders>
              <w:top w:val="nil"/>
              <w:left w:val="nil"/>
              <w:bottom w:val="nil"/>
              <w:right w:val="nil"/>
            </w:tcBorders>
          </w:tcPr>
          <w:p w14:paraId="786945C3" w14:textId="77777777" w:rsidR="00537121" w:rsidRPr="00537121" w:rsidRDefault="00537121" w:rsidP="00DE3668">
            <w:pPr>
              <w:pStyle w:val="Normal6a"/>
            </w:pPr>
            <w:r w:rsidRPr="00537121">
              <w:t>(25)</w:t>
            </w:r>
            <w:r w:rsidRPr="00537121">
              <w:tab/>
              <w:t xml:space="preserve">Stosując procedury powrotu, państwa członkowskie powinny dbać w pierwszym rzędzie o interes dziecka, zgodnie z art. 24 Karty oraz z Konwencją Narodów Zjednoczonych o prawach dziecka z 1989 r. Przy indywidualnej ocenie najlepszego interesu dziecka państwa członkowskie powinny brać w szczególności pod uwagę dobrostan i rozwój społeczny małoletniego w perspektywie krótko-, średnio- i długoterminowej, względy bezpieczeństwa i ochrony oraz opinię małoletniego, stosownie do jego wieku i stopnia dojrzałości, w tym jego pochodzenia. </w:t>
            </w:r>
            <w:r w:rsidRPr="00537121">
              <w:rPr>
                <w:b/>
                <w:i/>
              </w:rPr>
              <w:t xml:space="preserve">Małoletnim </w:t>
            </w:r>
            <w:r w:rsidRPr="00537121">
              <w:t xml:space="preserve">bez opieki </w:t>
            </w:r>
            <w:r w:rsidRPr="00537121">
              <w:rPr>
                <w:b/>
                <w:i/>
              </w:rPr>
              <w:t xml:space="preserve">na wszystkich etapach </w:t>
            </w:r>
            <w:r w:rsidRPr="00537121">
              <w:t xml:space="preserve">procesu powrotu </w:t>
            </w:r>
            <w:r w:rsidRPr="00537121">
              <w:rPr>
                <w:b/>
                <w:i/>
              </w:rPr>
              <w:t xml:space="preserve">powinien pomagać </w:t>
            </w:r>
            <w:r w:rsidRPr="00537121">
              <w:t>przedstawiciel.</w:t>
            </w:r>
          </w:p>
        </w:tc>
      </w:tr>
    </w:tbl>
    <w:p w14:paraId="7951325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B04173B" w14:textId="77777777" w:rsidR="00537121" w:rsidRPr="00EC0163" w:rsidRDefault="00537121" w:rsidP="00537121">
      <w:r w:rsidRPr="00EC0163">
        <w:rPr>
          <w:rStyle w:val="HideTWBExt"/>
        </w:rPr>
        <w:t>&lt;/Amend&gt;</w:t>
      </w:r>
    </w:p>
    <w:p w14:paraId="7D9AC87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384</w:t>
      </w:r>
      <w:r w:rsidRPr="00EC0163">
        <w:rPr>
          <w:rStyle w:val="HideTWBExt"/>
          <w:b w:val="0"/>
        </w:rPr>
        <w:t>&lt;/NumAm&gt;</w:t>
      </w:r>
    </w:p>
    <w:p w14:paraId="360A7C6A"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B53C50D" w14:textId="77777777" w:rsidR="00537121" w:rsidRPr="00537121" w:rsidRDefault="00537121" w:rsidP="00537121">
      <w:pPr>
        <w:pStyle w:val="NormalBold"/>
      </w:pPr>
      <w:r w:rsidRPr="00537121">
        <w:rPr>
          <w:rStyle w:val="HideTWBExt"/>
          <w:b w:val="0"/>
        </w:rPr>
        <w:t>&lt;/RepeatBlock-By&gt;</w:t>
      </w:r>
    </w:p>
    <w:p w14:paraId="67BB55B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8D35C91" w14:textId="77777777" w:rsidR="00537121" w:rsidRPr="00537121" w:rsidRDefault="00537121" w:rsidP="00537121">
      <w:pPr>
        <w:pStyle w:val="NormalBold"/>
      </w:pPr>
      <w:r w:rsidRPr="00537121">
        <w:rPr>
          <w:rStyle w:val="HideTWBExt"/>
          <w:b w:val="0"/>
        </w:rPr>
        <w:t>&lt;Article&gt;</w:t>
      </w:r>
      <w:r w:rsidRPr="00537121">
        <w:t>Motyw 25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151AA1F" w14:textId="77777777" w:rsidTr="00DE3668">
        <w:trPr>
          <w:trHeight w:hRule="exact" w:val="240"/>
          <w:jc w:val="center"/>
        </w:trPr>
        <w:tc>
          <w:tcPr>
            <w:tcW w:w="9752" w:type="dxa"/>
            <w:gridSpan w:val="2"/>
            <w:tcBorders>
              <w:top w:val="nil"/>
              <w:left w:val="nil"/>
              <w:bottom w:val="nil"/>
              <w:right w:val="nil"/>
            </w:tcBorders>
          </w:tcPr>
          <w:p w14:paraId="7F92E46A" w14:textId="77777777" w:rsidR="00537121" w:rsidRPr="00537121" w:rsidRDefault="00537121" w:rsidP="00DE3668"/>
        </w:tc>
      </w:tr>
      <w:tr w:rsidR="00537121" w:rsidRPr="00537121" w14:paraId="57B7C521" w14:textId="77777777" w:rsidTr="00DE3668">
        <w:trPr>
          <w:trHeight w:val="240"/>
          <w:jc w:val="center"/>
        </w:trPr>
        <w:tc>
          <w:tcPr>
            <w:tcW w:w="4876" w:type="dxa"/>
            <w:tcBorders>
              <w:top w:val="nil"/>
              <w:left w:val="nil"/>
              <w:bottom w:val="nil"/>
              <w:right w:val="nil"/>
            </w:tcBorders>
          </w:tcPr>
          <w:p w14:paraId="74F84B9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478C202" w14:textId="77777777" w:rsidR="00537121" w:rsidRPr="00537121" w:rsidRDefault="00537121" w:rsidP="00DE3668">
            <w:pPr>
              <w:pStyle w:val="AmColumnHeading"/>
            </w:pPr>
            <w:r w:rsidRPr="00537121">
              <w:t>Poprawka</w:t>
            </w:r>
          </w:p>
        </w:tc>
      </w:tr>
      <w:tr w:rsidR="00537121" w:rsidRPr="00537121" w14:paraId="5D76F345" w14:textId="77777777" w:rsidTr="00DE3668">
        <w:trPr>
          <w:jc w:val="center"/>
        </w:trPr>
        <w:tc>
          <w:tcPr>
            <w:tcW w:w="4876" w:type="dxa"/>
            <w:tcBorders>
              <w:top w:val="nil"/>
              <w:left w:val="nil"/>
              <w:bottom w:val="nil"/>
              <w:right w:val="nil"/>
            </w:tcBorders>
          </w:tcPr>
          <w:p w14:paraId="40126D50" w14:textId="77777777" w:rsidR="00537121" w:rsidRPr="00537121" w:rsidRDefault="00537121" w:rsidP="00DE3668">
            <w:pPr>
              <w:pStyle w:val="Normal6a"/>
            </w:pPr>
          </w:p>
        </w:tc>
        <w:tc>
          <w:tcPr>
            <w:tcW w:w="4876" w:type="dxa"/>
            <w:tcBorders>
              <w:top w:val="nil"/>
              <w:left w:val="nil"/>
              <w:bottom w:val="nil"/>
              <w:right w:val="nil"/>
            </w:tcBorders>
          </w:tcPr>
          <w:p w14:paraId="1DF8663D" w14:textId="77777777" w:rsidR="00537121" w:rsidRPr="00537121" w:rsidRDefault="00537121" w:rsidP="00DE3668">
            <w:pPr>
              <w:pStyle w:val="Normal6a"/>
            </w:pPr>
            <w:r w:rsidRPr="00537121">
              <w:rPr>
                <w:b/>
                <w:i/>
              </w:rPr>
              <w:t>(25a)</w:t>
            </w:r>
            <w:r w:rsidRPr="00537121">
              <w:rPr>
                <w:b/>
                <w:i/>
              </w:rPr>
              <w:tab/>
              <w:t>Prawa dzieci mają zastosowanie jednakowo do dzieci pozbawionych opieki i dzieci odłączonych od rodzin, a także dzieci przebywających z rodziną. W przypadku rodzin państwa członkowskie powinny chronić prawa każdego dziecka, w tym jego prawo do życia prywatnego i rodzinnego, a także przestrzegać tych praw, oraz w pełni uwzględniać bezpieczeństwo i dobrostan dziecka żyjącego w rodzinie. Należy zapewnić odpowiednie ustalenia dotyczące opieki i zakwaterowania, które umożliwią dzieciom i rodzinom wspólne życie w społeczności. Zgodnie z zasadami jedności rodziny i najlepszego interesu dziecka nie należy oddzielać dzieci od rodziców. Nie powinno nigdy dochodzić do przymusowych powrotów dzieci. Dzieciom i rodzinom należy przedstawić dokumentację potwierdzającą, że uczestniczą w trwającej procedurze, i nie powinny one podlegać detencji. Dzieciom i rodzicom należy zapewnić dostęp do edukacji, opieki zdrowotnej i innych usług kluczowych.</w:t>
            </w:r>
          </w:p>
        </w:tc>
      </w:tr>
    </w:tbl>
    <w:p w14:paraId="375F985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96478F4" w14:textId="77777777" w:rsidR="00537121" w:rsidRPr="00EC0163" w:rsidRDefault="00537121" w:rsidP="00537121">
      <w:r w:rsidRPr="00EC0163">
        <w:rPr>
          <w:rStyle w:val="HideTWBExt"/>
        </w:rPr>
        <w:t>&lt;/Amend&gt;</w:t>
      </w:r>
    </w:p>
    <w:p w14:paraId="3A93E0A1"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385</w:t>
      </w:r>
      <w:r w:rsidRPr="00EC0163">
        <w:rPr>
          <w:rStyle w:val="HideTWBExt"/>
          <w:b w:val="0"/>
        </w:rPr>
        <w:t>&lt;/NumAm&gt;</w:t>
      </w:r>
    </w:p>
    <w:p w14:paraId="561D4918"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3C89F7EF"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13F959FA" w14:textId="77777777" w:rsidR="00537121" w:rsidRPr="00537121" w:rsidRDefault="00537121" w:rsidP="00537121">
      <w:pPr>
        <w:pStyle w:val="NormalBold"/>
      </w:pPr>
      <w:r w:rsidRPr="00537121">
        <w:rPr>
          <w:rStyle w:val="HideTWBExt"/>
          <w:b w:val="0"/>
        </w:rPr>
        <w:t>&lt;/RepeatBlock-By&gt;</w:t>
      </w:r>
    </w:p>
    <w:p w14:paraId="5FFD909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DA15A69" w14:textId="77777777" w:rsidR="00537121" w:rsidRPr="00537121" w:rsidRDefault="00537121" w:rsidP="00537121">
      <w:pPr>
        <w:pStyle w:val="NormalBold"/>
      </w:pPr>
      <w:r w:rsidRPr="00537121">
        <w:rPr>
          <w:rStyle w:val="HideTWBExt"/>
          <w:b w:val="0"/>
        </w:rPr>
        <w:t>&lt;Article&gt;</w:t>
      </w:r>
      <w:r w:rsidRPr="00537121">
        <w:t>Motyw 25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71476ED" w14:textId="77777777" w:rsidTr="00DE3668">
        <w:trPr>
          <w:trHeight w:hRule="exact" w:val="240"/>
          <w:jc w:val="center"/>
        </w:trPr>
        <w:tc>
          <w:tcPr>
            <w:tcW w:w="9752" w:type="dxa"/>
            <w:gridSpan w:val="2"/>
            <w:tcBorders>
              <w:top w:val="nil"/>
              <w:left w:val="nil"/>
              <w:bottom w:val="nil"/>
              <w:right w:val="nil"/>
            </w:tcBorders>
          </w:tcPr>
          <w:p w14:paraId="5216284A" w14:textId="77777777" w:rsidR="00537121" w:rsidRPr="00537121" w:rsidRDefault="00537121" w:rsidP="00DE3668"/>
        </w:tc>
      </w:tr>
      <w:tr w:rsidR="00537121" w:rsidRPr="00537121" w14:paraId="45379A59" w14:textId="77777777" w:rsidTr="00DE3668">
        <w:trPr>
          <w:trHeight w:val="240"/>
          <w:jc w:val="center"/>
        </w:trPr>
        <w:tc>
          <w:tcPr>
            <w:tcW w:w="4876" w:type="dxa"/>
            <w:tcBorders>
              <w:top w:val="nil"/>
              <w:left w:val="nil"/>
              <w:bottom w:val="nil"/>
              <w:right w:val="nil"/>
            </w:tcBorders>
          </w:tcPr>
          <w:p w14:paraId="272325F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A74FDC1" w14:textId="77777777" w:rsidR="00537121" w:rsidRPr="00537121" w:rsidRDefault="00537121" w:rsidP="00DE3668">
            <w:pPr>
              <w:pStyle w:val="AmColumnHeading"/>
            </w:pPr>
            <w:r w:rsidRPr="00537121">
              <w:t>Poprawka</w:t>
            </w:r>
          </w:p>
        </w:tc>
      </w:tr>
      <w:tr w:rsidR="00537121" w:rsidRPr="00537121" w14:paraId="49141E9B" w14:textId="77777777" w:rsidTr="00DE3668">
        <w:trPr>
          <w:jc w:val="center"/>
        </w:trPr>
        <w:tc>
          <w:tcPr>
            <w:tcW w:w="4876" w:type="dxa"/>
            <w:tcBorders>
              <w:top w:val="nil"/>
              <w:left w:val="nil"/>
              <w:bottom w:val="nil"/>
              <w:right w:val="nil"/>
            </w:tcBorders>
          </w:tcPr>
          <w:p w14:paraId="01291BE2" w14:textId="77777777" w:rsidR="00537121" w:rsidRPr="00537121" w:rsidRDefault="00537121" w:rsidP="00DE3668">
            <w:pPr>
              <w:pStyle w:val="Normal6a"/>
            </w:pPr>
          </w:p>
        </w:tc>
        <w:tc>
          <w:tcPr>
            <w:tcW w:w="4876" w:type="dxa"/>
            <w:tcBorders>
              <w:top w:val="nil"/>
              <w:left w:val="nil"/>
              <w:bottom w:val="nil"/>
              <w:right w:val="nil"/>
            </w:tcBorders>
          </w:tcPr>
          <w:p w14:paraId="211F4E86" w14:textId="77777777" w:rsidR="00537121" w:rsidRPr="00537121" w:rsidRDefault="00537121" w:rsidP="00DE3668">
            <w:pPr>
              <w:pStyle w:val="Normal6a"/>
            </w:pPr>
            <w:r w:rsidRPr="00537121">
              <w:rPr>
                <w:b/>
                <w:i/>
              </w:rPr>
              <w:t>(25a)</w:t>
            </w:r>
            <w:r w:rsidRPr="00537121">
              <w:rPr>
                <w:b/>
                <w:i/>
              </w:rPr>
              <w:tab/>
              <w:t>Znaczna liczba obywateli państw trzecich przybywających bez dokumentów tożsamości stanowi poważne wyzwanie dla procedur oceny wieku. Rozstrzyganie wątpliwości na korzyść tych osób we wszystkich przypadkach, choć jest konieczne jako wstępne zabezpieczenie, może podważyć wiarygodność systemu powrotów, jeśli nie jest odpowiednio zarządzane. Aby skutecznie ukierunkować ochronę na osoby najbardziej wymagające szczególnego traktowania, w niniejszym rozporządzeniu wprowadza się rozróżnienie między „małoletnim” (poniżej 18. roku życia) a „dzieckiem” (poniżej 16. roku życia). Pozwala to Unii na stosowanie najwyższego poziomu zabezpieczeń w odniesieniu do młodszych dzieci, które najbardziej potrzebują szczególnego traktowania, aby w ten sposób zachować integralność procedur mających zastosowanie do wszystkich osób twierdzących, że są małoletnie.</w:t>
            </w:r>
          </w:p>
        </w:tc>
      </w:tr>
    </w:tbl>
    <w:p w14:paraId="23E700EE"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701B79BC" w14:textId="77777777" w:rsidR="00537121" w:rsidRPr="00EC0163" w:rsidRDefault="00537121" w:rsidP="00537121">
      <w:pPr>
        <w:rPr>
          <w:lang w:val="fr-BE"/>
        </w:rPr>
      </w:pPr>
      <w:r w:rsidRPr="00EC0163">
        <w:rPr>
          <w:rStyle w:val="HideTWBExt"/>
          <w:lang w:val="fr-BE"/>
        </w:rPr>
        <w:t>&lt;/Amend&gt;</w:t>
      </w:r>
    </w:p>
    <w:p w14:paraId="184C0FF3"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386</w:t>
      </w:r>
      <w:r w:rsidRPr="00EC0163">
        <w:rPr>
          <w:rStyle w:val="HideTWBExt"/>
          <w:b w:val="0"/>
          <w:lang w:val="fr-BE"/>
        </w:rPr>
        <w:t>&lt;/NumAm&gt;</w:t>
      </w:r>
    </w:p>
    <w:p w14:paraId="390CAE6D"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368C5A93" w14:textId="77777777" w:rsidR="00537121" w:rsidRPr="00EC0163" w:rsidRDefault="00537121" w:rsidP="00537121">
      <w:pPr>
        <w:pStyle w:val="NormalBold"/>
        <w:rPr>
          <w:lang w:val="fr-BE"/>
        </w:rPr>
      </w:pPr>
      <w:r w:rsidRPr="00EC0163">
        <w:rPr>
          <w:rStyle w:val="HideTWBExt"/>
          <w:b w:val="0"/>
          <w:lang w:val="fr-BE"/>
        </w:rPr>
        <w:t>&lt;/RepeatBlock-By&gt;</w:t>
      </w:r>
    </w:p>
    <w:p w14:paraId="417B7E1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9A1E7AA"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AA932A1" w14:textId="77777777" w:rsidTr="00DE3668">
        <w:trPr>
          <w:trHeight w:hRule="exact" w:val="240"/>
          <w:jc w:val="center"/>
        </w:trPr>
        <w:tc>
          <w:tcPr>
            <w:tcW w:w="9752" w:type="dxa"/>
            <w:gridSpan w:val="2"/>
            <w:tcBorders>
              <w:top w:val="nil"/>
              <w:left w:val="nil"/>
              <w:bottom w:val="nil"/>
              <w:right w:val="nil"/>
            </w:tcBorders>
          </w:tcPr>
          <w:p w14:paraId="13414964" w14:textId="77777777" w:rsidR="00537121" w:rsidRPr="00537121" w:rsidRDefault="00537121" w:rsidP="00DE3668"/>
        </w:tc>
      </w:tr>
      <w:tr w:rsidR="00537121" w:rsidRPr="00537121" w14:paraId="4AE11DBE" w14:textId="77777777" w:rsidTr="00DE3668">
        <w:trPr>
          <w:trHeight w:val="240"/>
          <w:jc w:val="center"/>
        </w:trPr>
        <w:tc>
          <w:tcPr>
            <w:tcW w:w="4876" w:type="dxa"/>
            <w:tcBorders>
              <w:top w:val="nil"/>
              <w:left w:val="nil"/>
              <w:bottom w:val="nil"/>
              <w:right w:val="nil"/>
            </w:tcBorders>
          </w:tcPr>
          <w:p w14:paraId="5808384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E6319C9" w14:textId="77777777" w:rsidR="00537121" w:rsidRPr="00537121" w:rsidRDefault="00537121" w:rsidP="00DE3668">
            <w:pPr>
              <w:pStyle w:val="AmColumnHeading"/>
            </w:pPr>
            <w:r w:rsidRPr="00537121">
              <w:t>Poprawka</w:t>
            </w:r>
          </w:p>
        </w:tc>
      </w:tr>
      <w:tr w:rsidR="00537121" w:rsidRPr="00537121" w14:paraId="16ECCBE3" w14:textId="77777777" w:rsidTr="00DE3668">
        <w:trPr>
          <w:jc w:val="center"/>
        </w:trPr>
        <w:tc>
          <w:tcPr>
            <w:tcW w:w="4876" w:type="dxa"/>
            <w:tcBorders>
              <w:top w:val="nil"/>
              <w:left w:val="nil"/>
              <w:bottom w:val="nil"/>
              <w:right w:val="nil"/>
            </w:tcBorders>
          </w:tcPr>
          <w:p w14:paraId="393EE72D"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w:t>
            </w:r>
            <w:r w:rsidRPr="00537121">
              <w:rPr>
                <w:b/>
                <w:i/>
              </w:rPr>
              <w:t xml:space="preserve">należy </w:t>
            </w:r>
            <w:r w:rsidRPr="00537121">
              <w:t xml:space="preserve">przeprowadzić ocenę wieku. Aby </w:t>
            </w:r>
            <w:r w:rsidRPr="00537121">
              <w:rPr>
                <w:b/>
                <w:i/>
              </w:rPr>
              <w:t xml:space="preserve">zapewnić spójność zarządzania migracją w całej Unii, </w:t>
            </w:r>
            <w:r w:rsidRPr="00537121">
              <w:t xml:space="preserve">należy stosować tę samą procedurę, jak przewidziano w rozporządzeniu Parlamentu Europejskiego i Rady (UE) </w:t>
            </w:r>
            <w:r w:rsidRPr="00537121">
              <w:rPr>
                <w:b/>
                <w:i/>
              </w:rPr>
              <w:t>2024/1348</w:t>
            </w:r>
            <w:r w:rsidRPr="00537121">
              <w:rPr>
                <w:b/>
                <w:i/>
                <w:vertAlign w:val="superscript"/>
              </w:rPr>
              <w:t>12</w:t>
            </w:r>
            <w:r w:rsidRPr="00537121">
              <w:rPr>
                <w:b/>
                <w:i/>
              </w:rPr>
              <w:t>.</w:t>
            </w:r>
            <w:r w:rsidRPr="00537121">
              <w:t xml:space="preserve"> Przy przeprowadzaniu oceny wieku państwa członkowskie powinny w szczególności uwzględniać odpowiednie wytyczne Agencji Unii Europejskiej ds. Azylu.</w:t>
            </w:r>
          </w:p>
        </w:tc>
        <w:tc>
          <w:tcPr>
            <w:tcW w:w="4876" w:type="dxa"/>
            <w:tcBorders>
              <w:top w:val="nil"/>
              <w:left w:val="nil"/>
              <w:bottom w:val="nil"/>
              <w:right w:val="nil"/>
            </w:tcBorders>
          </w:tcPr>
          <w:p w14:paraId="3D378B6E"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w:t>
            </w:r>
            <w:r w:rsidRPr="00537121">
              <w:rPr>
                <w:b/>
                <w:i/>
              </w:rPr>
              <w:t xml:space="preserve">można </w:t>
            </w:r>
            <w:r w:rsidRPr="00537121">
              <w:t xml:space="preserve">przeprowadzić ocenę wieku. </w:t>
            </w:r>
            <w:r w:rsidRPr="00537121">
              <w:rPr>
                <w:b/>
                <w:i/>
              </w:rPr>
              <w:t xml:space="preserve">Obywatel państwa trzeciego twierdzący, że ma mniej niż osiemnaście lat, powinien być uznany za dziecko i korzystać z praw i gwarancji przysługujących osobom małoletnim na mocy niniejszego rozporządzenia do czasu ustalenia jego wieku w drodze oceny. Domniemanie to nie ma zastosowania jedynie w przypadku, gdy byłoby to wyraźnie nieuzasadnione w świetle obiektywnych i weryfikowalnych dowodów. Biorąc pod uwagę nieodłączny margines błędu we wszystkich metodach oceny wieku, wszelkie wątpliwości co do wyniku ustalenia należy rozstrzygać jako przemawiające za uznaniem danej osoby za dziecko. </w:t>
            </w:r>
            <w:proofErr w:type="spellStart"/>
            <w:r w:rsidRPr="00537121">
              <w:rPr>
                <w:b/>
                <w:i/>
              </w:rPr>
              <w:t>Multidyscyplinarne</w:t>
            </w:r>
            <w:proofErr w:type="spellEnd"/>
            <w:r w:rsidRPr="00537121">
              <w:rPr>
                <w:b/>
                <w:i/>
              </w:rPr>
              <w:t xml:space="preserve"> oceny wieku należy przeprowadzać w sposób bezpieczny, uwzględniający potrzeby dzieci, płeć i uwarunkowania kulturowe, z pełnym poszanowaniem godności ludzkiej, a dzieci mają prawo zażądać, </w:t>
            </w:r>
            <w:r w:rsidRPr="00537121">
              <w:t xml:space="preserve">aby </w:t>
            </w:r>
            <w:r w:rsidRPr="00537121">
              <w:rPr>
                <w:b/>
                <w:i/>
              </w:rPr>
              <w:t>badania były przeprowadzane przez osobę tej samej płci.</w:t>
            </w:r>
            <w:r w:rsidRPr="00537121">
              <w:t xml:space="preserve"> Należy stosować tę samą procedurę, jak przewidziano w rozporządzeniu Parlamentu Europejskiego i Rady (UE) </w:t>
            </w:r>
            <w:r w:rsidRPr="00537121">
              <w:rPr>
                <w:b/>
                <w:i/>
              </w:rPr>
              <w:t>2024/1348</w:t>
            </w:r>
            <w:r w:rsidRPr="00537121">
              <w:t>. Przy przeprowadzaniu oceny wieku państwa członkowskie powinny w szczególności uwzględniać odpowiednie wytyczne Agencji Unii Europejskiej ds. Azylu.</w:t>
            </w:r>
          </w:p>
        </w:tc>
      </w:tr>
      <w:tr w:rsidR="00537121" w:rsidRPr="00537121" w14:paraId="478B437A" w14:textId="77777777" w:rsidTr="00DE3668">
        <w:trPr>
          <w:jc w:val="center"/>
        </w:trPr>
        <w:tc>
          <w:tcPr>
            <w:tcW w:w="4876" w:type="dxa"/>
            <w:tcBorders>
              <w:top w:val="nil"/>
              <w:left w:val="nil"/>
              <w:bottom w:val="nil"/>
              <w:right w:val="nil"/>
            </w:tcBorders>
          </w:tcPr>
          <w:p w14:paraId="15567D8A"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321AC1D8" w14:textId="77777777" w:rsidR="00537121" w:rsidRPr="00537121" w:rsidRDefault="00537121" w:rsidP="00DE3668"/>
        </w:tc>
      </w:tr>
      <w:tr w:rsidR="00537121" w:rsidRPr="00537121" w14:paraId="09B60DE3" w14:textId="77777777" w:rsidTr="00DE3668">
        <w:trPr>
          <w:jc w:val="center"/>
        </w:trPr>
        <w:tc>
          <w:tcPr>
            <w:tcW w:w="4876" w:type="dxa"/>
            <w:tcBorders>
              <w:top w:val="nil"/>
              <w:left w:val="nil"/>
              <w:bottom w:val="nil"/>
              <w:right w:val="nil"/>
            </w:tcBorders>
          </w:tcPr>
          <w:p w14:paraId="44A86827" w14:textId="77777777" w:rsidR="00537121" w:rsidRPr="00537121" w:rsidRDefault="00537121" w:rsidP="00DE3668">
            <w:pPr>
              <w:pStyle w:val="Normal6a"/>
            </w:pPr>
            <w:r w:rsidRPr="00537121">
              <w:rPr>
                <w:b/>
                <w:i/>
                <w:vertAlign w:val="superscript"/>
              </w:rPr>
              <w:t>12</w:t>
            </w:r>
            <w:r w:rsidRPr="00537121">
              <w:rPr>
                <w:b/>
                <w:i/>
              </w:rPr>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0BB068ED" w14:textId="77777777" w:rsidR="00537121" w:rsidRPr="00537121" w:rsidRDefault="00537121" w:rsidP="00DE3668"/>
        </w:tc>
      </w:tr>
    </w:tbl>
    <w:p w14:paraId="283F836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79FBF69" w14:textId="77777777" w:rsidR="00537121" w:rsidRPr="00EC0163" w:rsidRDefault="00537121" w:rsidP="00537121">
      <w:r w:rsidRPr="00EC0163">
        <w:rPr>
          <w:rStyle w:val="HideTWBExt"/>
        </w:rPr>
        <w:t>&lt;/Amend&gt;</w:t>
      </w:r>
    </w:p>
    <w:p w14:paraId="1DB6FEB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387</w:t>
      </w:r>
      <w:r w:rsidRPr="00EC0163">
        <w:rPr>
          <w:rStyle w:val="HideTWBExt"/>
          <w:b w:val="0"/>
        </w:rPr>
        <w:t>&lt;/NumAm&gt;</w:t>
      </w:r>
    </w:p>
    <w:p w14:paraId="10578948"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093A42DC" w14:textId="77777777" w:rsidR="00537121" w:rsidRPr="00537121" w:rsidRDefault="00537121" w:rsidP="00537121">
      <w:pPr>
        <w:pStyle w:val="NormalBold"/>
      </w:pPr>
      <w:r w:rsidRPr="00537121">
        <w:rPr>
          <w:rStyle w:val="HideTWBExt"/>
          <w:b w:val="0"/>
        </w:rPr>
        <w:t>&lt;/RepeatBlock-By&gt;</w:t>
      </w:r>
    </w:p>
    <w:p w14:paraId="1B23B22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375B5BE"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2D66911" w14:textId="77777777" w:rsidTr="00DE3668">
        <w:trPr>
          <w:trHeight w:hRule="exact" w:val="240"/>
          <w:jc w:val="center"/>
        </w:trPr>
        <w:tc>
          <w:tcPr>
            <w:tcW w:w="9752" w:type="dxa"/>
            <w:gridSpan w:val="2"/>
            <w:tcBorders>
              <w:top w:val="nil"/>
              <w:left w:val="nil"/>
              <w:bottom w:val="nil"/>
              <w:right w:val="nil"/>
            </w:tcBorders>
          </w:tcPr>
          <w:p w14:paraId="15CA0960" w14:textId="77777777" w:rsidR="00537121" w:rsidRPr="00537121" w:rsidRDefault="00537121" w:rsidP="00DE3668"/>
        </w:tc>
      </w:tr>
      <w:tr w:rsidR="00537121" w:rsidRPr="00537121" w14:paraId="3A76C08B" w14:textId="77777777" w:rsidTr="00DE3668">
        <w:trPr>
          <w:trHeight w:val="240"/>
          <w:jc w:val="center"/>
        </w:trPr>
        <w:tc>
          <w:tcPr>
            <w:tcW w:w="4876" w:type="dxa"/>
            <w:tcBorders>
              <w:top w:val="nil"/>
              <w:left w:val="nil"/>
              <w:bottom w:val="nil"/>
              <w:right w:val="nil"/>
            </w:tcBorders>
          </w:tcPr>
          <w:p w14:paraId="768965B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00F6A89" w14:textId="77777777" w:rsidR="00537121" w:rsidRPr="00537121" w:rsidRDefault="00537121" w:rsidP="00DE3668">
            <w:pPr>
              <w:pStyle w:val="AmColumnHeading"/>
            </w:pPr>
            <w:r w:rsidRPr="00537121">
              <w:t>Poprawka</w:t>
            </w:r>
          </w:p>
        </w:tc>
      </w:tr>
      <w:tr w:rsidR="00537121" w:rsidRPr="00537121" w14:paraId="3E62EED4" w14:textId="77777777" w:rsidTr="00DE3668">
        <w:trPr>
          <w:jc w:val="center"/>
        </w:trPr>
        <w:tc>
          <w:tcPr>
            <w:tcW w:w="4876" w:type="dxa"/>
            <w:tcBorders>
              <w:top w:val="nil"/>
              <w:left w:val="nil"/>
              <w:bottom w:val="nil"/>
              <w:right w:val="nil"/>
            </w:tcBorders>
          </w:tcPr>
          <w:p w14:paraId="78C565DD"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w:t>
            </w:r>
            <w:r w:rsidRPr="00537121">
              <w:rPr>
                <w:b/>
                <w:i/>
              </w:rPr>
              <w:t xml:space="preserve">należy </w:t>
            </w:r>
            <w:r w:rsidRPr="00537121">
              <w:t>przeprowadzić ocenę wieku. Aby zapewnić spójność zarządzania migracją w całej Unii, należy stosować tę samą procedurę, jak przewidziano w rozporządzeniu Parlamentu Europejskiego i Rady (UE) 2024/1348</w:t>
            </w:r>
            <w:r w:rsidRPr="00537121">
              <w:rPr>
                <w:vertAlign w:val="superscript"/>
              </w:rPr>
              <w:t>12</w:t>
            </w:r>
            <w:r w:rsidRPr="00537121">
              <w:t>. Przy przeprowadzaniu oceny wieku państwa członkowskie powinny w szczególności uwzględniać odpowiednie wytyczne Agencji Unii Europejskiej ds. Azylu.</w:t>
            </w:r>
          </w:p>
        </w:tc>
        <w:tc>
          <w:tcPr>
            <w:tcW w:w="4876" w:type="dxa"/>
            <w:tcBorders>
              <w:top w:val="nil"/>
              <w:left w:val="nil"/>
              <w:bottom w:val="nil"/>
              <w:right w:val="nil"/>
            </w:tcBorders>
          </w:tcPr>
          <w:p w14:paraId="47E1D987"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w:t>
            </w:r>
            <w:r w:rsidRPr="00537121">
              <w:rPr>
                <w:b/>
                <w:i/>
              </w:rPr>
              <w:t xml:space="preserve">można </w:t>
            </w:r>
            <w:r w:rsidRPr="00537121">
              <w:t xml:space="preserve">przeprowadzić ocenę wieku. </w:t>
            </w:r>
            <w:r w:rsidRPr="00537121">
              <w:rPr>
                <w:b/>
                <w:i/>
              </w:rPr>
              <w:t>Obywatel państwa trzeciego twierdzący, że ma mniej niż osiemnaście lat, powinien być uznany za dziecko i korzystać z praw i gwarancji przysługujących osobom małoletnim na mocy niniejszej dyrektywy do czasu ustalenia jego wieku w drodze oceny.</w:t>
            </w:r>
            <w:r w:rsidRPr="00537121">
              <w:t xml:space="preserve"> Aby zapewnić spójność zarządzania migracją w całej Unii, należy stosować tę samą procedurę, jak przewidziano w rozporządzeniu Parlamentu Europejskiego i Rady (UE) 2024/1348</w:t>
            </w:r>
            <w:r w:rsidRPr="00537121">
              <w:rPr>
                <w:vertAlign w:val="superscript"/>
              </w:rPr>
              <w:t>12</w:t>
            </w:r>
            <w:r w:rsidRPr="00537121">
              <w:t>. Przy przeprowadzaniu oceny wieku państwa członkowskie powinny w szczególności uwzględniać odpowiednie wytyczne Agencji Unii Europejskiej ds. Azylu. Biorąc pod uwagę nieodłączny margines błędu we wszystkich metodach oceny wieku, wszelkie wątpliwości co do wyniku ustalenia wieku należy rozstrzygać jako przemawiające za uznaniem danego obywatela państwa trzeciego za dziecko.</w:t>
            </w:r>
          </w:p>
        </w:tc>
      </w:tr>
      <w:tr w:rsidR="00537121" w:rsidRPr="00537121" w14:paraId="0BC70A7A" w14:textId="77777777" w:rsidTr="00DE3668">
        <w:trPr>
          <w:jc w:val="center"/>
        </w:trPr>
        <w:tc>
          <w:tcPr>
            <w:tcW w:w="4876" w:type="dxa"/>
            <w:tcBorders>
              <w:top w:val="nil"/>
              <w:left w:val="nil"/>
              <w:bottom w:val="nil"/>
              <w:right w:val="nil"/>
            </w:tcBorders>
          </w:tcPr>
          <w:p w14:paraId="74710C3C"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2FEF561B" w14:textId="77777777" w:rsidR="00537121" w:rsidRPr="00537121" w:rsidRDefault="00537121" w:rsidP="00DE3668">
            <w:pPr>
              <w:pStyle w:val="Normal6a"/>
            </w:pPr>
            <w:r w:rsidRPr="00537121">
              <w:rPr>
                <w:b/>
                <w:i/>
              </w:rPr>
              <w:t>_________________</w:t>
            </w:r>
          </w:p>
        </w:tc>
      </w:tr>
      <w:tr w:rsidR="00537121" w:rsidRPr="00537121" w14:paraId="7A9359C9" w14:textId="77777777" w:rsidTr="00DE3668">
        <w:trPr>
          <w:jc w:val="center"/>
        </w:trPr>
        <w:tc>
          <w:tcPr>
            <w:tcW w:w="4876" w:type="dxa"/>
            <w:tcBorders>
              <w:top w:val="nil"/>
              <w:left w:val="nil"/>
              <w:bottom w:val="nil"/>
              <w:right w:val="nil"/>
            </w:tcBorders>
          </w:tcPr>
          <w:p w14:paraId="6DE9946D"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c>
          <w:tcPr>
            <w:tcW w:w="4876" w:type="dxa"/>
            <w:tcBorders>
              <w:top w:val="nil"/>
              <w:left w:val="nil"/>
              <w:bottom w:val="nil"/>
              <w:right w:val="nil"/>
            </w:tcBorders>
          </w:tcPr>
          <w:p w14:paraId="34F01CF3"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r>
    </w:tbl>
    <w:p w14:paraId="01E8671D"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4BC87703" w14:textId="77777777" w:rsidR="00537121" w:rsidRPr="00EC0163" w:rsidRDefault="00537121" w:rsidP="00537121">
      <w:pPr>
        <w:rPr>
          <w:lang w:val="fr-BE"/>
        </w:rPr>
      </w:pPr>
      <w:r w:rsidRPr="00EC0163">
        <w:rPr>
          <w:rStyle w:val="HideTWBExt"/>
          <w:lang w:val="fr-BE"/>
        </w:rPr>
        <w:t>&lt;/Amend&gt;</w:t>
      </w:r>
    </w:p>
    <w:p w14:paraId="65C7E5E7"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388</w:t>
      </w:r>
      <w:r w:rsidRPr="00EC0163">
        <w:rPr>
          <w:rStyle w:val="HideTWBExt"/>
          <w:b w:val="0"/>
          <w:lang w:val="fr-BE"/>
        </w:rPr>
        <w:t>&lt;/NumAm&gt;</w:t>
      </w:r>
    </w:p>
    <w:p w14:paraId="40CBBCFD"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631E093B" w14:textId="77777777" w:rsidR="00537121" w:rsidRPr="00EC0163" w:rsidRDefault="00537121" w:rsidP="00537121">
      <w:pPr>
        <w:pStyle w:val="NormalBold"/>
        <w:rPr>
          <w:lang w:val="fr-BE"/>
        </w:rPr>
      </w:pPr>
      <w:r w:rsidRPr="00EC0163">
        <w:rPr>
          <w:rStyle w:val="HideTWBExt"/>
          <w:b w:val="0"/>
          <w:lang w:val="fr-BE"/>
        </w:rPr>
        <w:t>&lt;/RepeatBlock-By&gt;</w:t>
      </w:r>
    </w:p>
    <w:p w14:paraId="1254F5A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061AE22"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B8C3959" w14:textId="77777777" w:rsidTr="00DE3668">
        <w:trPr>
          <w:trHeight w:hRule="exact" w:val="240"/>
          <w:jc w:val="center"/>
        </w:trPr>
        <w:tc>
          <w:tcPr>
            <w:tcW w:w="9752" w:type="dxa"/>
            <w:gridSpan w:val="2"/>
            <w:tcBorders>
              <w:top w:val="nil"/>
              <w:left w:val="nil"/>
              <w:bottom w:val="nil"/>
              <w:right w:val="nil"/>
            </w:tcBorders>
          </w:tcPr>
          <w:p w14:paraId="1E6248B6" w14:textId="77777777" w:rsidR="00537121" w:rsidRPr="00537121" w:rsidRDefault="00537121" w:rsidP="00DE3668"/>
        </w:tc>
      </w:tr>
      <w:tr w:rsidR="00537121" w:rsidRPr="00537121" w14:paraId="5FEFF3D8" w14:textId="77777777" w:rsidTr="00DE3668">
        <w:trPr>
          <w:trHeight w:val="240"/>
          <w:jc w:val="center"/>
        </w:trPr>
        <w:tc>
          <w:tcPr>
            <w:tcW w:w="4876" w:type="dxa"/>
            <w:tcBorders>
              <w:top w:val="nil"/>
              <w:left w:val="nil"/>
              <w:bottom w:val="nil"/>
              <w:right w:val="nil"/>
            </w:tcBorders>
          </w:tcPr>
          <w:p w14:paraId="0D80CCE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141448F" w14:textId="77777777" w:rsidR="00537121" w:rsidRPr="00537121" w:rsidRDefault="00537121" w:rsidP="00DE3668">
            <w:pPr>
              <w:pStyle w:val="AmColumnHeading"/>
            </w:pPr>
            <w:r w:rsidRPr="00537121">
              <w:t>Poprawka</w:t>
            </w:r>
          </w:p>
        </w:tc>
      </w:tr>
      <w:tr w:rsidR="00537121" w:rsidRPr="00537121" w14:paraId="5477C10D" w14:textId="77777777" w:rsidTr="00DE3668">
        <w:trPr>
          <w:jc w:val="center"/>
        </w:trPr>
        <w:tc>
          <w:tcPr>
            <w:tcW w:w="4876" w:type="dxa"/>
            <w:tcBorders>
              <w:top w:val="nil"/>
              <w:left w:val="nil"/>
              <w:bottom w:val="nil"/>
              <w:right w:val="nil"/>
            </w:tcBorders>
          </w:tcPr>
          <w:p w14:paraId="136A93C4"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 Aby zapewnić spójność zarządzania migracją w całej Unii, należy stosować tę samą procedurę, jak przewidziano w rozporządzeniu Parlamentu Europejskiego i Rady (UE) 2024/1348</w:t>
            </w:r>
            <w:r w:rsidRPr="00537121">
              <w:rPr>
                <w:vertAlign w:val="superscript"/>
              </w:rPr>
              <w:t>12</w:t>
            </w:r>
            <w:r w:rsidRPr="00537121">
              <w:t>. Przy przeprowadzaniu oceny wieku państwa członkowskie powinny w szczególności uwzględniać odpowiednie wytyczne Agencji Unii Europejskiej ds. Azylu.</w:t>
            </w:r>
          </w:p>
        </w:tc>
        <w:tc>
          <w:tcPr>
            <w:tcW w:w="4876" w:type="dxa"/>
            <w:tcBorders>
              <w:top w:val="nil"/>
              <w:left w:val="nil"/>
              <w:bottom w:val="nil"/>
              <w:right w:val="nil"/>
            </w:tcBorders>
          </w:tcPr>
          <w:p w14:paraId="7AB38810"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w:t>
            </w:r>
            <w:r w:rsidRPr="00537121">
              <w:rPr>
                <w:b/>
                <w:i/>
              </w:rPr>
              <w:t xml:space="preserve">i w przypadku gdy nie przeprowadzono wcześniej oceny wieku w ramach procedury azylowej, </w:t>
            </w:r>
            <w:r w:rsidRPr="00537121">
              <w:t>należy przeprowadzić ocenę wieku. Aby zapewnić spójność zarządzania migracją w całej Unii, należy stosować tę samą procedurę, jak przewidziano w rozporządzeniu Parlamentu Europejskiego i Rady (UE) 2024/1348</w:t>
            </w:r>
            <w:r w:rsidRPr="00537121">
              <w:rPr>
                <w:vertAlign w:val="superscript"/>
              </w:rPr>
              <w:t>12</w:t>
            </w:r>
            <w:r w:rsidRPr="00537121">
              <w:t xml:space="preserve">. Przy przeprowadzaniu oceny wieku państwa członkowskie powinny w szczególności uwzględniać odpowiednie wytyczne Agencji Unii Europejskiej ds. Azylu. </w:t>
            </w:r>
            <w:r w:rsidRPr="00537121">
              <w:rPr>
                <w:b/>
                <w:i/>
              </w:rPr>
              <w:t>W przypadku gdy wynik takiej oceny nie jest jednoznaczny w odniesieniu do wieku obywatela państwa trzeciego, właściwe organy powinny uznać, że obywatel państwa trzeciego jest małoletni.</w:t>
            </w:r>
          </w:p>
        </w:tc>
      </w:tr>
      <w:tr w:rsidR="00537121" w:rsidRPr="00537121" w14:paraId="34BE0262" w14:textId="77777777" w:rsidTr="00DE3668">
        <w:trPr>
          <w:jc w:val="center"/>
        </w:trPr>
        <w:tc>
          <w:tcPr>
            <w:tcW w:w="4876" w:type="dxa"/>
            <w:tcBorders>
              <w:top w:val="nil"/>
              <w:left w:val="nil"/>
              <w:bottom w:val="nil"/>
              <w:right w:val="nil"/>
            </w:tcBorders>
          </w:tcPr>
          <w:p w14:paraId="1135F7A7"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5E6A72AB" w14:textId="77777777" w:rsidR="00537121" w:rsidRPr="00537121" w:rsidRDefault="00537121" w:rsidP="00DE3668">
            <w:pPr>
              <w:pStyle w:val="Normal6a"/>
            </w:pPr>
            <w:r w:rsidRPr="00537121">
              <w:rPr>
                <w:b/>
                <w:i/>
              </w:rPr>
              <w:t>_________________</w:t>
            </w:r>
          </w:p>
        </w:tc>
      </w:tr>
      <w:tr w:rsidR="00537121" w:rsidRPr="00537121" w14:paraId="5EC411CD" w14:textId="77777777" w:rsidTr="00DE3668">
        <w:trPr>
          <w:jc w:val="center"/>
        </w:trPr>
        <w:tc>
          <w:tcPr>
            <w:tcW w:w="4876" w:type="dxa"/>
            <w:tcBorders>
              <w:top w:val="nil"/>
              <w:left w:val="nil"/>
              <w:bottom w:val="nil"/>
              <w:right w:val="nil"/>
            </w:tcBorders>
          </w:tcPr>
          <w:p w14:paraId="786E3188"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c>
          <w:tcPr>
            <w:tcW w:w="4876" w:type="dxa"/>
            <w:tcBorders>
              <w:top w:val="nil"/>
              <w:left w:val="nil"/>
              <w:bottom w:val="nil"/>
              <w:right w:val="nil"/>
            </w:tcBorders>
          </w:tcPr>
          <w:p w14:paraId="366F16A2"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r>
    </w:tbl>
    <w:p w14:paraId="22EBD438"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4C392DA7"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48993A2E" w14:textId="77777777" w:rsidR="00537121" w:rsidRPr="00537121" w:rsidRDefault="00537121" w:rsidP="00537121">
      <w:pPr>
        <w:pStyle w:val="AmJustText"/>
      </w:pPr>
      <w:r w:rsidRPr="00537121">
        <w:t>Zgodnie z poprawkami do art. 20.</w:t>
      </w:r>
    </w:p>
    <w:p w14:paraId="3959E0BC" w14:textId="77777777" w:rsidR="00537121" w:rsidRPr="00537121" w:rsidRDefault="00537121" w:rsidP="00537121">
      <w:r w:rsidRPr="00537121">
        <w:rPr>
          <w:rStyle w:val="HideTWBExt"/>
        </w:rPr>
        <w:t>&lt;/Amend&gt;</w:t>
      </w:r>
    </w:p>
    <w:p w14:paraId="56C8A3B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389</w:t>
      </w:r>
      <w:r w:rsidRPr="00EC0163">
        <w:rPr>
          <w:rStyle w:val="HideTWBExt"/>
          <w:b w:val="0"/>
        </w:rPr>
        <w:t>&lt;/NumAm&gt;</w:t>
      </w:r>
    </w:p>
    <w:p w14:paraId="6A3DEEE9"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65034067" w14:textId="77777777" w:rsidR="00537121" w:rsidRPr="00537121" w:rsidRDefault="00537121" w:rsidP="00537121">
      <w:pPr>
        <w:pStyle w:val="NormalBold"/>
      </w:pPr>
      <w:r w:rsidRPr="00537121">
        <w:rPr>
          <w:rStyle w:val="HideTWBExt"/>
          <w:b w:val="0"/>
        </w:rPr>
        <w:t>&lt;/RepeatBlock-By&gt;</w:t>
      </w:r>
    </w:p>
    <w:p w14:paraId="48CA8E8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DC9B199"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DA16816" w14:textId="77777777" w:rsidTr="00DE3668">
        <w:trPr>
          <w:trHeight w:hRule="exact" w:val="240"/>
          <w:jc w:val="center"/>
        </w:trPr>
        <w:tc>
          <w:tcPr>
            <w:tcW w:w="9752" w:type="dxa"/>
            <w:gridSpan w:val="2"/>
            <w:tcBorders>
              <w:top w:val="nil"/>
              <w:left w:val="nil"/>
              <w:bottom w:val="nil"/>
              <w:right w:val="nil"/>
            </w:tcBorders>
          </w:tcPr>
          <w:p w14:paraId="5DAF000A" w14:textId="77777777" w:rsidR="00537121" w:rsidRPr="00537121" w:rsidRDefault="00537121" w:rsidP="00DE3668"/>
        </w:tc>
      </w:tr>
      <w:tr w:rsidR="00537121" w:rsidRPr="00537121" w14:paraId="66169A80" w14:textId="77777777" w:rsidTr="00DE3668">
        <w:trPr>
          <w:trHeight w:val="240"/>
          <w:jc w:val="center"/>
        </w:trPr>
        <w:tc>
          <w:tcPr>
            <w:tcW w:w="4876" w:type="dxa"/>
            <w:tcBorders>
              <w:top w:val="nil"/>
              <w:left w:val="nil"/>
              <w:bottom w:val="nil"/>
              <w:right w:val="nil"/>
            </w:tcBorders>
          </w:tcPr>
          <w:p w14:paraId="5422CF6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67BCA8E" w14:textId="77777777" w:rsidR="00537121" w:rsidRPr="00537121" w:rsidRDefault="00537121" w:rsidP="00DE3668">
            <w:pPr>
              <w:pStyle w:val="AmColumnHeading"/>
            </w:pPr>
            <w:r w:rsidRPr="00537121">
              <w:t>Poprawka</w:t>
            </w:r>
          </w:p>
        </w:tc>
      </w:tr>
      <w:tr w:rsidR="00537121" w:rsidRPr="00537121" w14:paraId="51F2732E" w14:textId="77777777" w:rsidTr="00DE3668">
        <w:trPr>
          <w:jc w:val="center"/>
        </w:trPr>
        <w:tc>
          <w:tcPr>
            <w:tcW w:w="4876" w:type="dxa"/>
            <w:tcBorders>
              <w:top w:val="nil"/>
              <w:left w:val="nil"/>
              <w:bottom w:val="nil"/>
              <w:right w:val="nil"/>
            </w:tcBorders>
          </w:tcPr>
          <w:p w14:paraId="0C321671"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 </w:t>
            </w:r>
            <w:r w:rsidRPr="00537121">
              <w:rPr>
                <w:b/>
                <w:i/>
              </w:rPr>
              <w:t>Aby zapewnić spójność zarządzania migracją w całej Unii, należy stosować tę samą procedurę, jak przewidziano w rozporządzeniu Parlamentu Europejskiego i Rady (UE) 2024/1348</w:t>
            </w:r>
            <w:r w:rsidRPr="00537121">
              <w:rPr>
                <w:b/>
                <w:i/>
                <w:vertAlign w:val="superscript"/>
              </w:rPr>
              <w:t>12</w:t>
            </w:r>
            <w:r w:rsidRPr="00537121">
              <w:rPr>
                <w:b/>
                <w:i/>
              </w:rPr>
              <w:t xml:space="preserve">. Przy przeprowadzaniu oceny wieku </w:t>
            </w:r>
            <w:r w:rsidRPr="00537121">
              <w:t xml:space="preserve">państwa członkowskie powinny w </w:t>
            </w:r>
            <w:r w:rsidRPr="00537121">
              <w:rPr>
                <w:b/>
                <w:i/>
              </w:rPr>
              <w:t>szczególności uwzględniać odpowiednie wytyczne Agencji Unii Europejskiej ds. Azylu.</w:t>
            </w:r>
          </w:p>
        </w:tc>
        <w:tc>
          <w:tcPr>
            <w:tcW w:w="4876" w:type="dxa"/>
            <w:tcBorders>
              <w:top w:val="nil"/>
              <w:left w:val="nil"/>
              <w:bottom w:val="nil"/>
              <w:right w:val="nil"/>
            </w:tcBorders>
          </w:tcPr>
          <w:p w14:paraId="78939CC7"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 Państwa członkowskie powinny </w:t>
            </w:r>
            <w:r w:rsidRPr="00537121">
              <w:rPr>
                <w:b/>
                <w:i/>
              </w:rPr>
              <w:t xml:space="preserve">opierać się na ocenach wieku przeprowadzonych </w:t>
            </w:r>
            <w:r w:rsidRPr="00537121">
              <w:t xml:space="preserve">w </w:t>
            </w:r>
            <w:r w:rsidRPr="00537121">
              <w:rPr>
                <w:b/>
                <w:i/>
              </w:rPr>
              <w:t>ramach wcześniejszych procedur.</w:t>
            </w:r>
          </w:p>
        </w:tc>
      </w:tr>
      <w:tr w:rsidR="00537121" w:rsidRPr="00537121" w14:paraId="27669D77" w14:textId="77777777" w:rsidTr="00DE3668">
        <w:trPr>
          <w:jc w:val="center"/>
        </w:trPr>
        <w:tc>
          <w:tcPr>
            <w:tcW w:w="4876" w:type="dxa"/>
            <w:tcBorders>
              <w:top w:val="nil"/>
              <w:left w:val="nil"/>
              <w:bottom w:val="nil"/>
              <w:right w:val="nil"/>
            </w:tcBorders>
          </w:tcPr>
          <w:p w14:paraId="5D399356"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04D62C1A" w14:textId="77777777" w:rsidR="00537121" w:rsidRPr="00537121" w:rsidRDefault="00537121" w:rsidP="00DE3668"/>
        </w:tc>
      </w:tr>
      <w:tr w:rsidR="00537121" w:rsidRPr="00537121" w14:paraId="06063B54" w14:textId="77777777" w:rsidTr="00DE3668">
        <w:trPr>
          <w:jc w:val="center"/>
        </w:trPr>
        <w:tc>
          <w:tcPr>
            <w:tcW w:w="4876" w:type="dxa"/>
            <w:tcBorders>
              <w:top w:val="nil"/>
              <w:left w:val="nil"/>
              <w:bottom w:val="nil"/>
              <w:right w:val="nil"/>
            </w:tcBorders>
          </w:tcPr>
          <w:p w14:paraId="26B3A4AA" w14:textId="77777777" w:rsidR="00537121" w:rsidRPr="00537121" w:rsidRDefault="00537121" w:rsidP="00DE3668">
            <w:pPr>
              <w:pStyle w:val="Normal6a"/>
            </w:pPr>
            <w:r w:rsidRPr="00537121">
              <w:rPr>
                <w:b/>
                <w:i/>
                <w:vertAlign w:val="superscript"/>
              </w:rPr>
              <w:t>12</w:t>
            </w:r>
            <w:r w:rsidRPr="00537121">
              <w:rPr>
                <w:b/>
                <w:i/>
              </w:rPr>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54C0DDB5" w14:textId="77777777" w:rsidR="00537121" w:rsidRPr="00537121" w:rsidRDefault="00537121" w:rsidP="00DE3668"/>
        </w:tc>
      </w:tr>
    </w:tbl>
    <w:p w14:paraId="381EBF7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EA2EED4" w14:textId="77777777" w:rsidR="00537121" w:rsidRPr="00EC0163" w:rsidRDefault="00537121" w:rsidP="00537121">
      <w:r w:rsidRPr="00EC0163">
        <w:rPr>
          <w:rStyle w:val="HideTWBExt"/>
        </w:rPr>
        <w:t>&lt;/Amend&gt;</w:t>
      </w:r>
    </w:p>
    <w:p w14:paraId="352282C9"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390</w:t>
      </w:r>
      <w:r w:rsidRPr="00537121">
        <w:rPr>
          <w:rStyle w:val="HideTWBExt"/>
          <w:b w:val="0"/>
        </w:rPr>
        <w:t>&lt;/NumAm&gt;</w:t>
      </w:r>
    </w:p>
    <w:p w14:paraId="08001AE3"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07141CFB" w14:textId="77777777" w:rsidR="00537121" w:rsidRPr="00537121" w:rsidRDefault="00537121" w:rsidP="00537121">
      <w:pPr>
        <w:pStyle w:val="NormalBold"/>
      </w:pPr>
      <w:r w:rsidRPr="00537121">
        <w:rPr>
          <w:rStyle w:val="HideTWBExt"/>
          <w:b w:val="0"/>
        </w:rPr>
        <w:t>&lt;/RepeatBlock-By&gt;</w:t>
      </w:r>
    </w:p>
    <w:p w14:paraId="29A88A9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1D9D903"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898F89D" w14:textId="77777777" w:rsidTr="00DE3668">
        <w:trPr>
          <w:trHeight w:hRule="exact" w:val="240"/>
          <w:jc w:val="center"/>
        </w:trPr>
        <w:tc>
          <w:tcPr>
            <w:tcW w:w="9752" w:type="dxa"/>
            <w:gridSpan w:val="2"/>
            <w:tcBorders>
              <w:top w:val="nil"/>
              <w:left w:val="nil"/>
              <w:bottom w:val="nil"/>
              <w:right w:val="nil"/>
            </w:tcBorders>
          </w:tcPr>
          <w:p w14:paraId="5D67223A" w14:textId="77777777" w:rsidR="00537121" w:rsidRPr="00537121" w:rsidRDefault="00537121" w:rsidP="00DE3668"/>
        </w:tc>
      </w:tr>
      <w:tr w:rsidR="00537121" w:rsidRPr="00537121" w14:paraId="7F71217A" w14:textId="77777777" w:rsidTr="00DE3668">
        <w:trPr>
          <w:trHeight w:val="240"/>
          <w:jc w:val="center"/>
        </w:trPr>
        <w:tc>
          <w:tcPr>
            <w:tcW w:w="4876" w:type="dxa"/>
            <w:tcBorders>
              <w:top w:val="nil"/>
              <w:left w:val="nil"/>
              <w:bottom w:val="nil"/>
              <w:right w:val="nil"/>
            </w:tcBorders>
          </w:tcPr>
          <w:p w14:paraId="7F868E4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80E160F" w14:textId="77777777" w:rsidR="00537121" w:rsidRPr="00537121" w:rsidRDefault="00537121" w:rsidP="00DE3668">
            <w:pPr>
              <w:pStyle w:val="AmColumnHeading"/>
            </w:pPr>
            <w:r w:rsidRPr="00537121">
              <w:t>Poprawka</w:t>
            </w:r>
          </w:p>
        </w:tc>
      </w:tr>
      <w:tr w:rsidR="00537121" w:rsidRPr="00537121" w14:paraId="1822DB5E" w14:textId="77777777" w:rsidTr="00DE3668">
        <w:trPr>
          <w:jc w:val="center"/>
        </w:trPr>
        <w:tc>
          <w:tcPr>
            <w:tcW w:w="4876" w:type="dxa"/>
            <w:tcBorders>
              <w:top w:val="nil"/>
              <w:left w:val="nil"/>
              <w:bottom w:val="nil"/>
              <w:right w:val="nil"/>
            </w:tcBorders>
          </w:tcPr>
          <w:p w14:paraId="321E31F8"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 </w:t>
            </w:r>
            <w:r w:rsidRPr="00537121">
              <w:rPr>
                <w:b/>
                <w:i/>
              </w:rPr>
              <w:t>Aby zapewnić spójność zarządzania migracją w całej Unii, należy stosować tę samą procedurę, jak przewidziano w rozporządzeniu Parlamentu Europejskiego i Rady (UE) 2024/1348</w:t>
            </w:r>
            <w:r w:rsidRPr="00537121">
              <w:rPr>
                <w:b/>
                <w:i/>
                <w:vertAlign w:val="superscript"/>
              </w:rPr>
              <w:t>12</w:t>
            </w:r>
            <w:r w:rsidRPr="00537121">
              <w:rPr>
                <w:b/>
                <w:i/>
              </w:rPr>
              <w:t xml:space="preserve">. Przy przeprowadzaniu oceny wieku </w:t>
            </w:r>
            <w:r w:rsidRPr="00537121">
              <w:t xml:space="preserve">państwa członkowskie </w:t>
            </w:r>
            <w:r w:rsidRPr="00537121">
              <w:rPr>
                <w:b/>
                <w:i/>
              </w:rPr>
              <w:t>powinny w szczególności uwzględniać odpowiednie wytyczne Agencji Unii Europejskiej ds. Azylu.</w:t>
            </w:r>
          </w:p>
        </w:tc>
        <w:tc>
          <w:tcPr>
            <w:tcW w:w="4876" w:type="dxa"/>
            <w:tcBorders>
              <w:top w:val="nil"/>
              <w:left w:val="nil"/>
              <w:bottom w:val="nil"/>
              <w:right w:val="nil"/>
            </w:tcBorders>
          </w:tcPr>
          <w:p w14:paraId="4B6FB941"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 Państwa członkowskie </w:t>
            </w:r>
            <w:r w:rsidRPr="00537121">
              <w:rPr>
                <w:b/>
                <w:i/>
              </w:rPr>
              <w:t>opierają się na ocenach wieku przeprowadzonych w ramach wcześniejszych procedur.</w:t>
            </w:r>
          </w:p>
        </w:tc>
      </w:tr>
      <w:tr w:rsidR="00537121" w:rsidRPr="00537121" w14:paraId="02843238" w14:textId="77777777" w:rsidTr="00DE3668">
        <w:trPr>
          <w:jc w:val="center"/>
        </w:trPr>
        <w:tc>
          <w:tcPr>
            <w:tcW w:w="4876" w:type="dxa"/>
            <w:tcBorders>
              <w:top w:val="nil"/>
              <w:left w:val="nil"/>
              <w:bottom w:val="nil"/>
              <w:right w:val="nil"/>
            </w:tcBorders>
          </w:tcPr>
          <w:p w14:paraId="0C465615"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01610833" w14:textId="77777777" w:rsidR="00537121" w:rsidRPr="00537121" w:rsidRDefault="00537121" w:rsidP="00DE3668"/>
        </w:tc>
      </w:tr>
      <w:tr w:rsidR="00537121" w:rsidRPr="00537121" w14:paraId="2475C375" w14:textId="77777777" w:rsidTr="00DE3668">
        <w:trPr>
          <w:jc w:val="center"/>
        </w:trPr>
        <w:tc>
          <w:tcPr>
            <w:tcW w:w="4876" w:type="dxa"/>
            <w:tcBorders>
              <w:top w:val="nil"/>
              <w:left w:val="nil"/>
              <w:bottom w:val="nil"/>
              <w:right w:val="nil"/>
            </w:tcBorders>
          </w:tcPr>
          <w:p w14:paraId="24874FD6" w14:textId="77777777" w:rsidR="00537121" w:rsidRPr="00537121" w:rsidRDefault="00537121" w:rsidP="00DE3668">
            <w:pPr>
              <w:pStyle w:val="Normal6a"/>
            </w:pPr>
            <w:r w:rsidRPr="00537121">
              <w:rPr>
                <w:b/>
                <w:i/>
                <w:vertAlign w:val="superscript"/>
              </w:rPr>
              <w:t>12</w:t>
            </w:r>
            <w:r w:rsidRPr="00537121">
              <w:rPr>
                <w:b/>
                <w:i/>
              </w:rPr>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760E7A46" w14:textId="77777777" w:rsidR="00537121" w:rsidRPr="00537121" w:rsidRDefault="00537121" w:rsidP="00DE3668"/>
        </w:tc>
      </w:tr>
    </w:tbl>
    <w:p w14:paraId="54D830A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4CF45A5" w14:textId="77777777" w:rsidR="00537121" w:rsidRPr="00EC0163" w:rsidRDefault="00537121" w:rsidP="00537121">
      <w:r w:rsidRPr="00EC0163">
        <w:rPr>
          <w:rStyle w:val="HideTWBExt"/>
        </w:rPr>
        <w:t>&lt;/Amend&gt;</w:t>
      </w:r>
    </w:p>
    <w:p w14:paraId="37197F55"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391</w:t>
      </w:r>
      <w:r w:rsidRPr="00EC0163">
        <w:rPr>
          <w:rStyle w:val="HideTWBExt"/>
          <w:b w:val="0"/>
        </w:rPr>
        <w:t>&lt;/NumAm&gt;</w:t>
      </w:r>
    </w:p>
    <w:p w14:paraId="6836B1A0"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1549277C"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327C8A27" w14:textId="77777777" w:rsidR="00537121" w:rsidRPr="00537121" w:rsidRDefault="00537121" w:rsidP="00537121">
      <w:pPr>
        <w:pStyle w:val="NormalBold"/>
      </w:pPr>
      <w:r w:rsidRPr="00537121">
        <w:rPr>
          <w:rStyle w:val="HideTWBExt"/>
          <w:b w:val="0"/>
        </w:rPr>
        <w:t>&lt;/RepeatBlock-By&gt;</w:t>
      </w:r>
    </w:p>
    <w:p w14:paraId="6ECCC64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0E01A11"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FEA7A66" w14:textId="77777777" w:rsidTr="00DE3668">
        <w:trPr>
          <w:trHeight w:hRule="exact" w:val="240"/>
          <w:jc w:val="center"/>
        </w:trPr>
        <w:tc>
          <w:tcPr>
            <w:tcW w:w="9752" w:type="dxa"/>
            <w:gridSpan w:val="2"/>
            <w:tcBorders>
              <w:top w:val="nil"/>
              <w:left w:val="nil"/>
              <w:bottom w:val="nil"/>
              <w:right w:val="nil"/>
            </w:tcBorders>
          </w:tcPr>
          <w:p w14:paraId="7054CA86" w14:textId="77777777" w:rsidR="00537121" w:rsidRPr="00537121" w:rsidRDefault="00537121" w:rsidP="00DE3668"/>
        </w:tc>
      </w:tr>
      <w:tr w:rsidR="00537121" w:rsidRPr="00537121" w14:paraId="0E7A8B33" w14:textId="77777777" w:rsidTr="00DE3668">
        <w:trPr>
          <w:trHeight w:val="240"/>
          <w:jc w:val="center"/>
        </w:trPr>
        <w:tc>
          <w:tcPr>
            <w:tcW w:w="4876" w:type="dxa"/>
            <w:tcBorders>
              <w:top w:val="nil"/>
              <w:left w:val="nil"/>
              <w:bottom w:val="nil"/>
              <w:right w:val="nil"/>
            </w:tcBorders>
          </w:tcPr>
          <w:p w14:paraId="6166A7D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A41EEFF" w14:textId="77777777" w:rsidR="00537121" w:rsidRPr="00537121" w:rsidRDefault="00537121" w:rsidP="00DE3668">
            <w:pPr>
              <w:pStyle w:val="AmColumnHeading"/>
            </w:pPr>
            <w:r w:rsidRPr="00537121">
              <w:t>Poprawka</w:t>
            </w:r>
          </w:p>
        </w:tc>
      </w:tr>
      <w:tr w:rsidR="00537121" w:rsidRPr="00537121" w14:paraId="35F6E8C2" w14:textId="77777777" w:rsidTr="00DE3668">
        <w:trPr>
          <w:jc w:val="center"/>
        </w:trPr>
        <w:tc>
          <w:tcPr>
            <w:tcW w:w="4876" w:type="dxa"/>
            <w:tcBorders>
              <w:top w:val="nil"/>
              <w:left w:val="nil"/>
              <w:bottom w:val="nil"/>
              <w:right w:val="nil"/>
            </w:tcBorders>
          </w:tcPr>
          <w:p w14:paraId="0E3ADFD9" w14:textId="77777777" w:rsidR="00537121" w:rsidRPr="00537121" w:rsidRDefault="00537121" w:rsidP="00DE3668">
            <w:pPr>
              <w:pStyle w:val="Normal6a"/>
            </w:pPr>
            <w:r w:rsidRPr="00537121">
              <w:t>(26)</w:t>
            </w:r>
            <w:r w:rsidRPr="00537121">
              <w:tab/>
            </w:r>
            <w:r w:rsidRPr="00537121">
              <w:rPr>
                <w:b/>
                <w:i/>
              </w:rPr>
              <w:t xml:space="preserve">Jeżeli </w:t>
            </w:r>
            <w:r w:rsidRPr="00537121">
              <w:t xml:space="preserve">istnieją </w:t>
            </w:r>
            <w:r w:rsidRPr="00537121">
              <w:rPr>
                <w:b/>
                <w:i/>
              </w:rPr>
              <w:t xml:space="preserve">podstawy do </w:t>
            </w:r>
            <w:proofErr w:type="gramStart"/>
            <w:r w:rsidRPr="00537121">
              <w:rPr>
                <w:b/>
                <w:i/>
              </w:rPr>
              <w:t>wątpliwości</w:t>
            </w:r>
            <w:r w:rsidRPr="00537121">
              <w:t>,</w:t>
            </w:r>
            <w:proofErr w:type="gramEnd"/>
            <w:r w:rsidRPr="00537121">
              <w:t xml:space="preserve"> czy obywatel państwa trzeciego jest małoletni, </w:t>
            </w:r>
            <w:r w:rsidRPr="00537121">
              <w:rPr>
                <w:b/>
                <w:i/>
              </w:rPr>
              <w:t xml:space="preserve">należy </w:t>
            </w:r>
            <w:r w:rsidRPr="00537121">
              <w:t>przeprowadzić ocenę wieku.</w:t>
            </w:r>
            <w:r w:rsidRPr="00537121">
              <w:rPr>
                <w:b/>
                <w:i/>
              </w:rPr>
              <w:t xml:space="preserve"> </w:t>
            </w:r>
            <w:r w:rsidRPr="00537121">
              <w:t xml:space="preserve">Aby zapewnić </w:t>
            </w:r>
            <w:r w:rsidRPr="00537121">
              <w:rPr>
                <w:b/>
                <w:i/>
              </w:rPr>
              <w:t xml:space="preserve">spójność zarządzania migracją </w:t>
            </w:r>
            <w:r w:rsidRPr="00537121">
              <w:t>w </w:t>
            </w:r>
            <w:r w:rsidRPr="00537121">
              <w:rPr>
                <w:b/>
                <w:i/>
              </w:rPr>
              <w:t>całej Unii, należy stosować tę samą procedurę, jak przewidziano w </w:t>
            </w:r>
            <w:r w:rsidRPr="00537121">
              <w:t>rozporządzeniu Parlamentu Europejskiego i Rady (UE) 2024/1348</w:t>
            </w:r>
            <w:r w:rsidRPr="00537121">
              <w:rPr>
                <w:vertAlign w:val="superscript"/>
              </w:rPr>
              <w:t>12</w:t>
            </w:r>
            <w:r w:rsidRPr="00537121">
              <w:t>.</w:t>
            </w:r>
            <w:r w:rsidRPr="00537121">
              <w:rPr>
                <w:b/>
                <w:i/>
              </w:rPr>
              <w:t xml:space="preserve"> Przy przeprowadzaniu oceny wieku </w:t>
            </w:r>
            <w:r w:rsidRPr="00537121">
              <w:t xml:space="preserve">państwa członkowskie powinny </w:t>
            </w:r>
            <w:r w:rsidRPr="00537121">
              <w:rPr>
                <w:b/>
                <w:i/>
              </w:rPr>
              <w:t>w szczególności uwzględniać odpowiednie wytyczne Agencji Unii Europejskiej ds. Azylu.</w:t>
            </w:r>
          </w:p>
        </w:tc>
        <w:tc>
          <w:tcPr>
            <w:tcW w:w="4876" w:type="dxa"/>
            <w:tcBorders>
              <w:top w:val="nil"/>
              <w:left w:val="nil"/>
              <w:bottom w:val="nil"/>
              <w:right w:val="nil"/>
            </w:tcBorders>
          </w:tcPr>
          <w:p w14:paraId="03AA43C7" w14:textId="77777777" w:rsidR="00537121" w:rsidRPr="00537121" w:rsidRDefault="00537121" w:rsidP="00DE3668">
            <w:pPr>
              <w:pStyle w:val="Normal6a"/>
            </w:pPr>
            <w:r w:rsidRPr="00537121">
              <w:t>(26)</w:t>
            </w:r>
            <w:r w:rsidRPr="00537121">
              <w:tab/>
            </w:r>
            <w:r w:rsidRPr="00537121">
              <w:rPr>
                <w:b/>
                <w:i/>
              </w:rPr>
              <w:t xml:space="preserve">W </w:t>
            </w:r>
            <w:proofErr w:type="gramStart"/>
            <w:r w:rsidRPr="00537121">
              <w:rPr>
                <w:b/>
                <w:i/>
              </w:rPr>
              <w:t>przypadku</w:t>
            </w:r>
            <w:proofErr w:type="gramEnd"/>
            <w:r w:rsidRPr="00537121">
              <w:rPr>
                <w:b/>
                <w:i/>
              </w:rPr>
              <w:t xml:space="preserve"> gdy </w:t>
            </w:r>
            <w:r w:rsidRPr="00537121">
              <w:t xml:space="preserve">istnieją </w:t>
            </w:r>
            <w:r w:rsidRPr="00537121">
              <w:rPr>
                <w:b/>
                <w:i/>
              </w:rPr>
              <w:t>wątpliwości co do tego</w:t>
            </w:r>
            <w:r w:rsidRPr="00537121">
              <w:t xml:space="preserve">, czy obywatel państwa trzeciego jest małoletni, </w:t>
            </w:r>
            <w:r w:rsidRPr="00537121">
              <w:rPr>
                <w:b/>
                <w:i/>
              </w:rPr>
              <w:t xml:space="preserve">państwa członkowskie powinny </w:t>
            </w:r>
            <w:r w:rsidRPr="00537121">
              <w:t>przeprowadzić ocenę wieku.</w:t>
            </w:r>
            <w:r w:rsidRPr="00537121">
              <w:rPr>
                <w:b/>
                <w:i/>
              </w:rPr>
              <w:t xml:space="preserve"> </w:t>
            </w:r>
            <w:r w:rsidRPr="00537121">
              <w:t xml:space="preserve">Aby zapewnić </w:t>
            </w:r>
            <w:r w:rsidRPr="00537121">
              <w:rPr>
                <w:b/>
                <w:i/>
              </w:rPr>
              <w:t xml:space="preserve">spójne i jednolite podejście </w:t>
            </w:r>
            <w:r w:rsidRPr="00537121">
              <w:t xml:space="preserve">w </w:t>
            </w:r>
            <w:r w:rsidRPr="00537121">
              <w:rPr>
                <w:b/>
                <w:i/>
              </w:rPr>
              <w:t xml:space="preserve">ramach unijnych ram dotyczących migracji i azylu, procedury takich ocen powinny co do zasady być zgodne z modelem </w:t>
            </w:r>
            <w:proofErr w:type="spellStart"/>
            <w:r w:rsidRPr="00537121">
              <w:rPr>
                <w:b/>
                <w:i/>
              </w:rPr>
              <w:t>multidyscyplinarnym</w:t>
            </w:r>
            <w:proofErr w:type="spellEnd"/>
            <w:r w:rsidRPr="00537121">
              <w:rPr>
                <w:b/>
                <w:i/>
              </w:rPr>
              <w:t xml:space="preserve"> przewidzianym w </w:t>
            </w:r>
            <w:r w:rsidRPr="00537121">
              <w:t>rozporządzeniu Parlamentu Europejskiego i Rady (UE) 2024/1348</w:t>
            </w:r>
            <w:r w:rsidRPr="00537121">
              <w:rPr>
                <w:vertAlign w:val="superscript"/>
              </w:rPr>
              <w:t>12</w:t>
            </w:r>
            <w:r w:rsidRPr="00537121">
              <w:t xml:space="preserve">. </w:t>
            </w:r>
            <w:r w:rsidRPr="00537121">
              <w:rPr>
                <w:b/>
                <w:i/>
              </w:rPr>
              <w:t xml:space="preserve">Aby jednak zapewnić możliwość dostosowania niniejszego rozporządzenia do postępu naukowego i technologicznego, </w:t>
            </w:r>
            <w:r w:rsidRPr="00537121">
              <w:t xml:space="preserve">państwa członkowskie powinny </w:t>
            </w:r>
            <w:r w:rsidRPr="00537121">
              <w:rPr>
                <w:b/>
                <w:i/>
              </w:rPr>
              <w:t xml:space="preserve">mieć swobodę wprowadzania do swojego prawa krajowego przepisów dotyczących stosowania innych metod zatwierdzonych naukowo, pod </w:t>
            </w:r>
            <w:proofErr w:type="gramStart"/>
            <w:r w:rsidRPr="00537121">
              <w:rPr>
                <w:b/>
                <w:i/>
              </w:rPr>
              <w:t>warunkiem</w:t>
            </w:r>
            <w:proofErr w:type="gramEnd"/>
            <w:r w:rsidRPr="00537121">
              <w:rPr>
                <w:b/>
                <w:i/>
              </w:rPr>
              <w:t xml:space="preserve"> że metody te gwarantują równoważny lub wyższy poziom dokładności lub są bardziej opłacalne.</w:t>
            </w:r>
          </w:p>
        </w:tc>
      </w:tr>
      <w:tr w:rsidR="00537121" w:rsidRPr="00537121" w14:paraId="028A93E5" w14:textId="77777777" w:rsidTr="00DE3668">
        <w:trPr>
          <w:jc w:val="center"/>
        </w:trPr>
        <w:tc>
          <w:tcPr>
            <w:tcW w:w="4876" w:type="dxa"/>
            <w:tcBorders>
              <w:top w:val="nil"/>
              <w:left w:val="nil"/>
              <w:bottom w:val="nil"/>
              <w:right w:val="nil"/>
            </w:tcBorders>
          </w:tcPr>
          <w:p w14:paraId="5C4C2E8B"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71A2830E" w14:textId="77777777" w:rsidR="00537121" w:rsidRPr="00537121" w:rsidRDefault="00537121" w:rsidP="00DE3668">
            <w:pPr>
              <w:pStyle w:val="Normal6a"/>
            </w:pPr>
            <w:r w:rsidRPr="00537121">
              <w:rPr>
                <w:b/>
                <w:i/>
              </w:rPr>
              <w:t>_________________</w:t>
            </w:r>
          </w:p>
        </w:tc>
      </w:tr>
      <w:tr w:rsidR="00537121" w:rsidRPr="00537121" w14:paraId="1F9FD734" w14:textId="77777777" w:rsidTr="00DE3668">
        <w:trPr>
          <w:jc w:val="center"/>
        </w:trPr>
        <w:tc>
          <w:tcPr>
            <w:tcW w:w="4876" w:type="dxa"/>
            <w:tcBorders>
              <w:top w:val="nil"/>
              <w:left w:val="nil"/>
              <w:bottom w:val="nil"/>
              <w:right w:val="nil"/>
            </w:tcBorders>
          </w:tcPr>
          <w:p w14:paraId="19586992"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c>
          <w:tcPr>
            <w:tcW w:w="4876" w:type="dxa"/>
            <w:tcBorders>
              <w:top w:val="nil"/>
              <w:left w:val="nil"/>
              <w:bottom w:val="nil"/>
              <w:right w:val="nil"/>
            </w:tcBorders>
          </w:tcPr>
          <w:p w14:paraId="6FD6D46A"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r>
    </w:tbl>
    <w:p w14:paraId="520FA08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C8F7068" w14:textId="77777777" w:rsidR="00537121" w:rsidRPr="00EC0163" w:rsidRDefault="00537121" w:rsidP="00537121">
      <w:r w:rsidRPr="00EC0163">
        <w:rPr>
          <w:rStyle w:val="HideTWBExt"/>
        </w:rPr>
        <w:t>&lt;/Amend&gt;</w:t>
      </w:r>
    </w:p>
    <w:p w14:paraId="66596514"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392</w:t>
      </w:r>
      <w:r w:rsidRPr="00EC0163">
        <w:rPr>
          <w:rStyle w:val="HideTWBExt"/>
          <w:b w:val="0"/>
        </w:rPr>
        <w:t>&lt;/NumAm&gt;</w:t>
      </w:r>
    </w:p>
    <w:p w14:paraId="0E87AE00" w14:textId="77777777" w:rsidR="00537121" w:rsidRPr="00EC0163" w:rsidRDefault="00537121" w:rsidP="00537121">
      <w:pPr>
        <w:pStyle w:val="NormalBold"/>
      </w:pPr>
      <w:r w:rsidRPr="00EC0163">
        <w:rPr>
          <w:rStyle w:val="HideTWBExt"/>
          <w:b w:val="0"/>
        </w:rPr>
        <w:t>&lt;RepeatBlock-By&gt;&lt;Members&gt;</w:t>
      </w:r>
      <w:r w:rsidRPr="00EC0163">
        <w:t>Mary Khan</w:t>
      </w:r>
      <w:r w:rsidRPr="00EC0163">
        <w:rPr>
          <w:rStyle w:val="HideTWBExt"/>
          <w:b w:val="0"/>
        </w:rPr>
        <w:t>&lt;/Members&gt;</w:t>
      </w:r>
    </w:p>
    <w:p w14:paraId="062AE18A" w14:textId="77777777" w:rsidR="00537121" w:rsidRPr="00537121" w:rsidRDefault="00537121" w:rsidP="00537121">
      <w:pPr>
        <w:pStyle w:val="NormalBold"/>
      </w:pPr>
      <w:r w:rsidRPr="00537121">
        <w:rPr>
          <w:rStyle w:val="HideTWBExt"/>
          <w:b w:val="0"/>
        </w:rPr>
        <w:t>&lt;/RepeatBlock-By&gt;</w:t>
      </w:r>
    </w:p>
    <w:p w14:paraId="361B0CB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6C31741"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AF3D430" w14:textId="77777777" w:rsidTr="00DE3668">
        <w:trPr>
          <w:trHeight w:hRule="exact" w:val="240"/>
          <w:jc w:val="center"/>
        </w:trPr>
        <w:tc>
          <w:tcPr>
            <w:tcW w:w="9752" w:type="dxa"/>
            <w:gridSpan w:val="2"/>
            <w:tcBorders>
              <w:top w:val="nil"/>
              <w:left w:val="nil"/>
              <w:bottom w:val="nil"/>
              <w:right w:val="nil"/>
            </w:tcBorders>
          </w:tcPr>
          <w:p w14:paraId="455FE57D" w14:textId="77777777" w:rsidR="00537121" w:rsidRPr="00537121" w:rsidRDefault="00537121" w:rsidP="00DE3668"/>
        </w:tc>
      </w:tr>
      <w:tr w:rsidR="00537121" w:rsidRPr="00537121" w14:paraId="4C046090" w14:textId="77777777" w:rsidTr="00DE3668">
        <w:trPr>
          <w:trHeight w:val="240"/>
          <w:jc w:val="center"/>
        </w:trPr>
        <w:tc>
          <w:tcPr>
            <w:tcW w:w="4876" w:type="dxa"/>
            <w:tcBorders>
              <w:top w:val="nil"/>
              <w:left w:val="nil"/>
              <w:bottom w:val="nil"/>
              <w:right w:val="nil"/>
            </w:tcBorders>
          </w:tcPr>
          <w:p w14:paraId="471FFED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18164CA" w14:textId="77777777" w:rsidR="00537121" w:rsidRPr="00537121" w:rsidRDefault="00537121" w:rsidP="00DE3668">
            <w:pPr>
              <w:pStyle w:val="AmColumnHeading"/>
            </w:pPr>
            <w:r w:rsidRPr="00537121">
              <w:t>Poprawka</w:t>
            </w:r>
          </w:p>
        </w:tc>
      </w:tr>
      <w:tr w:rsidR="00537121" w:rsidRPr="00537121" w14:paraId="3B09013A" w14:textId="77777777" w:rsidTr="00DE3668">
        <w:trPr>
          <w:jc w:val="center"/>
        </w:trPr>
        <w:tc>
          <w:tcPr>
            <w:tcW w:w="4876" w:type="dxa"/>
            <w:tcBorders>
              <w:top w:val="nil"/>
              <w:left w:val="nil"/>
              <w:bottom w:val="nil"/>
              <w:right w:val="nil"/>
            </w:tcBorders>
          </w:tcPr>
          <w:p w14:paraId="5EF96394"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w:t>
            </w:r>
            <w:r w:rsidRPr="00537121">
              <w:rPr>
                <w:b/>
                <w:i/>
              </w:rPr>
              <w:t xml:space="preserve">. </w:t>
            </w:r>
            <w:r w:rsidRPr="00537121">
              <w:t xml:space="preserve">Aby zapewnić </w:t>
            </w:r>
            <w:r w:rsidRPr="00537121">
              <w:rPr>
                <w:b/>
                <w:i/>
              </w:rPr>
              <w:t>spójność zarządzania migracją w całej Unii, należy stosować tę samą procedurę, jak przewidziano w rozporządzeniu Parlamentu Europejskiego i Rady (UE) 2024/1348</w:t>
            </w:r>
            <w:r w:rsidRPr="00537121">
              <w:rPr>
                <w:b/>
                <w:i/>
                <w:vertAlign w:val="superscript"/>
              </w:rPr>
              <w:t>12</w:t>
            </w:r>
            <w:r w:rsidRPr="00537121">
              <w:rPr>
                <w:b/>
                <w:i/>
              </w:rPr>
              <w:t>.</w:t>
            </w:r>
            <w:r w:rsidRPr="00537121">
              <w:t xml:space="preserve"> </w:t>
            </w:r>
            <w:r w:rsidRPr="00537121">
              <w:rPr>
                <w:b/>
                <w:i/>
              </w:rPr>
              <w:t>Przy przeprowadzaniu oceny wieku państwa członkowskie powinny w szczególności uwzględniać odpowiednie wytyczne Agencji Unii Europejskiej ds. Azylu.</w:t>
            </w:r>
          </w:p>
        </w:tc>
        <w:tc>
          <w:tcPr>
            <w:tcW w:w="4876" w:type="dxa"/>
            <w:tcBorders>
              <w:top w:val="nil"/>
              <w:left w:val="nil"/>
              <w:bottom w:val="nil"/>
              <w:right w:val="nil"/>
            </w:tcBorders>
          </w:tcPr>
          <w:p w14:paraId="206E1ADB"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w:t>
            </w:r>
            <w:r w:rsidRPr="00537121">
              <w:rPr>
                <w:b/>
                <w:i/>
              </w:rPr>
              <w:t xml:space="preserve">medyczną </w:t>
            </w:r>
            <w:r w:rsidRPr="00537121">
              <w:t>ocenę wieku</w:t>
            </w:r>
            <w:r w:rsidRPr="00537121">
              <w:rPr>
                <w:b/>
                <w:i/>
              </w:rPr>
              <w:t xml:space="preserve">, w tym ocenę stanu kości i uzębienia, </w:t>
            </w:r>
            <w:r w:rsidRPr="00537121">
              <w:t xml:space="preserve">aby zapewnić </w:t>
            </w:r>
            <w:r w:rsidRPr="00537121">
              <w:rPr>
                <w:b/>
                <w:i/>
              </w:rPr>
              <w:t>dokładne ustalenie wieku obywatela państwa trzeciego.</w:t>
            </w:r>
          </w:p>
        </w:tc>
      </w:tr>
      <w:tr w:rsidR="00537121" w:rsidRPr="00537121" w14:paraId="474EB25A" w14:textId="77777777" w:rsidTr="00DE3668">
        <w:trPr>
          <w:jc w:val="center"/>
        </w:trPr>
        <w:tc>
          <w:tcPr>
            <w:tcW w:w="4876" w:type="dxa"/>
            <w:tcBorders>
              <w:top w:val="nil"/>
              <w:left w:val="nil"/>
              <w:bottom w:val="nil"/>
              <w:right w:val="nil"/>
            </w:tcBorders>
          </w:tcPr>
          <w:p w14:paraId="6380D45A"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605F6912" w14:textId="77777777" w:rsidR="00537121" w:rsidRPr="00537121" w:rsidRDefault="00537121" w:rsidP="00DE3668"/>
        </w:tc>
      </w:tr>
      <w:tr w:rsidR="00537121" w:rsidRPr="00537121" w14:paraId="1F1D8D22" w14:textId="77777777" w:rsidTr="00DE3668">
        <w:trPr>
          <w:jc w:val="center"/>
        </w:trPr>
        <w:tc>
          <w:tcPr>
            <w:tcW w:w="4876" w:type="dxa"/>
            <w:tcBorders>
              <w:top w:val="nil"/>
              <w:left w:val="nil"/>
              <w:bottom w:val="nil"/>
              <w:right w:val="nil"/>
            </w:tcBorders>
          </w:tcPr>
          <w:p w14:paraId="311D063B" w14:textId="77777777" w:rsidR="00537121" w:rsidRPr="00537121" w:rsidRDefault="00537121" w:rsidP="00DE3668">
            <w:pPr>
              <w:pStyle w:val="Normal6a"/>
            </w:pPr>
            <w:r w:rsidRPr="00537121">
              <w:rPr>
                <w:b/>
                <w:i/>
                <w:vertAlign w:val="superscript"/>
              </w:rPr>
              <w:t>12</w:t>
            </w:r>
            <w:r w:rsidRPr="00537121">
              <w:rPr>
                <w:b/>
                <w:i/>
              </w:rPr>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rPr>
                <w:b/>
                <w:i/>
              </w:rPr>
              <w:t>22.5.2024</w:t>
            </w:r>
            <w:proofErr w:type="gramEnd"/>
            <w:r w:rsidRPr="00537121">
              <w:rPr>
                <w:b/>
                <w:i/>
              </w:rPr>
              <w:t>, s. 1).</w:t>
            </w:r>
          </w:p>
        </w:tc>
        <w:tc>
          <w:tcPr>
            <w:tcW w:w="4876" w:type="dxa"/>
            <w:tcBorders>
              <w:top w:val="nil"/>
              <w:left w:val="nil"/>
              <w:bottom w:val="nil"/>
              <w:right w:val="nil"/>
            </w:tcBorders>
          </w:tcPr>
          <w:p w14:paraId="4184CF9D" w14:textId="77777777" w:rsidR="00537121" w:rsidRPr="00537121" w:rsidRDefault="00537121" w:rsidP="00DE3668"/>
        </w:tc>
      </w:tr>
    </w:tbl>
    <w:p w14:paraId="4BBC15B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998CD98" w14:textId="77777777" w:rsidR="00537121" w:rsidRPr="00EC0163" w:rsidRDefault="00537121" w:rsidP="00537121">
      <w:r w:rsidRPr="00EC0163">
        <w:rPr>
          <w:rStyle w:val="HideTWBExt"/>
        </w:rPr>
        <w:t>&lt;/Amend&gt;</w:t>
      </w:r>
    </w:p>
    <w:p w14:paraId="1E38F382"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393</w:t>
      </w:r>
      <w:r w:rsidRPr="00537121">
        <w:rPr>
          <w:rStyle w:val="HideTWBExt"/>
          <w:b w:val="0"/>
        </w:rPr>
        <w:t>&lt;/NumAm&gt;</w:t>
      </w:r>
    </w:p>
    <w:p w14:paraId="09E2769B"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Ana</w:t>
      </w:r>
      <w:proofErr w:type="spellEnd"/>
      <w:r w:rsidRPr="00537121">
        <w:t xml:space="preserve"> Miguel Pedro,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t xml:space="preserve">, </w:t>
      </w:r>
      <w:proofErr w:type="spellStart"/>
      <w:r w:rsidRPr="00537121">
        <w:t>Karlo</w:t>
      </w:r>
      <w:proofErr w:type="spellEnd"/>
      <w:r w:rsidRPr="00537121">
        <w:t xml:space="preserve"> </w:t>
      </w:r>
      <w:proofErr w:type="spellStart"/>
      <w:r w:rsidRPr="00537121">
        <w:t>Ressler</w:t>
      </w:r>
      <w:proofErr w:type="spellEnd"/>
      <w:r w:rsidRPr="00537121">
        <w:rPr>
          <w:rStyle w:val="HideTWBExt"/>
          <w:b w:val="0"/>
        </w:rPr>
        <w:t>&lt;/Members&gt;</w:t>
      </w:r>
    </w:p>
    <w:p w14:paraId="4FECCA83" w14:textId="77777777" w:rsidR="00537121" w:rsidRPr="00537121" w:rsidRDefault="00537121" w:rsidP="00537121">
      <w:pPr>
        <w:pStyle w:val="NormalBold"/>
      </w:pPr>
      <w:r w:rsidRPr="00537121">
        <w:rPr>
          <w:rStyle w:val="HideTWBExt"/>
          <w:b w:val="0"/>
        </w:rPr>
        <w:t>&lt;/RepeatBlock-By&gt;</w:t>
      </w:r>
    </w:p>
    <w:p w14:paraId="4A21D1E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E7DEA8D"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B963F85" w14:textId="77777777" w:rsidTr="00DE3668">
        <w:trPr>
          <w:trHeight w:hRule="exact" w:val="240"/>
          <w:jc w:val="center"/>
        </w:trPr>
        <w:tc>
          <w:tcPr>
            <w:tcW w:w="9752" w:type="dxa"/>
            <w:gridSpan w:val="2"/>
            <w:tcBorders>
              <w:top w:val="nil"/>
              <w:left w:val="nil"/>
              <w:bottom w:val="nil"/>
              <w:right w:val="nil"/>
            </w:tcBorders>
          </w:tcPr>
          <w:p w14:paraId="0F9BEB15" w14:textId="77777777" w:rsidR="00537121" w:rsidRPr="00537121" w:rsidRDefault="00537121" w:rsidP="00DE3668"/>
        </w:tc>
      </w:tr>
      <w:tr w:rsidR="00537121" w:rsidRPr="00537121" w14:paraId="14B85026" w14:textId="77777777" w:rsidTr="00DE3668">
        <w:trPr>
          <w:trHeight w:val="240"/>
          <w:jc w:val="center"/>
        </w:trPr>
        <w:tc>
          <w:tcPr>
            <w:tcW w:w="4876" w:type="dxa"/>
            <w:tcBorders>
              <w:top w:val="nil"/>
              <w:left w:val="nil"/>
              <w:bottom w:val="nil"/>
              <w:right w:val="nil"/>
            </w:tcBorders>
          </w:tcPr>
          <w:p w14:paraId="7E0FC8A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E927C53" w14:textId="77777777" w:rsidR="00537121" w:rsidRPr="00537121" w:rsidRDefault="00537121" w:rsidP="00DE3668">
            <w:pPr>
              <w:pStyle w:val="AmColumnHeading"/>
            </w:pPr>
            <w:r w:rsidRPr="00537121">
              <w:t>Poprawka</w:t>
            </w:r>
          </w:p>
        </w:tc>
      </w:tr>
      <w:tr w:rsidR="00537121" w:rsidRPr="00537121" w14:paraId="080EE9D3" w14:textId="77777777" w:rsidTr="00DE3668">
        <w:trPr>
          <w:jc w:val="center"/>
        </w:trPr>
        <w:tc>
          <w:tcPr>
            <w:tcW w:w="4876" w:type="dxa"/>
            <w:tcBorders>
              <w:top w:val="nil"/>
              <w:left w:val="nil"/>
              <w:bottom w:val="nil"/>
              <w:right w:val="nil"/>
            </w:tcBorders>
          </w:tcPr>
          <w:p w14:paraId="7DE78D07"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 Aby zapewnić spójność zarządzania migracją w całej Unii, należy stosować tę samą procedurę, jak przewidziano w rozporządzeniu Parlamentu Europejskiego i Rady (UE) 2024/1348</w:t>
            </w:r>
            <w:r w:rsidRPr="00537121">
              <w:rPr>
                <w:vertAlign w:val="superscript"/>
              </w:rPr>
              <w:t>12</w:t>
            </w:r>
            <w:r w:rsidRPr="00537121">
              <w:t>. Przy przeprowadzaniu oceny wieku państwa członkowskie powinny w szczególności uwzględniać odpowiednie wytyczne Agencji Unii Europejskiej ds. Azylu.</w:t>
            </w:r>
          </w:p>
        </w:tc>
        <w:tc>
          <w:tcPr>
            <w:tcW w:w="4876" w:type="dxa"/>
            <w:tcBorders>
              <w:top w:val="nil"/>
              <w:left w:val="nil"/>
              <w:bottom w:val="nil"/>
              <w:right w:val="nil"/>
            </w:tcBorders>
          </w:tcPr>
          <w:p w14:paraId="371A53D5"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w:t>
            </w:r>
            <w:r w:rsidRPr="00537121">
              <w:rPr>
                <w:b/>
                <w:i/>
              </w:rPr>
              <w:t xml:space="preserve"> W celu uniknięcia niepotrzebnego powielania działań i zapewnienia spójności należy uwzględnić wszelkie wcześniejsze oceny wieku przeprowadzone przez właściwe organy.</w:t>
            </w:r>
            <w:r w:rsidRPr="00537121">
              <w:t xml:space="preserve"> Aby zapewnić spójność zarządzania migracją w całej Unii, należy stosować tę samą procedurę, jak przewidziano w rozporządzeniu Parlamentu Europejskiego i Rady (UE) 2024/1348</w:t>
            </w:r>
            <w:r w:rsidRPr="00537121">
              <w:rPr>
                <w:vertAlign w:val="superscript"/>
              </w:rPr>
              <w:t>12</w:t>
            </w:r>
            <w:r w:rsidRPr="00537121">
              <w:t>. Przy przeprowadzaniu oceny wieku państwa członkowskie powinny w szczególności uwzględniać odpowiednie wytyczne Agencji Unii Europejskiej ds. Azylu.</w:t>
            </w:r>
          </w:p>
        </w:tc>
      </w:tr>
      <w:tr w:rsidR="00537121" w:rsidRPr="00537121" w14:paraId="0FA19235" w14:textId="77777777" w:rsidTr="00DE3668">
        <w:trPr>
          <w:jc w:val="center"/>
        </w:trPr>
        <w:tc>
          <w:tcPr>
            <w:tcW w:w="4876" w:type="dxa"/>
            <w:tcBorders>
              <w:top w:val="nil"/>
              <w:left w:val="nil"/>
              <w:bottom w:val="nil"/>
              <w:right w:val="nil"/>
            </w:tcBorders>
          </w:tcPr>
          <w:p w14:paraId="3F2CF628"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3AEC2058" w14:textId="77777777" w:rsidR="00537121" w:rsidRPr="00537121" w:rsidRDefault="00537121" w:rsidP="00DE3668">
            <w:pPr>
              <w:pStyle w:val="Normal6a"/>
            </w:pPr>
            <w:r w:rsidRPr="00537121">
              <w:rPr>
                <w:b/>
                <w:i/>
              </w:rPr>
              <w:t>_________________</w:t>
            </w:r>
          </w:p>
        </w:tc>
      </w:tr>
      <w:tr w:rsidR="00537121" w:rsidRPr="00537121" w14:paraId="0BB594C6" w14:textId="77777777" w:rsidTr="00DE3668">
        <w:trPr>
          <w:jc w:val="center"/>
        </w:trPr>
        <w:tc>
          <w:tcPr>
            <w:tcW w:w="4876" w:type="dxa"/>
            <w:tcBorders>
              <w:top w:val="nil"/>
              <w:left w:val="nil"/>
              <w:bottom w:val="nil"/>
              <w:right w:val="nil"/>
            </w:tcBorders>
          </w:tcPr>
          <w:p w14:paraId="4472C49C"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c>
          <w:tcPr>
            <w:tcW w:w="4876" w:type="dxa"/>
            <w:tcBorders>
              <w:top w:val="nil"/>
              <w:left w:val="nil"/>
              <w:bottom w:val="nil"/>
              <w:right w:val="nil"/>
            </w:tcBorders>
          </w:tcPr>
          <w:p w14:paraId="01ED67D9"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r>
    </w:tbl>
    <w:p w14:paraId="5019387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297F11A" w14:textId="77777777" w:rsidR="00537121" w:rsidRPr="00EC0163" w:rsidRDefault="00537121" w:rsidP="00537121">
      <w:r w:rsidRPr="00EC0163">
        <w:rPr>
          <w:rStyle w:val="HideTWBExt"/>
        </w:rPr>
        <w:t>&lt;/Amend&gt;</w:t>
      </w:r>
    </w:p>
    <w:p w14:paraId="3EB9703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394</w:t>
      </w:r>
      <w:r w:rsidRPr="00EC0163">
        <w:rPr>
          <w:rStyle w:val="HideTWBExt"/>
          <w:b w:val="0"/>
        </w:rPr>
        <w:t>&lt;/NumAm&gt;</w:t>
      </w:r>
    </w:p>
    <w:p w14:paraId="6B1227EC"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329268F2" w14:textId="77777777" w:rsidR="00537121" w:rsidRPr="00537121" w:rsidRDefault="00537121" w:rsidP="00537121">
      <w:pPr>
        <w:pStyle w:val="NormalBold"/>
      </w:pPr>
      <w:r w:rsidRPr="00537121">
        <w:rPr>
          <w:rStyle w:val="HideTWBExt"/>
          <w:b w:val="0"/>
        </w:rPr>
        <w:t>&lt;/RepeatBlock-By&gt;</w:t>
      </w:r>
    </w:p>
    <w:p w14:paraId="35D0C81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598A200" w14:textId="77777777" w:rsidR="00537121" w:rsidRPr="00537121" w:rsidRDefault="00537121" w:rsidP="00537121">
      <w:pPr>
        <w:pStyle w:val="NormalBold"/>
      </w:pPr>
      <w:r w:rsidRPr="00537121">
        <w:rPr>
          <w:rStyle w:val="HideTWBExt"/>
          <w:b w:val="0"/>
        </w:rPr>
        <w:t>&lt;Article&gt;</w:t>
      </w:r>
      <w:r w:rsidRPr="00537121">
        <w:t>Motyw 26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6C77012" w14:textId="77777777" w:rsidTr="00DE3668">
        <w:trPr>
          <w:trHeight w:hRule="exact" w:val="240"/>
          <w:jc w:val="center"/>
        </w:trPr>
        <w:tc>
          <w:tcPr>
            <w:tcW w:w="9752" w:type="dxa"/>
            <w:gridSpan w:val="2"/>
            <w:tcBorders>
              <w:top w:val="nil"/>
              <w:left w:val="nil"/>
              <w:bottom w:val="nil"/>
              <w:right w:val="nil"/>
            </w:tcBorders>
          </w:tcPr>
          <w:p w14:paraId="6B8BA1B4" w14:textId="77777777" w:rsidR="00537121" w:rsidRPr="00537121" w:rsidRDefault="00537121" w:rsidP="00DE3668"/>
        </w:tc>
      </w:tr>
      <w:tr w:rsidR="00537121" w:rsidRPr="00537121" w14:paraId="6D120AED" w14:textId="77777777" w:rsidTr="00DE3668">
        <w:trPr>
          <w:trHeight w:val="240"/>
          <w:jc w:val="center"/>
        </w:trPr>
        <w:tc>
          <w:tcPr>
            <w:tcW w:w="4876" w:type="dxa"/>
            <w:tcBorders>
              <w:top w:val="nil"/>
              <w:left w:val="nil"/>
              <w:bottom w:val="nil"/>
              <w:right w:val="nil"/>
            </w:tcBorders>
          </w:tcPr>
          <w:p w14:paraId="0C23622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478E5BB" w14:textId="77777777" w:rsidR="00537121" w:rsidRPr="00537121" w:rsidRDefault="00537121" w:rsidP="00DE3668">
            <w:pPr>
              <w:pStyle w:val="AmColumnHeading"/>
            </w:pPr>
            <w:r w:rsidRPr="00537121">
              <w:t>Poprawka</w:t>
            </w:r>
          </w:p>
        </w:tc>
      </w:tr>
      <w:tr w:rsidR="00537121" w:rsidRPr="00537121" w14:paraId="2E93CFA7" w14:textId="77777777" w:rsidTr="00DE3668">
        <w:trPr>
          <w:jc w:val="center"/>
        </w:trPr>
        <w:tc>
          <w:tcPr>
            <w:tcW w:w="4876" w:type="dxa"/>
            <w:tcBorders>
              <w:top w:val="nil"/>
              <w:left w:val="nil"/>
              <w:bottom w:val="nil"/>
              <w:right w:val="nil"/>
            </w:tcBorders>
          </w:tcPr>
          <w:p w14:paraId="683A17B0"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w:t>
            </w:r>
            <w:r w:rsidRPr="00537121">
              <w:rPr>
                <w:b/>
                <w:i/>
              </w:rPr>
              <w:t>.</w:t>
            </w:r>
            <w:r w:rsidRPr="00537121">
              <w:t xml:space="preserve"> Aby zapewnić spójność zarządzania migracją w całej Unii</w:t>
            </w:r>
            <w:r w:rsidRPr="00537121">
              <w:rPr>
                <w:b/>
                <w:i/>
              </w:rPr>
              <w:t>, należy stosować tę samą procedurę, jak przewidziano w rozporządzeniu Parlamentu Europejskiego i Rady (UE) 2024/1348</w:t>
            </w:r>
            <w:r w:rsidRPr="00537121">
              <w:rPr>
                <w:b/>
                <w:i/>
                <w:vertAlign w:val="superscript"/>
              </w:rPr>
              <w:t>12</w:t>
            </w:r>
            <w:r w:rsidRPr="00537121">
              <w:rPr>
                <w:b/>
                <w:i/>
              </w:rPr>
              <w:t>.</w:t>
            </w:r>
            <w:r w:rsidRPr="00537121">
              <w:t xml:space="preserve"> </w:t>
            </w:r>
            <w:r w:rsidRPr="00537121">
              <w:rPr>
                <w:b/>
                <w:i/>
              </w:rPr>
              <w:t>Przy przeprowadzaniu oceny wieku państwa członkowskie powinny w szczególności uwzględniać odpowiednie wytyczne Agencji Unii Europejskiej ds. Azylu.</w:t>
            </w:r>
          </w:p>
        </w:tc>
        <w:tc>
          <w:tcPr>
            <w:tcW w:w="4876" w:type="dxa"/>
            <w:tcBorders>
              <w:top w:val="nil"/>
              <w:left w:val="nil"/>
              <w:bottom w:val="nil"/>
              <w:right w:val="nil"/>
            </w:tcBorders>
          </w:tcPr>
          <w:p w14:paraId="17ABA2DE" w14:textId="77777777" w:rsidR="00537121" w:rsidRPr="00537121" w:rsidRDefault="00537121" w:rsidP="00DE3668">
            <w:pPr>
              <w:pStyle w:val="Normal6a"/>
            </w:pPr>
            <w:r w:rsidRPr="00537121">
              <w:t>(26)</w:t>
            </w:r>
            <w:r w:rsidRPr="00537121">
              <w:tab/>
              <w:t xml:space="preserve">Jeżeli istnieją podstawy do </w:t>
            </w:r>
            <w:proofErr w:type="gramStart"/>
            <w:r w:rsidRPr="00537121">
              <w:t>wątpliwości,</w:t>
            </w:r>
            <w:proofErr w:type="gramEnd"/>
            <w:r w:rsidRPr="00537121">
              <w:t xml:space="preserve"> czy obywatel państwa trzeciego jest małoletni, należy przeprowadzić ocenę wieku</w:t>
            </w:r>
            <w:r w:rsidRPr="00537121">
              <w:rPr>
                <w:b/>
                <w:i/>
              </w:rPr>
              <w:t>, w tym badania medyczne, na przykład badania kości, zgodnie z rozporządzeniem Parlamentu Europejskiego i Rady (UE) 2024/1348</w:t>
            </w:r>
            <w:r w:rsidRPr="00537121">
              <w:rPr>
                <w:b/>
                <w:i/>
                <w:vertAlign w:val="superscript"/>
              </w:rPr>
              <w:t>12</w:t>
            </w:r>
            <w:r w:rsidRPr="00537121">
              <w:rPr>
                <w:b/>
                <w:i/>
              </w:rPr>
              <w:t>, a</w:t>
            </w:r>
            <w:r w:rsidRPr="00537121">
              <w:t>by zapewnić spójność zarządzania migracją w całej Unii.</w:t>
            </w:r>
          </w:p>
        </w:tc>
      </w:tr>
      <w:tr w:rsidR="00537121" w:rsidRPr="00537121" w14:paraId="7EC2FF88" w14:textId="77777777" w:rsidTr="00DE3668">
        <w:trPr>
          <w:jc w:val="center"/>
        </w:trPr>
        <w:tc>
          <w:tcPr>
            <w:tcW w:w="4876" w:type="dxa"/>
            <w:tcBorders>
              <w:top w:val="nil"/>
              <w:left w:val="nil"/>
              <w:bottom w:val="nil"/>
              <w:right w:val="nil"/>
            </w:tcBorders>
          </w:tcPr>
          <w:p w14:paraId="77920B90"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38D2819C" w14:textId="77777777" w:rsidR="00537121" w:rsidRPr="00537121" w:rsidRDefault="00537121" w:rsidP="00DE3668">
            <w:pPr>
              <w:pStyle w:val="Normal6a"/>
            </w:pPr>
            <w:r w:rsidRPr="00537121">
              <w:rPr>
                <w:b/>
                <w:i/>
              </w:rPr>
              <w:t>_________________</w:t>
            </w:r>
          </w:p>
        </w:tc>
      </w:tr>
      <w:tr w:rsidR="00537121" w:rsidRPr="00537121" w14:paraId="1FF58804" w14:textId="77777777" w:rsidTr="00DE3668">
        <w:trPr>
          <w:jc w:val="center"/>
        </w:trPr>
        <w:tc>
          <w:tcPr>
            <w:tcW w:w="4876" w:type="dxa"/>
            <w:tcBorders>
              <w:top w:val="nil"/>
              <w:left w:val="nil"/>
              <w:bottom w:val="nil"/>
              <w:right w:val="nil"/>
            </w:tcBorders>
          </w:tcPr>
          <w:p w14:paraId="19D1F7A6"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c>
          <w:tcPr>
            <w:tcW w:w="4876" w:type="dxa"/>
            <w:tcBorders>
              <w:top w:val="nil"/>
              <w:left w:val="nil"/>
              <w:bottom w:val="nil"/>
              <w:right w:val="nil"/>
            </w:tcBorders>
          </w:tcPr>
          <w:p w14:paraId="27165CDE" w14:textId="77777777" w:rsidR="00537121" w:rsidRPr="00537121" w:rsidRDefault="00537121" w:rsidP="00DE3668">
            <w:pPr>
              <w:pStyle w:val="Normal6a"/>
            </w:pPr>
            <w:r w:rsidRPr="00537121">
              <w:rPr>
                <w:vertAlign w:val="superscript"/>
              </w:rPr>
              <w:t>12</w:t>
            </w:r>
            <w:r w:rsidRPr="00537121">
              <w:t xml:space="preserve"> Rozporządzenie Parlamentu Europejskiego i Rady (UE) 2024/1348 z dnia 14 maja 2024 r. w sprawie ustanowienia wspólnej procedury ubiegania się o ochronę międzynarodową w Unii i uchylenia dyrektywy 2013/32/UE (Dz.U. L, 2024/1348, </w:t>
            </w:r>
            <w:proofErr w:type="gramStart"/>
            <w:r w:rsidRPr="00537121">
              <w:t>22.5.2024</w:t>
            </w:r>
            <w:proofErr w:type="gramEnd"/>
            <w:r w:rsidRPr="00537121">
              <w:t>, s. 1).</w:t>
            </w:r>
          </w:p>
        </w:tc>
      </w:tr>
    </w:tbl>
    <w:p w14:paraId="296FD35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420BEBA0" w14:textId="77777777" w:rsidR="00537121" w:rsidRPr="00EC0163" w:rsidRDefault="00537121" w:rsidP="00537121">
      <w:r w:rsidRPr="00EC0163">
        <w:rPr>
          <w:rStyle w:val="HideTWBExt"/>
        </w:rPr>
        <w:t>&lt;/Amend&gt;</w:t>
      </w:r>
    </w:p>
    <w:p w14:paraId="3B0868AF"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395</w:t>
      </w:r>
      <w:r w:rsidRPr="00EC0163">
        <w:rPr>
          <w:rStyle w:val="HideTWBExt"/>
          <w:b w:val="0"/>
        </w:rPr>
        <w:t>&lt;/NumAm&gt;</w:t>
      </w:r>
    </w:p>
    <w:p w14:paraId="4CA4C310"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67DC0D35" w14:textId="77777777" w:rsidR="00537121" w:rsidRPr="00537121" w:rsidRDefault="00537121" w:rsidP="00537121">
      <w:pPr>
        <w:pStyle w:val="NormalBold"/>
      </w:pPr>
      <w:r w:rsidRPr="00537121">
        <w:rPr>
          <w:rStyle w:val="HideTWBExt"/>
          <w:b w:val="0"/>
        </w:rPr>
        <w:t>&lt;/RepeatBlock-By&gt;</w:t>
      </w:r>
    </w:p>
    <w:p w14:paraId="7FF3A6A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14C82C6"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558DD6B" w14:textId="77777777" w:rsidTr="00DE3668">
        <w:trPr>
          <w:trHeight w:hRule="exact" w:val="240"/>
          <w:jc w:val="center"/>
        </w:trPr>
        <w:tc>
          <w:tcPr>
            <w:tcW w:w="9752" w:type="dxa"/>
            <w:gridSpan w:val="2"/>
            <w:tcBorders>
              <w:top w:val="nil"/>
              <w:left w:val="nil"/>
              <w:bottom w:val="nil"/>
              <w:right w:val="nil"/>
            </w:tcBorders>
          </w:tcPr>
          <w:p w14:paraId="2F41AB64" w14:textId="77777777" w:rsidR="00537121" w:rsidRPr="00537121" w:rsidRDefault="00537121" w:rsidP="00DE3668"/>
        </w:tc>
      </w:tr>
      <w:tr w:rsidR="00537121" w:rsidRPr="00537121" w14:paraId="71654D29" w14:textId="77777777" w:rsidTr="00DE3668">
        <w:trPr>
          <w:trHeight w:val="240"/>
          <w:jc w:val="center"/>
        </w:trPr>
        <w:tc>
          <w:tcPr>
            <w:tcW w:w="4876" w:type="dxa"/>
            <w:tcBorders>
              <w:top w:val="nil"/>
              <w:left w:val="nil"/>
              <w:bottom w:val="nil"/>
              <w:right w:val="nil"/>
            </w:tcBorders>
          </w:tcPr>
          <w:p w14:paraId="3D330D4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A91AB4B" w14:textId="77777777" w:rsidR="00537121" w:rsidRPr="00537121" w:rsidRDefault="00537121" w:rsidP="00DE3668">
            <w:pPr>
              <w:pStyle w:val="AmColumnHeading"/>
            </w:pPr>
            <w:r w:rsidRPr="00537121">
              <w:t>Poprawka</w:t>
            </w:r>
          </w:p>
        </w:tc>
      </w:tr>
      <w:tr w:rsidR="00537121" w:rsidRPr="00537121" w14:paraId="3360B839" w14:textId="77777777" w:rsidTr="00DE3668">
        <w:trPr>
          <w:jc w:val="center"/>
        </w:trPr>
        <w:tc>
          <w:tcPr>
            <w:tcW w:w="4876" w:type="dxa"/>
            <w:tcBorders>
              <w:top w:val="nil"/>
              <w:left w:val="nil"/>
              <w:bottom w:val="nil"/>
              <w:right w:val="nil"/>
            </w:tcBorders>
          </w:tcPr>
          <w:p w14:paraId="564E13D5" w14:textId="2522D27B" w:rsidR="00537121" w:rsidRPr="00537121" w:rsidRDefault="00537121" w:rsidP="00DE3668">
            <w:pPr>
              <w:pStyle w:val="Normal6a"/>
            </w:pPr>
            <w:r w:rsidRPr="00537121">
              <w:t>(27)</w:t>
            </w:r>
            <w:r w:rsidRPr="00537121">
              <w:tab/>
              <w:t xml:space="preserve">Aby zwiększyć skuteczność przeprowadzania procedury powrotu, należy jasno określić obowiązki obywateli państw trzecich. Obywatele państw trzecich powinni </w:t>
            </w:r>
            <w:r w:rsidRPr="00537121">
              <w:rPr>
                <w:b/>
                <w:i/>
              </w:rPr>
              <w:t xml:space="preserve">współpracować </w:t>
            </w:r>
            <w:r w:rsidRPr="00537121">
              <w:t xml:space="preserve">z organami </w:t>
            </w:r>
            <w:r w:rsidRPr="00537121">
              <w:rPr>
                <w:b/>
                <w:i/>
              </w:rPr>
              <w:t xml:space="preserve">na wszystkich etapach </w:t>
            </w:r>
            <w:r w:rsidRPr="00537121">
              <w:t xml:space="preserve">procedury powrotu. Obywatele państw trzecich powinni pozostawać dostępni i powinni dostarczać informacje </w:t>
            </w:r>
            <w:r w:rsidRPr="00537121">
              <w:rPr>
                <w:b/>
                <w:i/>
              </w:rPr>
              <w:t xml:space="preserve">niezbędne do przygotowania </w:t>
            </w:r>
            <w:r w:rsidRPr="00537121">
              <w:t xml:space="preserve">powrotu. W przypadku nieprzestrzegania obowiązku współpracy należy </w:t>
            </w:r>
            <w:r w:rsidRPr="00537121">
              <w:rPr>
                <w:b/>
                <w:i/>
              </w:rPr>
              <w:t xml:space="preserve">przewidzieć </w:t>
            </w:r>
            <w:r w:rsidRPr="00537121">
              <w:t xml:space="preserve">skuteczne i proporcjonalne konsekwencje, w tym na przykład </w:t>
            </w:r>
            <w:r w:rsidRPr="00537121">
              <w:rPr>
                <w:b/>
                <w:i/>
              </w:rPr>
              <w:t xml:space="preserve">obniżyć świadczenia i dodatki przyznane </w:t>
            </w:r>
            <w:r w:rsidRPr="00537121">
              <w:t>zgodnie z prawem krajowym</w:t>
            </w:r>
            <w:r w:rsidRPr="00537121">
              <w:rPr>
                <w:b/>
                <w:i/>
              </w:rPr>
              <w:t xml:space="preserve">, zająć dokumenty </w:t>
            </w:r>
            <w:r w:rsidRPr="00537121">
              <w:t xml:space="preserve">podróży </w:t>
            </w:r>
            <w:r w:rsidRPr="00537121">
              <w:rPr>
                <w:b/>
                <w:i/>
              </w:rPr>
              <w:t>lub przedłużyć okres obowiązywania zakazu wjazdu.</w:t>
            </w:r>
            <w:r w:rsidR="00A66EC3">
              <w:rPr>
                <w:b/>
                <w:i/>
              </w:rPr>
              <w:t xml:space="preserve"> </w:t>
            </w:r>
            <w:r w:rsidRPr="00537121">
              <w:rPr>
                <w:b/>
                <w:i/>
              </w:rPr>
              <w:t>Właściwe organy powinny poinformować obywatela państwa trzeciego o poszczególnych etapach procedury powrotu, jego obowiązkach i konsekwencjach niewypełnienia tych obowiązków.</w:t>
            </w:r>
          </w:p>
        </w:tc>
        <w:tc>
          <w:tcPr>
            <w:tcW w:w="4876" w:type="dxa"/>
            <w:tcBorders>
              <w:top w:val="nil"/>
              <w:left w:val="nil"/>
              <w:bottom w:val="nil"/>
              <w:right w:val="nil"/>
            </w:tcBorders>
          </w:tcPr>
          <w:p w14:paraId="0C5BA8A0" w14:textId="77777777" w:rsidR="00537121" w:rsidRPr="00537121" w:rsidRDefault="00537121" w:rsidP="00DE3668">
            <w:pPr>
              <w:pStyle w:val="Normal6a"/>
            </w:pPr>
            <w:r w:rsidRPr="00537121">
              <w:t>(27)</w:t>
            </w:r>
            <w:r w:rsidRPr="00537121">
              <w:tab/>
              <w:t xml:space="preserve"> Aby zwiększyć skuteczność przeprowadzania procedury powrotu, należy jasno określić obowiązki obywateli państw trzecich. Obywatele państw trzecich powinni </w:t>
            </w:r>
            <w:r w:rsidRPr="00537121">
              <w:rPr>
                <w:b/>
                <w:i/>
              </w:rPr>
              <w:t xml:space="preserve">mieć obowiązek opuszczenia terytorium państw członkowskich i współpracy </w:t>
            </w:r>
            <w:r w:rsidRPr="00537121">
              <w:t xml:space="preserve">z organami </w:t>
            </w:r>
            <w:r w:rsidRPr="00537121">
              <w:rPr>
                <w:b/>
                <w:i/>
              </w:rPr>
              <w:t xml:space="preserve">w ciągu całej </w:t>
            </w:r>
            <w:r w:rsidRPr="00537121">
              <w:t xml:space="preserve">procedury powrotu. Obywatele państw trzecich powinni pozostawać dostępni i </w:t>
            </w:r>
            <w:r w:rsidRPr="00537121">
              <w:rPr>
                <w:b/>
                <w:i/>
              </w:rPr>
              <w:t xml:space="preserve">osiągalni dla właściwych organów i </w:t>
            </w:r>
            <w:r w:rsidRPr="00537121">
              <w:t xml:space="preserve">powinni dostarczać </w:t>
            </w:r>
            <w:r w:rsidRPr="00537121">
              <w:rPr>
                <w:b/>
                <w:i/>
              </w:rPr>
              <w:t xml:space="preserve">wszelkie </w:t>
            </w:r>
            <w:r w:rsidRPr="00537121">
              <w:t xml:space="preserve">informacje </w:t>
            </w:r>
            <w:r w:rsidRPr="00537121">
              <w:rPr>
                <w:b/>
                <w:i/>
              </w:rPr>
              <w:t xml:space="preserve">istotne dla przygotowania i przeprowadzenia </w:t>
            </w:r>
            <w:r w:rsidRPr="00537121">
              <w:t>powrotu.</w:t>
            </w:r>
            <w:r w:rsidRPr="00537121">
              <w:rPr>
                <w:b/>
                <w:i/>
              </w:rPr>
              <w:t xml:space="preserve"> Oznacza to, że to przede wszystkim obywatel państwa trzeciego powinien być odpowiedzialny za ustalenie swojej tożsamości oraz uzyskanie i dostarczenie dokumentów podróży niezbędnych do powrotu.</w:t>
            </w:r>
            <w:r w:rsidRPr="00537121">
              <w:t xml:space="preserve"> W przypadku nieprzestrzegania obowiązku </w:t>
            </w:r>
            <w:r w:rsidRPr="00537121">
              <w:rPr>
                <w:b/>
                <w:i/>
              </w:rPr>
              <w:t xml:space="preserve">opuszczenia terytorium i obowiązku </w:t>
            </w:r>
            <w:r w:rsidRPr="00537121">
              <w:t xml:space="preserve">współpracy należy </w:t>
            </w:r>
            <w:r w:rsidRPr="00537121">
              <w:rPr>
                <w:b/>
                <w:i/>
              </w:rPr>
              <w:t xml:space="preserve">nałożyć </w:t>
            </w:r>
            <w:r w:rsidRPr="00537121">
              <w:t xml:space="preserve">skuteczne i proporcjonalne konsekwencje, </w:t>
            </w:r>
            <w:r w:rsidRPr="00537121">
              <w:rPr>
                <w:b/>
                <w:i/>
              </w:rPr>
              <w:t xml:space="preserve">a właściwe organy powinny podjąć odpowiednie działania </w:t>
            </w:r>
            <w:r w:rsidRPr="00537121">
              <w:t xml:space="preserve">w </w:t>
            </w:r>
            <w:r w:rsidRPr="00537121">
              <w:rPr>
                <w:b/>
                <w:i/>
              </w:rPr>
              <w:t xml:space="preserve">celu zapewnienia powrotu, w </w:t>
            </w:r>
            <w:r w:rsidRPr="00537121">
              <w:t xml:space="preserve">tym </w:t>
            </w:r>
            <w:r w:rsidRPr="00537121">
              <w:rPr>
                <w:b/>
                <w:i/>
              </w:rPr>
              <w:t xml:space="preserve">poprzez czynności dochodzeniowe. Obywatele państw trzecich, którzy nie mogą zostać wydaleni, w tym ze względu </w:t>
            </w:r>
            <w:r w:rsidRPr="00537121">
              <w:t xml:space="preserve">na </w:t>
            </w:r>
            <w:r w:rsidRPr="00537121">
              <w:rPr>
                <w:b/>
                <w:i/>
              </w:rPr>
              <w:t>zasadę non-</w:t>
            </w:r>
            <w:proofErr w:type="spellStart"/>
            <w:r w:rsidRPr="00537121">
              <w:rPr>
                <w:b/>
                <w:i/>
              </w:rPr>
              <w:t>refoulement</w:t>
            </w:r>
            <w:proofErr w:type="spellEnd"/>
            <w:r w:rsidRPr="00537121">
              <w:rPr>
                <w:b/>
                <w:i/>
              </w:rPr>
              <w:t xml:space="preserve"> lub brak ich współpracy z właściwymi organami, nie powinni być wyłączeni z nałożenia na nich ogólnych obowiązków, w tym obowiązków dotyczących pozostania, pobytu i zgłaszania. Konsekwencje powinny obejmować na </w:t>
            </w:r>
            <w:r w:rsidRPr="00537121">
              <w:t xml:space="preserve">przykład </w:t>
            </w:r>
            <w:r w:rsidRPr="00537121">
              <w:rPr>
                <w:b/>
                <w:i/>
              </w:rPr>
              <w:t xml:space="preserve">obniżenie świadczeń i zasiłków przyznanych </w:t>
            </w:r>
            <w:r w:rsidRPr="00537121">
              <w:t xml:space="preserve">zgodnie z prawem krajowym </w:t>
            </w:r>
            <w:r w:rsidRPr="00537121">
              <w:rPr>
                <w:b/>
                <w:i/>
              </w:rPr>
              <w:t xml:space="preserve">lub zajęcie dokumentów </w:t>
            </w:r>
            <w:r w:rsidRPr="00537121">
              <w:t>podróży</w:t>
            </w:r>
            <w:r w:rsidRPr="00537121">
              <w:rPr>
                <w:b/>
                <w:i/>
              </w:rPr>
              <w:t>.</w:t>
            </w:r>
          </w:p>
        </w:tc>
      </w:tr>
    </w:tbl>
    <w:p w14:paraId="2088421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65C4EF7" w14:textId="77777777" w:rsidR="00537121" w:rsidRPr="00EC0163" w:rsidRDefault="00537121" w:rsidP="00537121">
      <w:r w:rsidRPr="00EC0163">
        <w:rPr>
          <w:rStyle w:val="HideTWBExt"/>
        </w:rPr>
        <w:t>&lt;/Amend&gt;</w:t>
      </w:r>
    </w:p>
    <w:p w14:paraId="179CFD3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396</w:t>
      </w:r>
      <w:r w:rsidRPr="00EC0163">
        <w:rPr>
          <w:rStyle w:val="HideTWBExt"/>
          <w:b w:val="0"/>
        </w:rPr>
        <w:t>&lt;/NumAm&gt;</w:t>
      </w:r>
    </w:p>
    <w:p w14:paraId="7CAB6A51"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571A93DE"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31A7A1F6" w14:textId="77777777" w:rsidR="00537121" w:rsidRPr="00537121" w:rsidRDefault="00537121" w:rsidP="00537121">
      <w:pPr>
        <w:pStyle w:val="NormalBold"/>
      </w:pPr>
      <w:r w:rsidRPr="00537121">
        <w:rPr>
          <w:rStyle w:val="HideTWBExt"/>
          <w:b w:val="0"/>
        </w:rPr>
        <w:t>&lt;/RepeatBlock-By&gt;</w:t>
      </w:r>
    </w:p>
    <w:p w14:paraId="06FD2CF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9B1D379"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DAD44F8" w14:textId="77777777" w:rsidTr="00DE3668">
        <w:trPr>
          <w:trHeight w:hRule="exact" w:val="240"/>
          <w:jc w:val="center"/>
        </w:trPr>
        <w:tc>
          <w:tcPr>
            <w:tcW w:w="9752" w:type="dxa"/>
            <w:gridSpan w:val="2"/>
            <w:tcBorders>
              <w:top w:val="nil"/>
              <w:left w:val="nil"/>
              <w:bottom w:val="nil"/>
              <w:right w:val="nil"/>
            </w:tcBorders>
          </w:tcPr>
          <w:p w14:paraId="760A8C17" w14:textId="77777777" w:rsidR="00537121" w:rsidRPr="00537121" w:rsidRDefault="00537121" w:rsidP="00DE3668"/>
        </w:tc>
      </w:tr>
      <w:tr w:rsidR="00537121" w:rsidRPr="00537121" w14:paraId="3BEACC55" w14:textId="77777777" w:rsidTr="00DE3668">
        <w:trPr>
          <w:trHeight w:val="240"/>
          <w:jc w:val="center"/>
        </w:trPr>
        <w:tc>
          <w:tcPr>
            <w:tcW w:w="4876" w:type="dxa"/>
            <w:tcBorders>
              <w:top w:val="nil"/>
              <w:left w:val="nil"/>
              <w:bottom w:val="nil"/>
              <w:right w:val="nil"/>
            </w:tcBorders>
          </w:tcPr>
          <w:p w14:paraId="4B3BA64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A65BC04" w14:textId="77777777" w:rsidR="00537121" w:rsidRPr="00537121" w:rsidRDefault="00537121" w:rsidP="00DE3668">
            <w:pPr>
              <w:pStyle w:val="AmColumnHeading"/>
            </w:pPr>
            <w:r w:rsidRPr="00537121">
              <w:t>Poprawka</w:t>
            </w:r>
          </w:p>
        </w:tc>
      </w:tr>
      <w:tr w:rsidR="00537121" w:rsidRPr="00537121" w14:paraId="53E51358" w14:textId="77777777" w:rsidTr="00DE3668">
        <w:trPr>
          <w:jc w:val="center"/>
        </w:trPr>
        <w:tc>
          <w:tcPr>
            <w:tcW w:w="4876" w:type="dxa"/>
            <w:tcBorders>
              <w:top w:val="nil"/>
              <w:left w:val="nil"/>
              <w:bottom w:val="nil"/>
              <w:right w:val="nil"/>
            </w:tcBorders>
          </w:tcPr>
          <w:p w14:paraId="39AD9B6A" w14:textId="77777777" w:rsidR="00537121" w:rsidRPr="00537121" w:rsidRDefault="00537121" w:rsidP="00DE3668">
            <w:pPr>
              <w:pStyle w:val="Normal6a"/>
            </w:pPr>
            <w:r w:rsidRPr="00537121">
              <w:t>(27)</w:t>
            </w:r>
            <w:r w:rsidRPr="00537121">
              <w:tab/>
              <w:t>Aby zwiększyć skuteczność przeprowadzania procedury powrotu, należy jasno określić obowiązki obywateli państw trzecich. Obywatele państw trzecich powinni współpracować z organami na wszystkich etapach procedury powrotu</w:t>
            </w:r>
            <w:r w:rsidRPr="00537121">
              <w:rPr>
                <w:b/>
                <w:i/>
              </w:rPr>
              <w:t xml:space="preserve">. Obywatele państw trzecich powinni pozostawać dostępni i powinni dostarczać informacje niezbędne </w:t>
            </w:r>
            <w:r w:rsidRPr="00537121">
              <w:t xml:space="preserve">do przygotowania powrotu. W przypadku nieprzestrzegania </w:t>
            </w:r>
            <w:r w:rsidRPr="00537121">
              <w:rPr>
                <w:b/>
                <w:i/>
              </w:rPr>
              <w:t xml:space="preserve">obowiązku współpracy </w:t>
            </w:r>
            <w:r w:rsidRPr="00537121">
              <w:t>należy przewidzieć skuteczne i </w:t>
            </w:r>
            <w:r w:rsidRPr="00537121">
              <w:rPr>
                <w:b/>
                <w:i/>
              </w:rPr>
              <w:t xml:space="preserve">proporcjonalne </w:t>
            </w:r>
            <w:r w:rsidRPr="00537121">
              <w:t>konsekwencje, w </w:t>
            </w:r>
            <w:r w:rsidRPr="00537121">
              <w:rPr>
                <w:b/>
                <w:i/>
              </w:rPr>
              <w:t>tym na przykład obniżyć świadczenia i dodatki przyznane zgodnie z prawem krajowym, zająć dokumenty podróży lub przedłużyć okres obowiązywania zakazu wjazdu</w:t>
            </w:r>
            <w:r w:rsidRPr="00537121">
              <w:t>. Właściwe organy powinny poinformować obywatela państwa trzeciego o poszczególnych etapach procedury powrotu, jego obowiązkach i konsekwencjach niewypełnienia tych obowiązków.</w:t>
            </w:r>
          </w:p>
        </w:tc>
        <w:tc>
          <w:tcPr>
            <w:tcW w:w="4876" w:type="dxa"/>
            <w:tcBorders>
              <w:top w:val="nil"/>
              <w:left w:val="nil"/>
              <w:bottom w:val="nil"/>
              <w:right w:val="nil"/>
            </w:tcBorders>
          </w:tcPr>
          <w:p w14:paraId="543016BC" w14:textId="77777777" w:rsidR="00537121" w:rsidRPr="00537121" w:rsidRDefault="00537121" w:rsidP="00DE3668">
            <w:pPr>
              <w:pStyle w:val="Normal6a"/>
            </w:pPr>
            <w:r w:rsidRPr="00537121">
              <w:t>(27)</w:t>
            </w:r>
            <w:r w:rsidRPr="00537121">
              <w:tab/>
              <w:t>Aby zwiększyć skuteczność przeprowadzania procedury powrotu, należy jasno określić obowiązki obywateli państw trzecich. Obywatele państw trzecich powinni współpracować z organami na wszystkich etapach procedury powrotu</w:t>
            </w:r>
            <w:r w:rsidRPr="00537121">
              <w:rPr>
                <w:b/>
                <w:i/>
              </w:rPr>
              <w:t xml:space="preserve">, w tym przez pozostawanie dostępnymi i dostarczanie informacji niezbędnych </w:t>
            </w:r>
            <w:r w:rsidRPr="00537121">
              <w:t xml:space="preserve">do przygotowania powrotu. W przypadku nieprzestrzegania </w:t>
            </w:r>
            <w:r w:rsidRPr="00537121">
              <w:rPr>
                <w:b/>
                <w:i/>
              </w:rPr>
              <w:t xml:space="preserve">tych obowiązków </w:t>
            </w:r>
            <w:r w:rsidRPr="00537121">
              <w:t>należy przewidzieć skuteczne</w:t>
            </w:r>
            <w:r w:rsidRPr="00537121">
              <w:rPr>
                <w:b/>
                <w:i/>
              </w:rPr>
              <w:t xml:space="preserve">, proporcjonalne </w:t>
            </w:r>
            <w:r w:rsidRPr="00537121">
              <w:t xml:space="preserve">i </w:t>
            </w:r>
            <w:r w:rsidRPr="00537121">
              <w:rPr>
                <w:b/>
                <w:i/>
              </w:rPr>
              <w:t xml:space="preserve">odstraszające </w:t>
            </w:r>
            <w:r w:rsidRPr="00537121">
              <w:t>konsekwencje</w:t>
            </w:r>
            <w:r w:rsidRPr="00537121">
              <w:rPr>
                <w:b/>
                <w:i/>
              </w:rPr>
              <w:t>. W szczególności zajęcie dokumentów tożsamości lub dokumentów podróży jest środkiem niezbędnym do zapobieżenia ich zniszczeniu lub ukryciu oraz do ułatwienia procesu identyfikacji</w:t>
            </w:r>
            <w:r w:rsidRPr="00537121">
              <w:t xml:space="preserve">, </w:t>
            </w:r>
            <w:r w:rsidRPr="00537121">
              <w:rPr>
                <w:b/>
                <w:i/>
              </w:rPr>
              <w:t xml:space="preserve">dlatego powinno być stosowane systematycznie, pod </w:t>
            </w:r>
            <w:proofErr w:type="gramStart"/>
            <w:r w:rsidRPr="00537121">
              <w:rPr>
                <w:b/>
                <w:i/>
              </w:rPr>
              <w:t>warunkiem</w:t>
            </w:r>
            <w:proofErr w:type="gramEnd"/>
            <w:r w:rsidRPr="00537121">
              <w:rPr>
                <w:b/>
                <w:i/>
              </w:rPr>
              <w:t xml:space="preserve"> że dana osoba otrzyma kopię tych dokumentów. Państwa członkowskie powinny ponadto zachować elastyczność </w:t>
            </w:r>
            <w:r w:rsidRPr="00537121">
              <w:t xml:space="preserve">w </w:t>
            </w:r>
            <w:r w:rsidRPr="00537121">
              <w:rPr>
                <w:b/>
                <w:i/>
              </w:rPr>
              <w:t>zakresie przyjmowania dodatkowych środków administracyjnych lub sankcji na podstawie prawa krajowego w celu zapewnienia skutecznego egzekwowania procedur powrotu</w:t>
            </w:r>
            <w:r w:rsidRPr="00537121">
              <w:t>. Właściwe organy powinny poinformować obywatela państwa trzeciego o poszczególnych etapach procedury powrotu, jego obowiązkach i konsekwencjach niewypełnienia tych obowiązków.</w:t>
            </w:r>
          </w:p>
        </w:tc>
      </w:tr>
    </w:tbl>
    <w:p w14:paraId="16240A23"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FA59B28" w14:textId="77777777" w:rsidR="00537121" w:rsidRPr="00EC0163" w:rsidRDefault="00537121" w:rsidP="00537121">
      <w:r w:rsidRPr="00EC0163">
        <w:rPr>
          <w:rStyle w:val="HideTWBExt"/>
        </w:rPr>
        <w:t>&lt;/Amend&gt;</w:t>
      </w:r>
    </w:p>
    <w:p w14:paraId="787B253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397</w:t>
      </w:r>
      <w:r w:rsidRPr="00EC0163">
        <w:rPr>
          <w:rStyle w:val="HideTWBExt"/>
          <w:b w:val="0"/>
        </w:rPr>
        <w:t>&lt;/NumAm&gt;</w:t>
      </w:r>
    </w:p>
    <w:p w14:paraId="274FD938"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3D4D0732" w14:textId="77777777" w:rsidR="00537121" w:rsidRPr="00537121" w:rsidRDefault="00537121" w:rsidP="00537121">
      <w:pPr>
        <w:pStyle w:val="NormalBold"/>
      </w:pPr>
      <w:r w:rsidRPr="00537121">
        <w:rPr>
          <w:rStyle w:val="HideTWBExt"/>
          <w:b w:val="0"/>
        </w:rPr>
        <w:t>&lt;/RepeatBlock-By&gt;</w:t>
      </w:r>
    </w:p>
    <w:p w14:paraId="4F19D87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D912146"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FD24607" w14:textId="77777777" w:rsidTr="00DE3668">
        <w:trPr>
          <w:trHeight w:hRule="exact" w:val="240"/>
          <w:jc w:val="center"/>
        </w:trPr>
        <w:tc>
          <w:tcPr>
            <w:tcW w:w="9752" w:type="dxa"/>
            <w:gridSpan w:val="2"/>
            <w:tcBorders>
              <w:top w:val="nil"/>
              <w:left w:val="nil"/>
              <w:bottom w:val="nil"/>
              <w:right w:val="nil"/>
            </w:tcBorders>
          </w:tcPr>
          <w:p w14:paraId="33B63314" w14:textId="77777777" w:rsidR="00537121" w:rsidRPr="00537121" w:rsidRDefault="00537121" w:rsidP="00DE3668"/>
        </w:tc>
      </w:tr>
      <w:tr w:rsidR="00537121" w:rsidRPr="00537121" w14:paraId="5EE7ED61" w14:textId="77777777" w:rsidTr="00DE3668">
        <w:trPr>
          <w:trHeight w:val="240"/>
          <w:jc w:val="center"/>
        </w:trPr>
        <w:tc>
          <w:tcPr>
            <w:tcW w:w="4876" w:type="dxa"/>
            <w:tcBorders>
              <w:top w:val="nil"/>
              <w:left w:val="nil"/>
              <w:bottom w:val="nil"/>
              <w:right w:val="nil"/>
            </w:tcBorders>
          </w:tcPr>
          <w:p w14:paraId="70D56A7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662FF46" w14:textId="77777777" w:rsidR="00537121" w:rsidRPr="00537121" w:rsidRDefault="00537121" w:rsidP="00DE3668">
            <w:pPr>
              <w:pStyle w:val="AmColumnHeading"/>
            </w:pPr>
            <w:r w:rsidRPr="00537121">
              <w:t>Poprawka</w:t>
            </w:r>
          </w:p>
        </w:tc>
      </w:tr>
      <w:tr w:rsidR="00537121" w:rsidRPr="00537121" w14:paraId="37D42413" w14:textId="77777777" w:rsidTr="00DE3668">
        <w:trPr>
          <w:jc w:val="center"/>
        </w:trPr>
        <w:tc>
          <w:tcPr>
            <w:tcW w:w="4876" w:type="dxa"/>
            <w:tcBorders>
              <w:top w:val="nil"/>
              <w:left w:val="nil"/>
              <w:bottom w:val="nil"/>
              <w:right w:val="nil"/>
            </w:tcBorders>
          </w:tcPr>
          <w:p w14:paraId="028A90FD" w14:textId="77777777" w:rsidR="00537121" w:rsidRPr="00537121" w:rsidRDefault="00537121" w:rsidP="00DE3668">
            <w:pPr>
              <w:pStyle w:val="Normal6a"/>
            </w:pPr>
            <w:r w:rsidRPr="00537121">
              <w:t>(27)</w:t>
            </w:r>
            <w:r w:rsidRPr="00537121">
              <w:tab/>
              <w:t xml:space="preserve">Aby zwiększyć skuteczność przeprowadzania procedury powrotu, należy jasno określić obowiązki obywateli państw trzecich. Obywatele państw trzecich powinni </w:t>
            </w:r>
            <w:r w:rsidRPr="00537121">
              <w:rPr>
                <w:b/>
                <w:i/>
              </w:rPr>
              <w:t xml:space="preserve">współpracować </w:t>
            </w:r>
            <w:r w:rsidRPr="00537121">
              <w:t xml:space="preserve">z organami na wszystkich etapach procedury powrotu. Obywatele państw trzecich powinni pozostawać dostępni i powinni dostarczać informacje niezbędne do przygotowania powrotu. W przypadku nieprzestrzegania obowiązku współpracy należy przewidzieć skuteczne i </w:t>
            </w:r>
            <w:r w:rsidRPr="00537121">
              <w:rPr>
                <w:b/>
                <w:i/>
              </w:rPr>
              <w:t xml:space="preserve">proporcjonalne </w:t>
            </w:r>
            <w:r w:rsidRPr="00537121">
              <w:t>konsekwencje, w tym na przykład obniżyć świadczenia i dodatki przyznane zgodnie z prawem krajowym, zająć dokumenty podróży lub przedłużyć okres obowiązywania zakazu wjazdu. Właściwe organy powinny poinformować obywatela państwa trzeciego o poszczególnych etapach procedury powrotu, jego obowiązkach i konsekwencjach niewypełnienia tych obowiązków.</w:t>
            </w:r>
          </w:p>
        </w:tc>
        <w:tc>
          <w:tcPr>
            <w:tcW w:w="4876" w:type="dxa"/>
            <w:tcBorders>
              <w:top w:val="nil"/>
              <w:left w:val="nil"/>
              <w:bottom w:val="nil"/>
              <w:right w:val="nil"/>
            </w:tcBorders>
          </w:tcPr>
          <w:p w14:paraId="18E8D8DC" w14:textId="77777777" w:rsidR="00537121" w:rsidRPr="00537121" w:rsidRDefault="00537121" w:rsidP="00DE3668">
            <w:pPr>
              <w:pStyle w:val="Normal6a"/>
            </w:pPr>
            <w:r w:rsidRPr="00537121">
              <w:t>(27)</w:t>
            </w:r>
            <w:r w:rsidRPr="00537121">
              <w:tab/>
              <w:t>Aby zwiększyć skuteczność przeprowadzania procedury powrotu, należy jasno określić obowiązki obywateli państw trzecich</w:t>
            </w:r>
            <w:r w:rsidRPr="00537121">
              <w:rPr>
                <w:b/>
                <w:i/>
              </w:rPr>
              <w:t>, a także ich państw pochodzenia i tranzytu</w:t>
            </w:r>
            <w:r w:rsidRPr="00537121">
              <w:t xml:space="preserve">. Obywatele państw trzecich powinni </w:t>
            </w:r>
            <w:r w:rsidRPr="00537121">
              <w:rPr>
                <w:b/>
                <w:i/>
              </w:rPr>
              <w:t xml:space="preserve">być zobowiązani do współpracy </w:t>
            </w:r>
            <w:r w:rsidRPr="00537121">
              <w:t xml:space="preserve">z organami na wszystkich etapach procedury powrotu </w:t>
            </w:r>
            <w:r w:rsidRPr="00537121">
              <w:rPr>
                <w:b/>
                <w:i/>
              </w:rPr>
              <w:t>pod groźbą kary</w:t>
            </w:r>
            <w:r w:rsidRPr="00537121">
              <w:t>. Obywatele państw trzecich powinni pozostawać dostępni i powinni dostarczać informacje niezbędne do przygotowania powrotu. W przypadku nieprzestrzegania obowiązku współpracy należy przewidzieć skuteczne i </w:t>
            </w:r>
            <w:r w:rsidRPr="00537121">
              <w:rPr>
                <w:b/>
                <w:i/>
              </w:rPr>
              <w:t xml:space="preserve">wymierne </w:t>
            </w:r>
            <w:r w:rsidRPr="00537121">
              <w:t xml:space="preserve">konsekwencje, w tym na przykład obniżyć </w:t>
            </w:r>
            <w:r w:rsidRPr="00537121">
              <w:rPr>
                <w:b/>
                <w:i/>
              </w:rPr>
              <w:t xml:space="preserve">lub cofnąć </w:t>
            </w:r>
            <w:r w:rsidRPr="00537121">
              <w:t>świadczenia i dodatki przyznane zgodnie z prawem krajowym, zająć dokumenty podróży lub przedłużyć okres obowiązywania zakazu wjazdu.</w:t>
            </w:r>
            <w:r w:rsidRPr="00537121">
              <w:rPr>
                <w:b/>
                <w:i/>
              </w:rPr>
              <w:t xml:space="preserve"> Państwa trzecie powinny współpracować z organami podczas readmisji pod groźbą sankcji.</w:t>
            </w:r>
            <w:r w:rsidRPr="00537121">
              <w:t xml:space="preserve"> Właściwe organy powinny poinformować obywatela państwa trzeciego o poszczególnych etapach procedury powrotu, jego obowiązkach i konsekwencjach niewypełnienia tych obowiązków.</w:t>
            </w:r>
          </w:p>
        </w:tc>
      </w:tr>
    </w:tbl>
    <w:p w14:paraId="6078C790" w14:textId="77777777" w:rsidR="00537121" w:rsidRPr="00EC0163" w:rsidRDefault="00537121" w:rsidP="00537121">
      <w:pPr>
        <w:pStyle w:val="AmOrLang"/>
        <w:rPr>
          <w:lang w:val="it-IT"/>
        </w:rPr>
      </w:pPr>
      <w:r w:rsidRPr="00EC0163">
        <w:rPr>
          <w:lang w:val="it-IT"/>
        </w:rPr>
        <w:t xml:space="preserve">Or. </w:t>
      </w:r>
      <w:r w:rsidRPr="00EC0163">
        <w:rPr>
          <w:rStyle w:val="HideTWBExt"/>
          <w:lang w:val="it-IT"/>
        </w:rPr>
        <w:t>&lt;Original&gt;</w:t>
      </w:r>
      <w:r w:rsidRPr="00EC0163">
        <w:rPr>
          <w:rStyle w:val="HideTWBInt"/>
          <w:lang w:val="it-IT"/>
        </w:rPr>
        <w:t>{FR}</w:t>
      </w:r>
      <w:r w:rsidRPr="00EC0163">
        <w:rPr>
          <w:lang w:val="it-IT"/>
        </w:rPr>
        <w:t>fr</w:t>
      </w:r>
      <w:r w:rsidRPr="00EC0163">
        <w:rPr>
          <w:rStyle w:val="HideTWBExt"/>
          <w:lang w:val="it-IT"/>
        </w:rPr>
        <w:t>&lt;/Original&gt;</w:t>
      </w:r>
    </w:p>
    <w:p w14:paraId="148CD747" w14:textId="77777777" w:rsidR="00537121" w:rsidRPr="00EC0163" w:rsidRDefault="00537121" w:rsidP="00537121">
      <w:pPr>
        <w:rPr>
          <w:lang w:val="it-IT"/>
        </w:rPr>
      </w:pPr>
      <w:r w:rsidRPr="00EC0163">
        <w:rPr>
          <w:rStyle w:val="HideTWBExt"/>
          <w:lang w:val="it-IT"/>
        </w:rPr>
        <w:t>&lt;/Amend&gt;</w:t>
      </w:r>
    </w:p>
    <w:p w14:paraId="5D137D20" w14:textId="77777777" w:rsidR="00537121" w:rsidRPr="00EC0163" w:rsidRDefault="00537121" w:rsidP="00537121">
      <w:pPr>
        <w:pStyle w:val="AmNumberTabs"/>
        <w:rPr>
          <w:lang w:val="it-IT"/>
        </w:rPr>
      </w:pPr>
      <w:r w:rsidRPr="00EC0163">
        <w:rPr>
          <w:rStyle w:val="HideTWBExt"/>
          <w:b w:val="0"/>
          <w:lang w:val="it-IT"/>
        </w:rPr>
        <w:t>&lt;Amend&gt;</w:t>
      </w:r>
      <w:proofErr w:type="spellStart"/>
      <w:r w:rsidRPr="00EC0163">
        <w:rPr>
          <w:lang w:val="it-IT"/>
        </w:rPr>
        <w:t>Poprawka</w:t>
      </w:r>
      <w:proofErr w:type="spellEnd"/>
      <w:r w:rsidRPr="00EC0163">
        <w:rPr>
          <w:lang w:val="it-IT"/>
        </w:rPr>
        <w:tab/>
      </w:r>
      <w:r w:rsidRPr="00EC0163">
        <w:rPr>
          <w:lang w:val="it-IT"/>
        </w:rPr>
        <w:tab/>
      </w:r>
      <w:r w:rsidRPr="00EC0163">
        <w:rPr>
          <w:rStyle w:val="HideTWBExt"/>
          <w:b w:val="0"/>
          <w:lang w:val="it-IT"/>
        </w:rPr>
        <w:t>&lt;NumAm&gt;</w:t>
      </w:r>
      <w:r w:rsidRPr="00EC0163">
        <w:rPr>
          <w:lang w:val="it-IT"/>
        </w:rPr>
        <w:t>398</w:t>
      </w:r>
      <w:r w:rsidRPr="00EC0163">
        <w:rPr>
          <w:rStyle w:val="HideTWBExt"/>
          <w:b w:val="0"/>
          <w:lang w:val="it-IT"/>
        </w:rPr>
        <w:t>&lt;/NumAm&gt;</w:t>
      </w:r>
    </w:p>
    <w:p w14:paraId="4FB40D1D"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Estrella </w:t>
      </w:r>
      <w:proofErr w:type="spellStart"/>
      <w:r w:rsidRPr="00EC0163">
        <w:rPr>
          <w:lang w:val="it-IT"/>
        </w:rPr>
        <w:t>Galán</w:t>
      </w:r>
      <w:proofErr w:type="spellEnd"/>
      <w:r w:rsidRPr="00EC0163">
        <w:rPr>
          <w:rStyle w:val="HideTWBExt"/>
          <w:b w:val="0"/>
          <w:lang w:val="it-IT"/>
        </w:rPr>
        <w:t>&lt;/Members&gt;</w:t>
      </w:r>
    </w:p>
    <w:p w14:paraId="4967FF3B" w14:textId="77777777" w:rsidR="00537121" w:rsidRPr="00EC0163" w:rsidRDefault="00537121" w:rsidP="00537121">
      <w:pPr>
        <w:pStyle w:val="NormalBold"/>
        <w:rPr>
          <w:lang w:val="it-IT"/>
        </w:rPr>
      </w:pPr>
      <w:r w:rsidRPr="00EC0163">
        <w:rPr>
          <w:rStyle w:val="HideTWBExt"/>
          <w:b w:val="0"/>
          <w:lang w:val="it-IT"/>
        </w:rPr>
        <w:t>&lt;/RepeatBlock-By&gt;</w:t>
      </w:r>
    </w:p>
    <w:p w14:paraId="35B7514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4B5D846"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65E08DB" w14:textId="77777777" w:rsidTr="00DE3668">
        <w:trPr>
          <w:trHeight w:hRule="exact" w:val="240"/>
          <w:jc w:val="center"/>
        </w:trPr>
        <w:tc>
          <w:tcPr>
            <w:tcW w:w="9752" w:type="dxa"/>
            <w:gridSpan w:val="2"/>
            <w:tcBorders>
              <w:top w:val="nil"/>
              <w:left w:val="nil"/>
              <w:bottom w:val="nil"/>
              <w:right w:val="nil"/>
            </w:tcBorders>
          </w:tcPr>
          <w:p w14:paraId="5F36DA35" w14:textId="77777777" w:rsidR="00537121" w:rsidRPr="00537121" w:rsidRDefault="00537121" w:rsidP="00DE3668"/>
        </w:tc>
      </w:tr>
      <w:tr w:rsidR="00537121" w:rsidRPr="00537121" w14:paraId="34531D0E" w14:textId="77777777" w:rsidTr="00DE3668">
        <w:trPr>
          <w:trHeight w:val="240"/>
          <w:jc w:val="center"/>
        </w:trPr>
        <w:tc>
          <w:tcPr>
            <w:tcW w:w="4876" w:type="dxa"/>
            <w:tcBorders>
              <w:top w:val="nil"/>
              <w:left w:val="nil"/>
              <w:bottom w:val="nil"/>
              <w:right w:val="nil"/>
            </w:tcBorders>
          </w:tcPr>
          <w:p w14:paraId="70869F1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791ED8C" w14:textId="77777777" w:rsidR="00537121" w:rsidRPr="00537121" w:rsidRDefault="00537121" w:rsidP="00DE3668">
            <w:pPr>
              <w:pStyle w:val="AmColumnHeading"/>
            </w:pPr>
            <w:r w:rsidRPr="00537121">
              <w:t>Poprawka</w:t>
            </w:r>
          </w:p>
        </w:tc>
      </w:tr>
      <w:tr w:rsidR="00537121" w:rsidRPr="00537121" w14:paraId="06B5224A" w14:textId="77777777" w:rsidTr="00DE3668">
        <w:trPr>
          <w:jc w:val="center"/>
        </w:trPr>
        <w:tc>
          <w:tcPr>
            <w:tcW w:w="4876" w:type="dxa"/>
            <w:tcBorders>
              <w:top w:val="nil"/>
              <w:left w:val="nil"/>
              <w:bottom w:val="nil"/>
              <w:right w:val="nil"/>
            </w:tcBorders>
          </w:tcPr>
          <w:p w14:paraId="738E6C0A" w14:textId="77777777" w:rsidR="00537121" w:rsidRPr="00537121" w:rsidRDefault="00537121" w:rsidP="00DE3668">
            <w:pPr>
              <w:pStyle w:val="Normal6a"/>
            </w:pPr>
            <w:r w:rsidRPr="00537121">
              <w:t>(27)</w:t>
            </w:r>
            <w:r w:rsidRPr="00537121">
              <w:tab/>
            </w:r>
            <w:r w:rsidRPr="00537121">
              <w:rPr>
                <w:b/>
                <w:i/>
              </w:rPr>
              <w:t xml:space="preserve">Aby zwiększyć skuteczność przeprowadzania procedury </w:t>
            </w:r>
            <w:r w:rsidRPr="00537121">
              <w:t xml:space="preserve">powrotu, </w:t>
            </w:r>
            <w:r w:rsidRPr="00537121">
              <w:rPr>
                <w:b/>
                <w:i/>
              </w:rPr>
              <w:t>należy jasno określić obowiązki obywateli państw trzecich</w:t>
            </w:r>
            <w:r w:rsidRPr="00537121">
              <w:t>.</w:t>
            </w:r>
            <w:r w:rsidRPr="00537121">
              <w:rPr>
                <w:b/>
                <w:i/>
              </w:rPr>
              <w:t xml:space="preserve"> Obywatele państw trzecich powinni współpracować z organami na wszystkich etapach procedury powrotu. Obywatele państw trzecich powinni pozostawać dostępni i powinni dostarczać informacje niezbędne do przygotowania powrotu. W przypadku nieprzestrzegania obowiązku współpracy należy przewidzieć skuteczne i proporcjonalne konsekwencje, w tym na przykład obniżyć świadczenia i dodatki przyznane zgodnie z prawem krajowym, zająć dokumenty podróży lub przedłużyć okres obowiązywania zakazu wjazdu. </w:t>
            </w:r>
            <w:r w:rsidRPr="00537121">
              <w:t xml:space="preserve">Właściwe organy powinny poinformować obywatela państwa trzeciego o poszczególnych etapach procedury powrotu, jego obowiązkach </w:t>
            </w:r>
            <w:r w:rsidRPr="00537121">
              <w:rPr>
                <w:b/>
                <w:i/>
              </w:rPr>
              <w:t>i </w:t>
            </w:r>
            <w:r w:rsidRPr="00537121">
              <w:t>konsekwencjach niewypełnienia tych obowiązków.</w:t>
            </w:r>
          </w:p>
        </w:tc>
        <w:tc>
          <w:tcPr>
            <w:tcW w:w="4876" w:type="dxa"/>
            <w:tcBorders>
              <w:top w:val="nil"/>
              <w:left w:val="nil"/>
              <w:bottom w:val="nil"/>
              <w:right w:val="nil"/>
            </w:tcBorders>
          </w:tcPr>
          <w:p w14:paraId="39D3A030" w14:textId="77777777" w:rsidR="00537121" w:rsidRPr="00537121" w:rsidRDefault="00537121" w:rsidP="00DE3668">
            <w:pPr>
              <w:pStyle w:val="Normal6a"/>
            </w:pPr>
            <w:r w:rsidRPr="00537121">
              <w:t>(27)</w:t>
            </w:r>
            <w:r w:rsidRPr="00537121">
              <w:tab/>
            </w:r>
            <w:r w:rsidRPr="00537121">
              <w:rPr>
                <w:b/>
                <w:i/>
              </w:rPr>
              <w:t xml:space="preserve">Konsekwencje wynikające z ewentualnego braku współpracy obywatela państwa trzeciego w procedurze </w:t>
            </w:r>
            <w:r w:rsidRPr="00537121">
              <w:t xml:space="preserve">powrotu </w:t>
            </w:r>
            <w:r w:rsidRPr="00537121">
              <w:rPr>
                <w:b/>
                <w:i/>
              </w:rPr>
              <w:t>muszą być zawsze dostosowane do indywidualnej sytuacji</w:t>
            </w:r>
            <w:r w:rsidRPr="00537121">
              <w:t xml:space="preserve">, </w:t>
            </w:r>
            <w:r w:rsidRPr="00537121">
              <w:rPr>
                <w:b/>
                <w:i/>
              </w:rPr>
              <w:t>proporcjonalne i niedyskryminacyjne oraz w żadnym wypadku nie mogą wpływać na dostęp do praw podstawowych</w:t>
            </w:r>
            <w:r w:rsidRPr="00537121">
              <w:t xml:space="preserve">. Właściwe organy powinny poinformować obywatela państwa trzeciego </w:t>
            </w:r>
            <w:r w:rsidRPr="00537121">
              <w:rPr>
                <w:b/>
                <w:i/>
              </w:rPr>
              <w:t xml:space="preserve">w sposób przystępny i zrozumiały oraz w języku zrozumiałym dla tej osoby </w:t>
            </w:r>
            <w:r w:rsidRPr="00537121">
              <w:t xml:space="preserve">o poszczególnych etapach procedury powrotu, jego </w:t>
            </w:r>
            <w:r w:rsidRPr="00537121">
              <w:rPr>
                <w:b/>
                <w:i/>
              </w:rPr>
              <w:t xml:space="preserve">prawach i </w:t>
            </w:r>
            <w:r w:rsidRPr="00537121">
              <w:t xml:space="preserve">obowiązkach </w:t>
            </w:r>
            <w:r w:rsidRPr="00537121">
              <w:rPr>
                <w:b/>
                <w:i/>
              </w:rPr>
              <w:t xml:space="preserve">oraz </w:t>
            </w:r>
            <w:r w:rsidRPr="00537121">
              <w:t>konsekwencjach niewypełnienia tych obowiązków</w:t>
            </w:r>
            <w:r w:rsidRPr="00537121">
              <w:rPr>
                <w:b/>
                <w:i/>
              </w:rPr>
              <w:t>, a także możliwych procedur odwoławczych i ochrony międzynarodowej</w:t>
            </w:r>
            <w:r w:rsidRPr="00537121">
              <w:t>.</w:t>
            </w:r>
          </w:p>
        </w:tc>
      </w:tr>
    </w:tbl>
    <w:p w14:paraId="6DF123FB"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6FE4FBD" w14:textId="77777777" w:rsidR="00537121" w:rsidRPr="00EC0163" w:rsidRDefault="00537121" w:rsidP="00537121">
      <w:pPr>
        <w:rPr>
          <w:lang w:val="fr-BE"/>
        </w:rPr>
      </w:pPr>
      <w:r w:rsidRPr="00EC0163">
        <w:rPr>
          <w:rStyle w:val="HideTWBExt"/>
          <w:lang w:val="fr-BE"/>
        </w:rPr>
        <w:t>&lt;/Amend&gt;</w:t>
      </w:r>
    </w:p>
    <w:p w14:paraId="02457F6B"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399</w:t>
      </w:r>
      <w:r w:rsidRPr="00EC0163">
        <w:rPr>
          <w:rStyle w:val="HideTWBExt"/>
          <w:b w:val="0"/>
          <w:lang w:val="fr-BE"/>
        </w:rPr>
        <w:t>&lt;/NumAm&gt;</w:t>
      </w:r>
    </w:p>
    <w:p w14:paraId="3F35ECDF"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12CD03AA" w14:textId="77777777" w:rsidR="00537121" w:rsidRPr="00EC0163" w:rsidRDefault="00537121" w:rsidP="00537121">
      <w:pPr>
        <w:pStyle w:val="NormalBold"/>
        <w:rPr>
          <w:lang w:val="fr-BE"/>
        </w:rPr>
      </w:pPr>
      <w:r w:rsidRPr="00EC0163">
        <w:rPr>
          <w:rStyle w:val="HideTWBExt"/>
          <w:b w:val="0"/>
          <w:lang w:val="fr-BE"/>
        </w:rPr>
        <w:t>&lt;/RepeatBlock-By&gt;</w:t>
      </w:r>
    </w:p>
    <w:p w14:paraId="5E125EF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1D2B54E"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8B7492A" w14:textId="77777777" w:rsidTr="00DE3668">
        <w:trPr>
          <w:trHeight w:hRule="exact" w:val="240"/>
          <w:jc w:val="center"/>
        </w:trPr>
        <w:tc>
          <w:tcPr>
            <w:tcW w:w="9752" w:type="dxa"/>
            <w:gridSpan w:val="2"/>
            <w:tcBorders>
              <w:top w:val="nil"/>
              <w:left w:val="nil"/>
              <w:bottom w:val="nil"/>
              <w:right w:val="nil"/>
            </w:tcBorders>
          </w:tcPr>
          <w:p w14:paraId="0B8216F4" w14:textId="77777777" w:rsidR="00537121" w:rsidRPr="00537121" w:rsidRDefault="00537121" w:rsidP="00DE3668"/>
        </w:tc>
      </w:tr>
      <w:tr w:rsidR="00537121" w:rsidRPr="00537121" w14:paraId="4AD0F477" w14:textId="77777777" w:rsidTr="00DE3668">
        <w:trPr>
          <w:trHeight w:val="240"/>
          <w:jc w:val="center"/>
        </w:trPr>
        <w:tc>
          <w:tcPr>
            <w:tcW w:w="4876" w:type="dxa"/>
            <w:tcBorders>
              <w:top w:val="nil"/>
              <w:left w:val="nil"/>
              <w:bottom w:val="nil"/>
              <w:right w:val="nil"/>
            </w:tcBorders>
          </w:tcPr>
          <w:p w14:paraId="4A7E956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5369A78" w14:textId="77777777" w:rsidR="00537121" w:rsidRPr="00537121" w:rsidRDefault="00537121" w:rsidP="00DE3668">
            <w:pPr>
              <w:pStyle w:val="AmColumnHeading"/>
            </w:pPr>
            <w:r w:rsidRPr="00537121">
              <w:t>Poprawka</w:t>
            </w:r>
          </w:p>
        </w:tc>
      </w:tr>
      <w:tr w:rsidR="00537121" w:rsidRPr="00537121" w14:paraId="3AB522A2" w14:textId="77777777" w:rsidTr="00DE3668">
        <w:trPr>
          <w:jc w:val="center"/>
        </w:trPr>
        <w:tc>
          <w:tcPr>
            <w:tcW w:w="4876" w:type="dxa"/>
            <w:tcBorders>
              <w:top w:val="nil"/>
              <w:left w:val="nil"/>
              <w:bottom w:val="nil"/>
              <w:right w:val="nil"/>
            </w:tcBorders>
          </w:tcPr>
          <w:p w14:paraId="4D3F5145" w14:textId="77777777" w:rsidR="00537121" w:rsidRPr="00537121" w:rsidRDefault="00537121" w:rsidP="00DE3668">
            <w:pPr>
              <w:pStyle w:val="Normal6a"/>
            </w:pPr>
            <w:r w:rsidRPr="00537121">
              <w:t>(27)</w:t>
            </w:r>
            <w:r w:rsidRPr="00537121">
              <w:tab/>
              <w:t xml:space="preserve">Aby zwiększyć skuteczność przeprowadzania procedury powrotu, należy </w:t>
            </w:r>
            <w:r w:rsidRPr="00537121">
              <w:rPr>
                <w:b/>
                <w:i/>
              </w:rPr>
              <w:t xml:space="preserve">jasno określić obowiązki </w:t>
            </w:r>
            <w:r w:rsidRPr="00537121">
              <w:t xml:space="preserve">obywateli państw trzecich. Obywatele państw trzecich powinni współpracować z organami na wszystkich etapach procedury powrotu. Obywatele państw trzecich powinni pozostawać dostępni i powinni dostarczać informacje niezbędne do przygotowania powrotu. W przypadku nieprzestrzegania obowiązku współpracy </w:t>
            </w:r>
            <w:r w:rsidRPr="00537121">
              <w:rPr>
                <w:b/>
                <w:i/>
              </w:rPr>
              <w:t xml:space="preserve">należy </w:t>
            </w:r>
            <w:r w:rsidRPr="00537121">
              <w:t>przewidzieć skuteczne i proporcjonalne konsekwencje</w:t>
            </w:r>
            <w:r w:rsidRPr="00537121">
              <w:rPr>
                <w:b/>
                <w:i/>
              </w:rPr>
              <w:t>, w tym na przykład obniżyć świadczenia i dodatki przyznane zgodnie z prawem krajowym, zająć dokumenty podróży lub przedłużyć okres obowiązywania zakazu wjazdu</w:t>
            </w:r>
            <w:r w:rsidRPr="00537121">
              <w:t>. Właściwe organy powinny poinformować obywatela państwa trzeciego o poszczególnych etapach procedury powrotu, jego obowiązkach i konsekwencjach niewypełnienia tych obowiązków.</w:t>
            </w:r>
          </w:p>
        </w:tc>
        <w:tc>
          <w:tcPr>
            <w:tcW w:w="4876" w:type="dxa"/>
            <w:tcBorders>
              <w:top w:val="nil"/>
              <w:left w:val="nil"/>
              <w:bottom w:val="nil"/>
              <w:right w:val="nil"/>
            </w:tcBorders>
          </w:tcPr>
          <w:p w14:paraId="111DAE51" w14:textId="77777777" w:rsidR="00537121" w:rsidRPr="00537121" w:rsidRDefault="00537121" w:rsidP="00DE3668">
            <w:pPr>
              <w:pStyle w:val="Normal6a"/>
            </w:pPr>
            <w:r w:rsidRPr="00537121">
              <w:t>(27)</w:t>
            </w:r>
            <w:r w:rsidRPr="00537121">
              <w:tab/>
              <w:t xml:space="preserve">Aby zwiększyć skuteczność przeprowadzania procedury powrotu, należy </w:t>
            </w:r>
            <w:r w:rsidRPr="00537121">
              <w:rPr>
                <w:b/>
                <w:i/>
              </w:rPr>
              <w:t xml:space="preserve">poinformować obywatela państwa trzeciego o obowiązkach </w:t>
            </w:r>
            <w:r w:rsidRPr="00537121">
              <w:t xml:space="preserve">obywateli państw trzecich </w:t>
            </w:r>
            <w:r w:rsidRPr="00537121">
              <w:rPr>
                <w:b/>
                <w:i/>
              </w:rPr>
              <w:t>w sposób dostosowany do potrzeb, tak by był on odpowiednio poinformowany i mógł uczestniczyć w procedurze</w:t>
            </w:r>
            <w:r w:rsidRPr="00537121">
              <w:t>. Obywatele państw trzecich powinni współpracować z organami na wszystkich etapach procedury powrotu</w:t>
            </w:r>
            <w:r w:rsidRPr="00537121">
              <w:rPr>
                <w:b/>
                <w:i/>
              </w:rPr>
              <w:t>, o ile zapewniono im rzeczywistą możliwość takiej współpracy</w:t>
            </w:r>
            <w:r w:rsidRPr="00537121">
              <w:t xml:space="preserve">. Obywatele państw trzecich powinni pozostawać dostępni i powinni dostarczać informacje niezbędne do przygotowania powrotu. W przypadku </w:t>
            </w:r>
            <w:r w:rsidRPr="00537121">
              <w:rPr>
                <w:b/>
                <w:i/>
              </w:rPr>
              <w:t xml:space="preserve">uporczywego i celowego </w:t>
            </w:r>
            <w:r w:rsidRPr="00537121">
              <w:t xml:space="preserve">nieprzestrzegania obowiązku współpracy </w:t>
            </w:r>
            <w:r w:rsidRPr="00537121">
              <w:rPr>
                <w:b/>
                <w:i/>
              </w:rPr>
              <w:t xml:space="preserve">można </w:t>
            </w:r>
            <w:r w:rsidRPr="00537121">
              <w:t xml:space="preserve">przewidzieć skuteczne i proporcjonalne konsekwencje </w:t>
            </w:r>
            <w:r w:rsidRPr="00537121">
              <w:rPr>
                <w:b/>
                <w:i/>
              </w:rPr>
              <w:t>administracyjne na podstawie jasno określonych i przejrzystych kryteriów</w:t>
            </w:r>
            <w:r w:rsidRPr="00537121">
              <w:t>. Właściwe organy powinny poinformować obywatela państwa trzeciego o poszczególnych etapach procedury powrotu, jego obowiązkach i konsekwencjach niewypełnienia tych obowiązków.</w:t>
            </w:r>
          </w:p>
        </w:tc>
      </w:tr>
    </w:tbl>
    <w:p w14:paraId="51FE661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79F2D8A" w14:textId="77777777" w:rsidR="00537121" w:rsidRPr="00EC0163" w:rsidRDefault="00537121" w:rsidP="00537121">
      <w:r w:rsidRPr="00EC0163">
        <w:rPr>
          <w:rStyle w:val="HideTWBExt"/>
        </w:rPr>
        <w:t>&lt;/Amend&gt;</w:t>
      </w:r>
    </w:p>
    <w:p w14:paraId="18E78FF1"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400</w:t>
      </w:r>
      <w:r w:rsidRPr="00537121">
        <w:rPr>
          <w:rStyle w:val="HideTWBExt"/>
          <w:b w:val="0"/>
        </w:rPr>
        <w:t>&lt;/NumAm&gt;</w:t>
      </w:r>
    </w:p>
    <w:p w14:paraId="0689DD35"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71F7E6C2" w14:textId="77777777" w:rsidR="00537121" w:rsidRPr="00537121" w:rsidRDefault="00537121" w:rsidP="00537121">
      <w:pPr>
        <w:pStyle w:val="NormalBold"/>
      </w:pPr>
      <w:r w:rsidRPr="00537121">
        <w:rPr>
          <w:rStyle w:val="HideTWBExt"/>
          <w:b w:val="0"/>
        </w:rPr>
        <w:t>&lt;/RepeatBlock-By&gt;</w:t>
      </w:r>
    </w:p>
    <w:p w14:paraId="4E5C9CA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1F1CBF1"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F1BCDF1" w14:textId="77777777" w:rsidTr="00DE3668">
        <w:trPr>
          <w:trHeight w:hRule="exact" w:val="240"/>
          <w:jc w:val="center"/>
        </w:trPr>
        <w:tc>
          <w:tcPr>
            <w:tcW w:w="9752" w:type="dxa"/>
            <w:gridSpan w:val="2"/>
            <w:tcBorders>
              <w:top w:val="nil"/>
              <w:left w:val="nil"/>
              <w:bottom w:val="nil"/>
              <w:right w:val="nil"/>
            </w:tcBorders>
          </w:tcPr>
          <w:p w14:paraId="4429B544" w14:textId="77777777" w:rsidR="00537121" w:rsidRPr="00537121" w:rsidRDefault="00537121" w:rsidP="00DE3668"/>
        </w:tc>
      </w:tr>
      <w:tr w:rsidR="00537121" w:rsidRPr="00537121" w14:paraId="09D7D3CF" w14:textId="77777777" w:rsidTr="00DE3668">
        <w:trPr>
          <w:trHeight w:val="240"/>
          <w:jc w:val="center"/>
        </w:trPr>
        <w:tc>
          <w:tcPr>
            <w:tcW w:w="4876" w:type="dxa"/>
            <w:tcBorders>
              <w:top w:val="nil"/>
              <w:left w:val="nil"/>
              <w:bottom w:val="nil"/>
              <w:right w:val="nil"/>
            </w:tcBorders>
          </w:tcPr>
          <w:p w14:paraId="38B8610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46F3884" w14:textId="77777777" w:rsidR="00537121" w:rsidRPr="00537121" w:rsidRDefault="00537121" w:rsidP="00DE3668">
            <w:pPr>
              <w:pStyle w:val="AmColumnHeading"/>
            </w:pPr>
            <w:r w:rsidRPr="00537121">
              <w:t>Poprawka</w:t>
            </w:r>
          </w:p>
        </w:tc>
      </w:tr>
      <w:tr w:rsidR="00537121" w:rsidRPr="00537121" w14:paraId="20B9DDC4" w14:textId="77777777" w:rsidTr="00DE3668">
        <w:trPr>
          <w:jc w:val="center"/>
        </w:trPr>
        <w:tc>
          <w:tcPr>
            <w:tcW w:w="4876" w:type="dxa"/>
            <w:tcBorders>
              <w:top w:val="nil"/>
              <w:left w:val="nil"/>
              <w:bottom w:val="nil"/>
              <w:right w:val="nil"/>
            </w:tcBorders>
          </w:tcPr>
          <w:p w14:paraId="37E553FD" w14:textId="77777777" w:rsidR="00537121" w:rsidRPr="00537121" w:rsidRDefault="00537121" w:rsidP="00DE3668">
            <w:pPr>
              <w:pStyle w:val="Normal6a"/>
            </w:pPr>
            <w:r w:rsidRPr="00537121">
              <w:t>(27)</w:t>
            </w:r>
            <w:r w:rsidRPr="00537121">
              <w:tab/>
              <w:t>Aby zwiększyć skuteczność przeprowadzania procedury powrotu, należy jasno określić obowiązki obywateli państw trzecich. Obywatele państw trzecich powinni współpracować z organami na wszystkich etapach procedury powrotu. Obywatele państw trzecich powinni pozostawać dostępni i powinni dostarczać informacje niezbędne do przygotowania powrotu. W przypadku nieprzestrzegania obowiązku współpracy należy przewidzieć skuteczne i proporcjonalne konsekwencje, w tym na przykład obniżyć świadczenia i dodatki przyznane zgodnie z prawem krajowym, zająć dokumenty podróży lub przedłużyć okres obowiązywania zakazu wjazdu. Właściwe organy powinny poinformować obywatela państwa trzeciego o poszczególnych etapach procedury powrotu, jego obowiązkach i konsekwencjach niewypełnienia tych obowiązków.</w:t>
            </w:r>
          </w:p>
        </w:tc>
        <w:tc>
          <w:tcPr>
            <w:tcW w:w="4876" w:type="dxa"/>
            <w:tcBorders>
              <w:top w:val="nil"/>
              <w:left w:val="nil"/>
              <w:bottom w:val="nil"/>
              <w:right w:val="nil"/>
            </w:tcBorders>
          </w:tcPr>
          <w:p w14:paraId="73D3D5B1" w14:textId="77777777" w:rsidR="00537121" w:rsidRPr="00537121" w:rsidRDefault="00537121" w:rsidP="00DE3668">
            <w:pPr>
              <w:pStyle w:val="Normal6a"/>
            </w:pPr>
            <w:r w:rsidRPr="00537121">
              <w:t>(27)</w:t>
            </w:r>
            <w:r w:rsidRPr="00537121">
              <w:tab/>
              <w:t>Aby zwiększyć skuteczność przeprowadzania procedury powrotu, należy jasno określić obowiązki obywateli państw trzecich. Obywatele państw trzecich powinni współpracować z organami na wszystkich etapach procedury powrotu. Obywatele państw trzecich powinni pozostawać dostępni i powinni dostarczać informacje niezbędne do przygotowania powrotu. W przypadku nieprzestrzegania obowiązku współpracy należy przewidzieć skuteczne</w:t>
            </w:r>
            <w:r w:rsidRPr="00537121">
              <w:rPr>
                <w:b/>
                <w:i/>
              </w:rPr>
              <w:t xml:space="preserve">, odstraszające </w:t>
            </w:r>
            <w:r w:rsidRPr="00537121">
              <w:t>i proporcjonalne konsekwencje, w tym na przykład obniżyć świadczenia i dodatki przyznane zgodnie z prawem krajowym, zająć dokumenty podróży</w:t>
            </w:r>
            <w:r w:rsidRPr="00537121">
              <w:rPr>
                <w:b/>
                <w:i/>
              </w:rPr>
              <w:t xml:space="preserve">, ograniczyć swobodę poruszania się </w:t>
            </w:r>
            <w:r w:rsidRPr="00537121">
              <w:t>lub przedłużyć okres obowiązywania zakazu wjazdu. Właściwe organy powinny poinformować obywatela państwa trzeciego o poszczególnych etapach procedury powrotu, jego obowiązkach i konsekwencjach niewypełnienia tych obowiązków.</w:t>
            </w:r>
          </w:p>
        </w:tc>
      </w:tr>
    </w:tbl>
    <w:p w14:paraId="157D626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635A83F" w14:textId="77777777" w:rsidR="00537121" w:rsidRPr="00EC0163" w:rsidRDefault="00537121" w:rsidP="00537121">
      <w:r w:rsidRPr="00EC0163">
        <w:rPr>
          <w:rStyle w:val="HideTWBExt"/>
        </w:rPr>
        <w:t>&lt;/Amend&gt;</w:t>
      </w:r>
    </w:p>
    <w:p w14:paraId="1AABA47E"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401</w:t>
      </w:r>
      <w:r w:rsidRPr="00537121">
        <w:rPr>
          <w:rStyle w:val="HideTWBExt"/>
          <w:b w:val="0"/>
        </w:rPr>
        <w:t>&lt;/NumAm&gt;</w:t>
      </w:r>
    </w:p>
    <w:p w14:paraId="45D23995"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2CF7F1BB" w14:textId="77777777" w:rsidR="00537121" w:rsidRPr="00537121" w:rsidRDefault="00537121" w:rsidP="00537121">
      <w:pPr>
        <w:pStyle w:val="NormalBold"/>
      </w:pPr>
      <w:r w:rsidRPr="00537121">
        <w:rPr>
          <w:rStyle w:val="HideTWBExt"/>
          <w:b w:val="0"/>
        </w:rPr>
        <w:t>&lt;/RepeatBlock-By&gt;</w:t>
      </w:r>
    </w:p>
    <w:p w14:paraId="3F015C4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23E560E"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7CC1EDC" w14:textId="77777777" w:rsidTr="00DE3668">
        <w:trPr>
          <w:trHeight w:hRule="exact" w:val="240"/>
          <w:jc w:val="center"/>
        </w:trPr>
        <w:tc>
          <w:tcPr>
            <w:tcW w:w="9752" w:type="dxa"/>
            <w:gridSpan w:val="2"/>
            <w:tcBorders>
              <w:top w:val="nil"/>
              <w:left w:val="nil"/>
              <w:bottom w:val="nil"/>
              <w:right w:val="nil"/>
            </w:tcBorders>
          </w:tcPr>
          <w:p w14:paraId="1C782264" w14:textId="77777777" w:rsidR="00537121" w:rsidRPr="00537121" w:rsidRDefault="00537121" w:rsidP="00DE3668"/>
        </w:tc>
      </w:tr>
      <w:tr w:rsidR="00537121" w:rsidRPr="00537121" w14:paraId="006065C1" w14:textId="77777777" w:rsidTr="00DE3668">
        <w:trPr>
          <w:trHeight w:val="240"/>
          <w:jc w:val="center"/>
        </w:trPr>
        <w:tc>
          <w:tcPr>
            <w:tcW w:w="4876" w:type="dxa"/>
            <w:tcBorders>
              <w:top w:val="nil"/>
              <w:left w:val="nil"/>
              <w:bottom w:val="nil"/>
              <w:right w:val="nil"/>
            </w:tcBorders>
          </w:tcPr>
          <w:p w14:paraId="7CC8B12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A4190E5" w14:textId="77777777" w:rsidR="00537121" w:rsidRPr="00537121" w:rsidRDefault="00537121" w:rsidP="00DE3668">
            <w:pPr>
              <w:pStyle w:val="AmColumnHeading"/>
            </w:pPr>
            <w:r w:rsidRPr="00537121">
              <w:t>Poprawka</w:t>
            </w:r>
          </w:p>
        </w:tc>
      </w:tr>
      <w:tr w:rsidR="00537121" w:rsidRPr="00537121" w14:paraId="571CF78C" w14:textId="77777777" w:rsidTr="00DE3668">
        <w:trPr>
          <w:jc w:val="center"/>
        </w:trPr>
        <w:tc>
          <w:tcPr>
            <w:tcW w:w="4876" w:type="dxa"/>
            <w:tcBorders>
              <w:top w:val="nil"/>
              <w:left w:val="nil"/>
              <w:bottom w:val="nil"/>
              <w:right w:val="nil"/>
            </w:tcBorders>
          </w:tcPr>
          <w:p w14:paraId="0D2C584F" w14:textId="77777777" w:rsidR="00537121" w:rsidRPr="00537121" w:rsidRDefault="00537121" w:rsidP="00DE3668">
            <w:pPr>
              <w:pStyle w:val="Normal6a"/>
            </w:pPr>
            <w:r w:rsidRPr="00537121">
              <w:t>(27)</w:t>
            </w:r>
            <w:r w:rsidRPr="00537121">
              <w:tab/>
              <w:t xml:space="preserve">Aby zwiększyć skuteczność przeprowadzania procedury powrotu, należy jasno określić obowiązki obywateli państw trzecich. Obywatele państw trzecich powinni </w:t>
            </w:r>
            <w:r w:rsidRPr="00537121">
              <w:rPr>
                <w:b/>
                <w:i/>
              </w:rPr>
              <w:t xml:space="preserve">współpracować </w:t>
            </w:r>
            <w:r w:rsidRPr="00537121">
              <w:t xml:space="preserve">z organami </w:t>
            </w:r>
            <w:r w:rsidRPr="00537121">
              <w:rPr>
                <w:b/>
                <w:i/>
              </w:rPr>
              <w:t xml:space="preserve">na wszystkich etapach </w:t>
            </w:r>
            <w:r w:rsidRPr="00537121">
              <w:t xml:space="preserve">procedury powrotu. Obywatele państw trzecich powinni pozostawać dostępni i powinni dostarczać informacje niezbędne do przygotowania powrotu. W przypadku nieprzestrzegania obowiązku współpracy należy przewidzieć skuteczne </w:t>
            </w:r>
            <w:r w:rsidRPr="00537121">
              <w:rPr>
                <w:b/>
                <w:i/>
              </w:rPr>
              <w:t xml:space="preserve">i proporcjonalne </w:t>
            </w:r>
            <w:r w:rsidRPr="00537121">
              <w:t xml:space="preserve">konsekwencje, w tym na przykład </w:t>
            </w:r>
            <w:r w:rsidRPr="00537121">
              <w:rPr>
                <w:b/>
                <w:i/>
              </w:rPr>
              <w:t xml:space="preserve">obniżyć </w:t>
            </w:r>
            <w:r w:rsidRPr="00537121">
              <w:t xml:space="preserve">świadczenia i dodatki </w:t>
            </w:r>
            <w:r w:rsidRPr="00537121">
              <w:rPr>
                <w:b/>
                <w:i/>
              </w:rPr>
              <w:t>przyznane zgodnie z prawem krajowym</w:t>
            </w:r>
            <w:r w:rsidRPr="00537121">
              <w:t xml:space="preserve">, zająć dokumenty podróży lub </w:t>
            </w:r>
            <w:r w:rsidRPr="00537121">
              <w:rPr>
                <w:b/>
                <w:i/>
              </w:rPr>
              <w:t xml:space="preserve">przedłużyć okres obowiązywania zakazu </w:t>
            </w:r>
            <w:r w:rsidRPr="00537121">
              <w:t xml:space="preserve">wjazdu. Właściwe organy powinny poinformować obywatela państwa trzeciego o poszczególnych etapach procedury powrotu, </w:t>
            </w:r>
            <w:r w:rsidRPr="00537121">
              <w:rPr>
                <w:b/>
                <w:i/>
              </w:rPr>
              <w:t xml:space="preserve">jego </w:t>
            </w:r>
            <w:r w:rsidRPr="00537121">
              <w:t>obowiązkach i konsekwencjach niewypełnienia tych obowiązków.</w:t>
            </w:r>
          </w:p>
        </w:tc>
        <w:tc>
          <w:tcPr>
            <w:tcW w:w="4876" w:type="dxa"/>
            <w:tcBorders>
              <w:top w:val="nil"/>
              <w:left w:val="nil"/>
              <w:bottom w:val="nil"/>
              <w:right w:val="nil"/>
            </w:tcBorders>
          </w:tcPr>
          <w:p w14:paraId="79449534" w14:textId="77777777" w:rsidR="00537121" w:rsidRPr="00537121" w:rsidRDefault="00537121" w:rsidP="00DE3668">
            <w:pPr>
              <w:pStyle w:val="Normal6a"/>
            </w:pPr>
            <w:r w:rsidRPr="00537121">
              <w:t>(27)</w:t>
            </w:r>
            <w:r w:rsidRPr="00537121">
              <w:tab/>
              <w:t xml:space="preserve">Aby zwiększyć skuteczność przeprowadzania procedury powrotu, należy jasno określić obowiązki obywateli państw trzecich. Obywatele państw trzecich powinni </w:t>
            </w:r>
            <w:r w:rsidRPr="00537121">
              <w:rPr>
                <w:b/>
                <w:i/>
              </w:rPr>
              <w:t xml:space="preserve">mieć obowiązek opuszczenia terytorium państw członkowskich i współpracy </w:t>
            </w:r>
            <w:r w:rsidRPr="00537121">
              <w:t xml:space="preserve">z organami </w:t>
            </w:r>
            <w:r w:rsidRPr="00537121">
              <w:rPr>
                <w:b/>
                <w:i/>
              </w:rPr>
              <w:t xml:space="preserve">w ciągu całej </w:t>
            </w:r>
            <w:r w:rsidRPr="00537121">
              <w:t xml:space="preserve">procedury powrotu. Obywatele państw trzecich powinni pozostawać dostępni i </w:t>
            </w:r>
            <w:r w:rsidRPr="00537121">
              <w:rPr>
                <w:b/>
                <w:i/>
              </w:rPr>
              <w:t>osiągalni dla właściwych organów i </w:t>
            </w:r>
            <w:r w:rsidRPr="00537121">
              <w:t xml:space="preserve">powinni dostarczać informacje niezbędne do przygotowania powrotu. W przypadku nieprzestrzegania obowiązku współpracy należy przewidzieć skuteczne konsekwencje, w tym na przykład </w:t>
            </w:r>
            <w:r w:rsidRPr="00537121">
              <w:rPr>
                <w:b/>
                <w:i/>
              </w:rPr>
              <w:t xml:space="preserve">ograniczyć przyznane </w:t>
            </w:r>
            <w:r w:rsidRPr="00537121">
              <w:t xml:space="preserve">świadczenia i dodatki, zająć dokumenty podróży lub </w:t>
            </w:r>
            <w:r w:rsidRPr="00537121">
              <w:rPr>
                <w:b/>
                <w:i/>
              </w:rPr>
              <w:t xml:space="preserve">wydać zakaz </w:t>
            </w:r>
            <w:r w:rsidRPr="00537121">
              <w:t xml:space="preserve">wjazdu. Właściwe organy powinny poinformować obywatela państwa trzeciego o poszczególnych etapach procedury powrotu, </w:t>
            </w:r>
            <w:r w:rsidRPr="00537121">
              <w:rPr>
                <w:b/>
                <w:i/>
              </w:rPr>
              <w:t xml:space="preserve">a także o </w:t>
            </w:r>
            <w:r w:rsidRPr="00537121">
              <w:t>obowiązkach i konsekwencjach niewypełnienia tych obowiązków.</w:t>
            </w:r>
          </w:p>
        </w:tc>
      </w:tr>
    </w:tbl>
    <w:p w14:paraId="0D5196BF"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0E10CB8C" w14:textId="77777777" w:rsidR="00537121" w:rsidRPr="00EC0163" w:rsidRDefault="00537121" w:rsidP="00537121">
      <w:pPr>
        <w:rPr>
          <w:lang w:val="fr-BE"/>
        </w:rPr>
      </w:pPr>
      <w:r w:rsidRPr="00EC0163">
        <w:rPr>
          <w:rStyle w:val="HideTWBExt"/>
          <w:lang w:val="fr-BE"/>
        </w:rPr>
        <w:t>&lt;/Amend&gt;</w:t>
      </w:r>
    </w:p>
    <w:p w14:paraId="60BD3075"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402</w:t>
      </w:r>
      <w:r w:rsidRPr="00EC0163">
        <w:rPr>
          <w:rStyle w:val="HideTWBExt"/>
          <w:b w:val="0"/>
          <w:lang w:val="fr-BE"/>
        </w:rPr>
        <w:t>&lt;/NumAm&gt;</w:t>
      </w:r>
    </w:p>
    <w:p w14:paraId="54F8EF7D"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6D087955"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7923936F" w14:textId="77777777" w:rsidR="00537121" w:rsidRPr="00537121" w:rsidRDefault="00537121" w:rsidP="00537121">
      <w:pPr>
        <w:pStyle w:val="NormalBold"/>
      </w:pPr>
      <w:r w:rsidRPr="00537121">
        <w:rPr>
          <w:rStyle w:val="HideTWBExt"/>
          <w:b w:val="0"/>
        </w:rPr>
        <w:t>&lt;/RepeatBlock-By&gt;</w:t>
      </w:r>
    </w:p>
    <w:p w14:paraId="64DBF65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58672E5" w14:textId="77777777" w:rsidR="00537121" w:rsidRPr="00537121" w:rsidRDefault="00537121" w:rsidP="00537121">
      <w:pPr>
        <w:pStyle w:val="NormalBold"/>
      </w:pPr>
      <w:r w:rsidRPr="00537121">
        <w:rPr>
          <w:rStyle w:val="HideTWBExt"/>
          <w:b w:val="0"/>
        </w:rPr>
        <w:t>&lt;Article&gt;</w:t>
      </w:r>
      <w:r w:rsidRPr="00537121">
        <w:t>Motyw 27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6261939" w14:textId="77777777" w:rsidTr="00DE3668">
        <w:trPr>
          <w:trHeight w:hRule="exact" w:val="240"/>
          <w:jc w:val="center"/>
        </w:trPr>
        <w:tc>
          <w:tcPr>
            <w:tcW w:w="9752" w:type="dxa"/>
            <w:gridSpan w:val="2"/>
            <w:tcBorders>
              <w:top w:val="nil"/>
              <w:left w:val="nil"/>
              <w:bottom w:val="nil"/>
              <w:right w:val="nil"/>
            </w:tcBorders>
          </w:tcPr>
          <w:p w14:paraId="71F2AEBA" w14:textId="77777777" w:rsidR="00537121" w:rsidRPr="00537121" w:rsidRDefault="00537121" w:rsidP="00DE3668"/>
        </w:tc>
      </w:tr>
      <w:tr w:rsidR="00537121" w:rsidRPr="00537121" w14:paraId="761D2BAF" w14:textId="77777777" w:rsidTr="00DE3668">
        <w:trPr>
          <w:trHeight w:val="240"/>
          <w:jc w:val="center"/>
        </w:trPr>
        <w:tc>
          <w:tcPr>
            <w:tcW w:w="4876" w:type="dxa"/>
            <w:tcBorders>
              <w:top w:val="nil"/>
              <w:left w:val="nil"/>
              <w:bottom w:val="nil"/>
              <w:right w:val="nil"/>
            </w:tcBorders>
          </w:tcPr>
          <w:p w14:paraId="7EA258B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532BA2D" w14:textId="77777777" w:rsidR="00537121" w:rsidRPr="00537121" w:rsidRDefault="00537121" w:rsidP="00DE3668">
            <w:pPr>
              <w:pStyle w:val="AmColumnHeading"/>
            </w:pPr>
            <w:r w:rsidRPr="00537121">
              <w:t>Poprawka</w:t>
            </w:r>
          </w:p>
        </w:tc>
      </w:tr>
      <w:tr w:rsidR="00537121" w:rsidRPr="00537121" w14:paraId="35409256" w14:textId="77777777" w:rsidTr="00DE3668">
        <w:trPr>
          <w:jc w:val="center"/>
        </w:trPr>
        <w:tc>
          <w:tcPr>
            <w:tcW w:w="4876" w:type="dxa"/>
            <w:tcBorders>
              <w:top w:val="nil"/>
              <w:left w:val="nil"/>
              <w:bottom w:val="nil"/>
              <w:right w:val="nil"/>
            </w:tcBorders>
          </w:tcPr>
          <w:p w14:paraId="5821C286" w14:textId="77777777" w:rsidR="00537121" w:rsidRPr="00537121" w:rsidRDefault="00537121" w:rsidP="00DE3668">
            <w:pPr>
              <w:pStyle w:val="Normal6a"/>
            </w:pPr>
            <w:r w:rsidRPr="00537121">
              <w:t>(27)</w:t>
            </w:r>
            <w:r w:rsidRPr="00537121">
              <w:tab/>
              <w:t xml:space="preserve">Aby </w:t>
            </w:r>
            <w:r w:rsidRPr="00537121">
              <w:rPr>
                <w:b/>
                <w:i/>
              </w:rPr>
              <w:t>zwiększyć skuteczność przeprowadzania procedury powrotu</w:t>
            </w:r>
            <w:r w:rsidRPr="00537121">
              <w:t xml:space="preserve">, należy </w:t>
            </w:r>
            <w:r w:rsidRPr="00537121">
              <w:rPr>
                <w:b/>
                <w:i/>
              </w:rPr>
              <w:t xml:space="preserve">jasno określić </w:t>
            </w:r>
            <w:r w:rsidRPr="00537121">
              <w:t xml:space="preserve">obowiązki obywateli państw trzecich. Obywatele państw trzecich powinni współpracować z organami na wszystkich etapach </w:t>
            </w:r>
            <w:r w:rsidRPr="00537121">
              <w:rPr>
                <w:b/>
                <w:i/>
              </w:rPr>
              <w:t xml:space="preserve">procedury powrotu. Obywatele państw trzecich </w:t>
            </w:r>
            <w:r w:rsidRPr="00537121">
              <w:t xml:space="preserve">powinni pozostawać dostępni i </w:t>
            </w:r>
            <w:r w:rsidRPr="00537121">
              <w:rPr>
                <w:b/>
                <w:i/>
              </w:rPr>
              <w:t xml:space="preserve">powinni </w:t>
            </w:r>
            <w:r w:rsidRPr="00537121">
              <w:t xml:space="preserve">dostarczać informacje </w:t>
            </w:r>
            <w:r w:rsidRPr="00537121">
              <w:rPr>
                <w:b/>
                <w:i/>
              </w:rPr>
              <w:t xml:space="preserve">niezbędne do przygotowania </w:t>
            </w:r>
            <w:r w:rsidRPr="00537121">
              <w:t xml:space="preserve">powrotu. W przypadku </w:t>
            </w:r>
            <w:r w:rsidRPr="00537121">
              <w:rPr>
                <w:b/>
                <w:i/>
              </w:rPr>
              <w:t xml:space="preserve">nieprzestrzegania obowiązku </w:t>
            </w:r>
            <w:r w:rsidRPr="00537121">
              <w:t xml:space="preserve">współpracy </w:t>
            </w:r>
            <w:r w:rsidRPr="00537121">
              <w:rPr>
                <w:b/>
                <w:i/>
              </w:rPr>
              <w:t xml:space="preserve">należy </w:t>
            </w:r>
            <w:r w:rsidRPr="00537121">
              <w:t xml:space="preserve">przewidzieć </w:t>
            </w:r>
            <w:r w:rsidRPr="00537121">
              <w:rPr>
                <w:b/>
                <w:i/>
              </w:rPr>
              <w:t>skuteczne i proporcjonalne konsekwencje</w:t>
            </w:r>
            <w:r w:rsidRPr="00537121">
              <w:t xml:space="preserve">, w tym na przykład </w:t>
            </w:r>
            <w:r w:rsidRPr="00537121">
              <w:rPr>
                <w:b/>
                <w:i/>
              </w:rPr>
              <w:t xml:space="preserve">obniżyć świadczenia i dodatki przyznane zgodnie z prawem krajowym, zająć dokumenty podróży lub przedłużyć okres </w:t>
            </w:r>
            <w:r w:rsidRPr="00537121">
              <w:t xml:space="preserve">obowiązywania zakazu wjazdu. Właściwe organy powinny poinformować obywatela państwa trzeciego o poszczególnych etapach procedury powrotu, jego obowiązkach </w:t>
            </w:r>
            <w:r w:rsidRPr="00537121">
              <w:rPr>
                <w:b/>
                <w:i/>
              </w:rPr>
              <w:t>i </w:t>
            </w:r>
            <w:r w:rsidRPr="00537121">
              <w:t xml:space="preserve">konsekwencjach </w:t>
            </w:r>
            <w:r w:rsidRPr="00537121">
              <w:rPr>
                <w:b/>
                <w:i/>
              </w:rPr>
              <w:t xml:space="preserve">niewypełnienia </w:t>
            </w:r>
            <w:r w:rsidRPr="00537121">
              <w:t>tych obowiązków.</w:t>
            </w:r>
          </w:p>
        </w:tc>
        <w:tc>
          <w:tcPr>
            <w:tcW w:w="4876" w:type="dxa"/>
            <w:tcBorders>
              <w:top w:val="nil"/>
              <w:left w:val="nil"/>
              <w:bottom w:val="nil"/>
              <w:right w:val="nil"/>
            </w:tcBorders>
          </w:tcPr>
          <w:p w14:paraId="22306287" w14:textId="77777777" w:rsidR="00537121" w:rsidRPr="00537121" w:rsidRDefault="00537121" w:rsidP="00DE3668">
            <w:pPr>
              <w:pStyle w:val="Normal6a"/>
            </w:pPr>
            <w:r w:rsidRPr="00537121">
              <w:t>(27)</w:t>
            </w:r>
            <w:r w:rsidRPr="00537121">
              <w:tab/>
              <w:t xml:space="preserve">Aby </w:t>
            </w:r>
            <w:r w:rsidRPr="00537121">
              <w:rPr>
                <w:b/>
                <w:i/>
              </w:rPr>
              <w:t>ułatwić skuteczny</w:t>
            </w:r>
            <w:r w:rsidRPr="00537121">
              <w:t xml:space="preserve">, </w:t>
            </w:r>
            <w:r w:rsidRPr="00537121">
              <w:rPr>
                <w:b/>
                <w:i/>
              </w:rPr>
              <w:t xml:space="preserve">godny i trwały powrót, </w:t>
            </w:r>
            <w:r w:rsidRPr="00537121">
              <w:t xml:space="preserve">należy </w:t>
            </w:r>
            <w:r w:rsidRPr="00537121">
              <w:rPr>
                <w:b/>
                <w:i/>
              </w:rPr>
              <w:t xml:space="preserve">ustanowić pewne </w:t>
            </w:r>
            <w:r w:rsidRPr="00537121">
              <w:t xml:space="preserve">obowiązki </w:t>
            </w:r>
            <w:r w:rsidRPr="00537121">
              <w:rPr>
                <w:b/>
                <w:i/>
              </w:rPr>
              <w:t xml:space="preserve">dla samych </w:t>
            </w:r>
            <w:r w:rsidRPr="00537121">
              <w:t>obywateli państw trzecich. Obywatele państw trzecich</w:t>
            </w:r>
            <w:r w:rsidRPr="00537121">
              <w:rPr>
                <w:b/>
                <w:i/>
              </w:rPr>
              <w:t xml:space="preserve">, którym wydano decyzję nakazującą powrót, </w:t>
            </w:r>
            <w:r w:rsidRPr="00537121">
              <w:t>powinni współpracować z organami na wszystkich etapach</w:t>
            </w:r>
            <w:r w:rsidRPr="00537121">
              <w:rPr>
                <w:b/>
                <w:i/>
              </w:rPr>
              <w:t xml:space="preserve">. </w:t>
            </w:r>
            <w:r w:rsidRPr="00537121">
              <w:t xml:space="preserve">Powinni pozostawać dostępni i dostarczać </w:t>
            </w:r>
            <w:r w:rsidRPr="00537121">
              <w:rPr>
                <w:b/>
                <w:i/>
              </w:rPr>
              <w:t xml:space="preserve">wszelkie </w:t>
            </w:r>
            <w:r w:rsidRPr="00537121">
              <w:t>informacje</w:t>
            </w:r>
            <w:r w:rsidRPr="00537121">
              <w:rPr>
                <w:b/>
                <w:i/>
              </w:rPr>
              <w:t xml:space="preserve">, jakie posiadają, które są istotne do celów </w:t>
            </w:r>
            <w:r w:rsidRPr="00537121">
              <w:t xml:space="preserve">powrotu. W przypadku </w:t>
            </w:r>
            <w:r w:rsidRPr="00537121">
              <w:rPr>
                <w:b/>
                <w:i/>
              </w:rPr>
              <w:t xml:space="preserve">powtarzającej się odmowy </w:t>
            </w:r>
            <w:r w:rsidRPr="00537121">
              <w:t xml:space="preserve">współpracy </w:t>
            </w:r>
            <w:r w:rsidRPr="00537121">
              <w:rPr>
                <w:b/>
                <w:i/>
              </w:rPr>
              <w:t xml:space="preserve">z właściwymi organami można </w:t>
            </w:r>
            <w:r w:rsidRPr="00537121">
              <w:t xml:space="preserve">przewidzieć </w:t>
            </w:r>
            <w:r w:rsidRPr="00537121">
              <w:rPr>
                <w:b/>
                <w:i/>
              </w:rPr>
              <w:t>pewne kary</w:t>
            </w:r>
            <w:r w:rsidRPr="00537121">
              <w:t xml:space="preserve">, w tym na przykład </w:t>
            </w:r>
            <w:r w:rsidRPr="00537121">
              <w:rPr>
                <w:b/>
                <w:i/>
              </w:rPr>
              <w:t xml:space="preserve">przedłużenie okresu </w:t>
            </w:r>
            <w:r w:rsidRPr="00537121">
              <w:t xml:space="preserve">obowiązywania zakazu wjazdu. Właściwe organy powinny </w:t>
            </w:r>
            <w:r w:rsidRPr="00537121">
              <w:rPr>
                <w:b/>
                <w:i/>
              </w:rPr>
              <w:t xml:space="preserve">w pełni </w:t>
            </w:r>
            <w:r w:rsidRPr="00537121">
              <w:t xml:space="preserve">poinformować obywatela państwa trzeciego o </w:t>
            </w:r>
            <w:r w:rsidRPr="00537121">
              <w:rPr>
                <w:b/>
                <w:i/>
              </w:rPr>
              <w:t xml:space="preserve">wszystkich </w:t>
            </w:r>
            <w:r w:rsidRPr="00537121">
              <w:t xml:space="preserve">poszczególnych etapach procedury powrotu, jego </w:t>
            </w:r>
            <w:r w:rsidRPr="00537121">
              <w:rPr>
                <w:b/>
                <w:i/>
              </w:rPr>
              <w:t xml:space="preserve">prawach, w tym prawie do skutecznego środka </w:t>
            </w:r>
            <w:proofErr w:type="gramStart"/>
            <w:r w:rsidRPr="00537121">
              <w:rPr>
                <w:b/>
                <w:i/>
              </w:rPr>
              <w:t>prawnego,</w:t>
            </w:r>
            <w:proofErr w:type="gramEnd"/>
            <w:r w:rsidRPr="00537121">
              <w:rPr>
                <w:b/>
                <w:i/>
              </w:rPr>
              <w:t xml:space="preserve"> i </w:t>
            </w:r>
            <w:r w:rsidRPr="00537121">
              <w:t xml:space="preserve">obowiązkach </w:t>
            </w:r>
            <w:r w:rsidRPr="00537121">
              <w:rPr>
                <w:b/>
                <w:i/>
              </w:rPr>
              <w:t xml:space="preserve">oraz o możliwych </w:t>
            </w:r>
            <w:r w:rsidRPr="00537121">
              <w:t xml:space="preserve">konsekwencjach </w:t>
            </w:r>
            <w:r w:rsidRPr="00537121">
              <w:rPr>
                <w:b/>
                <w:i/>
              </w:rPr>
              <w:t xml:space="preserve">niewywiązania się z </w:t>
            </w:r>
            <w:r w:rsidRPr="00537121">
              <w:t>tych obowiązków.</w:t>
            </w:r>
          </w:p>
        </w:tc>
      </w:tr>
    </w:tbl>
    <w:p w14:paraId="093AB70D"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C8D1DFA"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CC3D8C3" w14:textId="77777777" w:rsidR="00537121" w:rsidRPr="00537121" w:rsidRDefault="00537121" w:rsidP="00537121">
      <w:pPr>
        <w:pStyle w:val="AmJustText"/>
      </w:pPr>
      <w:r w:rsidRPr="00537121">
        <w:t>Zgodnie z poprawkami do art. 21 i 22.</w:t>
      </w:r>
    </w:p>
    <w:p w14:paraId="405F7B9E" w14:textId="77777777" w:rsidR="00537121" w:rsidRPr="00537121" w:rsidRDefault="00537121" w:rsidP="00537121">
      <w:r w:rsidRPr="00537121">
        <w:rPr>
          <w:rStyle w:val="HideTWBExt"/>
        </w:rPr>
        <w:t>&lt;/Amend&gt;</w:t>
      </w:r>
    </w:p>
    <w:p w14:paraId="454E492C"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403</w:t>
      </w:r>
      <w:r w:rsidRPr="00537121">
        <w:rPr>
          <w:rStyle w:val="HideTWBExt"/>
          <w:b w:val="0"/>
        </w:rPr>
        <w:t>&lt;/NumAm&gt;</w:t>
      </w:r>
    </w:p>
    <w:p w14:paraId="6759E729" w14:textId="77777777" w:rsidR="00537121" w:rsidRPr="00537121" w:rsidRDefault="00537121" w:rsidP="00537121">
      <w:pPr>
        <w:pStyle w:val="NormalBold"/>
      </w:pPr>
      <w:r w:rsidRPr="00537121">
        <w:rPr>
          <w:rStyle w:val="HideTWBExt"/>
          <w:b w:val="0"/>
        </w:rPr>
        <w:t>&lt;RepeatBlock-By&gt;&lt;Members&gt;</w:t>
      </w:r>
      <w:r w:rsidRPr="00537121">
        <w:t>Jan-</w:t>
      </w:r>
      <w:proofErr w:type="spellStart"/>
      <w:r w:rsidRPr="00537121">
        <w:t>Christoph</w:t>
      </w:r>
      <w:proofErr w:type="spellEnd"/>
      <w:r w:rsidRPr="00537121">
        <w:t xml:space="preserve"> </w:t>
      </w:r>
      <w:proofErr w:type="spellStart"/>
      <w:r w:rsidRPr="00537121">
        <w:t>Oetjen</w:t>
      </w:r>
      <w:proofErr w:type="spellEnd"/>
      <w:r w:rsidRPr="00537121">
        <w:t xml:space="preserve">, Irena </w:t>
      </w:r>
      <w:proofErr w:type="spellStart"/>
      <w:r w:rsidRPr="00537121">
        <w:t>Joveva</w:t>
      </w:r>
      <w:proofErr w:type="spellEnd"/>
      <w:r w:rsidRPr="00537121">
        <w:t xml:space="preserve">, </w:t>
      </w:r>
      <w:proofErr w:type="spellStart"/>
      <w:r w:rsidRPr="00537121">
        <w:t>Abir</w:t>
      </w:r>
      <w:proofErr w:type="spellEnd"/>
      <w:r w:rsidRPr="00537121">
        <w:t xml:space="preserve"> Al-</w:t>
      </w:r>
      <w:proofErr w:type="spellStart"/>
      <w:r w:rsidRPr="00537121">
        <w:t>Sahlani</w:t>
      </w:r>
      <w:proofErr w:type="spellEnd"/>
      <w:r w:rsidRPr="00537121">
        <w:rPr>
          <w:rStyle w:val="HideTWBExt"/>
          <w:b w:val="0"/>
        </w:rPr>
        <w:t>&lt;/Members&gt;</w:t>
      </w:r>
    </w:p>
    <w:p w14:paraId="7F06095A" w14:textId="77777777" w:rsidR="00537121" w:rsidRPr="00537121" w:rsidRDefault="00537121" w:rsidP="00537121">
      <w:pPr>
        <w:pStyle w:val="NormalBold"/>
      </w:pPr>
      <w:r w:rsidRPr="00537121">
        <w:rPr>
          <w:rStyle w:val="HideTWBExt"/>
          <w:b w:val="0"/>
        </w:rPr>
        <w:t>&lt;/RepeatBlock-By&gt;</w:t>
      </w:r>
    </w:p>
    <w:p w14:paraId="25A1AC6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65F6B58" w14:textId="77777777" w:rsidR="00537121" w:rsidRPr="00537121" w:rsidRDefault="00537121" w:rsidP="00537121">
      <w:pPr>
        <w:pStyle w:val="NormalBold"/>
      </w:pPr>
      <w:r w:rsidRPr="00537121">
        <w:rPr>
          <w:rStyle w:val="HideTWBExt"/>
          <w:b w:val="0"/>
        </w:rPr>
        <w:t>&lt;Article&gt;</w:t>
      </w:r>
      <w:r w:rsidRPr="00537121">
        <w:t>Motyw 27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7D5CAE6" w14:textId="77777777" w:rsidTr="00DE3668">
        <w:trPr>
          <w:trHeight w:hRule="exact" w:val="240"/>
          <w:jc w:val="center"/>
        </w:trPr>
        <w:tc>
          <w:tcPr>
            <w:tcW w:w="9752" w:type="dxa"/>
            <w:gridSpan w:val="2"/>
            <w:tcBorders>
              <w:top w:val="nil"/>
              <w:left w:val="nil"/>
              <w:bottom w:val="nil"/>
              <w:right w:val="nil"/>
            </w:tcBorders>
          </w:tcPr>
          <w:p w14:paraId="55A5E1D7" w14:textId="77777777" w:rsidR="00537121" w:rsidRPr="00537121" w:rsidRDefault="00537121" w:rsidP="00DE3668"/>
        </w:tc>
      </w:tr>
      <w:tr w:rsidR="00537121" w:rsidRPr="00537121" w14:paraId="4E646B60" w14:textId="77777777" w:rsidTr="00DE3668">
        <w:trPr>
          <w:trHeight w:val="240"/>
          <w:jc w:val="center"/>
        </w:trPr>
        <w:tc>
          <w:tcPr>
            <w:tcW w:w="4876" w:type="dxa"/>
            <w:tcBorders>
              <w:top w:val="nil"/>
              <w:left w:val="nil"/>
              <w:bottom w:val="nil"/>
              <w:right w:val="nil"/>
            </w:tcBorders>
          </w:tcPr>
          <w:p w14:paraId="3FD5B29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4305CCA" w14:textId="77777777" w:rsidR="00537121" w:rsidRPr="00537121" w:rsidRDefault="00537121" w:rsidP="00DE3668">
            <w:pPr>
              <w:pStyle w:val="AmColumnHeading"/>
            </w:pPr>
            <w:r w:rsidRPr="00537121">
              <w:t>Poprawka</w:t>
            </w:r>
          </w:p>
        </w:tc>
      </w:tr>
      <w:tr w:rsidR="00537121" w:rsidRPr="00537121" w14:paraId="5D325589" w14:textId="77777777" w:rsidTr="00DE3668">
        <w:trPr>
          <w:jc w:val="center"/>
        </w:trPr>
        <w:tc>
          <w:tcPr>
            <w:tcW w:w="4876" w:type="dxa"/>
            <w:tcBorders>
              <w:top w:val="nil"/>
              <w:left w:val="nil"/>
              <w:bottom w:val="nil"/>
              <w:right w:val="nil"/>
            </w:tcBorders>
          </w:tcPr>
          <w:p w14:paraId="7D783257" w14:textId="77777777" w:rsidR="00537121" w:rsidRPr="00537121" w:rsidRDefault="00537121" w:rsidP="00DE3668">
            <w:pPr>
              <w:pStyle w:val="Normal6a"/>
            </w:pPr>
          </w:p>
        </w:tc>
        <w:tc>
          <w:tcPr>
            <w:tcW w:w="4876" w:type="dxa"/>
            <w:tcBorders>
              <w:top w:val="nil"/>
              <w:left w:val="nil"/>
              <w:bottom w:val="nil"/>
              <w:right w:val="nil"/>
            </w:tcBorders>
          </w:tcPr>
          <w:p w14:paraId="0730261A" w14:textId="77777777" w:rsidR="00537121" w:rsidRPr="00537121" w:rsidRDefault="00537121" w:rsidP="00DE3668">
            <w:pPr>
              <w:pStyle w:val="Normal6a"/>
            </w:pPr>
            <w:r w:rsidRPr="00537121">
              <w:rPr>
                <w:b/>
                <w:i/>
              </w:rPr>
              <w:t>(27a)</w:t>
            </w:r>
            <w:r w:rsidRPr="00537121">
              <w:rPr>
                <w:b/>
                <w:i/>
              </w:rPr>
              <w:tab/>
              <w:t xml:space="preserve">W przypadkach, gdy obywatel państwa trzeciego jest przymusowo odsyłany do ośrodka poza terytorium UE, utworzonego w ramach umowy z państwem trzecim, należy to zaznaczyć w decyzji nakazującej powrót. Należy również wskazać warunki pobytu, w tym wszelkie wymogi dotyczące pozostawania w określonym obszarze </w:t>
            </w:r>
            <w:proofErr w:type="gramStart"/>
            <w:r w:rsidRPr="00537121">
              <w:rPr>
                <w:b/>
                <w:i/>
              </w:rPr>
              <w:t>geograficznym,</w:t>
            </w:r>
            <w:proofErr w:type="gramEnd"/>
            <w:r w:rsidRPr="00537121">
              <w:rPr>
                <w:b/>
                <w:i/>
              </w:rPr>
              <w:t xml:space="preserve"> oraz dalszy etap powrót. Obywatel państwa trzeciego powinien otrzymać od właściwych organów szczegółowe informacje na temat swoich praw i obowiązków dotyczących procesu powrotu do tych ośrodków, pobytu w nich i powrotu z nich. W dowolnym momencie pobytu w ośrodku obywatel państwa trzeciego powinien mieć możliwość dobrowolnego powrotu do państwa trzeciego.</w:t>
            </w:r>
          </w:p>
        </w:tc>
      </w:tr>
    </w:tbl>
    <w:p w14:paraId="6F085B6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EA7A18A" w14:textId="77777777" w:rsidR="00537121" w:rsidRPr="00EC0163" w:rsidRDefault="00537121" w:rsidP="00537121">
      <w:r w:rsidRPr="00EC0163">
        <w:rPr>
          <w:rStyle w:val="HideTWBExt"/>
        </w:rPr>
        <w:t>&lt;/Amend&gt;</w:t>
      </w:r>
    </w:p>
    <w:p w14:paraId="6740FA57"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404</w:t>
      </w:r>
      <w:r w:rsidRPr="00EC0163">
        <w:rPr>
          <w:rStyle w:val="HideTWBExt"/>
          <w:b w:val="0"/>
        </w:rPr>
        <w:t>&lt;/NumAm&gt;</w:t>
      </w:r>
    </w:p>
    <w:p w14:paraId="42D0B8D1"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5C4F0244"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5E16CA76" w14:textId="77777777" w:rsidR="00537121" w:rsidRPr="00537121" w:rsidRDefault="00537121" w:rsidP="00537121">
      <w:pPr>
        <w:pStyle w:val="NormalBold"/>
      </w:pPr>
      <w:r w:rsidRPr="00537121">
        <w:rPr>
          <w:rStyle w:val="HideTWBExt"/>
          <w:b w:val="0"/>
        </w:rPr>
        <w:t>&lt;/RepeatBlock-By&gt;</w:t>
      </w:r>
    </w:p>
    <w:p w14:paraId="2B61EFF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73F2A5F" w14:textId="77777777" w:rsidR="00537121" w:rsidRPr="00537121" w:rsidRDefault="00537121" w:rsidP="00537121">
      <w:pPr>
        <w:pStyle w:val="NormalBold"/>
      </w:pPr>
      <w:r w:rsidRPr="00537121">
        <w:rPr>
          <w:rStyle w:val="HideTWBExt"/>
          <w:b w:val="0"/>
        </w:rPr>
        <w:t>&lt;Article&gt;</w:t>
      </w:r>
      <w:r w:rsidRPr="00537121">
        <w:t>Motyw 27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4812755" w14:textId="77777777" w:rsidTr="00DE3668">
        <w:trPr>
          <w:trHeight w:hRule="exact" w:val="240"/>
          <w:jc w:val="center"/>
        </w:trPr>
        <w:tc>
          <w:tcPr>
            <w:tcW w:w="9752" w:type="dxa"/>
            <w:gridSpan w:val="2"/>
            <w:tcBorders>
              <w:top w:val="nil"/>
              <w:left w:val="nil"/>
              <w:bottom w:val="nil"/>
              <w:right w:val="nil"/>
            </w:tcBorders>
          </w:tcPr>
          <w:p w14:paraId="7D496A55" w14:textId="77777777" w:rsidR="00537121" w:rsidRPr="00537121" w:rsidRDefault="00537121" w:rsidP="00DE3668"/>
        </w:tc>
      </w:tr>
      <w:tr w:rsidR="00537121" w:rsidRPr="00537121" w14:paraId="27586284" w14:textId="77777777" w:rsidTr="00DE3668">
        <w:trPr>
          <w:trHeight w:val="240"/>
          <w:jc w:val="center"/>
        </w:trPr>
        <w:tc>
          <w:tcPr>
            <w:tcW w:w="4876" w:type="dxa"/>
            <w:tcBorders>
              <w:top w:val="nil"/>
              <w:left w:val="nil"/>
              <w:bottom w:val="nil"/>
              <w:right w:val="nil"/>
            </w:tcBorders>
          </w:tcPr>
          <w:p w14:paraId="69CEA37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76135C4" w14:textId="77777777" w:rsidR="00537121" w:rsidRPr="00537121" w:rsidRDefault="00537121" w:rsidP="00DE3668">
            <w:pPr>
              <w:pStyle w:val="AmColumnHeading"/>
            </w:pPr>
            <w:r w:rsidRPr="00537121">
              <w:t>Poprawka</w:t>
            </w:r>
          </w:p>
        </w:tc>
      </w:tr>
      <w:tr w:rsidR="00537121" w:rsidRPr="00537121" w14:paraId="49B6D625" w14:textId="77777777" w:rsidTr="00DE3668">
        <w:trPr>
          <w:jc w:val="center"/>
        </w:trPr>
        <w:tc>
          <w:tcPr>
            <w:tcW w:w="4876" w:type="dxa"/>
            <w:tcBorders>
              <w:top w:val="nil"/>
              <w:left w:val="nil"/>
              <w:bottom w:val="nil"/>
              <w:right w:val="nil"/>
            </w:tcBorders>
          </w:tcPr>
          <w:p w14:paraId="04C83248" w14:textId="77777777" w:rsidR="00537121" w:rsidRPr="00537121" w:rsidRDefault="00537121" w:rsidP="00DE3668">
            <w:pPr>
              <w:pStyle w:val="Normal6a"/>
            </w:pPr>
          </w:p>
        </w:tc>
        <w:tc>
          <w:tcPr>
            <w:tcW w:w="4876" w:type="dxa"/>
            <w:tcBorders>
              <w:top w:val="nil"/>
              <w:left w:val="nil"/>
              <w:bottom w:val="nil"/>
              <w:right w:val="nil"/>
            </w:tcBorders>
          </w:tcPr>
          <w:p w14:paraId="0F3D9CD8" w14:textId="77777777" w:rsidR="00537121" w:rsidRPr="00537121" w:rsidRDefault="00537121" w:rsidP="00DE3668">
            <w:pPr>
              <w:pStyle w:val="Normal6a"/>
            </w:pPr>
            <w:r w:rsidRPr="00537121">
              <w:rPr>
                <w:b/>
                <w:i/>
              </w:rPr>
              <w:t>(27a)</w:t>
            </w:r>
            <w:r w:rsidRPr="00537121">
              <w:rPr>
                <w:b/>
                <w:i/>
              </w:rPr>
              <w:tab/>
              <w:t xml:space="preserve">Wiarygodne ustalanie i weryfikacja tożsamości obywateli państw trzecich stanowi podstawę dobrze zarządzanego systemu migracji i powrotów. W tym kontekście obowiązek dostarczenia danych biometrycznych ma zasadnicze znaczenie dla zapobiegania wykorzystywaniu wielu tożsamości lub fałszywych tożsamości. Takie praktyki mogą poważnie naruszać integralność unijnych systemów azylowych i </w:t>
            </w:r>
            <w:proofErr w:type="spellStart"/>
            <w:r w:rsidRPr="00537121">
              <w:rPr>
                <w:b/>
                <w:i/>
              </w:rPr>
              <w:t>powrotowych</w:t>
            </w:r>
            <w:proofErr w:type="spellEnd"/>
            <w:r w:rsidRPr="00537121">
              <w:rPr>
                <w:b/>
                <w:i/>
              </w:rPr>
              <w:t>, na przykład umożliwiając danej osobie utworzenie wielu akt, co powoduje nieuzasadnione obciążenie administracyjne dla organów krajowych, lub pozwalając obywatelowi państwa trzeciego na utrudnianie wykonania obowiązku powrotu lub uchylanie się od niego.</w:t>
            </w:r>
          </w:p>
        </w:tc>
      </w:tr>
    </w:tbl>
    <w:p w14:paraId="064234D1"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4F0F491" w14:textId="77777777" w:rsidR="00537121" w:rsidRPr="00EC0163" w:rsidRDefault="00537121" w:rsidP="00537121">
      <w:r w:rsidRPr="00EC0163">
        <w:rPr>
          <w:rStyle w:val="HideTWBExt"/>
        </w:rPr>
        <w:t>&lt;/Amend&gt;</w:t>
      </w:r>
    </w:p>
    <w:p w14:paraId="16DC408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405</w:t>
      </w:r>
      <w:r w:rsidRPr="00EC0163">
        <w:rPr>
          <w:rStyle w:val="HideTWBExt"/>
          <w:b w:val="0"/>
        </w:rPr>
        <w:t>&lt;/NumAm&gt;</w:t>
      </w:r>
    </w:p>
    <w:p w14:paraId="1AA5166D"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A5A05B9" w14:textId="77777777" w:rsidR="00537121" w:rsidRPr="00537121" w:rsidRDefault="00537121" w:rsidP="00537121">
      <w:pPr>
        <w:pStyle w:val="NormalBold"/>
      </w:pPr>
      <w:r w:rsidRPr="00537121">
        <w:rPr>
          <w:rStyle w:val="HideTWBExt"/>
          <w:b w:val="0"/>
        </w:rPr>
        <w:t>&lt;/RepeatBlock-By&gt;</w:t>
      </w:r>
    </w:p>
    <w:p w14:paraId="7A9A77E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2F6AFC3" w14:textId="77777777" w:rsidR="00537121" w:rsidRPr="00537121" w:rsidRDefault="00537121" w:rsidP="00537121">
      <w:pPr>
        <w:pStyle w:val="NormalBold"/>
      </w:pPr>
      <w:r w:rsidRPr="00537121">
        <w:rPr>
          <w:rStyle w:val="HideTWBExt"/>
          <w:b w:val="0"/>
        </w:rPr>
        <w:t>&lt;Article&gt;</w:t>
      </w:r>
      <w:r w:rsidRPr="00537121">
        <w:t>Motyw 27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9407570" w14:textId="77777777" w:rsidTr="00DE3668">
        <w:trPr>
          <w:trHeight w:hRule="exact" w:val="240"/>
          <w:jc w:val="center"/>
        </w:trPr>
        <w:tc>
          <w:tcPr>
            <w:tcW w:w="9752" w:type="dxa"/>
            <w:gridSpan w:val="2"/>
            <w:tcBorders>
              <w:top w:val="nil"/>
              <w:left w:val="nil"/>
              <w:bottom w:val="nil"/>
              <w:right w:val="nil"/>
            </w:tcBorders>
          </w:tcPr>
          <w:p w14:paraId="1CC19366" w14:textId="77777777" w:rsidR="00537121" w:rsidRPr="00537121" w:rsidRDefault="00537121" w:rsidP="00DE3668"/>
        </w:tc>
      </w:tr>
      <w:tr w:rsidR="00537121" w:rsidRPr="00537121" w14:paraId="0F884DB9" w14:textId="77777777" w:rsidTr="00DE3668">
        <w:trPr>
          <w:trHeight w:val="240"/>
          <w:jc w:val="center"/>
        </w:trPr>
        <w:tc>
          <w:tcPr>
            <w:tcW w:w="4876" w:type="dxa"/>
            <w:tcBorders>
              <w:top w:val="nil"/>
              <w:left w:val="nil"/>
              <w:bottom w:val="nil"/>
              <w:right w:val="nil"/>
            </w:tcBorders>
          </w:tcPr>
          <w:p w14:paraId="48E62B2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112F686" w14:textId="77777777" w:rsidR="00537121" w:rsidRPr="00537121" w:rsidRDefault="00537121" w:rsidP="00DE3668">
            <w:pPr>
              <w:pStyle w:val="AmColumnHeading"/>
            </w:pPr>
            <w:r w:rsidRPr="00537121">
              <w:t>Poprawka</w:t>
            </w:r>
          </w:p>
        </w:tc>
      </w:tr>
      <w:tr w:rsidR="00537121" w:rsidRPr="00537121" w14:paraId="2202A585" w14:textId="77777777" w:rsidTr="00DE3668">
        <w:trPr>
          <w:jc w:val="center"/>
        </w:trPr>
        <w:tc>
          <w:tcPr>
            <w:tcW w:w="4876" w:type="dxa"/>
            <w:tcBorders>
              <w:top w:val="nil"/>
              <w:left w:val="nil"/>
              <w:bottom w:val="nil"/>
              <w:right w:val="nil"/>
            </w:tcBorders>
          </w:tcPr>
          <w:p w14:paraId="7B1A59EA" w14:textId="77777777" w:rsidR="00537121" w:rsidRPr="00537121" w:rsidRDefault="00537121" w:rsidP="00DE3668">
            <w:pPr>
              <w:pStyle w:val="Normal6a"/>
            </w:pPr>
          </w:p>
        </w:tc>
        <w:tc>
          <w:tcPr>
            <w:tcW w:w="4876" w:type="dxa"/>
            <w:tcBorders>
              <w:top w:val="nil"/>
              <w:left w:val="nil"/>
              <w:bottom w:val="nil"/>
              <w:right w:val="nil"/>
            </w:tcBorders>
          </w:tcPr>
          <w:p w14:paraId="3CF8708D" w14:textId="77777777" w:rsidR="00537121" w:rsidRPr="00537121" w:rsidRDefault="00537121" w:rsidP="00DE3668">
            <w:pPr>
              <w:pStyle w:val="Normal6a"/>
            </w:pPr>
            <w:r w:rsidRPr="00537121">
              <w:rPr>
                <w:b/>
                <w:i/>
              </w:rPr>
              <w:t>(27a)</w:t>
            </w:r>
            <w:r w:rsidRPr="00537121">
              <w:rPr>
                <w:b/>
                <w:i/>
              </w:rPr>
              <w:tab/>
              <w:t>Konieczne jest zapewnienie obywatelom państw trzecich wszystkich istotnych informacji dotyczących procedury powrotu w języku, który rozumieją. W szczególności państwa członkowskie powinny mieć obowiązek przekazywania obywatelom państw trzecich w odpowiednim czasie odpowiednich informacji na temat procesu powrotu, w tym na temat poszczególnych etapów procedury powrotu, wyznaczenia terminu dobrowolnego wyjazdu, możliwości zastosowania detencji, dostępnych środków prawnych oraz dostępu do programów zapewniających pomoc prawną, logistyczną, finansową i inną pomoc materialną lub rzeczową.</w:t>
            </w:r>
          </w:p>
        </w:tc>
      </w:tr>
    </w:tbl>
    <w:p w14:paraId="5A94A00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2CD1088" w14:textId="77777777" w:rsidR="00537121" w:rsidRPr="00EC0163" w:rsidRDefault="00537121" w:rsidP="00537121">
      <w:r w:rsidRPr="00EC0163">
        <w:rPr>
          <w:rStyle w:val="HideTWBExt"/>
        </w:rPr>
        <w:t>&lt;/Amend&gt;</w:t>
      </w:r>
    </w:p>
    <w:p w14:paraId="35D9997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406</w:t>
      </w:r>
      <w:r w:rsidRPr="00EC0163">
        <w:rPr>
          <w:rStyle w:val="HideTWBExt"/>
          <w:b w:val="0"/>
        </w:rPr>
        <w:t>&lt;/NumAm&gt;</w:t>
      </w:r>
    </w:p>
    <w:p w14:paraId="77E1A15A"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25F7F734" w14:textId="77777777" w:rsidR="00537121" w:rsidRPr="00537121" w:rsidRDefault="00537121" w:rsidP="00537121">
      <w:pPr>
        <w:pStyle w:val="NormalBold"/>
      </w:pPr>
      <w:r w:rsidRPr="00537121">
        <w:rPr>
          <w:rStyle w:val="HideTWBExt"/>
          <w:b w:val="0"/>
        </w:rPr>
        <w:t>&lt;/RepeatBlock-By&gt;</w:t>
      </w:r>
    </w:p>
    <w:p w14:paraId="34D342F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7BC8C45" w14:textId="77777777" w:rsidR="00537121" w:rsidRPr="00537121" w:rsidRDefault="00537121" w:rsidP="00537121">
      <w:pPr>
        <w:pStyle w:val="NormalBold"/>
      </w:pPr>
      <w:r w:rsidRPr="00537121">
        <w:rPr>
          <w:rStyle w:val="HideTWBExt"/>
          <w:b w:val="0"/>
        </w:rPr>
        <w:t>&lt;Article&gt;</w:t>
      </w:r>
      <w:r w:rsidRPr="00537121">
        <w:t>Motyw 27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9C0E464" w14:textId="77777777" w:rsidTr="00DE3668">
        <w:trPr>
          <w:trHeight w:hRule="exact" w:val="240"/>
          <w:jc w:val="center"/>
        </w:trPr>
        <w:tc>
          <w:tcPr>
            <w:tcW w:w="9752" w:type="dxa"/>
            <w:gridSpan w:val="2"/>
            <w:tcBorders>
              <w:top w:val="nil"/>
              <w:left w:val="nil"/>
              <w:bottom w:val="nil"/>
              <w:right w:val="nil"/>
            </w:tcBorders>
          </w:tcPr>
          <w:p w14:paraId="075DEFB0" w14:textId="77777777" w:rsidR="00537121" w:rsidRPr="00537121" w:rsidRDefault="00537121" w:rsidP="00DE3668"/>
        </w:tc>
      </w:tr>
      <w:tr w:rsidR="00537121" w:rsidRPr="00537121" w14:paraId="33461632" w14:textId="77777777" w:rsidTr="00DE3668">
        <w:trPr>
          <w:trHeight w:val="240"/>
          <w:jc w:val="center"/>
        </w:trPr>
        <w:tc>
          <w:tcPr>
            <w:tcW w:w="4876" w:type="dxa"/>
            <w:tcBorders>
              <w:top w:val="nil"/>
              <w:left w:val="nil"/>
              <w:bottom w:val="nil"/>
              <w:right w:val="nil"/>
            </w:tcBorders>
          </w:tcPr>
          <w:p w14:paraId="3806A5A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20E8D0D" w14:textId="77777777" w:rsidR="00537121" w:rsidRPr="00537121" w:rsidRDefault="00537121" w:rsidP="00DE3668">
            <w:pPr>
              <w:pStyle w:val="AmColumnHeading"/>
            </w:pPr>
            <w:r w:rsidRPr="00537121">
              <w:t>Poprawka</w:t>
            </w:r>
          </w:p>
        </w:tc>
      </w:tr>
      <w:tr w:rsidR="00537121" w:rsidRPr="00537121" w14:paraId="2B07CE52" w14:textId="77777777" w:rsidTr="00DE3668">
        <w:trPr>
          <w:jc w:val="center"/>
        </w:trPr>
        <w:tc>
          <w:tcPr>
            <w:tcW w:w="4876" w:type="dxa"/>
            <w:tcBorders>
              <w:top w:val="nil"/>
              <w:left w:val="nil"/>
              <w:bottom w:val="nil"/>
              <w:right w:val="nil"/>
            </w:tcBorders>
          </w:tcPr>
          <w:p w14:paraId="22CE5A5A" w14:textId="77777777" w:rsidR="00537121" w:rsidRPr="00537121" w:rsidRDefault="00537121" w:rsidP="00DE3668">
            <w:pPr>
              <w:pStyle w:val="Normal6a"/>
            </w:pPr>
          </w:p>
        </w:tc>
        <w:tc>
          <w:tcPr>
            <w:tcW w:w="4876" w:type="dxa"/>
            <w:tcBorders>
              <w:top w:val="nil"/>
              <w:left w:val="nil"/>
              <w:bottom w:val="nil"/>
              <w:right w:val="nil"/>
            </w:tcBorders>
          </w:tcPr>
          <w:p w14:paraId="616CEE88" w14:textId="77777777" w:rsidR="00537121" w:rsidRPr="00537121" w:rsidRDefault="00537121" w:rsidP="00DE3668">
            <w:pPr>
              <w:pStyle w:val="Normal6a"/>
            </w:pPr>
            <w:r w:rsidRPr="00537121">
              <w:rPr>
                <w:b/>
                <w:i/>
              </w:rPr>
              <w:t>(27a)</w:t>
            </w:r>
            <w:r w:rsidRPr="00537121">
              <w:rPr>
                <w:b/>
                <w:i/>
              </w:rPr>
              <w:tab/>
              <w:t>Obowiązki i środki niezwiązane z powrotami nie wchodzą w zakres niniejszych przepisów. W tym względzie art. 21 i następne nie mają wpływu na przepisy prawa krajowego regulujące konsekwencje dotyczące świadczeń społecznych.</w:t>
            </w:r>
          </w:p>
        </w:tc>
      </w:tr>
    </w:tbl>
    <w:p w14:paraId="6582DD61"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6873B7EA" w14:textId="77777777" w:rsidR="00537121" w:rsidRPr="00EC0163" w:rsidRDefault="00537121" w:rsidP="00537121">
      <w:pPr>
        <w:rPr>
          <w:lang w:val="fr-BE"/>
        </w:rPr>
      </w:pPr>
      <w:r w:rsidRPr="00EC0163">
        <w:rPr>
          <w:rStyle w:val="HideTWBExt"/>
          <w:lang w:val="fr-BE"/>
        </w:rPr>
        <w:t>&lt;/Amend&gt;</w:t>
      </w:r>
    </w:p>
    <w:p w14:paraId="548AE519"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407</w:t>
      </w:r>
      <w:r w:rsidRPr="00EC0163">
        <w:rPr>
          <w:rStyle w:val="HideTWBExt"/>
          <w:b w:val="0"/>
          <w:lang w:val="fr-BE"/>
        </w:rPr>
        <w:t>&lt;/NumAm&gt;</w:t>
      </w:r>
    </w:p>
    <w:p w14:paraId="6F83DF46"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31196F8D" w14:textId="77777777" w:rsidR="00537121" w:rsidRPr="00EC0163" w:rsidRDefault="00537121" w:rsidP="00537121">
      <w:pPr>
        <w:pStyle w:val="NormalBold"/>
        <w:rPr>
          <w:lang w:val="fr-BE"/>
        </w:rPr>
      </w:pPr>
      <w:r w:rsidRPr="00EC0163">
        <w:rPr>
          <w:rStyle w:val="HideTWBExt"/>
          <w:b w:val="0"/>
          <w:lang w:val="fr-BE"/>
        </w:rPr>
        <w:t>&lt;/RepeatBlock-By&gt;</w:t>
      </w:r>
    </w:p>
    <w:p w14:paraId="37D9361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2FCB6DF" w14:textId="77777777" w:rsidR="00537121" w:rsidRPr="00537121" w:rsidRDefault="00537121" w:rsidP="00537121">
      <w:pPr>
        <w:pStyle w:val="NormalBold"/>
      </w:pPr>
      <w:r w:rsidRPr="00537121">
        <w:rPr>
          <w:rStyle w:val="HideTWBExt"/>
          <w:b w:val="0"/>
        </w:rPr>
        <w:t>&lt;Article&gt;</w:t>
      </w:r>
      <w:r w:rsidRPr="00537121">
        <w:t>Motyw 28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A340107" w14:textId="77777777" w:rsidTr="00DE3668">
        <w:trPr>
          <w:trHeight w:hRule="exact" w:val="240"/>
          <w:jc w:val="center"/>
        </w:trPr>
        <w:tc>
          <w:tcPr>
            <w:tcW w:w="9752" w:type="dxa"/>
            <w:gridSpan w:val="2"/>
            <w:tcBorders>
              <w:top w:val="nil"/>
              <w:left w:val="nil"/>
              <w:bottom w:val="nil"/>
              <w:right w:val="nil"/>
            </w:tcBorders>
          </w:tcPr>
          <w:p w14:paraId="54004A6C" w14:textId="77777777" w:rsidR="00537121" w:rsidRPr="00537121" w:rsidRDefault="00537121" w:rsidP="00DE3668"/>
        </w:tc>
      </w:tr>
      <w:tr w:rsidR="00537121" w:rsidRPr="00537121" w14:paraId="23D87662" w14:textId="77777777" w:rsidTr="00DE3668">
        <w:trPr>
          <w:trHeight w:val="240"/>
          <w:jc w:val="center"/>
        </w:trPr>
        <w:tc>
          <w:tcPr>
            <w:tcW w:w="4876" w:type="dxa"/>
            <w:tcBorders>
              <w:top w:val="nil"/>
              <w:left w:val="nil"/>
              <w:bottom w:val="nil"/>
              <w:right w:val="nil"/>
            </w:tcBorders>
          </w:tcPr>
          <w:p w14:paraId="281843A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5E957C2" w14:textId="77777777" w:rsidR="00537121" w:rsidRPr="00537121" w:rsidRDefault="00537121" w:rsidP="00DE3668">
            <w:pPr>
              <w:pStyle w:val="AmColumnHeading"/>
            </w:pPr>
            <w:r w:rsidRPr="00537121">
              <w:t>Poprawka</w:t>
            </w:r>
          </w:p>
        </w:tc>
      </w:tr>
      <w:tr w:rsidR="00537121" w:rsidRPr="00537121" w14:paraId="1D835A5C" w14:textId="77777777" w:rsidTr="00DE3668">
        <w:trPr>
          <w:jc w:val="center"/>
        </w:trPr>
        <w:tc>
          <w:tcPr>
            <w:tcW w:w="4876" w:type="dxa"/>
            <w:tcBorders>
              <w:top w:val="nil"/>
              <w:left w:val="nil"/>
              <w:bottom w:val="nil"/>
              <w:right w:val="nil"/>
            </w:tcBorders>
          </w:tcPr>
          <w:p w14:paraId="42425D53" w14:textId="77777777" w:rsidR="00537121" w:rsidRPr="00537121" w:rsidRDefault="00537121" w:rsidP="00DE3668">
            <w:pPr>
              <w:pStyle w:val="Normal6a"/>
            </w:pPr>
            <w:r w:rsidRPr="00537121">
              <w:rPr>
                <w:b/>
                <w:i/>
              </w:rPr>
              <w:t>(28)</w:t>
            </w:r>
            <w:r w:rsidRPr="00537121">
              <w:rPr>
                <w:b/>
                <w:i/>
              </w:rPr>
              <w:tab/>
              <w:t>Niniejsze rozporządzenie nie powinno wpływać na możliwość nakładania przez państwa członkowskie, w stosownych przypadkach, sankcji karnych zgodnie z krajowym prawem karnym na obywateli państw trzecich objętych zakresem niniejszego rozporządzenia.</w:t>
            </w:r>
          </w:p>
        </w:tc>
        <w:tc>
          <w:tcPr>
            <w:tcW w:w="4876" w:type="dxa"/>
            <w:tcBorders>
              <w:top w:val="nil"/>
              <w:left w:val="nil"/>
              <w:bottom w:val="nil"/>
              <w:right w:val="nil"/>
            </w:tcBorders>
          </w:tcPr>
          <w:p w14:paraId="07031D2F" w14:textId="77777777" w:rsidR="00537121" w:rsidRPr="00537121" w:rsidRDefault="00537121" w:rsidP="00DE3668">
            <w:pPr>
              <w:pStyle w:val="Normal6a"/>
            </w:pPr>
            <w:r w:rsidRPr="00537121">
              <w:rPr>
                <w:b/>
                <w:i/>
              </w:rPr>
              <w:t>skreśla się</w:t>
            </w:r>
          </w:p>
        </w:tc>
      </w:tr>
    </w:tbl>
    <w:p w14:paraId="532E3D6F"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FF7A623" w14:textId="77777777" w:rsidR="00537121" w:rsidRPr="00537121" w:rsidRDefault="00537121" w:rsidP="00537121">
      <w:r w:rsidRPr="00537121">
        <w:rPr>
          <w:rStyle w:val="HideTWBExt"/>
        </w:rPr>
        <w:t>&lt;/Amend&gt;</w:t>
      </w:r>
    </w:p>
    <w:p w14:paraId="50632DAE"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408</w:t>
      </w:r>
      <w:r w:rsidRPr="00537121">
        <w:rPr>
          <w:rStyle w:val="HideTWBExt"/>
          <w:b w:val="0"/>
        </w:rPr>
        <w:t>&lt;/NumAm&gt;</w:t>
      </w:r>
    </w:p>
    <w:p w14:paraId="07DC4F6B" w14:textId="77777777" w:rsidR="00537121" w:rsidRPr="00A66EC3" w:rsidRDefault="00537121" w:rsidP="00537121">
      <w:pPr>
        <w:pStyle w:val="NormalBold"/>
        <w:rPr>
          <w:lang w:val="en-US"/>
        </w:rPr>
      </w:pPr>
      <w:r w:rsidRPr="00A66EC3">
        <w:rPr>
          <w:rStyle w:val="HideTWBExt"/>
          <w:b w:val="0"/>
          <w:lang w:val="en-US"/>
        </w:rPr>
        <w:t>&lt;RepeatBlock-By&gt;&lt;Members&gt;</w:t>
      </w:r>
      <w:r w:rsidRPr="00A66EC3">
        <w:rPr>
          <w:lang w:val="en-US"/>
        </w:rPr>
        <w:t>Estrella Galán</w:t>
      </w:r>
      <w:r w:rsidRPr="00A66EC3">
        <w:rPr>
          <w:rStyle w:val="HideTWBExt"/>
          <w:b w:val="0"/>
          <w:lang w:val="en-US"/>
        </w:rPr>
        <w:t>&lt;/Members&gt;</w:t>
      </w:r>
    </w:p>
    <w:p w14:paraId="29DF823B" w14:textId="77777777" w:rsidR="00537121" w:rsidRPr="00537121" w:rsidRDefault="00537121" w:rsidP="00537121">
      <w:pPr>
        <w:pStyle w:val="NormalBold"/>
      </w:pPr>
      <w:r w:rsidRPr="00537121">
        <w:rPr>
          <w:rStyle w:val="HideTWBExt"/>
          <w:b w:val="0"/>
        </w:rPr>
        <w:t>&lt;/RepeatBlock-By&gt;</w:t>
      </w:r>
    </w:p>
    <w:p w14:paraId="7E93DA6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92EEB34" w14:textId="77777777" w:rsidR="00537121" w:rsidRPr="00537121" w:rsidRDefault="00537121" w:rsidP="00537121">
      <w:pPr>
        <w:pStyle w:val="NormalBold"/>
      </w:pPr>
      <w:r w:rsidRPr="00537121">
        <w:rPr>
          <w:rStyle w:val="HideTWBExt"/>
          <w:b w:val="0"/>
        </w:rPr>
        <w:t>&lt;Article&gt;</w:t>
      </w:r>
      <w:r w:rsidRPr="00537121">
        <w:t>Motyw 28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B81E638" w14:textId="77777777" w:rsidTr="00DE3668">
        <w:trPr>
          <w:trHeight w:hRule="exact" w:val="240"/>
          <w:jc w:val="center"/>
        </w:trPr>
        <w:tc>
          <w:tcPr>
            <w:tcW w:w="9752" w:type="dxa"/>
            <w:gridSpan w:val="2"/>
            <w:tcBorders>
              <w:top w:val="nil"/>
              <w:left w:val="nil"/>
              <w:bottom w:val="nil"/>
              <w:right w:val="nil"/>
            </w:tcBorders>
          </w:tcPr>
          <w:p w14:paraId="6801E382" w14:textId="77777777" w:rsidR="00537121" w:rsidRPr="00537121" w:rsidRDefault="00537121" w:rsidP="00DE3668"/>
        </w:tc>
      </w:tr>
      <w:tr w:rsidR="00537121" w:rsidRPr="00537121" w14:paraId="142FD6B3" w14:textId="77777777" w:rsidTr="00DE3668">
        <w:trPr>
          <w:trHeight w:val="240"/>
          <w:jc w:val="center"/>
        </w:trPr>
        <w:tc>
          <w:tcPr>
            <w:tcW w:w="4876" w:type="dxa"/>
            <w:tcBorders>
              <w:top w:val="nil"/>
              <w:left w:val="nil"/>
              <w:bottom w:val="nil"/>
              <w:right w:val="nil"/>
            </w:tcBorders>
          </w:tcPr>
          <w:p w14:paraId="3169ACB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E13AF10" w14:textId="77777777" w:rsidR="00537121" w:rsidRPr="00537121" w:rsidRDefault="00537121" w:rsidP="00DE3668">
            <w:pPr>
              <w:pStyle w:val="AmColumnHeading"/>
            </w:pPr>
            <w:r w:rsidRPr="00537121">
              <w:t>Poprawka</w:t>
            </w:r>
          </w:p>
        </w:tc>
      </w:tr>
      <w:tr w:rsidR="00537121" w:rsidRPr="00537121" w14:paraId="3D6CBBD0" w14:textId="77777777" w:rsidTr="00DE3668">
        <w:trPr>
          <w:jc w:val="center"/>
        </w:trPr>
        <w:tc>
          <w:tcPr>
            <w:tcW w:w="4876" w:type="dxa"/>
            <w:tcBorders>
              <w:top w:val="nil"/>
              <w:left w:val="nil"/>
              <w:bottom w:val="nil"/>
              <w:right w:val="nil"/>
            </w:tcBorders>
          </w:tcPr>
          <w:p w14:paraId="0A4C5B5C" w14:textId="77777777" w:rsidR="00537121" w:rsidRPr="00537121" w:rsidRDefault="00537121" w:rsidP="00DE3668">
            <w:pPr>
              <w:pStyle w:val="Normal6a"/>
            </w:pPr>
            <w:r w:rsidRPr="00537121">
              <w:rPr>
                <w:b/>
                <w:i/>
              </w:rPr>
              <w:t>(28)</w:t>
            </w:r>
            <w:r w:rsidRPr="00537121">
              <w:rPr>
                <w:b/>
                <w:i/>
              </w:rPr>
              <w:tab/>
              <w:t>Niniejsze rozporządzenie nie powinno wpływać na możliwość nakładania przez państwa członkowskie, w stosownych przypadkach, sankcji karnych zgodnie z krajowym prawem karnym na obywateli państw trzecich objętych zakresem niniejszego rozporządzenia.</w:t>
            </w:r>
          </w:p>
        </w:tc>
        <w:tc>
          <w:tcPr>
            <w:tcW w:w="4876" w:type="dxa"/>
            <w:tcBorders>
              <w:top w:val="nil"/>
              <w:left w:val="nil"/>
              <w:bottom w:val="nil"/>
              <w:right w:val="nil"/>
            </w:tcBorders>
          </w:tcPr>
          <w:p w14:paraId="2E599318" w14:textId="77777777" w:rsidR="00537121" w:rsidRPr="00537121" w:rsidRDefault="00537121" w:rsidP="00DE3668">
            <w:pPr>
              <w:pStyle w:val="Normal6a"/>
            </w:pPr>
            <w:r w:rsidRPr="00537121">
              <w:rPr>
                <w:b/>
                <w:i/>
              </w:rPr>
              <w:t>skreśla się</w:t>
            </w:r>
          </w:p>
        </w:tc>
      </w:tr>
    </w:tbl>
    <w:p w14:paraId="0F6DE7F7"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668BA90" w14:textId="77777777" w:rsidR="00537121" w:rsidRPr="00537121" w:rsidRDefault="00537121" w:rsidP="00537121">
      <w:r w:rsidRPr="00537121">
        <w:rPr>
          <w:rStyle w:val="HideTWBExt"/>
        </w:rPr>
        <w:t>&lt;/Amend&gt;</w:t>
      </w:r>
    </w:p>
    <w:p w14:paraId="6E958688"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409</w:t>
      </w:r>
      <w:r w:rsidRPr="00E647C3">
        <w:rPr>
          <w:rStyle w:val="HideTWBExt"/>
          <w:b w:val="0"/>
          <w:lang w:val="en-US"/>
        </w:rPr>
        <w:t>&lt;/NumAm&gt;</w:t>
      </w:r>
    </w:p>
    <w:p w14:paraId="7956F7A1"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Murielle Laurent</w:t>
      </w:r>
      <w:r w:rsidRPr="00E647C3">
        <w:rPr>
          <w:rStyle w:val="HideTWBExt"/>
          <w:b w:val="0"/>
          <w:lang w:val="en-US"/>
        </w:rPr>
        <w:t>&lt;/Members&gt;</w:t>
      </w:r>
    </w:p>
    <w:p w14:paraId="1866CECE"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3B187D4B" w14:textId="77777777" w:rsidR="00537121" w:rsidRPr="00537121" w:rsidRDefault="00537121" w:rsidP="00537121">
      <w:pPr>
        <w:pStyle w:val="NormalBold"/>
      </w:pPr>
      <w:r w:rsidRPr="00537121">
        <w:rPr>
          <w:rStyle w:val="HideTWBExt"/>
          <w:b w:val="0"/>
        </w:rPr>
        <w:t>&lt;/RepeatBlock-By&gt;</w:t>
      </w:r>
    </w:p>
    <w:p w14:paraId="358B728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1B55512" w14:textId="77777777" w:rsidR="00537121" w:rsidRPr="00537121" w:rsidRDefault="00537121" w:rsidP="00537121">
      <w:pPr>
        <w:pStyle w:val="NormalBold"/>
      </w:pPr>
      <w:r w:rsidRPr="00537121">
        <w:rPr>
          <w:rStyle w:val="HideTWBExt"/>
          <w:b w:val="0"/>
        </w:rPr>
        <w:t>&lt;Article&gt;</w:t>
      </w:r>
      <w:r w:rsidRPr="00537121">
        <w:t>Motyw 28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3253755" w14:textId="77777777" w:rsidTr="00DE3668">
        <w:trPr>
          <w:trHeight w:hRule="exact" w:val="240"/>
          <w:jc w:val="center"/>
        </w:trPr>
        <w:tc>
          <w:tcPr>
            <w:tcW w:w="9752" w:type="dxa"/>
            <w:gridSpan w:val="2"/>
            <w:tcBorders>
              <w:top w:val="nil"/>
              <w:left w:val="nil"/>
              <w:bottom w:val="nil"/>
              <w:right w:val="nil"/>
            </w:tcBorders>
          </w:tcPr>
          <w:p w14:paraId="648D7DEF" w14:textId="77777777" w:rsidR="00537121" w:rsidRPr="00537121" w:rsidRDefault="00537121" w:rsidP="00DE3668"/>
        </w:tc>
      </w:tr>
      <w:tr w:rsidR="00537121" w:rsidRPr="00537121" w14:paraId="4C468E70" w14:textId="77777777" w:rsidTr="00DE3668">
        <w:trPr>
          <w:trHeight w:val="240"/>
          <w:jc w:val="center"/>
        </w:trPr>
        <w:tc>
          <w:tcPr>
            <w:tcW w:w="4876" w:type="dxa"/>
            <w:tcBorders>
              <w:top w:val="nil"/>
              <w:left w:val="nil"/>
              <w:bottom w:val="nil"/>
              <w:right w:val="nil"/>
            </w:tcBorders>
          </w:tcPr>
          <w:p w14:paraId="65C874D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638634E" w14:textId="77777777" w:rsidR="00537121" w:rsidRPr="00537121" w:rsidRDefault="00537121" w:rsidP="00DE3668">
            <w:pPr>
              <w:pStyle w:val="AmColumnHeading"/>
            </w:pPr>
            <w:r w:rsidRPr="00537121">
              <w:t>Poprawka</w:t>
            </w:r>
          </w:p>
        </w:tc>
      </w:tr>
      <w:tr w:rsidR="00537121" w:rsidRPr="00537121" w14:paraId="44535D5E" w14:textId="77777777" w:rsidTr="00DE3668">
        <w:trPr>
          <w:jc w:val="center"/>
        </w:trPr>
        <w:tc>
          <w:tcPr>
            <w:tcW w:w="4876" w:type="dxa"/>
            <w:tcBorders>
              <w:top w:val="nil"/>
              <w:left w:val="nil"/>
              <w:bottom w:val="nil"/>
              <w:right w:val="nil"/>
            </w:tcBorders>
          </w:tcPr>
          <w:p w14:paraId="49D33621" w14:textId="77777777" w:rsidR="00537121" w:rsidRPr="00537121" w:rsidRDefault="00537121" w:rsidP="00DE3668">
            <w:pPr>
              <w:pStyle w:val="Normal6a"/>
            </w:pPr>
            <w:r w:rsidRPr="00537121">
              <w:rPr>
                <w:b/>
                <w:i/>
              </w:rPr>
              <w:t>(28)</w:t>
            </w:r>
            <w:r w:rsidRPr="00537121">
              <w:rPr>
                <w:b/>
                <w:i/>
              </w:rPr>
              <w:tab/>
              <w:t>Niniejsze rozporządzenie nie powinno wpływać na możliwość nakładania przez państwa członkowskie, w stosownych przypadkach, sankcji karnych zgodnie z krajowym prawem karnym na obywateli państw trzecich objętych zakresem niniejszego rozporządzenia.</w:t>
            </w:r>
          </w:p>
        </w:tc>
        <w:tc>
          <w:tcPr>
            <w:tcW w:w="4876" w:type="dxa"/>
            <w:tcBorders>
              <w:top w:val="nil"/>
              <w:left w:val="nil"/>
              <w:bottom w:val="nil"/>
              <w:right w:val="nil"/>
            </w:tcBorders>
          </w:tcPr>
          <w:p w14:paraId="46D068DA" w14:textId="77777777" w:rsidR="00537121" w:rsidRPr="00537121" w:rsidRDefault="00537121" w:rsidP="00DE3668">
            <w:pPr>
              <w:pStyle w:val="Normal6a"/>
            </w:pPr>
            <w:r w:rsidRPr="00537121">
              <w:rPr>
                <w:b/>
                <w:i/>
              </w:rPr>
              <w:t>skreśla się</w:t>
            </w:r>
          </w:p>
        </w:tc>
      </w:tr>
    </w:tbl>
    <w:p w14:paraId="4D31C7BF"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9C8DA1C"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796410FA" w14:textId="77777777" w:rsidR="00537121" w:rsidRPr="00537121" w:rsidRDefault="00537121" w:rsidP="00537121">
      <w:pPr>
        <w:pStyle w:val="AmJustText"/>
      </w:pPr>
      <w:r w:rsidRPr="00537121">
        <w:t>Brak odpowiedniego artykułu w tekście.</w:t>
      </w:r>
    </w:p>
    <w:p w14:paraId="0EEC387D" w14:textId="77777777" w:rsidR="00537121" w:rsidRPr="00EC0163" w:rsidRDefault="00537121" w:rsidP="00537121">
      <w:r w:rsidRPr="00EC0163">
        <w:rPr>
          <w:rStyle w:val="HideTWBExt"/>
        </w:rPr>
        <w:t>&lt;/Amend&gt;</w:t>
      </w:r>
    </w:p>
    <w:p w14:paraId="7B7F05D8"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410</w:t>
      </w:r>
      <w:r w:rsidRPr="00EC0163">
        <w:rPr>
          <w:rStyle w:val="HideTWBExt"/>
          <w:b w:val="0"/>
        </w:rPr>
        <w:t>&lt;/NumAm&gt;</w:t>
      </w:r>
    </w:p>
    <w:p w14:paraId="53102C86"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2E88F0AA" w14:textId="77777777" w:rsidR="00537121" w:rsidRPr="00537121" w:rsidRDefault="00537121" w:rsidP="00537121">
      <w:pPr>
        <w:pStyle w:val="NormalBold"/>
      </w:pPr>
      <w:r w:rsidRPr="00537121">
        <w:rPr>
          <w:rStyle w:val="HideTWBExt"/>
          <w:b w:val="0"/>
        </w:rPr>
        <w:t>&lt;/RepeatBlock-By&gt;</w:t>
      </w:r>
    </w:p>
    <w:p w14:paraId="5685776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941CB55" w14:textId="77777777" w:rsidR="00537121" w:rsidRPr="00537121" w:rsidRDefault="00537121" w:rsidP="00537121">
      <w:pPr>
        <w:pStyle w:val="NormalBold"/>
      </w:pPr>
      <w:r w:rsidRPr="00537121">
        <w:rPr>
          <w:rStyle w:val="HideTWBExt"/>
          <w:b w:val="0"/>
        </w:rPr>
        <w:t>&lt;Article&gt;</w:t>
      </w:r>
      <w:r w:rsidRPr="00537121">
        <w:t>Motyw 28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F1C4489" w14:textId="77777777" w:rsidTr="00DE3668">
        <w:trPr>
          <w:trHeight w:hRule="exact" w:val="240"/>
          <w:jc w:val="center"/>
        </w:trPr>
        <w:tc>
          <w:tcPr>
            <w:tcW w:w="9752" w:type="dxa"/>
            <w:gridSpan w:val="2"/>
            <w:tcBorders>
              <w:top w:val="nil"/>
              <w:left w:val="nil"/>
              <w:bottom w:val="nil"/>
              <w:right w:val="nil"/>
            </w:tcBorders>
          </w:tcPr>
          <w:p w14:paraId="4C2268D3" w14:textId="77777777" w:rsidR="00537121" w:rsidRPr="00537121" w:rsidRDefault="00537121" w:rsidP="00DE3668"/>
        </w:tc>
      </w:tr>
      <w:tr w:rsidR="00537121" w:rsidRPr="00537121" w14:paraId="060FD904" w14:textId="77777777" w:rsidTr="00DE3668">
        <w:trPr>
          <w:trHeight w:val="240"/>
          <w:jc w:val="center"/>
        </w:trPr>
        <w:tc>
          <w:tcPr>
            <w:tcW w:w="4876" w:type="dxa"/>
            <w:tcBorders>
              <w:top w:val="nil"/>
              <w:left w:val="nil"/>
              <w:bottom w:val="nil"/>
              <w:right w:val="nil"/>
            </w:tcBorders>
          </w:tcPr>
          <w:p w14:paraId="5A7E2C7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57C8BE6" w14:textId="77777777" w:rsidR="00537121" w:rsidRPr="00537121" w:rsidRDefault="00537121" w:rsidP="00DE3668">
            <w:pPr>
              <w:pStyle w:val="AmColumnHeading"/>
            </w:pPr>
            <w:r w:rsidRPr="00537121">
              <w:t>Poprawka</w:t>
            </w:r>
          </w:p>
        </w:tc>
      </w:tr>
      <w:tr w:rsidR="00537121" w:rsidRPr="00537121" w14:paraId="49D23CE4" w14:textId="77777777" w:rsidTr="00DE3668">
        <w:trPr>
          <w:jc w:val="center"/>
        </w:trPr>
        <w:tc>
          <w:tcPr>
            <w:tcW w:w="4876" w:type="dxa"/>
            <w:tcBorders>
              <w:top w:val="nil"/>
              <w:left w:val="nil"/>
              <w:bottom w:val="nil"/>
              <w:right w:val="nil"/>
            </w:tcBorders>
          </w:tcPr>
          <w:p w14:paraId="2905157E" w14:textId="77777777" w:rsidR="00537121" w:rsidRPr="00537121" w:rsidRDefault="00537121" w:rsidP="00DE3668">
            <w:pPr>
              <w:pStyle w:val="Normal6a"/>
            </w:pPr>
          </w:p>
        </w:tc>
        <w:tc>
          <w:tcPr>
            <w:tcW w:w="4876" w:type="dxa"/>
            <w:tcBorders>
              <w:top w:val="nil"/>
              <w:left w:val="nil"/>
              <w:bottom w:val="nil"/>
              <w:right w:val="nil"/>
            </w:tcBorders>
          </w:tcPr>
          <w:p w14:paraId="43164E9A" w14:textId="77777777" w:rsidR="00537121" w:rsidRPr="00537121" w:rsidRDefault="00537121" w:rsidP="00DE3668">
            <w:pPr>
              <w:pStyle w:val="Normal6a"/>
            </w:pPr>
            <w:r w:rsidRPr="00537121">
              <w:rPr>
                <w:b/>
                <w:i/>
              </w:rPr>
              <w:t>(28a)</w:t>
            </w:r>
            <w:r w:rsidRPr="00537121">
              <w:rPr>
                <w:b/>
                <w:i/>
              </w:rPr>
              <w:tab/>
              <w:t>Zgodnie z dyrektywą 2009/52/WE państwa członkowskie powinny zapewnić skuteczne mechanizmy umożliwiające obywatelom państw trzecich wnoszenie skarg przeciwko pracodawcom. Zgodnie z dyrektywą 2012/29/UE państwa członkowskie powinny zapewnić, aby wszystkie ofiary przestępstw otrzymywały odpowiednie informacje, ochronę i wsparcie oraz mogły uczestniczyć w postępowaniu karnym. W tym celu należy ustanowić odpowiednie mechanizmy zapewniające sprawiedliwość ponad granicami oraz dostęp do mechanizmów dochodzenia roszczeń w ramach krajowych programów na rzecz powrotów, jak również dostęp do wymiaru sprawiedliwości w kwestiach związanych z naruszeniami dyrektywy 2009/52/WE lub dyrektywy 2012/29/UE w trakcie całej procedury powrotu, z uwzględnieniem środków zapewniających dostęp do wymiaru sprawiedliwości po powrocie do państwa trzeciego.</w:t>
            </w:r>
          </w:p>
        </w:tc>
      </w:tr>
    </w:tbl>
    <w:p w14:paraId="2176D39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6A01CBF" w14:textId="77777777" w:rsidR="00537121" w:rsidRPr="00EC0163" w:rsidRDefault="00537121" w:rsidP="00537121">
      <w:r w:rsidRPr="00EC0163">
        <w:rPr>
          <w:rStyle w:val="HideTWBExt"/>
        </w:rPr>
        <w:t>&lt;/Amend&gt;</w:t>
      </w:r>
    </w:p>
    <w:p w14:paraId="597118D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411</w:t>
      </w:r>
      <w:r w:rsidRPr="00EC0163">
        <w:rPr>
          <w:rStyle w:val="HideTWBExt"/>
          <w:b w:val="0"/>
        </w:rPr>
        <w:t>&lt;/NumAm&gt;</w:t>
      </w:r>
    </w:p>
    <w:p w14:paraId="62D35981"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611DA2CC"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48FB4C64" w14:textId="77777777" w:rsidR="00537121" w:rsidRPr="00537121" w:rsidRDefault="00537121" w:rsidP="00537121">
      <w:pPr>
        <w:pStyle w:val="NormalBold"/>
      </w:pPr>
      <w:r w:rsidRPr="00537121">
        <w:rPr>
          <w:rStyle w:val="HideTWBExt"/>
          <w:b w:val="0"/>
        </w:rPr>
        <w:t>&lt;/RepeatBlock-By&gt;</w:t>
      </w:r>
    </w:p>
    <w:p w14:paraId="6BAE81D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0B77244" w14:textId="77777777" w:rsidR="00537121" w:rsidRPr="00537121" w:rsidRDefault="00537121" w:rsidP="00537121">
      <w:pPr>
        <w:pStyle w:val="NormalBold"/>
      </w:pPr>
      <w:r w:rsidRPr="00537121">
        <w:rPr>
          <w:rStyle w:val="HideTWBExt"/>
          <w:b w:val="0"/>
        </w:rPr>
        <w:t>&lt;Article&gt;</w:t>
      </w:r>
      <w:r w:rsidRPr="00537121">
        <w:t>Motyw 29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88868B1" w14:textId="77777777" w:rsidTr="00DE3668">
        <w:trPr>
          <w:trHeight w:hRule="exact" w:val="240"/>
          <w:jc w:val="center"/>
        </w:trPr>
        <w:tc>
          <w:tcPr>
            <w:tcW w:w="9752" w:type="dxa"/>
            <w:gridSpan w:val="2"/>
            <w:tcBorders>
              <w:top w:val="nil"/>
              <w:left w:val="nil"/>
              <w:bottom w:val="nil"/>
              <w:right w:val="nil"/>
            </w:tcBorders>
          </w:tcPr>
          <w:p w14:paraId="38A762DC" w14:textId="77777777" w:rsidR="00537121" w:rsidRPr="00537121" w:rsidRDefault="00537121" w:rsidP="00DE3668"/>
        </w:tc>
      </w:tr>
      <w:tr w:rsidR="00537121" w:rsidRPr="00537121" w14:paraId="0387D619" w14:textId="77777777" w:rsidTr="00DE3668">
        <w:trPr>
          <w:trHeight w:val="240"/>
          <w:jc w:val="center"/>
        </w:trPr>
        <w:tc>
          <w:tcPr>
            <w:tcW w:w="4876" w:type="dxa"/>
            <w:tcBorders>
              <w:top w:val="nil"/>
              <w:left w:val="nil"/>
              <w:bottom w:val="nil"/>
              <w:right w:val="nil"/>
            </w:tcBorders>
          </w:tcPr>
          <w:p w14:paraId="74250ED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CB62A76" w14:textId="77777777" w:rsidR="00537121" w:rsidRPr="00537121" w:rsidRDefault="00537121" w:rsidP="00DE3668">
            <w:pPr>
              <w:pStyle w:val="AmColumnHeading"/>
            </w:pPr>
            <w:r w:rsidRPr="00537121">
              <w:t>Poprawka</w:t>
            </w:r>
          </w:p>
        </w:tc>
      </w:tr>
      <w:tr w:rsidR="00537121" w:rsidRPr="00537121" w14:paraId="02B037F6" w14:textId="77777777" w:rsidTr="00DE3668">
        <w:trPr>
          <w:jc w:val="center"/>
        </w:trPr>
        <w:tc>
          <w:tcPr>
            <w:tcW w:w="4876" w:type="dxa"/>
            <w:tcBorders>
              <w:top w:val="nil"/>
              <w:left w:val="nil"/>
              <w:bottom w:val="nil"/>
              <w:right w:val="nil"/>
            </w:tcBorders>
          </w:tcPr>
          <w:p w14:paraId="0D2D3FC6" w14:textId="77777777" w:rsidR="00537121" w:rsidRPr="00537121" w:rsidRDefault="00537121" w:rsidP="00DE3668">
            <w:pPr>
              <w:pStyle w:val="Normal6a"/>
            </w:pPr>
            <w:r w:rsidRPr="00537121">
              <w:t>(29)</w:t>
            </w:r>
            <w:r w:rsidRPr="00537121">
              <w:tab/>
              <w:t>Należy ustanowić zbiór środków prawnych w przypadku decyzji dotyczących powrotu, tak aby zapewnić skuteczną ochronę interesów osób, których decyzje te dotyczą. Osobom nieposiadającym dostatecznych środków należy udostępnić na żądanie niezbędną pomoc prawną w przypadku wniesienia do organu sądowego środka odwoławczego lub innego środka zaskarżenia.</w:t>
            </w:r>
          </w:p>
        </w:tc>
        <w:tc>
          <w:tcPr>
            <w:tcW w:w="4876" w:type="dxa"/>
            <w:tcBorders>
              <w:top w:val="nil"/>
              <w:left w:val="nil"/>
              <w:bottom w:val="nil"/>
              <w:right w:val="nil"/>
            </w:tcBorders>
          </w:tcPr>
          <w:p w14:paraId="1BF4355F" w14:textId="77777777" w:rsidR="00537121" w:rsidRPr="00537121" w:rsidRDefault="00537121" w:rsidP="00DE3668">
            <w:pPr>
              <w:pStyle w:val="Normal6a"/>
            </w:pPr>
            <w:r w:rsidRPr="00537121">
              <w:t>(29)</w:t>
            </w:r>
            <w:r w:rsidRPr="00537121">
              <w:tab/>
              <w:t>Należy ustanowić zbiór środków prawnych w przypadku decyzji dotyczących powrotu, tak aby zapewnić skuteczną ochronę interesów osób, których decyzje te dotyczą</w:t>
            </w:r>
            <w:r w:rsidRPr="00537121">
              <w:rPr>
                <w:b/>
                <w:i/>
              </w:rPr>
              <w:t>, zgodnie z prawem do skutecznego środka prawnego</w:t>
            </w:r>
            <w:r w:rsidRPr="00537121">
              <w:t xml:space="preserve">. Osobom nieposiadającym dostatecznych środków należy udostępnić na żądanie niezbędną pomoc prawną w przypadku wniesienia do organu sądowego środka odwoławczego lub innego środka zaskarżenia. </w:t>
            </w:r>
            <w:r w:rsidRPr="00537121">
              <w:rPr>
                <w:b/>
                <w:i/>
              </w:rPr>
              <w:t xml:space="preserve">Jednak w celu zapewnienia skuteczności i integralności procedury powrotu oraz zapobiegania nadużyciom systemu pomocy prawnej należy wprowadzić konkretne, jasno określone ograniczenia tego prawa. W szczególności w </w:t>
            </w:r>
            <w:proofErr w:type="gramStart"/>
            <w:r w:rsidRPr="00537121">
              <w:rPr>
                <w:b/>
                <w:i/>
              </w:rPr>
              <w:t>przypadku</w:t>
            </w:r>
            <w:proofErr w:type="gramEnd"/>
            <w:r w:rsidRPr="00537121">
              <w:rPr>
                <w:b/>
                <w:i/>
              </w:rPr>
              <w:t xml:space="preserve"> gdy odwołanie zostało złożone przez obywatela kraju uznanego za bezpieczny kraj lub gdy istota odwołania została już zbadana z pomocą prawną w ramach powiązanej procedury, potrzeba wsparcia finansowanego przez państwo powinna być mniejsza.</w:t>
            </w:r>
          </w:p>
        </w:tc>
      </w:tr>
    </w:tbl>
    <w:p w14:paraId="3D5F7F8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3AD445B" w14:textId="77777777" w:rsidR="00537121" w:rsidRPr="00EC0163" w:rsidRDefault="00537121" w:rsidP="00537121">
      <w:r w:rsidRPr="00EC0163">
        <w:rPr>
          <w:rStyle w:val="HideTWBExt"/>
        </w:rPr>
        <w:t>&lt;/Amend&gt;</w:t>
      </w:r>
    </w:p>
    <w:p w14:paraId="1EDE584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412</w:t>
      </w:r>
      <w:r w:rsidRPr="00EC0163">
        <w:rPr>
          <w:rStyle w:val="HideTWBExt"/>
          <w:b w:val="0"/>
        </w:rPr>
        <w:t>&lt;/NumAm&gt;</w:t>
      </w:r>
    </w:p>
    <w:p w14:paraId="52EE4688"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1A14B0F7" w14:textId="77777777" w:rsidR="00537121" w:rsidRPr="00537121" w:rsidRDefault="00537121" w:rsidP="00537121">
      <w:pPr>
        <w:pStyle w:val="NormalBold"/>
      </w:pPr>
      <w:r w:rsidRPr="00537121">
        <w:rPr>
          <w:rStyle w:val="HideTWBExt"/>
          <w:b w:val="0"/>
        </w:rPr>
        <w:t>&lt;/RepeatBlock-By&gt;</w:t>
      </w:r>
    </w:p>
    <w:p w14:paraId="26D5BA3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0568D13" w14:textId="77777777" w:rsidR="00537121" w:rsidRPr="00537121" w:rsidRDefault="00537121" w:rsidP="00537121">
      <w:pPr>
        <w:pStyle w:val="NormalBold"/>
      </w:pPr>
      <w:r w:rsidRPr="00537121">
        <w:rPr>
          <w:rStyle w:val="HideTWBExt"/>
          <w:b w:val="0"/>
        </w:rPr>
        <w:t>&lt;Article&gt;</w:t>
      </w:r>
      <w:r w:rsidRPr="00537121">
        <w:t>Motyw 29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5617B37" w14:textId="77777777" w:rsidTr="00DE3668">
        <w:trPr>
          <w:trHeight w:hRule="exact" w:val="240"/>
          <w:jc w:val="center"/>
        </w:trPr>
        <w:tc>
          <w:tcPr>
            <w:tcW w:w="9752" w:type="dxa"/>
            <w:gridSpan w:val="2"/>
            <w:tcBorders>
              <w:top w:val="nil"/>
              <w:left w:val="nil"/>
              <w:bottom w:val="nil"/>
              <w:right w:val="nil"/>
            </w:tcBorders>
          </w:tcPr>
          <w:p w14:paraId="436F06B7" w14:textId="77777777" w:rsidR="00537121" w:rsidRPr="00537121" w:rsidRDefault="00537121" w:rsidP="00DE3668"/>
        </w:tc>
      </w:tr>
      <w:tr w:rsidR="00537121" w:rsidRPr="00537121" w14:paraId="4AF763DB" w14:textId="77777777" w:rsidTr="00DE3668">
        <w:trPr>
          <w:trHeight w:val="240"/>
          <w:jc w:val="center"/>
        </w:trPr>
        <w:tc>
          <w:tcPr>
            <w:tcW w:w="4876" w:type="dxa"/>
            <w:tcBorders>
              <w:top w:val="nil"/>
              <w:left w:val="nil"/>
              <w:bottom w:val="nil"/>
              <w:right w:val="nil"/>
            </w:tcBorders>
          </w:tcPr>
          <w:p w14:paraId="57C0B39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6B57933" w14:textId="77777777" w:rsidR="00537121" w:rsidRPr="00537121" w:rsidRDefault="00537121" w:rsidP="00DE3668">
            <w:pPr>
              <w:pStyle w:val="AmColumnHeading"/>
            </w:pPr>
            <w:r w:rsidRPr="00537121">
              <w:t>Poprawka</w:t>
            </w:r>
          </w:p>
        </w:tc>
      </w:tr>
      <w:tr w:rsidR="00537121" w:rsidRPr="00537121" w14:paraId="72E91276" w14:textId="77777777" w:rsidTr="00DE3668">
        <w:trPr>
          <w:jc w:val="center"/>
        </w:trPr>
        <w:tc>
          <w:tcPr>
            <w:tcW w:w="4876" w:type="dxa"/>
            <w:tcBorders>
              <w:top w:val="nil"/>
              <w:left w:val="nil"/>
              <w:bottom w:val="nil"/>
              <w:right w:val="nil"/>
            </w:tcBorders>
          </w:tcPr>
          <w:p w14:paraId="0FBEA998" w14:textId="77777777" w:rsidR="00537121" w:rsidRPr="00537121" w:rsidRDefault="00537121" w:rsidP="00DE3668">
            <w:pPr>
              <w:pStyle w:val="Normal6a"/>
            </w:pPr>
            <w:r w:rsidRPr="00537121">
              <w:t>(29)</w:t>
            </w:r>
            <w:r w:rsidRPr="00537121">
              <w:tab/>
              <w:t xml:space="preserve">Należy ustanowić zbiór środków prawnych w </w:t>
            </w:r>
            <w:r w:rsidRPr="00537121">
              <w:rPr>
                <w:b/>
                <w:i/>
              </w:rPr>
              <w:t xml:space="preserve">przypadku </w:t>
            </w:r>
            <w:r w:rsidRPr="00537121">
              <w:t xml:space="preserve">decyzji dotyczących powrotu, tak aby zapewnić skuteczną ochronę </w:t>
            </w:r>
            <w:r w:rsidRPr="00537121">
              <w:rPr>
                <w:b/>
                <w:i/>
              </w:rPr>
              <w:t xml:space="preserve">interesów </w:t>
            </w:r>
            <w:r w:rsidRPr="00537121">
              <w:t xml:space="preserve">osób, których decyzje te dotyczą. </w:t>
            </w:r>
            <w:r w:rsidRPr="00537121">
              <w:rPr>
                <w:b/>
                <w:i/>
              </w:rPr>
              <w:t xml:space="preserve">Osobom nieposiadającym dostatecznych środków </w:t>
            </w:r>
            <w:r w:rsidRPr="00537121">
              <w:t xml:space="preserve">należy </w:t>
            </w:r>
            <w:r w:rsidRPr="00537121">
              <w:rPr>
                <w:b/>
                <w:i/>
              </w:rPr>
              <w:t xml:space="preserve">udostępnić na żądanie </w:t>
            </w:r>
            <w:r w:rsidRPr="00537121">
              <w:t>niezbędną pomoc prawną w przypadku wniesienia do organu sądowego środka odwoławczego lub innego środka zaskarżenia.</w:t>
            </w:r>
          </w:p>
        </w:tc>
        <w:tc>
          <w:tcPr>
            <w:tcW w:w="4876" w:type="dxa"/>
            <w:tcBorders>
              <w:top w:val="nil"/>
              <w:left w:val="nil"/>
              <w:bottom w:val="nil"/>
              <w:right w:val="nil"/>
            </w:tcBorders>
          </w:tcPr>
          <w:p w14:paraId="207CE850" w14:textId="77777777" w:rsidR="00537121" w:rsidRPr="00537121" w:rsidRDefault="00537121" w:rsidP="00DE3668">
            <w:pPr>
              <w:pStyle w:val="Normal6a"/>
            </w:pPr>
            <w:r w:rsidRPr="00537121">
              <w:t>(29)</w:t>
            </w:r>
            <w:r w:rsidRPr="00537121">
              <w:tab/>
              <w:t xml:space="preserve">Należy ustanowić zbiór środków prawnych w </w:t>
            </w:r>
            <w:r w:rsidRPr="00537121">
              <w:rPr>
                <w:b/>
                <w:i/>
              </w:rPr>
              <w:t xml:space="preserve">odniesieniu do </w:t>
            </w:r>
            <w:r w:rsidRPr="00537121">
              <w:t xml:space="preserve">decyzji dotyczących powrotu, tak aby zapewnić skuteczną ochronę </w:t>
            </w:r>
            <w:r w:rsidRPr="00537121">
              <w:rPr>
                <w:b/>
                <w:i/>
              </w:rPr>
              <w:t xml:space="preserve">praw </w:t>
            </w:r>
            <w:r w:rsidRPr="00537121">
              <w:t xml:space="preserve">osób, których decyzje te dotyczą. </w:t>
            </w:r>
            <w:r w:rsidRPr="00537121">
              <w:rPr>
                <w:b/>
                <w:i/>
              </w:rPr>
              <w:t xml:space="preserve">Na wniosek </w:t>
            </w:r>
            <w:r w:rsidRPr="00537121">
              <w:t xml:space="preserve">należy </w:t>
            </w:r>
            <w:r w:rsidRPr="00537121">
              <w:rPr>
                <w:b/>
                <w:i/>
              </w:rPr>
              <w:t xml:space="preserve">zapewnić </w:t>
            </w:r>
            <w:r w:rsidRPr="00537121">
              <w:t xml:space="preserve">niezbędną pomoc prawną w przypadku wniesienia do organu sądowego środka odwoławczego lub innego środka zaskarżenia </w:t>
            </w:r>
            <w:r w:rsidRPr="00537121">
              <w:rPr>
                <w:b/>
                <w:i/>
              </w:rPr>
              <w:t>bez uszczerbku dla prawa do ograniczenia dostępu do pomocy prawnej oraz do zastępstwa prawnego</w:t>
            </w:r>
            <w:r w:rsidRPr="00537121">
              <w:t xml:space="preserve">. </w:t>
            </w:r>
            <w:r w:rsidRPr="00537121">
              <w:rPr>
                <w:b/>
                <w:i/>
              </w:rPr>
              <w:t>Weryfikacja przez organ sądowy, czy państwo członkowskie spełniło wymogi wynikające z zasady non-</w:t>
            </w:r>
            <w:proofErr w:type="spellStart"/>
            <w:r w:rsidRPr="00537121">
              <w:rPr>
                <w:b/>
                <w:i/>
              </w:rPr>
              <w:t>refoulement</w:t>
            </w:r>
            <w:proofErr w:type="spellEnd"/>
            <w:r w:rsidRPr="00537121">
              <w:rPr>
                <w:b/>
                <w:i/>
              </w:rPr>
              <w:t>, jest możliwa wyłącznie w odniesieniu do decyzji, w których ocenia się zgodność z zasadą non-</w:t>
            </w:r>
            <w:proofErr w:type="spellStart"/>
            <w:r w:rsidRPr="00537121">
              <w:rPr>
                <w:b/>
                <w:i/>
              </w:rPr>
              <w:t>refoulement</w:t>
            </w:r>
            <w:proofErr w:type="spellEnd"/>
            <w:r w:rsidRPr="00537121">
              <w:rPr>
                <w:b/>
                <w:i/>
              </w:rPr>
              <w:t>. W związku z tym organ sądowy może zweryfikować, czy państwo członkowskie przestrzega tej zasady, jedynie w ramach procedur prawnych dotyczących decyzji nakazującej powrót lub decyzji nakazującej wydalenie.</w:t>
            </w:r>
          </w:p>
        </w:tc>
      </w:tr>
    </w:tbl>
    <w:p w14:paraId="72762B0E" w14:textId="77777777" w:rsidR="00537121" w:rsidRPr="00EC0163" w:rsidRDefault="00537121" w:rsidP="00537121">
      <w:pPr>
        <w:pStyle w:val="AmOrLang"/>
        <w:rPr>
          <w:lang w:val="pt-PT"/>
        </w:rPr>
      </w:pPr>
      <w:proofErr w:type="spellStart"/>
      <w:r w:rsidRPr="00EC0163">
        <w:rPr>
          <w:lang w:val="pt-PT"/>
        </w:rPr>
        <w:t>Or</w:t>
      </w:r>
      <w:proofErr w:type="spellEnd"/>
      <w:r w:rsidRPr="00EC0163">
        <w:rPr>
          <w:lang w:val="pt-PT"/>
        </w:rPr>
        <w:t xml:space="preserve">. </w:t>
      </w:r>
      <w:r w:rsidRPr="00EC0163">
        <w:rPr>
          <w:rStyle w:val="HideTWBExt"/>
          <w:lang w:val="pt-PT"/>
        </w:rPr>
        <w:t>&lt;Original&gt;</w:t>
      </w:r>
      <w:r w:rsidRPr="00EC0163">
        <w:rPr>
          <w:rStyle w:val="HideTWBInt"/>
          <w:lang w:val="pt-PT"/>
        </w:rPr>
        <w:t>{EN}</w:t>
      </w:r>
      <w:proofErr w:type="spellStart"/>
      <w:r w:rsidRPr="00EC0163">
        <w:rPr>
          <w:lang w:val="pt-PT"/>
        </w:rPr>
        <w:t>en</w:t>
      </w:r>
      <w:proofErr w:type="spellEnd"/>
      <w:r w:rsidRPr="00EC0163">
        <w:rPr>
          <w:rStyle w:val="HideTWBExt"/>
          <w:lang w:val="pt-PT"/>
        </w:rPr>
        <w:t>&lt;/Original&gt;</w:t>
      </w:r>
    </w:p>
    <w:p w14:paraId="3A5EB165" w14:textId="77777777" w:rsidR="00537121" w:rsidRPr="00EC0163" w:rsidRDefault="00537121" w:rsidP="00537121">
      <w:pPr>
        <w:rPr>
          <w:lang w:val="pt-PT"/>
        </w:rPr>
      </w:pPr>
      <w:r w:rsidRPr="00EC0163">
        <w:rPr>
          <w:rStyle w:val="HideTWBExt"/>
          <w:lang w:val="pt-PT"/>
        </w:rPr>
        <w:t>&lt;/Amend&gt;</w:t>
      </w:r>
    </w:p>
    <w:p w14:paraId="45FCD14E" w14:textId="77777777" w:rsidR="00537121" w:rsidRPr="00EC0163" w:rsidRDefault="00537121" w:rsidP="00537121">
      <w:pPr>
        <w:pStyle w:val="AmNumberTabs"/>
        <w:rPr>
          <w:lang w:val="pt-PT"/>
        </w:rPr>
      </w:pPr>
      <w:r w:rsidRPr="00EC0163">
        <w:rPr>
          <w:rStyle w:val="HideTWBExt"/>
          <w:b w:val="0"/>
          <w:lang w:val="pt-PT"/>
        </w:rPr>
        <w:t>&lt;Amend&gt;</w:t>
      </w:r>
      <w:proofErr w:type="spellStart"/>
      <w:r w:rsidRPr="00EC0163">
        <w:rPr>
          <w:lang w:val="pt-PT"/>
        </w:rPr>
        <w:t>Poprawka</w:t>
      </w:r>
      <w:proofErr w:type="spellEnd"/>
      <w:r w:rsidRPr="00EC0163">
        <w:rPr>
          <w:lang w:val="pt-PT"/>
        </w:rPr>
        <w:tab/>
      </w:r>
      <w:r w:rsidRPr="00EC0163">
        <w:rPr>
          <w:lang w:val="pt-PT"/>
        </w:rPr>
        <w:tab/>
      </w:r>
      <w:r w:rsidRPr="00EC0163">
        <w:rPr>
          <w:rStyle w:val="HideTWBExt"/>
          <w:b w:val="0"/>
          <w:lang w:val="pt-PT"/>
        </w:rPr>
        <w:t>&lt;NumAm&gt;</w:t>
      </w:r>
      <w:r w:rsidRPr="00EC0163">
        <w:rPr>
          <w:lang w:val="pt-PT"/>
        </w:rPr>
        <w:t>413</w:t>
      </w:r>
      <w:r w:rsidRPr="00EC0163">
        <w:rPr>
          <w:rStyle w:val="HideTWBExt"/>
          <w:b w:val="0"/>
          <w:lang w:val="pt-PT"/>
        </w:rPr>
        <w:t>&lt;/NumAm&gt;</w:t>
      </w:r>
    </w:p>
    <w:p w14:paraId="0EF66D4A" w14:textId="77777777" w:rsidR="00537121" w:rsidRPr="00EC0163" w:rsidRDefault="00537121" w:rsidP="00537121">
      <w:pPr>
        <w:pStyle w:val="NormalBold"/>
        <w:rPr>
          <w:lang w:val="pt-PT"/>
        </w:rPr>
      </w:pPr>
      <w:r w:rsidRPr="00EC0163">
        <w:rPr>
          <w:rStyle w:val="HideTWBExt"/>
          <w:b w:val="0"/>
          <w:lang w:val="pt-PT"/>
        </w:rPr>
        <w:t>&lt;RepeatBlock-By&gt;&lt;Members&gt;</w:t>
      </w:r>
      <w:r w:rsidRPr="00EC0163">
        <w:rPr>
          <w:lang w:val="pt-PT"/>
        </w:rPr>
        <w:t>Ana Miguel Pedro</w:t>
      </w:r>
      <w:r w:rsidRPr="00EC0163">
        <w:rPr>
          <w:rStyle w:val="HideTWBExt"/>
          <w:b w:val="0"/>
          <w:lang w:val="pt-PT"/>
        </w:rPr>
        <w:t>&lt;/Members&gt;</w:t>
      </w:r>
    </w:p>
    <w:p w14:paraId="1ECB5C18" w14:textId="77777777" w:rsidR="00537121" w:rsidRPr="00EC0163" w:rsidRDefault="00537121" w:rsidP="00537121">
      <w:pPr>
        <w:pStyle w:val="NormalBold"/>
        <w:rPr>
          <w:lang w:val="pt-PT"/>
        </w:rPr>
      </w:pPr>
      <w:r w:rsidRPr="00EC0163">
        <w:rPr>
          <w:rStyle w:val="HideTWBExt"/>
          <w:b w:val="0"/>
          <w:lang w:val="pt-PT"/>
        </w:rPr>
        <w:t>&lt;/RepeatBlock-By&gt;</w:t>
      </w:r>
    </w:p>
    <w:p w14:paraId="7A98BEA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0D65CB7" w14:textId="77777777" w:rsidR="00537121" w:rsidRPr="00537121" w:rsidRDefault="00537121" w:rsidP="00537121">
      <w:pPr>
        <w:pStyle w:val="NormalBold"/>
      </w:pPr>
      <w:r w:rsidRPr="00537121">
        <w:rPr>
          <w:rStyle w:val="HideTWBExt"/>
          <w:b w:val="0"/>
        </w:rPr>
        <w:t>&lt;Article&gt;</w:t>
      </w:r>
      <w:r w:rsidRPr="00537121">
        <w:t>Motyw 29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FE8D604" w14:textId="77777777" w:rsidTr="00DE3668">
        <w:trPr>
          <w:trHeight w:hRule="exact" w:val="240"/>
          <w:jc w:val="center"/>
        </w:trPr>
        <w:tc>
          <w:tcPr>
            <w:tcW w:w="9752" w:type="dxa"/>
            <w:gridSpan w:val="2"/>
            <w:tcBorders>
              <w:top w:val="nil"/>
              <w:left w:val="nil"/>
              <w:bottom w:val="nil"/>
              <w:right w:val="nil"/>
            </w:tcBorders>
          </w:tcPr>
          <w:p w14:paraId="4AAFA8BA" w14:textId="77777777" w:rsidR="00537121" w:rsidRPr="00537121" w:rsidRDefault="00537121" w:rsidP="00DE3668"/>
        </w:tc>
      </w:tr>
      <w:tr w:rsidR="00537121" w:rsidRPr="00537121" w14:paraId="1D58326A" w14:textId="77777777" w:rsidTr="00DE3668">
        <w:trPr>
          <w:trHeight w:val="240"/>
          <w:jc w:val="center"/>
        </w:trPr>
        <w:tc>
          <w:tcPr>
            <w:tcW w:w="4876" w:type="dxa"/>
            <w:tcBorders>
              <w:top w:val="nil"/>
              <w:left w:val="nil"/>
              <w:bottom w:val="nil"/>
              <w:right w:val="nil"/>
            </w:tcBorders>
          </w:tcPr>
          <w:p w14:paraId="326727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A59AD40" w14:textId="77777777" w:rsidR="00537121" w:rsidRPr="00537121" w:rsidRDefault="00537121" w:rsidP="00DE3668">
            <w:pPr>
              <w:pStyle w:val="AmColumnHeading"/>
            </w:pPr>
            <w:r w:rsidRPr="00537121">
              <w:t>Poprawka</w:t>
            </w:r>
          </w:p>
        </w:tc>
      </w:tr>
      <w:tr w:rsidR="00537121" w:rsidRPr="00537121" w14:paraId="758AA5F9" w14:textId="77777777" w:rsidTr="00DE3668">
        <w:trPr>
          <w:jc w:val="center"/>
        </w:trPr>
        <w:tc>
          <w:tcPr>
            <w:tcW w:w="4876" w:type="dxa"/>
            <w:tcBorders>
              <w:top w:val="nil"/>
              <w:left w:val="nil"/>
              <w:bottom w:val="nil"/>
              <w:right w:val="nil"/>
            </w:tcBorders>
          </w:tcPr>
          <w:p w14:paraId="5B92CEE5" w14:textId="77777777" w:rsidR="00537121" w:rsidRPr="00537121" w:rsidRDefault="00537121" w:rsidP="00DE3668">
            <w:pPr>
              <w:pStyle w:val="Normal6a"/>
            </w:pPr>
            <w:r w:rsidRPr="00537121">
              <w:t>(29)</w:t>
            </w:r>
            <w:r w:rsidRPr="00537121">
              <w:tab/>
              <w:t>Należy ustanowić zbiór środków prawnych w przypadku decyzji dotyczących powrotu, tak aby zapewnić skuteczną ochronę interesów osób, których decyzje te dotyczą. Osobom nieposiadającym dostatecznych środków należy udostępnić na żądanie niezbędną pomoc prawną w przypadku wniesienia do organu sądowego środka odwoławczego lub innego środka zaskarżenia.</w:t>
            </w:r>
          </w:p>
        </w:tc>
        <w:tc>
          <w:tcPr>
            <w:tcW w:w="4876" w:type="dxa"/>
            <w:tcBorders>
              <w:top w:val="nil"/>
              <w:left w:val="nil"/>
              <w:bottom w:val="nil"/>
              <w:right w:val="nil"/>
            </w:tcBorders>
          </w:tcPr>
          <w:p w14:paraId="2A17FE7C" w14:textId="77777777" w:rsidR="00537121" w:rsidRPr="00537121" w:rsidRDefault="00537121" w:rsidP="00DE3668">
            <w:pPr>
              <w:pStyle w:val="Normal6a"/>
            </w:pPr>
            <w:r w:rsidRPr="00537121">
              <w:t>(29)</w:t>
            </w:r>
            <w:r w:rsidRPr="00537121">
              <w:tab/>
              <w:t xml:space="preserve">Należy ustanowić zbiór środków prawnych w przypadku decyzji dotyczących powrotu, tak aby zapewnić skuteczną ochronę interesów osób, których decyzje te dotyczą. Osobom nieposiadającym dostatecznych środków należy udostępnić na żądanie niezbędną pomoc prawną w przypadku wniesienia do organu sądowego środka odwoławczego lub innego środka zaskarżenia. </w:t>
            </w:r>
            <w:r w:rsidRPr="00537121">
              <w:rPr>
                <w:b/>
                <w:i/>
              </w:rPr>
              <w:t>Organ sądowy rozpatrujący decyzję nakazującą powrót pełni swoje funkcje niezależnie od jego nazwy w prawie krajowym. Organizacja systemu odwoławczego, w tym liczba możliwych środków prawnych oraz zasady regulujące dalsze odwołania i ich skutek zawieszający, pozostają określone w prawie krajowym.</w:t>
            </w:r>
          </w:p>
        </w:tc>
      </w:tr>
    </w:tbl>
    <w:p w14:paraId="630E33D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2E8D9F0" w14:textId="77777777" w:rsidR="00537121" w:rsidRPr="00EC0163" w:rsidRDefault="00537121" w:rsidP="00537121">
      <w:r w:rsidRPr="00EC0163">
        <w:rPr>
          <w:rStyle w:val="HideTWBExt"/>
        </w:rPr>
        <w:t>&lt;/Amend&gt;</w:t>
      </w:r>
    </w:p>
    <w:p w14:paraId="1D94C4DF"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414</w:t>
      </w:r>
      <w:r w:rsidRPr="00537121">
        <w:rPr>
          <w:rStyle w:val="HideTWBExt"/>
          <w:b w:val="0"/>
        </w:rPr>
        <w:t>&lt;/NumAm&gt;</w:t>
      </w:r>
    </w:p>
    <w:p w14:paraId="6F515628"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1E6330BF" w14:textId="77777777" w:rsidR="00537121" w:rsidRPr="00537121" w:rsidRDefault="00537121" w:rsidP="00537121">
      <w:pPr>
        <w:pStyle w:val="NormalBold"/>
      </w:pPr>
      <w:r w:rsidRPr="00537121">
        <w:rPr>
          <w:rStyle w:val="HideTWBExt"/>
          <w:b w:val="0"/>
        </w:rPr>
        <w:t>&lt;/RepeatBlock-By&gt;</w:t>
      </w:r>
    </w:p>
    <w:p w14:paraId="5E51DEB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5DAB9DA" w14:textId="77777777" w:rsidR="00537121" w:rsidRPr="00537121" w:rsidRDefault="00537121" w:rsidP="00537121">
      <w:pPr>
        <w:pStyle w:val="NormalBold"/>
      </w:pPr>
      <w:r w:rsidRPr="00537121">
        <w:rPr>
          <w:rStyle w:val="HideTWBExt"/>
          <w:b w:val="0"/>
        </w:rPr>
        <w:t>&lt;Article&gt;</w:t>
      </w:r>
      <w:r w:rsidRPr="00537121">
        <w:t>Motyw 29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10E3D58" w14:textId="77777777" w:rsidTr="00DE3668">
        <w:trPr>
          <w:trHeight w:hRule="exact" w:val="240"/>
          <w:jc w:val="center"/>
        </w:trPr>
        <w:tc>
          <w:tcPr>
            <w:tcW w:w="9752" w:type="dxa"/>
            <w:gridSpan w:val="2"/>
            <w:tcBorders>
              <w:top w:val="nil"/>
              <w:left w:val="nil"/>
              <w:bottom w:val="nil"/>
              <w:right w:val="nil"/>
            </w:tcBorders>
          </w:tcPr>
          <w:p w14:paraId="331894B9" w14:textId="77777777" w:rsidR="00537121" w:rsidRPr="00537121" w:rsidRDefault="00537121" w:rsidP="00DE3668"/>
        </w:tc>
      </w:tr>
      <w:tr w:rsidR="00537121" w:rsidRPr="00537121" w14:paraId="031AD94A" w14:textId="77777777" w:rsidTr="00DE3668">
        <w:trPr>
          <w:trHeight w:val="240"/>
          <w:jc w:val="center"/>
        </w:trPr>
        <w:tc>
          <w:tcPr>
            <w:tcW w:w="4876" w:type="dxa"/>
            <w:tcBorders>
              <w:top w:val="nil"/>
              <w:left w:val="nil"/>
              <w:bottom w:val="nil"/>
              <w:right w:val="nil"/>
            </w:tcBorders>
          </w:tcPr>
          <w:p w14:paraId="2A54456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DF6E0CB" w14:textId="77777777" w:rsidR="00537121" w:rsidRPr="00537121" w:rsidRDefault="00537121" w:rsidP="00DE3668">
            <w:pPr>
              <w:pStyle w:val="AmColumnHeading"/>
            </w:pPr>
            <w:r w:rsidRPr="00537121">
              <w:t>Poprawka</w:t>
            </w:r>
          </w:p>
        </w:tc>
      </w:tr>
      <w:tr w:rsidR="00537121" w:rsidRPr="00537121" w14:paraId="0BA85456" w14:textId="77777777" w:rsidTr="00DE3668">
        <w:trPr>
          <w:jc w:val="center"/>
        </w:trPr>
        <w:tc>
          <w:tcPr>
            <w:tcW w:w="4876" w:type="dxa"/>
            <w:tcBorders>
              <w:top w:val="nil"/>
              <w:left w:val="nil"/>
              <w:bottom w:val="nil"/>
              <w:right w:val="nil"/>
            </w:tcBorders>
          </w:tcPr>
          <w:p w14:paraId="380EA401" w14:textId="77777777" w:rsidR="00537121" w:rsidRPr="00537121" w:rsidRDefault="00537121" w:rsidP="00DE3668">
            <w:pPr>
              <w:pStyle w:val="Normal6a"/>
            </w:pPr>
            <w:r w:rsidRPr="00537121">
              <w:t>(29)</w:t>
            </w:r>
            <w:r w:rsidRPr="00537121">
              <w:tab/>
            </w:r>
            <w:r w:rsidRPr="00537121">
              <w:rPr>
                <w:b/>
                <w:i/>
              </w:rPr>
              <w:t xml:space="preserve">Należy ustanowić zbiór środków prawnych w przypadku </w:t>
            </w:r>
            <w:r w:rsidRPr="00537121">
              <w:t xml:space="preserve">decyzji </w:t>
            </w:r>
            <w:r w:rsidRPr="00537121">
              <w:rPr>
                <w:b/>
                <w:i/>
              </w:rPr>
              <w:t>dotyczących powrotu, tak aby zapewnić skuteczną ochronę interesów osób, których decyzje te dotyczą.</w:t>
            </w:r>
            <w:r w:rsidRPr="00537121">
              <w:t xml:space="preserve"> </w:t>
            </w:r>
            <w:r w:rsidRPr="00537121">
              <w:rPr>
                <w:b/>
                <w:i/>
              </w:rPr>
              <w:t>Osobom nieposiadającym dostatecznych środków należy udostępnić na żądanie niezbędną pomoc prawną w przypadku wniesienia do organu sądowego środka odwoławczego lub innego środka zaskarżenia.</w:t>
            </w:r>
          </w:p>
        </w:tc>
        <w:tc>
          <w:tcPr>
            <w:tcW w:w="4876" w:type="dxa"/>
            <w:tcBorders>
              <w:top w:val="nil"/>
              <w:left w:val="nil"/>
              <w:bottom w:val="nil"/>
              <w:right w:val="nil"/>
            </w:tcBorders>
          </w:tcPr>
          <w:p w14:paraId="24B69614" w14:textId="77777777" w:rsidR="00537121" w:rsidRPr="00537121" w:rsidRDefault="00537121" w:rsidP="00DE3668">
            <w:pPr>
              <w:pStyle w:val="Normal6a"/>
            </w:pPr>
            <w:r w:rsidRPr="00537121">
              <w:t>(29)</w:t>
            </w:r>
            <w:r w:rsidRPr="00537121">
              <w:tab/>
            </w:r>
            <w:r w:rsidRPr="00537121">
              <w:rPr>
                <w:b/>
                <w:i/>
              </w:rPr>
              <w:t xml:space="preserve">Odwołania od </w:t>
            </w:r>
            <w:r w:rsidRPr="00537121">
              <w:t xml:space="preserve">decyzji </w:t>
            </w:r>
            <w:r w:rsidRPr="00537121">
              <w:rPr>
                <w:b/>
                <w:i/>
              </w:rPr>
              <w:t>nakazujących powrót podlegają przepisom prawa krajowego danego państwa członkowskiego.</w:t>
            </w:r>
          </w:p>
        </w:tc>
      </w:tr>
    </w:tbl>
    <w:p w14:paraId="53B81D4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947921E" w14:textId="77777777" w:rsidR="00537121" w:rsidRPr="00EC0163" w:rsidRDefault="00537121" w:rsidP="00537121">
      <w:r w:rsidRPr="00EC0163">
        <w:rPr>
          <w:rStyle w:val="HideTWBExt"/>
        </w:rPr>
        <w:t>&lt;/Amend&gt;</w:t>
      </w:r>
    </w:p>
    <w:p w14:paraId="301BEC67"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415</w:t>
      </w:r>
      <w:r w:rsidRPr="00EC0163">
        <w:rPr>
          <w:rStyle w:val="HideTWBExt"/>
          <w:b w:val="0"/>
        </w:rPr>
        <w:t>&lt;/NumAm&gt;</w:t>
      </w:r>
    </w:p>
    <w:p w14:paraId="3A48EA35"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1A4DD556" w14:textId="77777777" w:rsidR="00537121" w:rsidRPr="00537121" w:rsidRDefault="00537121" w:rsidP="00537121">
      <w:pPr>
        <w:pStyle w:val="NormalBold"/>
      </w:pPr>
      <w:r w:rsidRPr="00537121">
        <w:rPr>
          <w:rStyle w:val="HideTWBExt"/>
          <w:b w:val="0"/>
        </w:rPr>
        <w:t>&lt;/RepeatBlock-By&gt;</w:t>
      </w:r>
    </w:p>
    <w:p w14:paraId="36FE152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C7ECCB1" w14:textId="77777777" w:rsidR="00537121" w:rsidRPr="00537121" w:rsidRDefault="00537121" w:rsidP="00537121">
      <w:pPr>
        <w:pStyle w:val="NormalBold"/>
      </w:pPr>
      <w:r w:rsidRPr="00537121">
        <w:rPr>
          <w:rStyle w:val="HideTWBExt"/>
          <w:b w:val="0"/>
        </w:rPr>
        <w:t>&lt;Article&gt;</w:t>
      </w:r>
      <w:r w:rsidRPr="00537121">
        <w:t>Motyw 29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F79F1E2" w14:textId="77777777" w:rsidTr="00DE3668">
        <w:trPr>
          <w:trHeight w:hRule="exact" w:val="240"/>
          <w:jc w:val="center"/>
        </w:trPr>
        <w:tc>
          <w:tcPr>
            <w:tcW w:w="9752" w:type="dxa"/>
            <w:gridSpan w:val="2"/>
            <w:tcBorders>
              <w:top w:val="nil"/>
              <w:left w:val="nil"/>
              <w:bottom w:val="nil"/>
              <w:right w:val="nil"/>
            </w:tcBorders>
          </w:tcPr>
          <w:p w14:paraId="377F7360" w14:textId="77777777" w:rsidR="00537121" w:rsidRPr="00537121" w:rsidRDefault="00537121" w:rsidP="00DE3668"/>
        </w:tc>
      </w:tr>
      <w:tr w:rsidR="00537121" w:rsidRPr="00537121" w14:paraId="2958B5FE" w14:textId="77777777" w:rsidTr="00DE3668">
        <w:trPr>
          <w:trHeight w:val="240"/>
          <w:jc w:val="center"/>
        </w:trPr>
        <w:tc>
          <w:tcPr>
            <w:tcW w:w="4876" w:type="dxa"/>
            <w:tcBorders>
              <w:top w:val="nil"/>
              <w:left w:val="nil"/>
              <w:bottom w:val="nil"/>
              <w:right w:val="nil"/>
            </w:tcBorders>
          </w:tcPr>
          <w:p w14:paraId="744133E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4722095" w14:textId="77777777" w:rsidR="00537121" w:rsidRPr="00537121" w:rsidRDefault="00537121" w:rsidP="00DE3668">
            <w:pPr>
              <w:pStyle w:val="AmColumnHeading"/>
            </w:pPr>
            <w:r w:rsidRPr="00537121">
              <w:t>Poprawka</w:t>
            </w:r>
          </w:p>
        </w:tc>
      </w:tr>
      <w:tr w:rsidR="00537121" w:rsidRPr="00537121" w14:paraId="49D6C08F" w14:textId="77777777" w:rsidTr="00DE3668">
        <w:trPr>
          <w:jc w:val="center"/>
        </w:trPr>
        <w:tc>
          <w:tcPr>
            <w:tcW w:w="4876" w:type="dxa"/>
            <w:tcBorders>
              <w:top w:val="nil"/>
              <w:left w:val="nil"/>
              <w:bottom w:val="nil"/>
              <w:right w:val="nil"/>
            </w:tcBorders>
          </w:tcPr>
          <w:p w14:paraId="4B4A9E26" w14:textId="77777777" w:rsidR="00537121" w:rsidRPr="00537121" w:rsidRDefault="00537121" w:rsidP="00DE3668">
            <w:pPr>
              <w:pStyle w:val="Normal6a"/>
            </w:pPr>
            <w:r w:rsidRPr="00537121">
              <w:t>(29)</w:t>
            </w:r>
            <w:r w:rsidRPr="00537121">
              <w:tab/>
              <w:t xml:space="preserve">Należy ustanowić zbiór środków prawnych w przypadku decyzji dotyczących powrotu, tak aby zapewnić skuteczną ochronę interesów osób, których decyzje te dotyczą. </w:t>
            </w:r>
            <w:r w:rsidRPr="00537121">
              <w:rPr>
                <w:b/>
                <w:i/>
              </w:rPr>
              <w:t xml:space="preserve">Osobom nieposiadającym dostatecznych środków </w:t>
            </w:r>
            <w:r w:rsidRPr="00537121">
              <w:t xml:space="preserve">należy </w:t>
            </w:r>
            <w:r w:rsidRPr="00537121">
              <w:rPr>
                <w:b/>
                <w:i/>
              </w:rPr>
              <w:t xml:space="preserve">udostępnić na żądanie </w:t>
            </w:r>
            <w:r w:rsidRPr="00537121">
              <w:t xml:space="preserve">niezbędną pomoc prawną </w:t>
            </w:r>
            <w:r w:rsidRPr="00537121">
              <w:rPr>
                <w:b/>
                <w:i/>
              </w:rPr>
              <w:t>w przypadku wniesienia do organu sądowego środka odwoławczego lub innego środka zaskarżenia</w:t>
            </w:r>
            <w:r w:rsidRPr="00537121">
              <w:t>.</w:t>
            </w:r>
          </w:p>
        </w:tc>
        <w:tc>
          <w:tcPr>
            <w:tcW w:w="4876" w:type="dxa"/>
            <w:tcBorders>
              <w:top w:val="nil"/>
              <w:left w:val="nil"/>
              <w:bottom w:val="nil"/>
              <w:right w:val="nil"/>
            </w:tcBorders>
          </w:tcPr>
          <w:p w14:paraId="08A1FF96" w14:textId="77777777" w:rsidR="00537121" w:rsidRPr="00537121" w:rsidRDefault="00537121" w:rsidP="00DE3668">
            <w:pPr>
              <w:pStyle w:val="Normal6a"/>
            </w:pPr>
            <w:r w:rsidRPr="00537121">
              <w:t>(29)</w:t>
            </w:r>
            <w:r w:rsidRPr="00537121">
              <w:tab/>
              <w:t xml:space="preserve">Należy ustanowić zbiór środków prawnych w przypadku decyzji dotyczących powrotu, tak aby zapewnić skuteczną ochronę interesów osób, których decyzje te dotyczą. Należy </w:t>
            </w:r>
            <w:r w:rsidRPr="00537121">
              <w:rPr>
                <w:b/>
                <w:i/>
              </w:rPr>
              <w:t xml:space="preserve">zapewnić nieodpłatnie </w:t>
            </w:r>
            <w:r w:rsidRPr="00537121">
              <w:t xml:space="preserve">niezbędną pomoc prawną </w:t>
            </w:r>
            <w:r w:rsidRPr="00537121">
              <w:rPr>
                <w:b/>
                <w:i/>
              </w:rPr>
              <w:t>na wszystkich etapach procedury</w:t>
            </w:r>
            <w:r w:rsidRPr="00537121">
              <w:t>.</w:t>
            </w:r>
          </w:p>
        </w:tc>
      </w:tr>
    </w:tbl>
    <w:p w14:paraId="4EA60816"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2912189" w14:textId="77777777" w:rsidR="00537121" w:rsidRPr="00EC0163" w:rsidRDefault="00537121" w:rsidP="00537121">
      <w:r w:rsidRPr="00EC0163">
        <w:rPr>
          <w:rStyle w:val="HideTWBExt"/>
        </w:rPr>
        <w:t>&lt;/Amend&gt;</w:t>
      </w:r>
    </w:p>
    <w:p w14:paraId="7E7F3714"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416</w:t>
      </w:r>
      <w:r w:rsidRPr="00EC0163">
        <w:rPr>
          <w:rStyle w:val="HideTWBExt"/>
          <w:b w:val="0"/>
        </w:rPr>
        <w:t>&lt;/NumAm&gt;</w:t>
      </w:r>
    </w:p>
    <w:p w14:paraId="7170EA81"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13E15AF7" w14:textId="77777777" w:rsidR="00537121" w:rsidRPr="00537121" w:rsidRDefault="00537121" w:rsidP="00537121">
      <w:pPr>
        <w:pStyle w:val="NormalBold"/>
      </w:pPr>
      <w:r w:rsidRPr="00537121">
        <w:rPr>
          <w:rStyle w:val="HideTWBExt"/>
          <w:b w:val="0"/>
        </w:rPr>
        <w:t>&lt;/RepeatBlock-By&gt;</w:t>
      </w:r>
    </w:p>
    <w:p w14:paraId="476B723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008D869" w14:textId="77777777" w:rsidR="00537121" w:rsidRPr="00537121" w:rsidRDefault="00537121" w:rsidP="00537121">
      <w:pPr>
        <w:pStyle w:val="NormalBold"/>
      </w:pPr>
      <w:r w:rsidRPr="00537121">
        <w:rPr>
          <w:rStyle w:val="HideTWBExt"/>
          <w:b w:val="0"/>
        </w:rPr>
        <w:t>&lt;Article&gt;</w:t>
      </w:r>
      <w:r w:rsidRPr="00537121">
        <w:t>Motyw 29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3EC49F8" w14:textId="77777777" w:rsidTr="00DE3668">
        <w:trPr>
          <w:trHeight w:hRule="exact" w:val="240"/>
          <w:jc w:val="center"/>
        </w:trPr>
        <w:tc>
          <w:tcPr>
            <w:tcW w:w="9752" w:type="dxa"/>
            <w:gridSpan w:val="2"/>
            <w:tcBorders>
              <w:top w:val="nil"/>
              <w:left w:val="nil"/>
              <w:bottom w:val="nil"/>
              <w:right w:val="nil"/>
            </w:tcBorders>
          </w:tcPr>
          <w:p w14:paraId="6E62EB5D" w14:textId="77777777" w:rsidR="00537121" w:rsidRPr="00537121" w:rsidRDefault="00537121" w:rsidP="00DE3668"/>
        </w:tc>
      </w:tr>
      <w:tr w:rsidR="00537121" w:rsidRPr="00537121" w14:paraId="43AA8CFD" w14:textId="77777777" w:rsidTr="00DE3668">
        <w:trPr>
          <w:trHeight w:val="240"/>
          <w:jc w:val="center"/>
        </w:trPr>
        <w:tc>
          <w:tcPr>
            <w:tcW w:w="4876" w:type="dxa"/>
            <w:tcBorders>
              <w:top w:val="nil"/>
              <w:left w:val="nil"/>
              <w:bottom w:val="nil"/>
              <w:right w:val="nil"/>
            </w:tcBorders>
          </w:tcPr>
          <w:p w14:paraId="7ADE880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6158C0C" w14:textId="77777777" w:rsidR="00537121" w:rsidRPr="00537121" w:rsidRDefault="00537121" w:rsidP="00DE3668">
            <w:pPr>
              <w:pStyle w:val="AmColumnHeading"/>
            </w:pPr>
            <w:r w:rsidRPr="00537121">
              <w:t>Poprawka</w:t>
            </w:r>
          </w:p>
        </w:tc>
      </w:tr>
      <w:tr w:rsidR="00537121" w:rsidRPr="00537121" w14:paraId="6D2FBBCB" w14:textId="77777777" w:rsidTr="00DE3668">
        <w:trPr>
          <w:jc w:val="center"/>
        </w:trPr>
        <w:tc>
          <w:tcPr>
            <w:tcW w:w="4876" w:type="dxa"/>
            <w:tcBorders>
              <w:top w:val="nil"/>
              <w:left w:val="nil"/>
              <w:bottom w:val="nil"/>
              <w:right w:val="nil"/>
            </w:tcBorders>
          </w:tcPr>
          <w:p w14:paraId="00EF9D95" w14:textId="77777777" w:rsidR="00537121" w:rsidRPr="00537121" w:rsidRDefault="00537121" w:rsidP="00DE3668">
            <w:pPr>
              <w:pStyle w:val="Normal6a"/>
            </w:pPr>
            <w:r w:rsidRPr="00537121">
              <w:t>(29)</w:t>
            </w:r>
            <w:r w:rsidRPr="00537121">
              <w:tab/>
              <w:t xml:space="preserve">Należy ustanowić zbiór środków prawnych w przypadku decyzji dotyczących powrotu, tak aby zapewnić skuteczną ochronę interesów osób, których decyzje te dotyczą. Osobom </w:t>
            </w:r>
            <w:r w:rsidRPr="00537121">
              <w:rPr>
                <w:b/>
                <w:i/>
              </w:rPr>
              <w:t xml:space="preserve">nieposiadającym dostatecznych środków </w:t>
            </w:r>
            <w:r w:rsidRPr="00537121">
              <w:t>należy udostępnić na żądanie niezbędną pomoc prawną w przypadku wniesienia do organu sądowego środka odwoławczego lub innego środka zaskarżenia.</w:t>
            </w:r>
          </w:p>
        </w:tc>
        <w:tc>
          <w:tcPr>
            <w:tcW w:w="4876" w:type="dxa"/>
            <w:tcBorders>
              <w:top w:val="nil"/>
              <w:left w:val="nil"/>
              <w:bottom w:val="nil"/>
              <w:right w:val="nil"/>
            </w:tcBorders>
          </w:tcPr>
          <w:p w14:paraId="037CFE2D" w14:textId="77777777" w:rsidR="00537121" w:rsidRPr="00537121" w:rsidRDefault="00537121" w:rsidP="00DE3668">
            <w:pPr>
              <w:pStyle w:val="Normal6a"/>
            </w:pPr>
            <w:r w:rsidRPr="00537121">
              <w:t>(29)</w:t>
            </w:r>
            <w:r w:rsidRPr="00537121">
              <w:tab/>
              <w:t xml:space="preserve">Należy ustanowić zbiór środków prawnych w przypadku decyzji dotyczących powrotu, tak aby zapewnić skuteczną ochronę interesów osób, których decyzje te dotyczą. Osobom </w:t>
            </w:r>
            <w:r w:rsidRPr="00537121">
              <w:rPr>
                <w:b/>
                <w:i/>
              </w:rPr>
              <w:t xml:space="preserve">uprawnionym na podstawie prawa krajowego </w:t>
            </w:r>
            <w:r w:rsidRPr="00537121">
              <w:t>należy udostępnić na żądanie niezbędną pomoc prawną w przypadku wniesienia do organu sądowego środka odwoławczego lub innego środka zaskarżenia.</w:t>
            </w:r>
          </w:p>
        </w:tc>
      </w:tr>
    </w:tbl>
    <w:p w14:paraId="5B444FF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66BCA300" w14:textId="77777777" w:rsidR="00537121" w:rsidRPr="00EC0163" w:rsidRDefault="00537121" w:rsidP="00537121">
      <w:r w:rsidRPr="00EC0163">
        <w:rPr>
          <w:rStyle w:val="HideTWBExt"/>
        </w:rPr>
        <w:t>&lt;/Amend&gt;</w:t>
      </w:r>
    </w:p>
    <w:p w14:paraId="611DDE9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417</w:t>
      </w:r>
      <w:r w:rsidRPr="00EC0163">
        <w:rPr>
          <w:rStyle w:val="HideTWBExt"/>
          <w:b w:val="0"/>
        </w:rPr>
        <w:t>&lt;/NumAm&gt;</w:t>
      </w:r>
    </w:p>
    <w:p w14:paraId="51F17E34" w14:textId="77777777" w:rsidR="00537121" w:rsidRPr="00EC0163" w:rsidRDefault="00537121" w:rsidP="00537121">
      <w:pPr>
        <w:pStyle w:val="NormalBold"/>
      </w:pPr>
      <w:r w:rsidRPr="00EC0163">
        <w:rPr>
          <w:rStyle w:val="HideTWBExt"/>
          <w:b w:val="0"/>
        </w:rPr>
        <w:t>&lt;RepeatBlock-By&gt;&lt;Members&gt;</w:t>
      </w:r>
      <w:proofErr w:type="spellStart"/>
      <w:r w:rsidRPr="00EC0163">
        <w:t>Mélissa</w:t>
      </w:r>
      <w:proofErr w:type="spellEnd"/>
      <w:r w:rsidRPr="00EC0163">
        <w:t xml:space="preserve"> </w:t>
      </w:r>
      <w:proofErr w:type="spellStart"/>
      <w:r w:rsidRPr="00EC0163">
        <w:t>Camara</w:t>
      </w:r>
      <w:proofErr w:type="spellEnd"/>
      <w:r w:rsidRPr="00EC0163">
        <w:rPr>
          <w:rStyle w:val="HideTWBExt"/>
          <w:b w:val="0"/>
        </w:rPr>
        <w:t>&lt;/Members&gt;</w:t>
      </w:r>
    </w:p>
    <w:p w14:paraId="38837CF0" w14:textId="77777777" w:rsidR="00537121" w:rsidRPr="00537121" w:rsidRDefault="00537121" w:rsidP="00537121">
      <w:pPr>
        <w:pStyle w:val="NormalBold"/>
      </w:pPr>
      <w:r w:rsidRPr="00537121">
        <w:rPr>
          <w:rStyle w:val="HideTWBExt"/>
          <w:b w:val="0"/>
        </w:rPr>
        <w:t>&lt;/RepeatBlock-By&gt;</w:t>
      </w:r>
    </w:p>
    <w:p w14:paraId="275CDA2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02AEC21" w14:textId="77777777" w:rsidR="00537121" w:rsidRPr="00537121" w:rsidRDefault="00537121" w:rsidP="00537121">
      <w:pPr>
        <w:pStyle w:val="NormalBold"/>
      </w:pPr>
      <w:r w:rsidRPr="00537121">
        <w:rPr>
          <w:rStyle w:val="HideTWBExt"/>
          <w:b w:val="0"/>
        </w:rPr>
        <w:t>&lt;Article&gt;</w:t>
      </w:r>
      <w:r w:rsidRPr="00537121">
        <w:t>Motyw 29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B1C1D09" w14:textId="77777777" w:rsidTr="00DE3668">
        <w:trPr>
          <w:trHeight w:hRule="exact" w:val="240"/>
          <w:jc w:val="center"/>
        </w:trPr>
        <w:tc>
          <w:tcPr>
            <w:tcW w:w="9752" w:type="dxa"/>
            <w:gridSpan w:val="2"/>
            <w:tcBorders>
              <w:top w:val="nil"/>
              <w:left w:val="nil"/>
              <w:bottom w:val="nil"/>
              <w:right w:val="nil"/>
            </w:tcBorders>
          </w:tcPr>
          <w:p w14:paraId="79B18A86" w14:textId="77777777" w:rsidR="00537121" w:rsidRPr="00537121" w:rsidRDefault="00537121" w:rsidP="00DE3668"/>
        </w:tc>
      </w:tr>
      <w:tr w:rsidR="00537121" w:rsidRPr="00537121" w14:paraId="77959BFD" w14:textId="77777777" w:rsidTr="00DE3668">
        <w:trPr>
          <w:trHeight w:val="240"/>
          <w:jc w:val="center"/>
        </w:trPr>
        <w:tc>
          <w:tcPr>
            <w:tcW w:w="4876" w:type="dxa"/>
            <w:tcBorders>
              <w:top w:val="nil"/>
              <w:left w:val="nil"/>
              <w:bottom w:val="nil"/>
              <w:right w:val="nil"/>
            </w:tcBorders>
          </w:tcPr>
          <w:p w14:paraId="70929A8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33F89C8" w14:textId="77777777" w:rsidR="00537121" w:rsidRPr="00537121" w:rsidRDefault="00537121" w:rsidP="00DE3668">
            <w:pPr>
              <w:pStyle w:val="AmColumnHeading"/>
            </w:pPr>
            <w:r w:rsidRPr="00537121">
              <w:t>Poprawka</w:t>
            </w:r>
          </w:p>
        </w:tc>
      </w:tr>
      <w:tr w:rsidR="00537121" w:rsidRPr="00537121" w14:paraId="2209F4FD" w14:textId="77777777" w:rsidTr="00DE3668">
        <w:trPr>
          <w:jc w:val="center"/>
        </w:trPr>
        <w:tc>
          <w:tcPr>
            <w:tcW w:w="4876" w:type="dxa"/>
            <w:tcBorders>
              <w:top w:val="nil"/>
              <w:left w:val="nil"/>
              <w:bottom w:val="nil"/>
              <w:right w:val="nil"/>
            </w:tcBorders>
          </w:tcPr>
          <w:p w14:paraId="418E2D0D" w14:textId="77777777" w:rsidR="00537121" w:rsidRPr="00537121" w:rsidRDefault="00537121" w:rsidP="00DE3668">
            <w:pPr>
              <w:pStyle w:val="Normal6a"/>
            </w:pPr>
            <w:r w:rsidRPr="00537121">
              <w:t>(29)</w:t>
            </w:r>
            <w:r w:rsidRPr="00537121">
              <w:tab/>
              <w:t xml:space="preserve">Należy ustanowić zbiór środków prawnych w przypadku decyzji dotyczących powrotu, tak aby zapewnić skuteczną ochronę interesów osób, których decyzje te dotyczą. Osobom nieposiadającym dostatecznych środków należy udostępnić na żądanie niezbędną pomoc prawną </w:t>
            </w:r>
            <w:r w:rsidRPr="00537121">
              <w:rPr>
                <w:b/>
                <w:i/>
              </w:rPr>
              <w:t>w przypadku wniesienia do organu sądowego środka odwoławczego lub innego środka zaskarżenia</w:t>
            </w:r>
            <w:r w:rsidRPr="00537121">
              <w:t>.</w:t>
            </w:r>
          </w:p>
        </w:tc>
        <w:tc>
          <w:tcPr>
            <w:tcW w:w="4876" w:type="dxa"/>
            <w:tcBorders>
              <w:top w:val="nil"/>
              <w:left w:val="nil"/>
              <w:bottom w:val="nil"/>
              <w:right w:val="nil"/>
            </w:tcBorders>
          </w:tcPr>
          <w:p w14:paraId="0663142F" w14:textId="77777777" w:rsidR="00537121" w:rsidRPr="00537121" w:rsidRDefault="00537121" w:rsidP="00DE3668">
            <w:pPr>
              <w:pStyle w:val="Normal6a"/>
            </w:pPr>
            <w:r w:rsidRPr="00537121">
              <w:t>(29)</w:t>
            </w:r>
            <w:r w:rsidRPr="00537121">
              <w:tab/>
              <w:t xml:space="preserve">Należy ustanowić zbiór środków prawnych w przypadku decyzji dotyczących powrotu, tak aby zapewnić skuteczną ochronę interesów osób, których decyzje te dotyczą. Osobom nieposiadającym dostatecznych środków należy </w:t>
            </w:r>
            <w:r w:rsidRPr="00537121">
              <w:rPr>
                <w:b/>
                <w:i/>
              </w:rPr>
              <w:t xml:space="preserve">nieodpłatnie </w:t>
            </w:r>
            <w:r w:rsidRPr="00537121">
              <w:t>udostępnić na żądanie niezbędną pomoc prawną.</w:t>
            </w:r>
          </w:p>
        </w:tc>
      </w:tr>
    </w:tbl>
    <w:p w14:paraId="7308644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3FCC85F" w14:textId="77777777" w:rsidR="00537121" w:rsidRPr="00EC0163" w:rsidRDefault="00537121" w:rsidP="00537121">
      <w:r w:rsidRPr="00EC0163">
        <w:rPr>
          <w:rStyle w:val="HideTWBExt"/>
        </w:rPr>
        <w:t>&lt;/Amend&gt;</w:t>
      </w:r>
    </w:p>
    <w:p w14:paraId="3D81EE2A"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418</w:t>
      </w:r>
      <w:r w:rsidRPr="00EC0163">
        <w:rPr>
          <w:rStyle w:val="HideTWBExt"/>
          <w:b w:val="0"/>
        </w:rPr>
        <w:t>&lt;/NumAm&gt;</w:t>
      </w:r>
    </w:p>
    <w:p w14:paraId="3C9AA703"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1405EB32" w14:textId="77777777" w:rsidR="00537121" w:rsidRPr="00537121" w:rsidRDefault="00537121" w:rsidP="00537121">
      <w:pPr>
        <w:pStyle w:val="NormalBold"/>
      </w:pPr>
      <w:r w:rsidRPr="00537121">
        <w:rPr>
          <w:rStyle w:val="HideTWBExt"/>
          <w:b w:val="0"/>
        </w:rPr>
        <w:t>&lt;/RepeatBlock-By&gt;</w:t>
      </w:r>
    </w:p>
    <w:p w14:paraId="421C8D1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C5E9B54" w14:textId="77777777" w:rsidR="00537121" w:rsidRPr="00537121" w:rsidRDefault="00537121" w:rsidP="00537121">
      <w:pPr>
        <w:pStyle w:val="NormalBold"/>
      </w:pPr>
      <w:r w:rsidRPr="00537121">
        <w:rPr>
          <w:rStyle w:val="HideTWBExt"/>
          <w:b w:val="0"/>
        </w:rPr>
        <w:t>&lt;Article&gt;</w:t>
      </w:r>
      <w:r w:rsidRPr="00537121">
        <w:t>Motyw 29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DE57546" w14:textId="77777777" w:rsidTr="00DE3668">
        <w:trPr>
          <w:trHeight w:hRule="exact" w:val="240"/>
          <w:jc w:val="center"/>
        </w:trPr>
        <w:tc>
          <w:tcPr>
            <w:tcW w:w="9752" w:type="dxa"/>
            <w:gridSpan w:val="2"/>
            <w:tcBorders>
              <w:top w:val="nil"/>
              <w:left w:val="nil"/>
              <w:bottom w:val="nil"/>
              <w:right w:val="nil"/>
            </w:tcBorders>
          </w:tcPr>
          <w:p w14:paraId="3479C0C8" w14:textId="77777777" w:rsidR="00537121" w:rsidRPr="00537121" w:rsidRDefault="00537121" w:rsidP="00DE3668"/>
        </w:tc>
      </w:tr>
      <w:tr w:rsidR="00537121" w:rsidRPr="00537121" w14:paraId="12872101" w14:textId="77777777" w:rsidTr="00DE3668">
        <w:trPr>
          <w:trHeight w:val="240"/>
          <w:jc w:val="center"/>
        </w:trPr>
        <w:tc>
          <w:tcPr>
            <w:tcW w:w="4876" w:type="dxa"/>
            <w:tcBorders>
              <w:top w:val="nil"/>
              <w:left w:val="nil"/>
              <w:bottom w:val="nil"/>
              <w:right w:val="nil"/>
            </w:tcBorders>
          </w:tcPr>
          <w:p w14:paraId="26D0D63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4B8043B" w14:textId="77777777" w:rsidR="00537121" w:rsidRPr="00537121" w:rsidRDefault="00537121" w:rsidP="00DE3668">
            <w:pPr>
              <w:pStyle w:val="AmColumnHeading"/>
            </w:pPr>
            <w:r w:rsidRPr="00537121">
              <w:t>Poprawka</w:t>
            </w:r>
          </w:p>
        </w:tc>
      </w:tr>
      <w:tr w:rsidR="00537121" w:rsidRPr="00537121" w14:paraId="0CA3CA6A" w14:textId="77777777" w:rsidTr="00DE3668">
        <w:trPr>
          <w:jc w:val="center"/>
        </w:trPr>
        <w:tc>
          <w:tcPr>
            <w:tcW w:w="4876" w:type="dxa"/>
            <w:tcBorders>
              <w:top w:val="nil"/>
              <w:left w:val="nil"/>
              <w:bottom w:val="nil"/>
              <w:right w:val="nil"/>
            </w:tcBorders>
          </w:tcPr>
          <w:p w14:paraId="6509E779" w14:textId="77777777" w:rsidR="00537121" w:rsidRPr="00537121" w:rsidRDefault="00537121" w:rsidP="00DE3668">
            <w:pPr>
              <w:pStyle w:val="Normal6a"/>
            </w:pPr>
          </w:p>
        </w:tc>
        <w:tc>
          <w:tcPr>
            <w:tcW w:w="4876" w:type="dxa"/>
            <w:tcBorders>
              <w:top w:val="nil"/>
              <w:left w:val="nil"/>
              <w:bottom w:val="nil"/>
              <w:right w:val="nil"/>
            </w:tcBorders>
          </w:tcPr>
          <w:p w14:paraId="4801EB11" w14:textId="77777777" w:rsidR="00537121" w:rsidRPr="00537121" w:rsidRDefault="00537121" w:rsidP="00DE3668">
            <w:pPr>
              <w:pStyle w:val="Normal6a"/>
            </w:pPr>
            <w:r w:rsidRPr="00537121">
              <w:rPr>
                <w:b/>
                <w:i/>
              </w:rPr>
              <w:t>(29a)</w:t>
            </w:r>
            <w:r w:rsidRPr="00537121">
              <w:rPr>
                <w:b/>
                <w:i/>
              </w:rPr>
              <w:tab/>
              <w:t xml:space="preserve">Organ sądowy oznacza organ działający w charakterze podmiotu trzeciego w stosunku do organu, który wydał decyzję będącą przedmiotem postępowania. Organ ten powinien pełnić funkcje sądownicze, przy czym to, czy organ ten został uznany za sąd lub trybunał na mocy prawa krajowego, nie ma decydującego znaczenia. Niniejsze rozporządzenie nie powinno wpływać na kompetencję państw członkowskich w zakresie organizacji krajowego systemu sądownictwa i określania liczby instancji odwoławczych. W przypadku gdy prawo krajowe przewiduje możliwość wniesienia dalszych </w:t>
            </w:r>
            <w:proofErr w:type="spellStart"/>
            <w:r w:rsidRPr="00537121">
              <w:rPr>
                <w:b/>
                <w:i/>
              </w:rPr>
              <w:t>odwołań</w:t>
            </w:r>
            <w:proofErr w:type="spellEnd"/>
            <w:r w:rsidRPr="00537121">
              <w:rPr>
                <w:b/>
                <w:i/>
              </w:rPr>
              <w:t xml:space="preserve"> od decyzji dotyczących pierwszego odwołania lub kolejnych </w:t>
            </w:r>
            <w:proofErr w:type="spellStart"/>
            <w:r w:rsidRPr="00537121">
              <w:rPr>
                <w:b/>
                <w:i/>
              </w:rPr>
              <w:t>odwołań</w:t>
            </w:r>
            <w:proofErr w:type="spellEnd"/>
            <w:r w:rsidRPr="00537121">
              <w:rPr>
                <w:b/>
                <w:i/>
              </w:rPr>
              <w:t xml:space="preserve">, procedura i skutek zawieszający takich </w:t>
            </w:r>
            <w:proofErr w:type="spellStart"/>
            <w:r w:rsidRPr="00537121">
              <w:rPr>
                <w:b/>
                <w:i/>
              </w:rPr>
              <w:t>odwołań</w:t>
            </w:r>
            <w:proofErr w:type="spellEnd"/>
            <w:r w:rsidRPr="00537121">
              <w:rPr>
                <w:b/>
                <w:i/>
              </w:rPr>
              <w:t xml:space="preserve"> powinny być uregulowane w prawie krajowym, zgodnie z prawem Unii i zobowiązaniami międzynarodowymi.</w:t>
            </w:r>
          </w:p>
        </w:tc>
      </w:tr>
    </w:tbl>
    <w:p w14:paraId="0298F2D1"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40A7F924" w14:textId="77777777" w:rsidR="00537121" w:rsidRPr="00EC0163" w:rsidRDefault="00537121" w:rsidP="00537121">
      <w:r w:rsidRPr="00EC0163">
        <w:rPr>
          <w:rStyle w:val="HideTWBExt"/>
        </w:rPr>
        <w:t>&lt;/Amend&gt;</w:t>
      </w:r>
    </w:p>
    <w:p w14:paraId="69B3B32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419</w:t>
      </w:r>
      <w:r w:rsidRPr="00EC0163">
        <w:rPr>
          <w:rStyle w:val="HideTWBExt"/>
          <w:b w:val="0"/>
        </w:rPr>
        <w:t>&lt;/NumAm&gt;</w:t>
      </w:r>
    </w:p>
    <w:p w14:paraId="2DEDE1B9"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19F95345"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0CFC4879" w14:textId="77777777" w:rsidR="00537121" w:rsidRPr="00537121" w:rsidRDefault="00537121" w:rsidP="00537121">
      <w:pPr>
        <w:pStyle w:val="NormalBold"/>
      </w:pPr>
      <w:r w:rsidRPr="00537121">
        <w:rPr>
          <w:rStyle w:val="HideTWBExt"/>
          <w:b w:val="0"/>
        </w:rPr>
        <w:t>&lt;/RepeatBlock-By&gt;</w:t>
      </w:r>
    </w:p>
    <w:p w14:paraId="45750B9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64AA48E" w14:textId="77777777" w:rsidR="00537121" w:rsidRPr="00537121" w:rsidRDefault="00537121" w:rsidP="00537121">
      <w:pPr>
        <w:pStyle w:val="NormalBold"/>
      </w:pPr>
      <w:r w:rsidRPr="00537121">
        <w:rPr>
          <w:rStyle w:val="HideTWBExt"/>
          <w:b w:val="0"/>
        </w:rPr>
        <w:t>&lt;Article&gt;</w:t>
      </w:r>
      <w:r w:rsidRPr="00537121">
        <w:t>Motyw 29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D491D18" w14:textId="77777777" w:rsidTr="00DE3668">
        <w:trPr>
          <w:trHeight w:hRule="exact" w:val="240"/>
          <w:jc w:val="center"/>
        </w:trPr>
        <w:tc>
          <w:tcPr>
            <w:tcW w:w="9752" w:type="dxa"/>
            <w:gridSpan w:val="2"/>
            <w:tcBorders>
              <w:top w:val="nil"/>
              <w:left w:val="nil"/>
              <w:bottom w:val="nil"/>
              <w:right w:val="nil"/>
            </w:tcBorders>
          </w:tcPr>
          <w:p w14:paraId="6897A95C" w14:textId="77777777" w:rsidR="00537121" w:rsidRPr="00537121" w:rsidRDefault="00537121" w:rsidP="00DE3668"/>
        </w:tc>
      </w:tr>
      <w:tr w:rsidR="00537121" w:rsidRPr="00537121" w14:paraId="7F26D546" w14:textId="77777777" w:rsidTr="00DE3668">
        <w:trPr>
          <w:trHeight w:val="240"/>
          <w:jc w:val="center"/>
        </w:trPr>
        <w:tc>
          <w:tcPr>
            <w:tcW w:w="4876" w:type="dxa"/>
            <w:tcBorders>
              <w:top w:val="nil"/>
              <w:left w:val="nil"/>
              <w:bottom w:val="nil"/>
              <w:right w:val="nil"/>
            </w:tcBorders>
          </w:tcPr>
          <w:p w14:paraId="18EDE01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8B97E15" w14:textId="77777777" w:rsidR="00537121" w:rsidRPr="00537121" w:rsidRDefault="00537121" w:rsidP="00DE3668">
            <w:pPr>
              <w:pStyle w:val="AmColumnHeading"/>
            </w:pPr>
            <w:r w:rsidRPr="00537121">
              <w:t>Poprawka</w:t>
            </w:r>
          </w:p>
        </w:tc>
      </w:tr>
      <w:tr w:rsidR="00537121" w:rsidRPr="00537121" w14:paraId="1292A562" w14:textId="77777777" w:rsidTr="00DE3668">
        <w:trPr>
          <w:jc w:val="center"/>
        </w:trPr>
        <w:tc>
          <w:tcPr>
            <w:tcW w:w="4876" w:type="dxa"/>
            <w:tcBorders>
              <w:top w:val="nil"/>
              <w:left w:val="nil"/>
              <w:bottom w:val="nil"/>
              <w:right w:val="nil"/>
            </w:tcBorders>
          </w:tcPr>
          <w:p w14:paraId="0FD0E322" w14:textId="77777777" w:rsidR="00537121" w:rsidRPr="00537121" w:rsidRDefault="00537121" w:rsidP="00DE3668">
            <w:pPr>
              <w:pStyle w:val="Normal6a"/>
            </w:pPr>
          </w:p>
        </w:tc>
        <w:tc>
          <w:tcPr>
            <w:tcW w:w="4876" w:type="dxa"/>
            <w:tcBorders>
              <w:top w:val="nil"/>
              <w:left w:val="nil"/>
              <w:bottom w:val="nil"/>
              <w:right w:val="nil"/>
            </w:tcBorders>
          </w:tcPr>
          <w:p w14:paraId="5BA636D6" w14:textId="77777777" w:rsidR="00537121" w:rsidRPr="00537121" w:rsidRDefault="00537121" w:rsidP="00DE3668">
            <w:pPr>
              <w:pStyle w:val="Normal6a"/>
            </w:pPr>
            <w:r w:rsidRPr="00537121">
              <w:rPr>
                <w:b/>
                <w:i/>
              </w:rPr>
              <w:t>(29a)</w:t>
            </w:r>
            <w:r w:rsidRPr="00537121">
              <w:rPr>
                <w:b/>
                <w:i/>
              </w:rPr>
              <w:tab/>
              <w:t xml:space="preserve">Aby zapobiegać składaniu ewidentnie bezzasadnych </w:t>
            </w:r>
            <w:proofErr w:type="spellStart"/>
            <w:r w:rsidRPr="00537121">
              <w:rPr>
                <w:b/>
                <w:i/>
              </w:rPr>
              <w:t>odwołań</w:t>
            </w:r>
            <w:proofErr w:type="spellEnd"/>
            <w:r w:rsidRPr="00537121">
              <w:rPr>
                <w:b/>
                <w:i/>
              </w:rPr>
              <w:t xml:space="preserve"> lub </w:t>
            </w:r>
            <w:proofErr w:type="spellStart"/>
            <w:r w:rsidRPr="00537121">
              <w:rPr>
                <w:b/>
                <w:i/>
              </w:rPr>
              <w:t>odwołań</w:t>
            </w:r>
            <w:proofErr w:type="spellEnd"/>
            <w:r w:rsidRPr="00537121">
              <w:rPr>
                <w:b/>
                <w:i/>
              </w:rPr>
              <w:t xml:space="preserve"> stanowiących nadużycie, organy sądowe powinny być uprawnione do wydawania wstępnych orzeczeń dotyczących meritum sprawy, a państwa członkowskie powinny zapewnić zwrot kosztów w sprawach, które sąd uznał za stanowiące nadużycie lub nie mające realnych szans powodzenia.</w:t>
            </w:r>
          </w:p>
        </w:tc>
      </w:tr>
    </w:tbl>
    <w:p w14:paraId="1EDF5AD3"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9AC094C" w14:textId="77777777" w:rsidR="00537121" w:rsidRPr="00EC0163" w:rsidRDefault="00537121" w:rsidP="00537121">
      <w:r w:rsidRPr="00EC0163">
        <w:rPr>
          <w:rStyle w:val="HideTWBExt"/>
        </w:rPr>
        <w:t>&lt;/Amend&gt;</w:t>
      </w:r>
    </w:p>
    <w:p w14:paraId="14E9C12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420</w:t>
      </w:r>
      <w:r w:rsidRPr="00EC0163">
        <w:rPr>
          <w:rStyle w:val="HideTWBExt"/>
          <w:b w:val="0"/>
        </w:rPr>
        <w:t>&lt;/NumAm&gt;</w:t>
      </w:r>
    </w:p>
    <w:p w14:paraId="66A2EA53"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13045C1B"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294E2524" w14:textId="77777777" w:rsidR="00537121" w:rsidRPr="00537121" w:rsidRDefault="00537121" w:rsidP="00537121">
      <w:pPr>
        <w:pStyle w:val="NormalBold"/>
      </w:pPr>
      <w:r w:rsidRPr="00537121">
        <w:rPr>
          <w:rStyle w:val="HideTWBExt"/>
          <w:b w:val="0"/>
        </w:rPr>
        <w:t>&lt;/RepeatBlock-By&gt;</w:t>
      </w:r>
    </w:p>
    <w:p w14:paraId="35F3ABC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0128327" w14:textId="77777777" w:rsidR="00537121" w:rsidRPr="00537121" w:rsidRDefault="00537121" w:rsidP="00537121">
      <w:pPr>
        <w:pStyle w:val="NormalBold"/>
      </w:pPr>
      <w:r w:rsidRPr="00537121">
        <w:rPr>
          <w:rStyle w:val="HideTWBExt"/>
          <w:b w:val="0"/>
        </w:rPr>
        <w:t>&lt;Article&gt;</w:t>
      </w:r>
      <w:r w:rsidRPr="00537121">
        <w:t>Motyw 29 b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2AB080A" w14:textId="77777777" w:rsidTr="00DE3668">
        <w:trPr>
          <w:trHeight w:hRule="exact" w:val="240"/>
          <w:jc w:val="center"/>
        </w:trPr>
        <w:tc>
          <w:tcPr>
            <w:tcW w:w="9752" w:type="dxa"/>
            <w:gridSpan w:val="2"/>
            <w:tcBorders>
              <w:top w:val="nil"/>
              <w:left w:val="nil"/>
              <w:bottom w:val="nil"/>
              <w:right w:val="nil"/>
            </w:tcBorders>
          </w:tcPr>
          <w:p w14:paraId="413E6B66" w14:textId="77777777" w:rsidR="00537121" w:rsidRPr="00537121" w:rsidRDefault="00537121" w:rsidP="00DE3668"/>
        </w:tc>
      </w:tr>
      <w:tr w:rsidR="00537121" w:rsidRPr="00537121" w14:paraId="272FDDB4" w14:textId="77777777" w:rsidTr="00DE3668">
        <w:trPr>
          <w:trHeight w:val="240"/>
          <w:jc w:val="center"/>
        </w:trPr>
        <w:tc>
          <w:tcPr>
            <w:tcW w:w="4876" w:type="dxa"/>
            <w:tcBorders>
              <w:top w:val="nil"/>
              <w:left w:val="nil"/>
              <w:bottom w:val="nil"/>
              <w:right w:val="nil"/>
            </w:tcBorders>
          </w:tcPr>
          <w:p w14:paraId="4660354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3E805B5" w14:textId="77777777" w:rsidR="00537121" w:rsidRPr="00537121" w:rsidRDefault="00537121" w:rsidP="00DE3668">
            <w:pPr>
              <w:pStyle w:val="AmColumnHeading"/>
            </w:pPr>
            <w:r w:rsidRPr="00537121">
              <w:t>Poprawka</w:t>
            </w:r>
          </w:p>
        </w:tc>
      </w:tr>
      <w:tr w:rsidR="00537121" w:rsidRPr="00537121" w14:paraId="313BA835" w14:textId="77777777" w:rsidTr="00DE3668">
        <w:trPr>
          <w:jc w:val="center"/>
        </w:trPr>
        <w:tc>
          <w:tcPr>
            <w:tcW w:w="4876" w:type="dxa"/>
            <w:tcBorders>
              <w:top w:val="nil"/>
              <w:left w:val="nil"/>
              <w:bottom w:val="nil"/>
              <w:right w:val="nil"/>
            </w:tcBorders>
          </w:tcPr>
          <w:p w14:paraId="7258FA0F" w14:textId="77777777" w:rsidR="00537121" w:rsidRPr="00537121" w:rsidRDefault="00537121" w:rsidP="00DE3668">
            <w:pPr>
              <w:pStyle w:val="Normal6a"/>
            </w:pPr>
          </w:p>
        </w:tc>
        <w:tc>
          <w:tcPr>
            <w:tcW w:w="4876" w:type="dxa"/>
            <w:tcBorders>
              <w:top w:val="nil"/>
              <w:left w:val="nil"/>
              <w:bottom w:val="nil"/>
              <w:right w:val="nil"/>
            </w:tcBorders>
          </w:tcPr>
          <w:p w14:paraId="5A7E1014" w14:textId="77777777" w:rsidR="00537121" w:rsidRPr="00537121" w:rsidRDefault="00537121" w:rsidP="00DE3668">
            <w:pPr>
              <w:pStyle w:val="Normal6a"/>
            </w:pPr>
            <w:r w:rsidRPr="00537121">
              <w:rPr>
                <w:b/>
                <w:i/>
              </w:rPr>
              <w:t>(29b)</w:t>
            </w:r>
            <w:r w:rsidRPr="00537121">
              <w:rPr>
                <w:b/>
                <w:i/>
              </w:rPr>
              <w:tab/>
              <w:t xml:space="preserve">Rozporządzenie (UE) 2024/1348 stanowi szczegółowe i odpowiednie ramy prawne do oceny potrzeb w zakresie ochrony międzynarodowej i ryzyka zawrócenia na granicy. W związku z tym w </w:t>
            </w:r>
            <w:proofErr w:type="gramStart"/>
            <w:r w:rsidRPr="00537121">
              <w:rPr>
                <w:b/>
                <w:i/>
              </w:rPr>
              <w:t>przypadku</w:t>
            </w:r>
            <w:proofErr w:type="gramEnd"/>
            <w:r w:rsidRPr="00537121">
              <w:rPr>
                <w:b/>
                <w:i/>
              </w:rPr>
              <w:t xml:space="preserve"> gdy ma zastosowanie procedura przewidziana w tym rozporządzeniu lub gdy taką procedurę zastosowano, ocena zgodności z zasadą non-</w:t>
            </w:r>
            <w:proofErr w:type="spellStart"/>
            <w:r w:rsidRPr="00537121">
              <w:rPr>
                <w:b/>
                <w:i/>
              </w:rPr>
              <w:t>refoulement</w:t>
            </w:r>
            <w:proofErr w:type="spellEnd"/>
            <w:r w:rsidRPr="00537121">
              <w:rPr>
                <w:b/>
                <w:i/>
              </w:rPr>
              <w:t xml:space="preserve"> powinna być przeprowadzana wyłącznie w tych ramach. Aby zapewnić pewność prawa i uniknąć powielania ocen oraz mieszania procedur, środki zaskarżenia przewidziane w niniejszym rozporządzeniu nie powinny służyć jako mechanizm ponownego rozpatrywania wniosków o udzielenie ochrony, które zostały już zbadane i odrzucone w procedurze azylowej. Wszelkie nowe elementy lub ustalenia pojawiające się po wydaniu tej decyzji powinny być rozpatrywane w drodze ponownego złożenia wniosku na podstawie rozporządzenia (UE) 2024/1348, a nie w drodze środków prawnych przewidzianych w niniejszym rozporządzeniu.</w:t>
            </w:r>
          </w:p>
        </w:tc>
      </w:tr>
    </w:tbl>
    <w:p w14:paraId="58B0C40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05D4B63" w14:textId="77777777" w:rsidR="00537121" w:rsidRPr="00EC0163" w:rsidRDefault="00537121" w:rsidP="00537121">
      <w:r w:rsidRPr="00EC0163">
        <w:rPr>
          <w:rStyle w:val="HideTWBExt"/>
        </w:rPr>
        <w:t>&lt;/Amend&gt;</w:t>
      </w:r>
    </w:p>
    <w:p w14:paraId="793DF329"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421</w:t>
      </w:r>
      <w:r w:rsidRPr="00537121">
        <w:rPr>
          <w:rStyle w:val="HideTWBExt"/>
          <w:b w:val="0"/>
        </w:rPr>
        <w:t>&lt;/NumAm&gt;</w:t>
      </w:r>
    </w:p>
    <w:p w14:paraId="58A6771C"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053459E6" w14:textId="77777777" w:rsidR="00537121" w:rsidRPr="00537121" w:rsidRDefault="00537121" w:rsidP="00537121">
      <w:pPr>
        <w:pStyle w:val="NormalBold"/>
      </w:pPr>
      <w:r w:rsidRPr="00537121">
        <w:rPr>
          <w:rStyle w:val="HideTWBExt"/>
          <w:b w:val="0"/>
        </w:rPr>
        <w:t>&lt;/RepeatBlock-By&gt;</w:t>
      </w:r>
    </w:p>
    <w:p w14:paraId="44696F2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BDAC1AE"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8C87E23" w14:textId="77777777" w:rsidTr="00DE3668">
        <w:trPr>
          <w:trHeight w:hRule="exact" w:val="240"/>
          <w:jc w:val="center"/>
        </w:trPr>
        <w:tc>
          <w:tcPr>
            <w:tcW w:w="9752" w:type="dxa"/>
            <w:gridSpan w:val="2"/>
            <w:tcBorders>
              <w:top w:val="nil"/>
              <w:left w:val="nil"/>
              <w:bottom w:val="nil"/>
              <w:right w:val="nil"/>
            </w:tcBorders>
          </w:tcPr>
          <w:p w14:paraId="3244E9C2" w14:textId="77777777" w:rsidR="00537121" w:rsidRPr="00537121" w:rsidRDefault="00537121" w:rsidP="00DE3668"/>
        </w:tc>
      </w:tr>
      <w:tr w:rsidR="00537121" w:rsidRPr="00537121" w14:paraId="49122646" w14:textId="77777777" w:rsidTr="00DE3668">
        <w:trPr>
          <w:trHeight w:val="240"/>
          <w:jc w:val="center"/>
        </w:trPr>
        <w:tc>
          <w:tcPr>
            <w:tcW w:w="4876" w:type="dxa"/>
            <w:tcBorders>
              <w:top w:val="nil"/>
              <w:left w:val="nil"/>
              <w:bottom w:val="nil"/>
              <w:right w:val="nil"/>
            </w:tcBorders>
          </w:tcPr>
          <w:p w14:paraId="5E9BC33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89C8E77" w14:textId="77777777" w:rsidR="00537121" w:rsidRPr="00537121" w:rsidRDefault="00537121" w:rsidP="00DE3668">
            <w:pPr>
              <w:pStyle w:val="AmColumnHeading"/>
            </w:pPr>
            <w:r w:rsidRPr="00537121">
              <w:t>Poprawka</w:t>
            </w:r>
          </w:p>
        </w:tc>
      </w:tr>
      <w:tr w:rsidR="00537121" w:rsidRPr="00537121" w14:paraId="03CFE19E" w14:textId="77777777" w:rsidTr="00DE3668">
        <w:trPr>
          <w:jc w:val="center"/>
        </w:trPr>
        <w:tc>
          <w:tcPr>
            <w:tcW w:w="4876" w:type="dxa"/>
            <w:tcBorders>
              <w:top w:val="nil"/>
              <w:left w:val="nil"/>
              <w:bottom w:val="nil"/>
              <w:right w:val="nil"/>
            </w:tcBorders>
          </w:tcPr>
          <w:p w14:paraId="58532A5D" w14:textId="77777777" w:rsidR="00537121" w:rsidRPr="00537121" w:rsidRDefault="00537121" w:rsidP="00DE3668">
            <w:pPr>
              <w:pStyle w:val="Normal6a"/>
            </w:pPr>
            <w:r w:rsidRPr="00537121">
              <w:rPr>
                <w:b/>
                <w:i/>
              </w:rPr>
              <w:t>(30)</w:t>
            </w:r>
            <w:r w:rsidRPr="00537121">
              <w:rPr>
                <w:b/>
                <w:i/>
              </w:rPr>
              <w:tab/>
              <w:t xml:space="preserve">Aby zwiększyć skuteczność przeprowadzania procedur powrotu, przy jednoczesnym zapewnieniu poszanowania prawa do skutecznego środka prawnego zgodnie z art. 47 Karty, odwołania od decyzji związanych z powrotem powinny być w miarę możliwości zaskarżane przed jedną instancją sądową. Przepisy niniejszego rozporządzenia dotyczące </w:t>
            </w:r>
            <w:proofErr w:type="spellStart"/>
            <w:r w:rsidRPr="00537121">
              <w:rPr>
                <w:b/>
                <w:i/>
              </w:rPr>
              <w:t>odwołań</w:t>
            </w:r>
            <w:proofErr w:type="spellEnd"/>
            <w:r w:rsidRPr="00537121">
              <w:rPr>
                <w:b/>
                <w:i/>
              </w:rPr>
              <w:t xml:space="preserve"> i skutku zawieszającego powinny być zgodne z prawem do skutecznego środka prawnego przewidzianym w art. 47 Karty praw podstawowych.</w:t>
            </w:r>
          </w:p>
        </w:tc>
        <w:tc>
          <w:tcPr>
            <w:tcW w:w="4876" w:type="dxa"/>
            <w:tcBorders>
              <w:top w:val="nil"/>
              <w:left w:val="nil"/>
              <w:bottom w:val="nil"/>
              <w:right w:val="nil"/>
            </w:tcBorders>
          </w:tcPr>
          <w:p w14:paraId="098D10F3" w14:textId="77777777" w:rsidR="00537121" w:rsidRPr="00537121" w:rsidRDefault="00537121" w:rsidP="00DE3668">
            <w:pPr>
              <w:pStyle w:val="Normal6a"/>
            </w:pPr>
            <w:r w:rsidRPr="00537121">
              <w:rPr>
                <w:b/>
                <w:i/>
              </w:rPr>
              <w:t>skreśla się</w:t>
            </w:r>
          </w:p>
        </w:tc>
      </w:tr>
    </w:tbl>
    <w:p w14:paraId="590F2BBC"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60DB41F" w14:textId="77777777" w:rsidR="00537121" w:rsidRPr="00537121" w:rsidRDefault="00537121" w:rsidP="00537121">
      <w:r w:rsidRPr="00537121">
        <w:rPr>
          <w:rStyle w:val="HideTWBExt"/>
        </w:rPr>
        <w:t>&lt;/Amend&gt;</w:t>
      </w:r>
    </w:p>
    <w:p w14:paraId="1B0A24D0"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422</w:t>
      </w:r>
      <w:r w:rsidRPr="00E647C3">
        <w:rPr>
          <w:rStyle w:val="HideTWBExt"/>
          <w:b w:val="0"/>
          <w:lang w:val="en-US"/>
        </w:rPr>
        <w:t>&lt;/NumAm&gt;</w:t>
      </w:r>
    </w:p>
    <w:p w14:paraId="6F330997"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1403D161" w14:textId="77777777" w:rsidR="00537121" w:rsidRPr="00EC0163" w:rsidRDefault="00537121" w:rsidP="00537121">
      <w:pPr>
        <w:pStyle w:val="NormalBold"/>
        <w:rPr>
          <w:lang w:val="it-IT"/>
        </w:rPr>
      </w:pPr>
      <w:r w:rsidRPr="00EC0163">
        <w:rPr>
          <w:rStyle w:val="HideTWBExt"/>
          <w:b w:val="0"/>
          <w:lang w:val="it-IT"/>
        </w:rPr>
        <w:t>&lt;/RepeatBlock-By&gt;</w:t>
      </w:r>
    </w:p>
    <w:p w14:paraId="718442E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A06F7B2"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85D081F" w14:textId="77777777" w:rsidTr="00DE3668">
        <w:trPr>
          <w:trHeight w:hRule="exact" w:val="240"/>
          <w:jc w:val="center"/>
        </w:trPr>
        <w:tc>
          <w:tcPr>
            <w:tcW w:w="9752" w:type="dxa"/>
            <w:gridSpan w:val="2"/>
            <w:tcBorders>
              <w:top w:val="nil"/>
              <w:left w:val="nil"/>
              <w:bottom w:val="nil"/>
              <w:right w:val="nil"/>
            </w:tcBorders>
          </w:tcPr>
          <w:p w14:paraId="785963F8" w14:textId="77777777" w:rsidR="00537121" w:rsidRPr="00537121" w:rsidRDefault="00537121" w:rsidP="00DE3668"/>
        </w:tc>
      </w:tr>
      <w:tr w:rsidR="00537121" w:rsidRPr="00537121" w14:paraId="2DC367D9" w14:textId="77777777" w:rsidTr="00DE3668">
        <w:trPr>
          <w:trHeight w:val="240"/>
          <w:jc w:val="center"/>
        </w:trPr>
        <w:tc>
          <w:tcPr>
            <w:tcW w:w="4876" w:type="dxa"/>
            <w:tcBorders>
              <w:top w:val="nil"/>
              <w:left w:val="nil"/>
              <w:bottom w:val="nil"/>
              <w:right w:val="nil"/>
            </w:tcBorders>
          </w:tcPr>
          <w:p w14:paraId="440D5DC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FD4B227" w14:textId="77777777" w:rsidR="00537121" w:rsidRPr="00537121" w:rsidRDefault="00537121" w:rsidP="00DE3668">
            <w:pPr>
              <w:pStyle w:val="AmColumnHeading"/>
            </w:pPr>
            <w:r w:rsidRPr="00537121">
              <w:t>Poprawka</w:t>
            </w:r>
          </w:p>
        </w:tc>
      </w:tr>
      <w:tr w:rsidR="00537121" w:rsidRPr="00537121" w14:paraId="519F17AD" w14:textId="77777777" w:rsidTr="00DE3668">
        <w:trPr>
          <w:jc w:val="center"/>
        </w:trPr>
        <w:tc>
          <w:tcPr>
            <w:tcW w:w="4876" w:type="dxa"/>
            <w:tcBorders>
              <w:top w:val="nil"/>
              <w:left w:val="nil"/>
              <w:bottom w:val="nil"/>
              <w:right w:val="nil"/>
            </w:tcBorders>
          </w:tcPr>
          <w:p w14:paraId="3C73B5F7" w14:textId="77777777" w:rsidR="00537121" w:rsidRPr="00537121" w:rsidRDefault="00537121" w:rsidP="00DE3668">
            <w:pPr>
              <w:pStyle w:val="Normal6a"/>
            </w:pPr>
            <w:r w:rsidRPr="00537121">
              <w:rPr>
                <w:b/>
                <w:i/>
              </w:rPr>
              <w:t>(30)</w:t>
            </w:r>
            <w:r w:rsidRPr="00537121">
              <w:rPr>
                <w:b/>
                <w:i/>
              </w:rPr>
              <w:tab/>
              <w:t xml:space="preserve">Aby zwiększyć skuteczność przeprowadzania procedur powrotu, przy jednoczesnym zapewnieniu poszanowania prawa do skutecznego środka prawnego zgodnie z art. 47 Karty, odwołania od decyzji związanych z powrotem powinny być w miarę możliwości zaskarżane przed jedną instancją sądową. Przepisy niniejszego rozporządzenia dotyczące </w:t>
            </w:r>
            <w:proofErr w:type="spellStart"/>
            <w:r w:rsidRPr="00537121">
              <w:rPr>
                <w:b/>
                <w:i/>
              </w:rPr>
              <w:t>odwołań</w:t>
            </w:r>
            <w:proofErr w:type="spellEnd"/>
            <w:r w:rsidRPr="00537121">
              <w:rPr>
                <w:b/>
                <w:i/>
              </w:rPr>
              <w:t xml:space="preserve"> i skutku zawieszającego powinny być zgodne z prawem do skutecznego środka prawnego przewidzianym w art. 47 Karty praw podstawowych.</w:t>
            </w:r>
          </w:p>
        </w:tc>
        <w:tc>
          <w:tcPr>
            <w:tcW w:w="4876" w:type="dxa"/>
            <w:tcBorders>
              <w:top w:val="nil"/>
              <w:left w:val="nil"/>
              <w:bottom w:val="nil"/>
              <w:right w:val="nil"/>
            </w:tcBorders>
          </w:tcPr>
          <w:p w14:paraId="3E189F2B" w14:textId="77777777" w:rsidR="00537121" w:rsidRPr="00537121" w:rsidRDefault="00537121" w:rsidP="00DE3668">
            <w:pPr>
              <w:pStyle w:val="Normal6a"/>
            </w:pPr>
            <w:r w:rsidRPr="00537121">
              <w:rPr>
                <w:b/>
                <w:i/>
              </w:rPr>
              <w:t>skreśla się</w:t>
            </w:r>
          </w:p>
        </w:tc>
      </w:tr>
    </w:tbl>
    <w:p w14:paraId="5F5C26A1"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6D42E612" w14:textId="77777777" w:rsidR="00537121" w:rsidRPr="00537121" w:rsidRDefault="00537121" w:rsidP="00537121">
      <w:r w:rsidRPr="00537121">
        <w:rPr>
          <w:rStyle w:val="HideTWBExt"/>
        </w:rPr>
        <w:t>&lt;/Amend&gt;</w:t>
      </w:r>
    </w:p>
    <w:p w14:paraId="2D4C21C9"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423</w:t>
      </w:r>
      <w:r w:rsidRPr="00537121">
        <w:rPr>
          <w:rStyle w:val="HideTWBExt"/>
          <w:b w:val="0"/>
        </w:rPr>
        <w:t>&lt;/NumAm&gt;</w:t>
      </w:r>
    </w:p>
    <w:p w14:paraId="5CB8E6B9" w14:textId="77777777" w:rsidR="00537121" w:rsidRPr="00A66EC3" w:rsidRDefault="00537121" w:rsidP="00537121">
      <w:pPr>
        <w:pStyle w:val="NormalBold"/>
        <w:rPr>
          <w:lang w:val="en-US"/>
        </w:rPr>
      </w:pPr>
      <w:r w:rsidRPr="00A66EC3">
        <w:rPr>
          <w:rStyle w:val="HideTWBExt"/>
          <w:b w:val="0"/>
          <w:lang w:val="en-US"/>
        </w:rPr>
        <w:t>&lt;RepeatBlock-By&gt;&lt;Members&gt;</w:t>
      </w:r>
      <w:r w:rsidRPr="00A66EC3">
        <w:rPr>
          <w:lang w:val="en-US"/>
        </w:rPr>
        <w:t>Marieke Ehlers</w:t>
      </w:r>
      <w:r w:rsidRPr="00A66EC3">
        <w:rPr>
          <w:rStyle w:val="HideTWBExt"/>
          <w:b w:val="0"/>
          <w:lang w:val="en-US"/>
        </w:rPr>
        <w:t>&lt;/Members&gt;</w:t>
      </w:r>
    </w:p>
    <w:p w14:paraId="3C783BB9"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6B97ECFD" w14:textId="77777777" w:rsidR="00537121" w:rsidRPr="00537121" w:rsidRDefault="00537121" w:rsidP="00537121">
      <w:pPr>
        <w:pStyle w:val="NormalBold"/>
      </w:pPr>
      <w:r w:rsidRPr="00537121">
        <w:rPr>
          <w:rStyle w:val="HideTWBExt"/>
          <w:b w:val="0"/>
        </w:rPr>
        <w:t>&lt;/RepeatBlock-By&gt;</w:t>
      </w:r>
    </w:p>
    <w:p w14:paraId="3E6B9C5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15AC918"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F7AD1B3" w14:textId="77777777" w:rsidTr="00DE3668">
        <w:trPr>
          <w:trHeight w:hRule="exact" w:val="240"/>
          <w:jc w:val="center"/>
        </w:trPr>
        <w:tc>
          <w:tcPr>
            <w:tcW w:w="9752" w:type="dxa"/>
            <w:gridSpan w:val="2"/>
            <w:tcBorders>
              <w:top w:val="nil"/>
              <w:left w:val="nil"/>
              <w:bottom w:val="nil"/>
              <w:right w:val="nil"/>
            </w:tcBorders>
          </w:tcPr>
          <w:p w14:paraId="52E17CBA" w14:textId="77777777" w:rsidR="00537121" w:rsidRPr="00537121" w:rsidRDefault="00537121" w:rsidP="00DE3668"/>
        </w:tc>
      </w:tr>
      <w:tr w:rsidR="00537121" w:rsidRPr="00537121" w14:paraId="6C3B7FE7" w14:textId="77777777" w:rsidTr="00DE3668">
        <w:trPr>
          <w:trHeight w:val="240"/>
          <w:jc w:val="center"/>
        </w:trPr>
        <w:tc>
          <w:tcPr>
            <w:tcW w:w="4876" w:type="dxa"/>
            <w:tcBorders>
              <w:top w:val="nil"/>
              <w:left w:val="nil"/>
              <w:bottom w:val="nil"/>
              <w:right w:val="nil"/>
            </w:tcBorders>
          </w:tcPr>
          <w:p w14:paraId="15CB899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C6AE762" w14:textId="77777777" w:rsidR="00537121" w:rsidRPr="00537121" w:rsidRDefault="00537121" w:rsidP="00DE3668">
            <w:pPr>
              <w:pStyle w:val="AmColumnHeading"/>
            </w:pPr>
            <w:r w:rsidRPr="00537121">
              <w:t>Poprawka</w:t>
            </w:r>
          </w:p>
        </w:tc>
      </w:tr>
      <w:tr w:rsidR="00537121" w:rsidRPr="00537121" w14:paraId="241098B4" w14:textId="77777777" w:rsidTr="00DE3668">
        <w:trPr>
          <w:jc w:val="center"/>
        </w:trPr>
        <w:tc>
          <w:tcPr>
            <w:tcW w:w="4876" w:type="dxa"/>
            <w:tcBorders>
              <w:top w:val="nil"/>
              <w:left w:val="nil"/>
              <w:bottom w:val="nil"/>
              <w:right w:val="nil"/>
            </w:tcBorders>
          </w:tcPr>
          <w:p w14:paraId="41A6B0F0" w14:textId="77777777" w:rsidR="00537121" w:rsidRPr="00537121" w:rsidRDefault="00537121" w:rsidP="00DE3668">
            <w:pPr>
              <w:pStyle w:val="Normal6a"/>
            </w:pPr>
            <w:r w:rsidRPr="00537121">
              <w:t>(30)</w:t>
            </w:r>
            <w:r w:rsidRPr="00537121">
              <w:tab/>
              <w:t xml:space="preserve">Aby zwiększyć skuteczność przeprowadzania procedur powrotu, przy jednoczesnym zapewnieniu poszanowania prawa do skutecznego środka prawnego </w:t>
            </w:r>
            <w:r w:rsidRPr="00537121">
              <w:rPr>
                <w:b/>
                <w:i/>
              </w:rPr>
              <w:t>zgodnie z art. 47 Karty</w:t>
            </w:r>
            <w:r w:rsidRPr="00537121">
              <w:t xml:space="preserve">, odwołania od decyzji </w:t>
            </w:r>
            <w:r w:rsidRPr="00537121">
              <w:rPr>
                <w:b/>
                <w:i/>
              </w:rPr>
              <w:t xml:space="preserve">związanych z powrotem </w:t>
            </w:r>
            <w:r w:rsidRPr="00537121">
              <w:t xml:space="preserve">powinny być w </w:t>
            </w:r>
            <w:r w:rsidRPr="00537121">
              <w:rPr>
                <w:b/>
                <w:i/>
              </w:rPr>
              <w:t>miarę możliwości zaskarżane przed jedną instancją sądową.</w:t>
            </w:r>
            <w:r w:rsidRPr="00537121">
              <w:t xml:space="preserve"> </w:t>
            </w:r>
            <w:r w:rsidRPr="00537121">
              <w:rPr>
                <w:b/>
                <w:i/>
              </w:rPr>
              <w:t xml:space="preserve">Przepisy niniejszego rozporządzenia dotyczące </w:t>
            </w:r>
            <w:proofErr w:type="spellStart"/>
            <w:r w:rsidRPr="00537121">
              <w:rPr>
                <w:b/>
                <w:i/>
              </w:rPr>
              <w:t>odwołań</w:t>
            </w:r>
            <w:proofErr w:type="spellEnd"/>
            <w:r w:rsidRPr="00537121">
              <w:rPr>
                <w:b/>
                <w:i/>
              </w:rPr>
              <w:t xml:space="preserve"> i </w:t>
            </w:r>
            <w:r w:rsidRPr="00537121">
              <w:t xml:space="preserve">skutku zawieszającego </w:t>
            </w:r>
            <w:r w:rsidRPr="00537121">
              <w:rPr>
                <w:b/>
                <w:i/>
              </w:rPr>
              <w:t>powinny być zgodne z prawem do skutecznego środka prawnego przewidzianym w art. 47 Karty praw podstawowych.</w:t>
            </w:r>
          </w:p>
        </w:tc>
        <w:tc>
          <w:tcPr>
            <w:tcW w:w="4876" w:type="dxa"/>
            <w:tcBorders>
              <w:top w:val="nil"/>
              <w:left w:val="nil"/>
              <w:bottom w:val="nil"/>
              <w:right w:val="nil"/>
            </w:tcBorders>
          </w:tcPr>
          <w:p w14:paraId="32DEAFF2" w14:textId="77777777" w:rsidR="00537121" w:rsidRPr="00537121" w:rsidRDefault="00537121" w:rsidP="00DE3668">
            <w:pPr>
              <w:pStyle w:val="Normal6a"/>
            </w:pPr>
            <w:r w:rsidRPr="00537121">
              <w:t>(30)</w:t>
            </w:r>
            <w:r w:rsidRPr="00537121">
              <w:tab/>
              <w:t xml:space="preserve">Aby zwiększyć skuteczność </w:t>
            </w:r>
            <w:r w:rsidRPr="00537121">
              <w:rPr>
                <w:b/>
                <w:i/>
              </w:rPr>
              <w:t xml:space="preserve">i szybkość </w:t>
            </w:r>
            <w:r w:rsidRPr="00537121">
              <w:t xml:space="preserve">przeprowadzania procedur powrotu, przy jednoczesnym zapewnieniu </w:t>
            </w:r>
            <w:r w:rsidRPr="00537121">
              <w:rPr>
                <w:b/>
                <w:i/>
              </w:rPr>
              <w:t xml:space="preserve">pełnego </w:t>
            </w:r>
            <w:r w:rsidRPr="00537121">
              <w:t xml:space="preserve">poszanowania prawa do skutecznego środka prawnego, </w:t>
            </w:r>
            <w:r w:rsidRPr="00537121">
              <w:rPr>
                <w:b/>
                <w:i/>
              </w:rPr>
              <w:t xml:space="preserve">należy unikać fragmentacji sporów prawnych i zapobiegać nieuzasadnionym opóźnieniom spowodowanym kolejnymi </w:t>
            </w:r>
            <w:proofErr w:type="spellStart"/>
            <w:r w:rsidRPr="00537121">
              <w:rPr>
                <w:b/>
                <w:i/>
              </w:rPr>
              <w:t>odwołaniami</w:t>
            </w:r>
            <w:proofErr w:type="spellEnd"/>
            <w:r w:rsidRPr="00537121">
              <w:rPr>
                <w:b/>
                <w:i/>
              </w:rPr>
              <w:t xml:space="preserve">. W związku z tym </w:t>
            </w:r>
            <w:r w:rsidRPr="00537121">
              <w:t xml:space="preserve">odwołania od </w:t>
            </w:r>
            <w:r w:rsidRPr="00537121">
              <w:rPr>
                <w:b/>
                <w:i/>
              </w:rPr>
              <w:t xml:space="preserve">powiązanych </w:t>
            </w:r>
            <w:r w:rsidRPr="00537121">
              <w:t xml:space="preserve">decyzji </w:t>
            </w:r>
            <w:r w:rsidRPr="00537121">
              <w:rPr>
                <w:b/>
                <w:i/>
              </w:rPr>
              <w:t>należy skonsolidować w ramach jednego postępowania sądowego.</w:t>
            </w:r>
            <w:r w:rsidRPr="00537121">
              <w:t xml:space="preserve"> </w:t>
            </w:r>
            <w:r w:rsidRPr="00537121">
              <w:rPr>
                <w:b/>
                <w:i/>
              </w:rPr>
              <w:t xml:space="preserve">W szczególności w </w:t>
            </w:r>
            <w:proofErr w:type="gramStart"/>
            <w:r w:rsidRPr="00537121">
              <w:rPr>
                <w:b/>
                <w:i/>
              </w:rPr>
              <w:t>przypadku</w:t>
            </w:r>
            <w:proofErr w:type="gramEnd"/>
            <w:r w:rsidRPr="00537121">
              <w:rPr>
                <w:b/>
                <w:i/>
              </w:rPr>
              <w:t xml:space="preserve"> gdy decyzja nakazująca powrót została wydana jako bezpośrednia konsekwencja odrzucenia wniosku o udzielenie ochrony międzynarodowej, wszelkie odwołania od decyzji nakazującej powrót </w:t>
            </w:r>
            <w:r w:rsidRPr="00537121">
              <w:t xml:space="preserve">powinny być </w:t>
            </w:r>
            <w:r w:rsidRPr="00537121">
              <w:rPr>
                <w:b/>
                <w:i/>
              </w:rPr>
              <w:t xml:space="preserve">składane łącznie z odwołaniem od odmownej decyzji azylowej, co zapewni płynną kontrolę sądową i zapobiegnie lukom proceduralnym. Podobnie </w:t>
            </w:r>
            <w:r w:rsidRPr="00537121">
              <w:t xml:space="preserve">w </w:t>
            </w:r>
            <w:r w:rsidRPr="00537121">
              <w:rPr>
                <w:b/>
                <w:i/>
              </w:rPr>
              <w:t xml:space="preserve">innych przypadkach odwołania od decyzji nakazujących powrót i wszelkich środków towarzyszących, takich jak zakaz wjazdu, powinny być rozpatrywane łącznie przez ten sam organ sądowy. Należy podkreślić, że takie odwołanie nie powinno mieć </w:t>
            </w:r>
            <w:r w:rsidRPr="00537121">
              <w:t>skutku zawieszającego</w:t>
            </w:r>
            <w:r w:rsidRPr="00537121">
              <w:rPr>
                <w:b/>
                <w:i/>
              </w:rPr>
              <w:t>. </w:t>
            </w:r>
          </w:p>
        </w:tc>
      </w:tr>
    </w:tbl>
    <w:p w14:paraId="2BBEF74D"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8220A81" w14:textId="77777777" w:rsidR="00537121" w:rsidRPr="00EC0163" w:rsidRDefault="00537121" w:rsidP="00537121">
      <w:pPr>
        <w:rPr>
          <w:lang w:val="fr-BE"/>
        </w:rPr>
      </w:pPr>
      <w:r w:rsidRPr="00EC0163">
        <w:rPr>
          <w:rStyle w:val="HideTWBExt"/>
          <w:lang w:val="fr-BE"/>
        </w:rPr>
        <w:t>&lt;/Amend&gt;</w:t>
      </w:r>
    </w:p>
    <w:p w14:paraId="2E77F6A2"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424</w:t>
      </w:r>
      <w:r w:rsidRPr="00EC0163">
        <w:rPr>
          <w:rStyle w:val="HideTWBExt"/>
          <w:b w:val="0"/>
          <w:lang w:val="fr-BE"/>
        </w:rPr>
        <w:t>&lt;/NumAm&gt;</w:t>
      </w:r>
    </w:p>
    <w:p w14:paraId="4B3D7938"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1060476B" w14:textId="77777777" w:rsidR="00537121" w:rsidRPr="00EC0163" w:rsidRDefault="00537121" w:rsidP="00537121">
      <w:pPr>
        <w:pStyle w:val="NormalBold"/>
        <w:rPr>
          <w:lang w:val="fr-BE"/>
        </w:rPr>
      </w:pPr>
      <w:r w:rsidRPr="00EC0163">
        <w:rPr>
          <w:rStyle w:val="HideTWBExt"/>
          <w:b w:val="0"/>
          <w:lang w:val="fr-BE"/>
        </w:rPr>
        <w:t>&lt;/RepeatBlock-By&gt;</w:t>
      </w:r>
    </w:p>
    <w:p w14:paraId="58A080D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07B1E42"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67926B3" w14:textId="77777777" w:rsidTr="00DE3668">
        <w:trPr>
          <w:trHeight w:hRule="exact" w:val="240"/>
          <w:jc w:val="center"/>
        </w:trPr>
        <w:tc>
          <w:tcPr>
            <w:tcW w:w="9752" w:type="dxa"/>
            <w:gridSpan w:val="2"/>
            <w:tcBorders>
              <w:top w:val="nil"/>
              <w:left w:val="nil"/>
              <w:bottom w:val="nil"/>
              <w:right w:val="nil"/>
            </w:tcBorders>
          </w:tcPr>
          <w:p w14:paraId="2E448A44" w14:textId="77777777" w:rsidR="00537121" w:rsidRPr="00537121" w:rsidRDefault="00537121" w:rsidP="00DE3668"/>
        </w:tc>
      </w:tr>
      <w:tr w:rsidR="00537121" w:rsidRPr="00537121" w14:paraId="2AA84280" w14:textId="77777777" w:rsidTr="00DE3668">
        <w:trPr>
          <w:trHeight w:val="240"/>
          <w:jc w:val="center"/>
        </w:trPr>
        <w:tc>
          <w:tcPr>
            <w:tcW w:w="4876" w:type="dxa"/>
            <w:tcBorders>
              <w:top w:val="nil"/>
              <w:left w:val="nil"/>
              <w:bottom w:val="nil"/>
              <w:right w:val="nil"/>
            </w:tcBorders>
          </w:tcPr>
          <w:p w14:paraId="40CE6C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A1BE18A" w14:textId="77777777" w:rsidR="00537121" w:rsidRPr="00537121" w:rsidRDefault="00537121" w:rsidP="00DE3668">
            <w:pPr>
              <w:pStyle w:val="AmColumnHeading"/>
            </w:pPr>
            <w:r w:rsidRPr="00537121">
              <w:t>Poprawka</w:t>
            </w:r>
          </w:p>
        </w:tc>
      </w:tr>
      <w:tr w:rsidR="00537121" w:rsidRPr="00537121" w14:paraId="39BDC5C6" w14:textId="77777777" w:rsidTr="00DE3668">
        <w:trPr>
          <w:jc w:val="center"/>
        </w:trPr>
        <w:tc>
          <w:tcPr>
            <w:tcW w:w="4876" w:type="dxa"/>
            <w:tcBorders>
              <w:top w:val="nil"/>
              <w:left w:val="nil"/>
              <w:bottom w:val="nil"/>
              <w:right w:val="nil"/>
            </w:tcBorders>
          </w:tcPr>
          <w:p w14:paraId="140BFA66" w14:textId="77777777" w:rsidR="00537121" w:rsidRPr="00537121" w:rsidRDefault="00537121" w:rsidP="00DE3668">
            <w:pPr>
              <w:pStyle w:val="Normal6a"/>
            </w:pPr>
            <w:r w:rsidRPr="00537121">
              <w:t>(30)</w:t>
            </w:r>
            <w:r w:rsidRPr="00537121">
              <w:tab/>
              <w:t xml:space="preserve">Aby zwiększyć skuteczność przeprowadzania procedur powrotu, </w:t>
            </w:r>
            <w:r w:rsidRPr="00537121">
              <w:rPr>
                <w:b/>
                <w:i/>
              </w:rPr>
              <w:t>przy jednoczesnym zapewnieniu poszanowania prawa do skutecznego środka prawnego zgodnie z art. 47 Karty, odwołania od decyzji związanych z powrotem powinny być w miarę możliwości zaskarżane przed jedną instancją sądową.</w:t>
            </w:r>
            <w:r w:rsidRPr="00537121">
              <w:t xml:space="preserve"> Przepisy niniejszego rozporządzenia dotyczące </w:t>
            </w:r>
            <w:proofErr w:type="spellStart"/>
            <w:r w:rsidRPr="00537121">
              <w:t>odwołań</w:t>
            </w:r>
            <w:proofErr w:type="spellEnd"/>
            <w:r w:rsidRPr="00537121">
              <w:t xml:space="preserve"> i skutku zawieszającego powinny być zgodne z prawem do skutecznego środka prawnego przewidzianym w art. 47 Karty praw podstawowych.</w:t>
            </w:r>
          </w:p>
        </w:tc>
        <w:tc>
          <w:tcPr>
            <w:tcW w:w="4876" w:type="dxa"/>
            <w:tcBorders>
              <w:top w:val="nil"/>
              <w:left w:val="nil"/>
              <w:bottom w:val="nil"/>
              <w:right w:val="nil"/>
            </w:tcBorders>
          </w:tcPr>
          <w:p w14:paraId="2A91E2FD" w14:textId="77777777" w:rsidR="00537121" w:rsidRPr="00537121" w:rsidRDefault="00537121" w:rsidP="00DE3668">
            <w:pPr>
              <w:pStyle w:val="Normal6a"/>
            </w:pPr>
            <w:r w:rsidRPr="00537121">
              <w:t>(30)</w:t>
            </w:r>
            <w:r w:rsidRPr="00537121">
              <w:tab/>
              <w:t xml:space="preserve">Aby zwiększyć skuteczność przeprowadzania procedur powrotu, przepisy niniejszego rozporządzenia dotyczące </w:t>
            </w:r>
            <w:proofErr w:type="spellStart"/>
            <w:r w:rsidRPr="00537121">
              <w:t>odwołań</w:t>
            </w:r>
            <w:proofErr w:type="spellEnd"/>
            <w:r w:rsidRPr="00537121">
              <w:t xml:space="preserve"> i skutku zawieszającego powinny być zgodne z prawem do skutecznego środka prawnego przewidzianym w art. 47 Karty praw podstawowych.</w:t>
            </w:r>
          </w:p>
        </w:tc>
      </w:tr>
    </w:tbl>
    <w:p w14:paraId="405909C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2DA0B9D" w14:textId="77777777" w:rsidR="00537121" w:rsidRPr="00EC0163" w:rsidRDefault="00537121" w:rsidP="00537121">
      <w:r w:rsidRPr="00EC0163">
        <w:rPr>
          <w:rStyle w:val="HideTWBExt"/>
        </w:rPr>
        <w:t>&lt;/Amend&gt;</w:t>
      </w:r>
    </w:p>
    <w:p w14:paraId="168AA8AC"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425</w:t>
      </w:r>
      <w:r w:rsidRPr="00EC0163">
        <w:rPr>
          <w:rStyle w:val="HideTWBExt"/>
          <w:b w:val="0"/>
        </w:rPr>
        <w:t>&lt;/NumAm&gt;</w:t>
      </w:r>
    </w:p>
    <w:p w14:paraId="607598BD"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1A7164BA" w14:textId="77777777" w:rsidR="00537121" w:rsidRPr="00537121" w:rsidRDefault="00537121" w:rsidP="00537121">
      <w:pPr>
        <w:pStyle w:val="NormalBold"/>
      </w:pPr>
      <w:r w:rsidRPr="00537121">
        <w:rPr>
          <w:rStyle w:val="HideTWBExt"/>
          <w:b w:val="0"/>
        </w:rPr>
        <w:t>&lt;/RepeatBlock-By&gt;</w:t>
      </w:r>
    </w:p>
    <w:p w14:paraId="0B31F3C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662330C"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A39614E" w14:textId="77777777" w:rsidTr="00DE3668">
        <w:trPr>
          <w:trHeight w:hRule="exact" w:val="240"/>
          <w:jc w:val="center"/>
        </w:trPr>
        <w:tc>
          <w:tcPr>
            <w:tcW w:w="9752" w:type="dxa"/>
            <w:gridSpan w:val="2"/>
            <w:tcBorders>
              <w:top w:val="nil"/>
              <w:left w:val="nil"/>
              <w:bottom w:val="nil"/>
              <w:right w:val="nil"/>
            </w:tcBorders>
          </w:tcPr>
          <w:p w14:paraId="504D22B5" w14:textId="77777777" w:rsidR="00537121" w:rsidRPr="00537121" w:rsidRDefault="00537121" w:rsidP="00DE3668"/>
        </w:tc>
      </w:tr>
      <w:tr w:rsidR="00537121" w:rsidRPr="00537121" w14:paraId="246FF2AD" w14:textId="77777777" w:rsidTr="00DE3668">
        <w:trPr>
          <w:trHeight w:val="240"/>
          <w:jc w:val="center"/>
        </w:trPr>
        <w:tc>
          <w:tcPr>
            <w:tcW w:w="4876" w:type="dxa"/>
            <w:tcBorders>
              <w:top w:val="nil"/>
              <w:left w:val="nil"/>
              <w:bottom w:val="nil"/>
              <w:right w:val="nil"/>
            </w:tcBorders>
          </w:tcPr>
          <w:p w14:paraId="4656C83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A4C1936" w14:textId="77777777" w:rsidR="00537121" w:rsidRPr="00537121" w:rsidRDefault="00537121" w:rsidP="00DE3668">
            <w:pPr>
              <w:pStyle w:val="AmColumnHeading"/>
            </w:pPr>
            <w:r w:rsidRPr="00537121">
              <w:t>Poprawka</w:t>
            </w:r>
          </w:p>
        </w:tc>
      </w:tr>
      <w:tr w:rsidR="00537121" w:rsidRPr="00537121" w14:paraId="79250E6D" w14:textId="77777777" w:rsidTr="00DE3668">
        <w:trPr>
          <w:jc w:val="center"/>
        </w:trPr>
        <w:tc>
          <w:tcPr>
            <w:tcW w:w="4876" w:type="dxa"/>
            <w:tcBorders>
              <w:top w:val="nil"/>
              <w:left w:val="nil"/>
              <w:bottom w:val="nil"/>
              <w:right w:val="nil"/>
            </w:tcBorders>
          </w:tcPr>
          <w:p w14:paraId="75BDAA51" w14:textId="77777777" w:rsidR="00537121" w:rsidRPr="00537121" w:rsidRDefault="00537121" w:rsidP="00DE3668">
            <w:pPr>
              <w:pStyle w:val="Normal6a"/>
            </w:pPr>
            <w:r w:rsidRPr="00537121">
              <w:t>(30)</w:t>
            </w:r>
            <w:r w:rsidRPr="00537121">
              <w:tab/>
              <w:t>Aby zwiększyć skuteczność przeprowadzania procedur powrotu, przy jednoczesnym zapewnieniu poszanowania prawa do skutecznego środka prawnego zgodnie z art. 47 Karty, odwołania od decyzji związanych z powrotem powinny być w miarę możliwości zaskarżane przed jedną instancją sądową.</w:t>
            </w:r>
            <w:r w:rsidRPr="00537121">
              <w:rPr>
                <w:b/>
                <w:i/>
              </w:rPr>
              <w:t xml:space="preserve"> Przepisy niniejszego rozporządzenia dotyczące </w:t>
            </w:r>
            <w:proofErr w:type="spellStart"/>
            <w:r w:rsidRPr="00537121">
              <w:rPr>
                <w:b/>
                <w:i/>
              </w:rPr>
              <w:t>odwołań</w:t>
            </w:r>
            <w:proofErr w:type="spellEnd"/>
            <w:r w:rsidRPr="00537121">
              <w:rPr>
                <w:b/>
                <w:i/>
              </w:rPr>
              <w:t xml:space="preserve"> i skutku zawieszającego powinny być zgodne z prawem do skutecznego środka prawnego przewidzianym w art. 47 Karty praw podstawowych.</w:t>
            </w:r>
          </w:p>
        </w:tc>
        <w:tc>
          <w:tcPr>
            <w:tcW w:w="4876" w:type="dxa"/>
            <w:tcBorders>
              <w:top w:val="nil"/>
              <w:left w:val="nil"/>
              <w:bottom w:val="nil"/>
              <w:right w:val="nil"/>
            </w:tcBorders>
          </w:tcPr>
          <w:p w14:paraId="083BCC9B" w14:textId="77777777" w:rsidR="00537121" w:rsidRPr="00537121" w:rsidRDefault="00537121" w:rsidP="00DE3668">
            <w:pPr>
              <w:pStyle w:val="Normal6a"/>
            </w:pPr>
            <w:r w:rsidRPr="00537121">
              <w:t>(30)</w:t>
            </w:r>
            <w:r w:rsidRPr="00537121">
              <w:tab/>
              <w:t>Aby zwiększyć skuteczność przeprowadzania procedur powrotu, przy jednoczesnym zapewnieniu poszanowania prawa do skutecznego środka prawnego zgodnie z art. 47 Karty, odwołania od decyzji związanych z powrotem powinny być w miarę możliwości zaskarżane przed jedną instancją sądową.</w:t>
            </w:r>
            <w:r w:rsidRPr="00537121">
              <w:rPr>
                <w:b/>
                <w:i/>
              </w:rPr>
              <w:t> </w:t>
            </w:r>
          </w:p>
        </w:tc>
      </w:tr>
    </w:tbl>
    <w:p w14:paraId="1DA76DAD"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{FR}</w:t>
      </w:r>
      <w:proofErr w:type="spellStart"/>
      <w:proofErr w:type="gramStart"/>
      <w:r w:rsidRPr="00EC0163">
        <w:rPr>
          <w:lang w:val="fr-BE"/>
        </w:rPr>
        <w:t>fr</w:t>
      </w:r>
      <w:proofErr w:type="spellEnd"/>
      <w:proofErr w:type="gramEnd"/>
      <w:r w:rsidRPr="00EC0163">
        <w:rPr>
          <w:rStyle w:val="HideTWBExt"/>
          <w:lang w:val="fr-BE"/>
        </w:rPr>
        <w:t>&lt;/Original&gt;</w:t>
      </w:r>
    </w:p>
    <w:p w14:paraId="3B2745E9" w14:textId="77777777" w:rsidR="00537121" w:rsidRPr="00EC0163" w:rsidRDefault="00537121" w:rsidP="00537121">
      <w:pPr>
        <w:rPr>
          <w:lang w:val="fr-BE"/>
        </w:rPr>
      </w:pPr>
      <w:r w:rsidRPr="00EC0163">
        <w:rPr>
          <w:rStyle w:val="HideTWBExt"/>
          <w:lang w:val="fr-BE"/>
        </w:rPr>
        <w:t>&lt;/Amend&gt;</w:t>
      </w:r>
    </w:p>
    <w:p w14:paraId="2EECA9CC"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426</w:t>
      </w:r>
      <w:r w:rsidRPr="00EC0163">
        <w:rPr>
          <w:rStyle w:val="HideTWBExt"/>
          <w:b w:val="0"/>
          <w:lang w:val="fr-BE"/>
        </w:rPr>
        <w:t>&lt;/NumAm&gt;</w:t>
      </w:r>
    </w:p>
    <w:p w14:paraId="483AB467"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0F279D3A" w14:textId="77777777" w:rsidR="00537121" w:rsidRPr="00EC0163" w:rsidRDefault="00537121" w:rsidP="00537121">
      <w:pPr>
        <w:pStyle w:val="NormalBold"/>
        <w:rPr>
          <w:lang w:val="fr-BE"/>
        </w:rPr>
      </w:pPr>
      <w:r w:rsidRPr="00EC0163">
        <w:rPr>
          <w:rStyle w:val="HideTWBExt"/>
          <w:b w:val="0"/>
          <w:lang w:val="fr-BE"/>
        </w:rPr>
        <w:t>&lt;/RepeatBlock-By&gt;</w:t>
      </w:r>
    </w:p>
    <w:p w14:paraId="7DC76A52"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646CB17"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53D267C" w14:textId="77777777" w:rsidTr="00DE3668">
        <w:trPr>
          <w:trHeight w:hRule="exact" w:val="240"/>
          <w:jc w:val="center"/>
        </w:trPr>
        <w:tc>
          <w:tcPr>
            <w:tcW w:w="9752" w:type="dxa"/>
            <w:gridSpan w:val="2"/>
            <w:tcBorders>
              <w:top w:val="nil"/>
              <w:left w:val="nil"/>
              <w:bottom w:val="nil"/>
              <w:right w:val="nil"/>
            </w:tcBorders>
          </w:tcPr>
          <w:p w14:paraId="44EA2292" w14:textId="77777777" w:rsidR="00537121" w:rsidRPr="00537121" w:rsidRDefault="00537121" w:rsidP="00DE3668"/>
        </w:tc>
      </w:tr>
      <w:tr w:rsidR="00537121" w:rsidRPr="00537121" w14:paraId="512F0BA5" w14:textId="77777777" w:rsidTr="00DE3668">
        <w:trPr>
          <w:trHeight w:val="240"/>
          <w:jc w:val="center"/>
        </w:trPr>
        <w:tc>
          <w:tcPr>
            <w:tcW w:w="4876" w:type="dxa"/>
            <w:tcBorders>
              <w:top w:val="nil"/>
              <w:left w:val="nil"/>
              <w:bottom w:val="nil"/>
              <w:right w:val="nil"/>
            </w:tcBorders>
          </w:tcPr>
          <w:p w14:paraId="75FA4F0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EB642D8" w14:textId="77777777" w:rsidR="00537121" w:rsidRPr="00537121" w:rsidRDefault="00537121" w:rsidP="00DE3668">
            <w:pPr>
              <w:pStyle w:val="AmColumnHeading"/>
            </w:pPr>
            <w:r w:rsidRPr="00537121">
              <w:t>Poprawka</w:t>
            </w:r>
          </w:p>
        </w:tc>
      </w:tr>
      <w:tr w:rsidR="00537121" w:rsidRPr="00537121" w14:paraId="50B24684" w14:textId="77777777" w:rsidTr="00DE3668">
        <w:trPr>
          <w:jc w:val="center"/>
        </w:trPr>
        <w:tc>
          <w:tcPr>
            <w:tcW w:w="4876" w:type="dxa"/>
            <w:tcBorders>
              <w:top w:val="nil"/>
              <w:left w:val="nil"/>
              <w:bottom w:val="nil"/>
              <w:right w:val="nil"/>
            </w:tcBorders>
          </w:tcPr>
          <w:p w14:paraId="14DE951B" w14:textId="77777777" w:rsidR="00537121" w:rsidRPr="00537121" w:rsidRDefault="00537121" w:rsidP="00DE3668">
            <w:pPr>
              <w:pStyle w:val="Normal6a"/>
            </w:pPr>
            <w:r w:rsidRPr="00537121">
              <w:t>(30)</w:t>
            </w:r>
            <w:r w:rsidRPr="00537121">
              <w:tab/>
              <w:t xml:space="preserve">Aby zwiększyć skuteczność przeprowadzania procedur powrotu, przy jednoczesnym zapewnieniu poszanowania prawa do skutecznego środka prawnego zgodnie z art. 47 Karty, odwołania od decyzji </w:t>
            </w:r>
            <w:r w:rsidRPr="00537121">
              <w:rPr>
                <w:b/>
                <w:i/>
              </w:rPr>
              <w:t xml:space="preserve">związanych </w:t>
            </w:r>
            <w:r w:rsidRPr="00537121">
              <w:t xml:space="preserve">z powrotem </w:t>
            </w:r>
            <w:r w:rsidRPr="00537121">
              <w:rPr>
                <w:b/>
                <w:i/>
              </w:rPr>
              <w:t>powinny być w miarę możliwości zaskarżane przed jedną instancją sądową</w:t>
            </w:r>
            <w:r w:rsidRPr="00537121">
              <w:t xml:space="preserve">. Przepisy niniejszego rozporządzenia dotyczące </w:t>
            </w:r>
            <w:proofErr w:type="spellStart"/>
            <w:r w:rsidRPr="00537121">
              <w:t>odwołań</w:t>
            </w:r>
            <w:proofErr w:type="spellEnd"/>
            <w:r w:rsidRPr="00537121">
              <w:t xml:space="preserve"> i skutku zawieszającego powinny być zgodne z prawem do skutecznego środka prawnego przewidzianym w art. 47 Karty praw podstawowych.</w:t>
            </w:r>
          </w:p>
        </w:tc>
        <w:tc>
          <w:tcPr>
            <w:tcW w:w="4876" w:type="dxa"/>
            <w:tcBorders>
              <w:top w:val="nil"/>
              <w:left w:val="nil"/>
              <w:bottom w:val="nil"/>
              <w:right w:val="nil"/>
            </w:tcBorders>
          </w:tcPr>
          <w:p w14:paraId="3A0AF052" w14:textId="77777777" w:rsidR="00537121" w:rsidRPr="00537121" w:rsidRDefault="00537121" w:rsidP="00DE3668">
            <w:pPr>
              <w:pStyle w:val="Normal6a"/>
            </w:pPr>
            <w:r w:rsidRPr="00537121">
              <w:t>(30)</w:t>
            </w:r>
            <w:r w:rsidRPr="00537121">
              <w:tab/>
              <w:t xml:space="preserve">Aby zwiększyć skuteczność przeprowadzania procedur powrotu, przy jednoczesnym zapewnieniu poszanowania prawa do skutecznego środka prawnego zgodnie z art. 47 Karty, </w:t>
            </w:r>
            <w:r w:rsidRPr="00537121">
              <w:rPr>
                <w:b/>
                <w:i/>
              </w:rPr>
              <w:t xml:space="preserve">a także by przyspieszyć rozpatrywanie </w:t>
            </w:r>
            <w:r w:rsidRPr="00537121">
              <w:t xml:space="preserve">odwołania </w:t>
            </w:r>
            <w:r w:rsidRPr="00537121">
              <w:rPr>
                <w:b/>
                <w:i/>
              </w:rPr>
              <w:t xml:space="preserve">i zmniejszyć obciążenie właściwych organów sądowych, odwołanie </w:t>
            </w:r>
            <w:r w:rsidRPr="00537121">
              <w:t xml:space="preserve">od decyzji </w:t>
            </w:r>
            <w:r w:rsidRPr="00537121">
              <w:rPr>
                <w:b/>
                <w:i/>
              </w:rPr>
              <w:t xml:space="preserve">związanej </w:t>
            </w:r>
            <w:r w:rsidRPr="00537121">
              <w:t xml:space="preserve">z powrotem </w:t>
            </w:r>
            <w:r w:rsidRPr="00537121">
              <w:rPr>
                <w:b/>
                <w:i/>
              </w:rPr>
              <w:t>powinno mieć skutek zawieszający do czasu wyniku tego odwołania</w:t>
            </w:r>
            <w:r w:rsidRPr="00537121">
              <w:t xml:space="preserve">. Przepisy niniejszego rozporządzenia dotyczące </w:t>
            </w:r>
            <w:proofErr w:type="spellStart"/>
            <w:r w:rsidRPr="00537121">
              <w:t>odwołań</w:t>
            </w:r>
            <w:proofErr w:type="spellEnd"/>
            <w:r w:rsidRPr="00537121">
              <w:t xml:space="preserve"> i skutku zawieszającego powinny być zgodne z prawem do skutecznego środka prawnego przewidzianym w art. 47 Karty praw podstawowych.</w:t>
            </w:r>
          </w:p>
        </w:tc>
      </w:tr>
    </w:tbl>
    <w:p w14:paraId="62480FCA"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192B06C"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7386D242" w14:textId="77777777" w:rsidR="00537121" w:rsidRPr="00537121" w:rsidRDefault="00537121" w:rsidP="00537121">
      <w:pPr>
        <w:pStyle w:val="AmJustText"/>
      </w:pPr>
      <w:r w:rsidRPr="00537121">
        <w:t>Zgodnie z poprawkami do art. 28.</w:t>
      </w:r>
    </w:p>
    <w:p w14:paraId="163D2292" w14:textId="77777777" w:rsidR="00537121" w:rsidRPr="00EC0163" w:rsidRDefault="00537121" w:rsidP="00537121">
      <w:r w:rsidRPr="00EC0163">
        <w:rPr>
          <w:rStyle w:val="HideTWBExt"/>
        </w:rPr>
        <w:t>&lt;/Amend&gt;</w:t>
      </w:r>
    </w:p>
    <w:p w14:paraId="11AACE9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427</w:t>
      </w:r>
      <w:r w:rsidRPr="00EC0163">
        <w:rPr>
          <w:rStyle w:val="HideTWBExt"/>
          <w:b w:val="0"/>
        </w:rPr>
        <w:t>&lt;/NumAm&gt;</w:t>
      </w:r>
    </w:p>
    <w:p w14:paraId="60C39BD1"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B3D8687" w14:textId="77777777" w:rsidR="00537121" w:rsidRPr="00537121" w:rsidRDefault="00537121" w:rsidP="00537121">
      <w:pPr>
        <w:pStyle w:val="NormalBold"/>
      </w:pPr>
      <w:r w:rsidRPr="00537121">
        <w:rPr>
          <w:rStyle w:val="HideTWBExt"/>
          <w:b w:val="0"/>
        </w:rPr>
        <w:t>&lt;/RepeatBlock-By&gt;</w:t>
      </w:r>
    </w:p>
    <w:p w14:paraId="125ECE9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A279599"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50E79A5" w14:textId="77777777" w:rsidTr="00DE3668">
        <w:trPr>
          <w:trHeight w:hRule="exact" w:val="240"/>
          <w:jc w:val="center"/>
        </w:trPr>
        <w:tc>
          <w:tcPr>
            <w:tcW w:w="9752" w:type="dxa"/>
            <w:gridSpan w:val="2"/>
            <w:tcBorders>
              <w:top w:val="nil"/>
              <w:left w:val="nil"/>
              <w:bottom w:val="nil"/>
              <w:right w:val="nil"/>
            </w:tcBorders>
          </w:tcPr>
          <w:p w14:paraId="3BA2F143" w14:textId="77777777" w:rsidR="00537121" w:rsidRPr="00537121" w:rsidRDefault="00537121" w:rsidP="00DE3668"/>
        </w:tc>
      </w:tr>
      <w:tr w:rsidR="00537121" w:rsidRPr="00537121" w14:paraId="4D7DA848" w14:textId="77777777" w:rsidTr="00DE3668">
        <w:trPr>
          <w:trHeight w:val="240"/>
          <w:jc w:val="center"/>
        </w:trPr>
        <w:tc>
          <w:tcPr>
            <w:tcW w:w="4876" w:type="dxa"/>
            <w:tcBorders>
              <w:top w:val="nil"/>
              <w:left w:val="nil"/>
              <w:bottom w:val="nil"/>
              <w:right w:val="nil"/>
            </w:tcBorders>
          </w:tcPr>
          <w:p w14:paraId="475D94C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C211DB5" w14:textId="77777777" w:rsidR="00537121" w:rsidRPr="00537121" w:rsidRDefault="00537121" w:rsidP="00DE3668">
            <w:pPr>
              <w:pStyle w:val="AmColumnHeading"/>
            </w:pPr>
            <w:r w:rsidRPr="00537121">
              <w:t>Poprawka</w:t>
            </w:r>
          </w:p>
        </w:tc>
      </w:tr>
      <w:tr w:rsidR="00537121" w:rsidRPr="00537121" w14:paraId="026DF259" w14:textId="77777777" w:rsidTr="00DE3668">
        <w:trPr>
          <w:jc w:val="center"/>
        </w:trPr>
        <w:tc>
          <w:tcPr>
            <w:tcW w:w="4876" w:type="dxa"/>
            <w:tcBorders>
              <w:top w:val="nil"/>
              <w:left w:val="nil"/>
              <w:bottom w:val="nil"/>
              <w:right w:val="nil"/>
            </w:tcBorders>
          </w:tcPr>
          <w:p w14:paraId="68ADB1FD" w14:textId="77777777" w:rsidR="00537121" w:rsidRPr="00537121" w:rsidRDefault="00537121" w:rsidP="00DE3668">
            <w:pPr>
              <w:pStyle w:val="Normal6a"/>
            </w:pPr>
            <w:r w:rsidRPr="00537121">
              <w:t>(30)</w:t>
            </w:r>
            <w:r w:rsidRPr="00537121">
              <w:tab/>
            </w:r>
            <w:r w:rsidRPr="00537121">
              <w:rPr>
                <w:b/>
                <w:i/>
              </w:rPr>
              <w:t xml:space="preserve">Aby zwiększyć skuteczność przeprowadzania procedur </w:t>
            </w:r>
            <w:r w:rsidRPr="00537121">
              <w:t>powrotu</w:t>
            </w:r>
            <w:r w:rsidRPr="00537121">
              <w:rPr>
                <w:b/>
                <w:i/>
              </w:rPr>
              <w:t xml:space="preserve">, przy jednoczesnym zapewnieniu poszanowania </w:t>
            </w:r>
            <w:r w:rsidRPr="00537121">
              <w:t xml:space="preserve">prawa do skutecznego środka prawnego zgodnie z art. 47 Karty, </w:t>
            </w:r>
            <w:r w:rsidRPr="00537121">
              <w:rPr>
                <w:b/>
                <w:i/>
              </w:rPr>
              <w:t xml:space="preserve">odwołania </w:t>
            </w:r>
            <w:r w:rsidRPr="00537121">
              <w:t xml:space="preserve">od decyzji </w:t>
            </w:r>
            <w:r w:rsidRPr="00537121">
              <w:rPr>
                <w:b/>
                <w:i/>
              </w:rPr>
              <w:t xml:space="preserve">związanych z </w:t>
            </w:r>
            <w:r w:rsidRPr="00537121">
              <w:t xml:space="preserve">powrotem </w:t>
            </w:r>
            <w:r w:rsidRPr="00537121">
              <w:rPr>
                <w:b/>
                <w:i/>
              </w:rPr>
              <w:t xml:space="preserve">powinny być w miarę możliwości zaskarżane przed jedną instancją sądową. Przepisy niniejszego rozporządzenia dotyczące </w:t>
            </w:r>
            <w:proofErr w:type="spellStart"/>
            <w:r w:rsidRPr="00537121">
              <w:rPr>
                <w:b/>
                <w:i/>
              </w:rPr>
              <w:t>odwołań</w:t>
            </w:r>
            <w:proofErr w:type="spellEnd"/>
            <w:r w:rsidRPr="00537121">
              <w:rPr>
                <w:b/>
                <w:i/>
              </w:rPr>
              <w:t xml:space="preserve"> i skutku zawieszającego powinny być zgodne z prawem do skutecznego środka prawnego przewidzianym w art. 47 Karty </w:t>
            </w:r>
            <w:r w:rsidRPr="00537121">
              <w:t>praw podstawowych.</w:t>
            </w:r>
          </w:p>
        </w:tc>
        <w:tc>
          <w:tcPr>
            <w:tcW w:w="4876" w:type="dxa"/>
            <w:tcBorders>
              <w:top w:val="nil"/>
              <w:left w:val="nil"/>
              <w:bottom w:val="nil"/>
              <w:right w:val="nil"/>
            </w:tcBorders>
          </w:tcPr>
          <w:p w14:paraId="6A921CF6" w14:textId="77777777" w:rsidR="00537121" w:rsidRPr="00537121" w:rsidRDefault="00537121" w:rsidP="00DE3668">
            <w:pPr>
              <w:pStyle w:val="Normal6a"/>
            </w:pPr>
            <w:r w:rsidRPr="00537121">
              <w:t>(30)</w:t>
            </w:r>
            <w:r w:rsidRPr="00537121">
              <w:tab/>
            </w:r>
            <w:r w:rsidRPr="00537121">
              <w:rPr>
                <w:b/>
                <w:i/>
              </w:rPr>
              <w:t xml:space="preserve">Procedura </w:t>
            </w:r>
            <w:r w:rsidRPr="00537121">
              <w:t xml:space="preserve">powrotu </w:t>
            </w:r>
            <w:r w:rsidRPr="00537121">
              <w:rPr>
                <w:b/>
                <w:i/>
              </w:rPr>
              <w:t>powinna zapewniać poszanowanie zasady non-</w:t>
            </w:r>
            <w:proofErr w:type="spellStart"/>
            <w:r w:rsidRPr="00537121">
              <w:rPr>
                <w:b/>
                <w:i/>
              </w:rPr>
              <w:t>refoulement</w:t>
            </w:r>
            <w:proofErr w:type="spellEnd"/>
            <w:r w:rsidRPr="00537121">
              <w:rPr>
                <w:b/>
                <w:i/>
              </w:rPr>
              <w:t xml:space="preserve"> i </w:t>
            </w:r>
            <w:r w:rsidRPr="00537121">
              <w:t xml:space="preserve">prawa do skutecznego środka prawnego zgodnie z art. 47 Karty, </w:t>
            </w:r>
            <w:r w:rsidRPr="00537121">
              <w:rPr>
                <w:b/>
                <w:i/>
              </w:rPr>
              <w:t xml:space="preserve">tak by zagwarantować we wszystkich przypadkach automatyczny skutek zawieszający </w:t>
            </w:r>
            <w:proofErr w:type="spellStart"/>
            <w:r w:rsidRPr="00537121">
              <w:rPr>
                <w:b/>
                <w:i/>
              </w:rPr>
              <w:t>odwołań</w:t>
            </w:r>
            <w:proofErr w:type="spellEnd"/>
            <w:r w:rsidRPr="00537121">
              <w:rPr>
                <w:b/>
                <w:i/>
              </w:rPr>
              <w:t xml:space="preserve"> </w:t>
            </w:r>
            <w:r w:rsidRPr="00537121">
              <w:t>od decyzji</w:t>
            </w:r>
            <w:r w:rsidRPr="00537121">
              <w:rPr>
                <w:b/>
                <w:i/>
              </w:rPr>
              <w:t xml:space="preserve">, które mogą skutkować </w:t>
            </w:r>
            <w:r w:rsidRPr="00537121">
              <w:t>powrotem</w:t>
            </w:r>
            <w:r w:rsidRPr="00537121">
              <w:rPr>
                <w:b/>
                <w:i/>
              </w:rPr>
              <w:t xml:space="preserve">, w celu zapobieżenia ryzyku naruszenia </w:t>
            </w:r>
            <w:r w:rsidRPr="00537121">
              <w:t xml:space="preserve">praw podstawowych </w:t>
            </w:r>
            <w:r w:rsidRPr="00537121">
              <w:rPr>
                <w:b/>
                <w:i/>
              </w:rPr>
              <w:t>lub powrotu do sytuacji zagrożenia życia</w:t>
            </w:r>
            <w:r w:rsidRPr="00537121">
              <w:t>.</w:t>
            </w:r>
          </w:p>
        </w:tc>
      </w:tr>
    </w:tbl>
    <w:p w14:paraId="4EF6DFC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FF4A067" w14:textId="77777777" w:rsidR="00537121" w:rsidRPr="00EC0163" w:rsidRDefault="00537121" w:rsidP="00537121">
      <w:r w:rsidRPr="00EC0163">
        <w:rPr>
          <w:rStyle w:val="HideTWBExt"/>
        </w:rPr>
        <w:t>&lt;/Amend&gt;</w:t>
      </w:r>
    </w:p>
    <w:p w14:paraId="4F2D5FB1"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428</w:t>
      </w:r>
      <w:r w:rsidRPr="00537121">
        <w:rPr>
          <w:rStyle w:val="HideTWBExt"/>
          <w:b w:val="0"/>
        </w:rPr>
        <w:t>&lt;/NumAm&gt;</w:t>
      </w:r>
    </w:p>
    <w:p w14:paraId="1ABCF01B"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5D53F760" w14:textId="77777777" w:rsidR="00537121" w:rsidRPr="00537121" w:rsidRDefault="00537121" w:rsidP="00537121">
      <w:pPr>
        <w:pStyle w:val="NormalBold"/>
      </w:pPr>
      <w:r w:rsidRPr="00537121">
        <w:rPr>
          <w:rStyle w:val="HideTWBExt"/>
          <w:b w:val="0"/>
        </w:rPr>
        <w:t>&lt;/RepeatBlock-By&gt;</w:t>
      </w:r>
    </w:p>
    <w:p w14:paraId="7946073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E8FFE63" w14:textId="77777777" w:rsidR="00537121" w:rsidRPr="00537121" w:rsidRDefault="00537121" w:rsidP="00537121">
      <w:pPr>
        <w:pStyle w:val="NormalBold"/>
      </w:pPr>
      <w:r w:rsidRPr="00537121">
        <w:rPr>
          <w:rStyle w:val="HideTWBExt"/>
          <w:b w:val="0"/>
        </w:rPr>
        <w:t>&lt;Article&gt;</w:t>
      </w:r>
      <w:r w:rsidRPr="00537121">
        <w:t>Motyw 30</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89EC404" w14:textId="77777777" w:rsidTr="00DE3668">
        <w:trPr>
          <w:trHeight w:hRule="exact" w:val="240"/>
          <w:jc w:val="center"/>
        </w:trPr>
        <w:tc>
          <w:tcPr>
            <w:tcW w:w="9752" w:type="dxa"/>
            <w:gridSpan w:val="2"/>
            <w:tcBorders>
              <w:top w:val="nil"/>
              <w:left w:val="nil"/>
              <w:bottom w:val="nil"/>
              <w:right w:val="nil"/>
            </w:tcBorders>
          </w:tcPr>
          <w:p w14:paraId="451EC600" w14:textId="77777777" w:rsidR="00537121" w:rsidRPr="00537121" w:rsidRDefault="00537121" w:rsidP="00DE3668"/>
        </w:tc>
      </w:tr>
      <w:tr w:rsidR="00537121" w:rsidRPr="00537121" w14:paraId="6F682075" w14:textId="77777777" w:rsidTr="00DE3668">
        <w:trPr>
          <w:trHeight w:val="240"/>
          <w:jc w:val="center"/>
        </w:trPr>
        <w:tc>
          <w:tcPr>
            <w:tcW w:w="4876" w:type="dxa"/>
            <w:tcBorders>
              <w:top w:val="nil"/>
              <w:left w:val="nil"/>
              <w:bottom w:val="nil"/>
              <w:right w:val="nil"/>
            </w:tcBorders>
          </w:tcPr>
          <w:p w14:paraId="0DD2BB6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86B1742" w14:textId="77777777" w:rsidR="00537121" w:rsidRPr="00537121" w:rsidRDefault="00537121" w:rsidP="00DE3668">
            <w:pPr>
              <w:pStyle w:val="AmColumnHeading"/>
            </w:pPr>
            <w:r w:rsidRPr="00537121">
              <w:t>Poprawka</w:t>
            </w:r>
          </w:p>
        </w:tc>
      </w:tr>
      <w:tr w:rsidR="00537121" w:rsidRPr="00537121" w14:paraId="6743F45D" w14:textId="77777777" w:rsidTr="00DE3668">
        <w:trPr>
          <w:jc w:val="center"/>
        </w:trPr>
        <w:tc>
          <w:tcPr>
            <w:tcW w:w="4876" w:type="dxa"/>
            <w:tcBorders>
              <w:top w:val="nil"/>
              <w:left w:val="nil"/>
              <w:bottom w:val="nil"/>
              <w:right w:val="nil"/>
            </w:tcBorders>
          </w:tcPr>
          <w:p w14:paraId="08B20E69" w14:textId="77777777" w:rsidR="00537121" w:rsidRPr="00537121" w:rsidRDefault="00537121" w:rsidP="00DE3668">
            <w:pPr>
              <w:pStyle w:val="Normal6a"/>
            </w:pPr>
            <w:r w:rsidRPr="00537121">
              <w:t>(30)</w:t>
            </w:r>
            <w:r w:rsidRPr="00537121">
              <w:tab/>
              <w:t xml:space="preserve">Aby zwiększyć skuteczność przeprowadzania procedur powrotu, przy jednoczesnym zapewnieniu poszanowania prawa do skutecznego środka prawnego zgodnie z art. 47 Karty, odwołania od decyzji związanych z powrotem powinny być w miarę możliwości zaskarżane przed jedną instancją sądową. Przepisy niniejszego rozporządzenia dotyczące </w:t>
            </w:r>
            <w:proofErr w:type="spellStart"/>
            <w:r w:rsidRPr="00537121">
              <w:t>odwołań</w:t>
            </w:r>
            <w:proofErr w:type="spellEnd"/>
            <w:r w:rsidRPr="00537121">
              <w:t xml:space="preserve"> </w:t>
            </w:r>
            <w:r w:rsidRPr="00537121">
              <w:rPr>
                <w:b/>
                <w:i/>
              </w:rPr>
              <w:t xml:space="preserve">i skutku zawieszającego </w:t>
            </w:r>
            <w:r w:rsidRPr="00537121">
              <w:t>powinny być zgodne z prawem do skutecznego środka prawnego przewidzianym w art. 47 Karty praw podstawowych.</w:t>
            </w:r>
          </w:p>
        </w:tc>
        <w:tc>
          <w:tcPr>
            <w:tcW w:w="4876" w:type="dxa"/>
            <w:tcBorders>
              <w:top w:val="nil"/>
              <w:left w:val="nil"/>
              <w:bottom w:val="nil"/>
              <w:right w:val="nil"/>
            </w:tcBorders>
          </w:tcPr>
          <w:p w14:paraId="31DF86D2" w14:textId="77777777" w:rsidR="00537121" w:rsidRPr="00537121" w:rsidRDefault="00537121" w:rsidP="00DE3668">
            <w:pPr>
              <w:pStyle w:val="Normal6a"/>
            </w:pPr>
            <w:r w:rsidRPr="00537121">
              <w:t>(30)</w:t>
            </w:r>
            <w:r w:rsidRPr="00537121">
              <w:tab/>
              <w:t xml:space="preserve">Aby zwiększyć skuteczność przeprowadzania procedur powrotu, przy jednoczesnym zapewnieniu poszanowania prawa do skutecznego środka prawnego zgodnie z art. 47 Karty, odwołania od decyzji związanych z powrotem powinny być w miarę możliwości zaskarżane przed jedną instancją sądową. Przepisy niniejszego rozporządzenia dotyczące </w:t>
            </w:r>
            <w:proofErr w:type="spellStart"/>
            <w:r w:rsidRPr="00537121">
              <w:t>odwołań</w:t>
            </w:r>
            <w:proofErr w:type="spellEnd"/>
            <w:r w:rsidRPr="00537121">
              <w:t xml:space="preserve"> powinny być zgodne z prawem do skutecznego środka prawnego przewidzianym w art. 47 Karty praw podstawowych.</w:t>
            </w:r>
          </w:p>
        </w:tc>
      </w:tr>
    </w:tbl>
    <w:p w14:paraId="350277F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AC112F3" w14:textId="77777777" w:rsidR="00537121" w:rsidRPr="00EC0163" w:rsidRDefault="00537121" w:rsidP="00537121">
      <w:r w:rsidRPr="00EC0163">
        <w:rPr>
          <w:rStyle w:val="HideTWBExt"/>
        </w:rPr>
        <w:t>&lt;/Amend&gt;</w:t>
      </w:r>
    </w:p>
    <w:p w14:paraId="3BA9491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429</w:t>
      </w:r>
      <w:r w:rsidRPr="00EC0163">
        <w:rPr>
          <w:rStyle w:val="HideTWBExt"/>
          <w:b w:val="0"/>
        </w:rPr>
        <w:t>&lt;/NumAm&gt;</w:t>
      </w:r>
    </w:p>
    <w:p w14:paraId="686613CE"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2F12A9DE"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7A0B6FEE" w14:textId="77777777" w:rsidR="00537121" w:rsidRPr="00537121" w:rsidRDefault="00537121" w:rsidP="00537121">
      <w:pPr>
        <w:pStyle w:val="NormalBold"/>
      </w:pPr>
      <w:r w:rsidRPr="00537121">
        <w:rPr>
          <w:rStyle w:val="HideTWBExt"/>
          <w:b w:val="0"/>
        </w:rPr>
        <w:t>&lt;/RepeatBlock-By&gt;</w:t>
      </w:r>
    </w:p>
    <w:p w14:paraId="23D1E5D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66B1DA1" w14:textId="77777777" w:rsidR="00537121" w:rsidRPr="00537121" w:rsidRDefault="00537121" w:rsidP="00537121">
      <w:pPr>
        <w:pStyle w:val="NormalBold"/>
      </w:pPr>
      <w:r w:rsidRPr="00537121">
        <w:rPr>
          <w:rStyle w:val="HideTWBExt"/>
          <w:b w:val="0"/>
        </w:rPr>
        <w:t>&lt;Article&gt;</w:t>
      </w:r>
      <w:r w:rsidRPr="00537121">
        <w:t>Motyw 30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80CC954" w14:textId="77777777" w:rsidTr="00DE3668">
        <w:trPr>
          <w:trHeight w:hRule="exact" w:val="240"/>
          <w:jc w:val="center"/>
        </w:trPr>
        <w:tc>
          <w:tcPr>
            <w:tcW w:w="9752" w:type="dxa"/>
            <w:gridSpan w:val="2"/>
            <w:tcBorders>
              <w:top w:val="nil"/>
              <w:left w:val="nil"/>
              <w:bottom w:val="nil"/>
              <w:right w:val="nil"/>
            </w:tcBorders>
          </w:tcPr>
          <w:p w14:paraId="165C8FFE" w14:textId="77777777" w:rsidR="00537121" w:rsidRPr="00537121" w:rsidRDefault="00537121" w:rsidP="00DE3668"/>
        </w:tc>
      </w:tr>
      <w:tr w:rsidR="00537121" w:rsidRPr="00537121" w14:paraId="6F663F60" w14:textId="77777777" w:rsidTr="00DE3668">
        <w:trPr>
          <w:trHeight w:val="240"/>
          <w:jc w:val="center"/>
        </w:trPr>
        <w:tc>
          <w:tcPr>
            <w:tcW w:w="4876" w:type="dxa"/>
            <w:tcBorders>
              <w:top w:val="nil"/>
              <w:left w:val="nil"/>
              <w:bottom w:val="nil"/>
              <w:right w:val="nil"/>
            </w:tcBorders>
          </w:tcPr>
          <w:p w14:paraId="1D94955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8325EA8" w14:textId="77777777" w:rsidR="00537121" w:rsidRPr="00537121" w:rsidRDefault="00537121" w:rsidP="00DE3668">
            <w:pPr>
              <w:pStyle w:val="AmColumnHeading"/>
            </w:pPr>
            <w:r w:rsidRPr="00537121">
              <w:t>Poprawka</w:t>
            </w:r>
          </w:p>
        </w:tc>
      </w:tr>
      <w:tr w:rsidR="00537121" w:rsidRPr="00537121" w14:paraId="74AB95E8" w14:textId="77777777" w:rsidTr="00DE3668">
        <w:trPr>
          <w:jc w:val="center"/>
        </w:trPr>
        <w:tc>
          <w:tcPr>
            <w:tcW w:w="4876" w:type="dxa"/>
            <w:tcBorders>
              <w:top w:val="nil"/>
              <w:left w:val="nil"/>
              <w:bottom w:val="nil"/>
              <w:right w:val="nil"/>
            </w:tcBorders>
          </w:tcPr>
          <w:p w14:paraId="409A38BE" w14:textId="77777777" w:rsidR="00537121" w:rsidRPr="00537121" w:rsidRDefault="00537121" w:rsidP="00DE3668">
            <w:pPr>
              <w:pStyle w:val="Normal6a"/>
            </w:pPr>
          </w:p>
        </w:tc>
        <w:tc>
          <w:tcPr>
            <w:tcW w:w="4876" w:type="dxa"/>
            <w:tcBorders>
              <w:top w:val="nil"/>
              <w:left w:val="nil"/>
              <w:bottom w:val="nil"/>
              <w:right w:val="nil"/>
            </w:tcBorders>
          </w:tcPr>
          <w:p w14:paraId="777F9608" w14:textId="77777777" w:rsidR="00537121" w:rsidRPr="00537121" w:rsidRDefault="00537121" w:rsidP="00DE3668">
            <w:pPr>
              <w:pStyle w:val="Normal6a"/>
            </w:pPr>
            <w:r w:rsidRPr="00537121">
              <w:rPr>
                <w:b/>
                <w:i/>
              </w:rPr>
              <w:t>(30a)</w:t>
            </w:r>
            <w:r w:rsidRPr="00537121">
              <w:rPr>
                <w:b/>
                <w:i/>
              </w:rPr>
              <w:tab/>
              <w:t>W celu zapewnienia szybkości i skuteczności procesu powrotu oraz zapobieżenia nieuzasadnionym opóźnieniom w procedurach powrotu spowodowanym kolejnymi lub bezpodstawnymi zaskarżeniami środków pomocniczych należy umożliwić państwom członkowskim usprawnienie dostępnych środków prawnych. W tym celu państwa członkowskie powinny mieć możliwość wprowadzenia do swojego prawa krajowego przepisu stanowiącego, że od środków szczególnych nałożonych wyłącznie w wyniku braku współpracy nie przysługuje oddzielne odwołanie.</w:t>
            </w:r>
          </w:p>
        </w:tc>
      </w:tr>
    </w:tbl>
    <w:p w14:paraId="75A2DFC9"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47021A0" w14:textId="77777777" w:rsidR="00537121" w:rsidRPr="00EC0163" w:rsidRDefault="00537121" w:rsidP="00537121">
      <w:r w:rsidRPr="00EC0163">
        <w:rPr>
          <w:rStyle w:val="HideTWBExt"/>
        </w:rPr>
        <w:t>&lt;/Amend&gt;</w:t>
      </w:r>
    </w:p>
    <w:p w14:paraId="4D8126B6"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430</w:t>
      </w:r>
      <w:r w:rsidRPr="00EC0163">
        <w:rPr>
          <w:rStyle w:val="HideTWBExt"/>
          <w:b w:val="0"/>
        </w:rPr>
        <w:t>&lt;/NumAm&gt;</w:t>
      </w:r>
    </w:p>
    <w:p w14:paraId="6EB6F6DF"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7C29B248" w14:textId="77777777" w:rsidR="00537121" w:rsidRPr="00537121" w:rsidRDefault="00537121" w:rsidP="00537121">
      <w:pPr>
        <w:pStyle w:val="NormalBold"/>
      </w:pPr>
      <w:r w:rsidRPr="00537121">
        <w:rPr>
          <w:rStyle w:val="HideTWBExt"/>
          <w:b w:val="0"/>
        </w:rPr>
        <w:t>&lt;/RepeatBlock-By&gt;</w:t>
      </w:r>
    </w:p>
    <w:p w14:paraId="66A97C4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F127177" w14:textId="77777777" w:rsidR="00537121" w:rsidRPr="00537121" w:rsidRDefault="00537121" w:rsidP="00537121">
      <w:pPr>
        <w:pStyle w:val="NormalBold"/>
      </w:pPr>
      <w:r w:rsidRPr="00537121">
        <w:rPr>
          <w:rStyle w:val="HideTWBExt"/>
          <w:b w:val="0"/>
        </w:rPr>
        <w:t>&lt;Article&gt;</w:t>
      </w:r>
      <w:r w:rsidRPr="00537121">
        <w:t>Motyw 30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E1800C8" w14:textId="77777777" w:rsidTr="00DE3668">
        <w:trPr>
          <w:trHeight w:hRule="exact" w:val="240"/>
          <w:jc w:val="center"/>
        </w:trPr>
        <w:tc>
          <w:tcPr>
            <w:tcW w:w="9752" w:type="dxa"/>
            <w:gridSpan w:val="2"/>
            <w:tcBorders>
              <w:top w:val="nil"/>
              <w:left w:val="nil"/>
              <w:bottom w:val="nil"/>
              <w:right w:val="nil"/>
            </w:tcBorders>
          </w:tcPr>
          <w:p w14:paraId="51978D63" w14:textId="77777777" w:rsidR="00537121" w:rsidRPr="00537121" w:rsidRDefault="00537121" w:rsidP="00DE3668"/>
        </w:tc>
      </w:tr>
      <w:tr w:rsidR="00537121" w:rsidRPr="00537121" w14:paraId="63B3F882" w14:textId="77777777" w:rsidTr="00DE3668">
        <w:trPr>
          <w:trHeight w:val="240"/>
          <w:jc w:val="center"/>
        </w:trPr>
        <w:tc>
          <w:tcPr>
            <w:tcW w:w="4876" w:type="dxa"/>
            <w:tcBorders>
              <w:top w:val="nil"/>
              <w:left w:val="nil"/>
              <w:bottom w:val="nil"/>
              <w:right w:val="nil"/>
            </w:tcBorders>
          </w:tcPr>
          <w:p w14:paraId="39E2CF2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D30C9A1" w14:textId="77777777" w:rsidR="00537121" w:rsidRPr="00537121" w:rsidRDefault="00537121" w:rsidP="00DE3668">
            <w:pPr>
              <w:pStyle w:val="AmColumnHeading"/>
            </w:pPr>
            <w:r w:rsidRPr="00537121">
              <w:t>Poprawka</w:t>
            </w:r>
          </w:p>
        </w:tc>
      </w:tr>
      <w:tr w:rsidR="00537121" w:rsidRPr="00537121" w14:paraId="1E4655CB" w14:textId="77777777" w:rsidTr="00DE3668">
        <w:trPr>
          <w:jc w:val="center"/>
        </w:trPr>
        <w:tc>
          <w:tcPr>
            <w:tcW w:w="4876" w:type="dxa"/>
            <w:tcBorders>
              <w:top w:val="nil"/>
              <w:left w:val="nil"/>
              <w:bottom w:val="nil"/>
              <w:right w:val="nil"/>
            </w:tcBorders>
          </w:tcPr>
          <w:p w14:paraId="0A5176F6" w14:textId="77777777" w:rsidR="00537121" w:rsidRPr="00537121" w:rsidRDefault="00537121" w:rsidP="00DE3668">
            <w:pPr>
              <w:pStyle w:val="Normal6a"/>
            </w:pPr>
          </w:p>
        </w:tc>
        <w:tc>
          <w:tcPr>
            <w:tcW w:w="4876" w:type="dxa"/>
            <w:tcBorders>
              <w:top w:val="nil"/>
              <w:left w:val="nil"/>
              <w:bottom w:val="nil"/>
              <w:right w:val="nil"/>
            </w:tcBorders>
          </w:tcPr>
          <w:p w14:paraId="724D65C6" w14:textId="77777777" w:rsidR="00537121" w:rsidRPr="00537121" w:rsidRDefault="00537121" w:rsidP="00DE3668">
            <w:pPr>
              <w:pStyle w:val="Normal6a"/>
            </w:pPr>
            <w:r w:rsidRPr="00537121">
              <w:rPr>
                <w:b/>
                <w:i/>
              </w:rPr>
              <w:t>(30a)</w:t>
            </w:r>
            <w:r w:rsidRPr="00537121">
              <w:rPr>
                <w:b/>
                <w:i/>
              </w:rPr>
              <w:tab/>
              <w:t>Organy sądowe, na wniosek danego obywatela państwa trzeciego albo z urzędu, powinny mieć możliwość zawieszenia wykonania decyzji nakazującej powrót w indywidualnych przypadkach, gdy istnieje ryzyko naruszenia zasady non-</w:t>
            </w:r>
            <w:proofErr w:type="spellStart"/>
            <w:r w:rsidRPr="00537121">
              <w:rPr>
                <w:b/>
                <w:i/>
              </w:rPr>
              <w:t>refoulement</w:t>
            </w:r>
            <w:proofErr w:type="spellEnd"/>
            <w:r w:rsidRPr="00537121">
              <w:rPr>
                <w:b/>
                <w:i/>
              </w:rPr>
              <w:t xml:space="preserve"> oraz z innych względów.</w:t>
            </w:r>
          </w:p>
        </w:tc>
      </w:tr>
    </w:tbl>
    <w:p w14:paraId="0B55FFC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D421D27" w14:textId="77777777" w:rsidR="00537121" w:rsidRPr="00EC0163" w:rsidRDefault="00537121" w:rsidP="00537121">
      <w:r w:rsidRPr="00EC0163">
        <w:rPr>
          <w:rStyle w:val="HideTWBExt"/>
        </w:rPr>
        <w:t>&lt;/Amend&gt;</w:t>
      </w:r>
    </w:p>
    <w:p w14:paraId="486D36D4"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431</w:t>
      </w:r>
      <w:r w:rsidRPr="00EC0163">
        <w:rPr>
          <w:rStyle w:val="HideTWBExt"/>
          <w:b w:val="0"/>
        </w:rPr>
        <w:t>&lt;/NumAm&gt;</w:t>
      </w:r>
    </w:p>
    <w:p w14:paraId="20DD4852"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642C3B71" w14:textId="77777777" w:rsidR="00537121" w:rsidRPr="00537121" w:rsidRDefault="00537121" w:rsidP="00537121">
      <w:pPr>
        <w:pStyle w:val="NormalBold"/>
      </w:pPr>
      <w:r w:rsidRPr="00537121">
        <w:rPr>
          <w:rStyle w:val="HideTWBExt"/>
          <w:b w:val="0"/>
        </w:rPr>
        <w:t>&lt;/RepeatBlock-By&gt;</w:t>
      </w:r>
    </w:p>
    <w:p w14:paraId="0FF14D1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72772E7" w14:textId="77777777" w:rsidR="00537121" w:rsidRPr="00537121" w:rsidRDefault="00537121" w:rsidP="00537121">
      <w:pPr>
        <w:pStyle w:val="NormalBold"/>
      </w:pPr>
      <w:r w:rsidRPr="00537121">
        <w:rPr>
          <w:rStyle w:val="HideTWBExt"/>
          <w:b w:val="0"/>
        </w:rPr>
        <w:t>&lt;Article&gt;</w:t>
      </w:r>
      <w:r w:rsidRPr="00537121">
        <w:t>Motyw 30 b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FD61C6F" w14:textId="77777777" w:rsidTr="00DE3668">
        <w:trPr>
          <w:trHeight w:hRule="exact" w:val="240"/>
          <w:jc w:val="center"/>
        </w:trPr>
        <w:tc>
          <w:tcPr>
            <w:tcW w:w="9752" w:type="dxa"/>
            <w:gridSpan w:val="2"/>
            <w:tcBorders>
              <w:top w:val="nil"/>
              <w:left w:val="nil"/>
              <w:bottom w:val="nil"/>
              <w:right w:val="nil"/>
            </w:tcBorders>
          </w:tcPr>
          <w:p w14:paraId="7F6FD1F2" w14:textId="77777777" w:rsidR="00537121" w:rsidRPr="00537121" w:rsidRDefault="00537121" w:rsidP="00DE3668"/>
        </w:tc>
      </w:tr>
      <w:tr w:rsidR="00537121" w:rsidRPr="00537121" w14:paraId="6F7872FB" w14:textId="77777777" w:rsidTr="00DE3668">
        <w:trPr>
          <w:trHeight w:val="240"/>
          <w:jc w:val="center"/>
        </w:trPr>
        <w:tc>
          <w:tcPr>
            <w:tcW w:w="4876" w:type="dxa"/>
            <w:tcBorders>
              <w:top w:val="nil"/>
              <w:left w:val="nil"/>
              <w:bottom w:val="nil"/>
              <w:right w:val="nil"/>
            </w:tcBorders>
          </w:tcPr>
          <w:p w14:paraId="540DC15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EBEF98D" w14:textId="77777777" w:rsidR="00537121" w:rsidRPr="00537121" w:rsidRDefault="00537121" w:rsidP="00DE3668">
            <w:pPr>
              <w:pStyle w:val="AmColumnHeading"/>
            </w:pPr>
            <w:r w:rsidRPr="00537121">
              <w:t>Poprawka</w:t>
            </w:r>
          </w:p>
        </w:tc>
      </w:tr>
      <w:tr w:rsidR="00537121" w:rsidRPr="00537121" w14:paraId="38E703C4" w14:textId="77777777" w:rsidTr="00DE3668">
        <w:trPr>
          <w:jc w:val="center"/>
        </w:trPr>
        <w:tc>
          <w:tcPr>
            <w:tcW w:w="4876" w:type="dxa"/>
            <w:tcBorders>
              <w:top w:val="nil"/>
              <w:left w:val="nil"/>
              <w:bottom w:val="nil"/>
              <w:right w:val="nil"/>
            </w:tcBorders>
          </w:tcPr>
          <w:p w14:paraId="7AE00270" w14:textId="77777777" w:rsidR="00537121" w:rsidRPr="00537121" w:rsidRDefault="00537121" w:rsidP="00DE3668">
            <w:pPr>
              <w:pStyle w:val="Normal6a"/>
            </w:pPr>
          </w:p>
        </w:tc>
        <w:tc>
          <w:tcPr>
            <w:tcW w:w="4876" w:type="dxa"/>
            <w:tcBorders>
              <w:top w:val="nil"/>
              <w:left w:val="nil"/>
              <w:bottom w:val="nil"/>
              <w:right w:val="nil"/>
            </w:tcBorders>
          </w:tcPr>
          <w:p w14:paraId="7ECA7B3E" w14:textId="77777777" w:rsidR="00537121" w:rsidRPr="00537121" w:rsidRDefault="00537121" w:rsidP="00DE3668">
            <w:pPr>
              <w:pStyle w:val="Normal6a"/>
            </w:pPr>
            <w:r w:rsidRPr="00537121">
              <w:rPr>
                <w:b/>
                <w:i/>
              </w:rPr>
              <w:t>(30b)</w:t>
            </w:r>
            <w:r w:rsidRPr="00537121">
              <w:rPr>
                <w:b/>
                <w:i/>
              </w:rPr>
              <w:tab/>
              <w:t>Pomoc prawną należy udostępniać nieodpłatnie. Ustawodawstwo krajowe powinno określać zasady nieodpłatnego dostępu do pomocy prawnej.</w:t>
            </w:r>
          </w:p>
        </w:tc>
      </w:tr>
    </w:tbl>
    <w:p w14:paraId="118854F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36313F22" w14:textId="77777777" w:rsidR="00537121" w:rsidRPr="00EC0163" w:rsidRDefault="00537121" w:rsidP="00537121">
      <w:r w:rsidRPr="00EC0163">
        <w:rPr>
          <w:rStyle w:val="HideTWBExt"/>
        </w:rPr>
        <w:t>&lt;/Amend&gt;</w:t>
      </w:r>
    </w:p>
    <w:p w14:paraId="4F751B9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432</w:t>
      </w:r>
      <w:r w:rsidRPr="00EC0163">
        <w:rPr>
          <w:rStyle w:val="HideTWBExt"/>
          <w:b w:val="0"/>
        </w:rPr>
        <w:t>&lt;/NumAm&gt;</w:t>
      </w:r>
    </w:p>
    <w:p w14:paraId="5AB1400F"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5CF35A1C" w14:textId="77777777" w:rsidR="00537121" w:rsidRPr="00537121" w:rsidRDefault="00537121" w:rsidP="00537121">
      <w:pPr>
        <w:pStyle w:val="NormalBold"/>
      </w:pPr>
      <w:r w:rsidRPr="00537121">
        <w:rPr>
          <w:rStyle w:val="HideTWBExt"/>
          <w:b w:val="0"/>
        </w:rPr>
        <w:t>&lt;/RepeatBlock-By&gt;</w:t>
      </w:r>
    </w:p>
    <w:p w14:paraId="7ED4DC2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70DD6C6" w14:textId="77777777" w:rsidR="00537121" w:rsidRPr="00537121" w:rsidRDefault="00537121" w:rsidP="00537121">
      <w:pPr>
        <w:pStyle w:val="NormalBold"/>
      </w:pPr>
      <w:r w:rsidRPr="00537121">
        <w:rPr>
          <w:rStyle w:val="HideTWBExt"/>
          <w:b w:val="0"/>
        </w:rPr>
        <w:t>&lt;Article&gt;</w:t>
      </w:r>
      <w:r w:rsidRPr="00537121">
        <w:t>Motyw 31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3163B2B" w14:textId="77777777" w:rsidTr="00DE3668">
        <w:trPr>
          <w:trHeight w:hRule="exact" w:val="240"/>
          <w:jc w:val="center"/>
        </w:trPr>
        <w:tc>
          <w:tcPr>
            <w:tcW w:w="9752" w:type="dxa"/>
            <w:gridSpan w:val="2"/>
            <w:tcBorders>
              <w:top w:val="nil"/>
              <w:left w:val="nil"/>
              <w:bottom w:val="nil"/>
              <w:right w:val="nil"/>
            </w:tcBorders>
          </w:tcPr>
          <w:p w14:paraId="78F53C46" w14:textId="77777777" w:rsidR="00537121" w:rsidRPr="00537121" w:rsidRDefault="00537121" w:rsidP="00DE3668"/>
        </w:tc>
      </w:tr>
      <w:tr w:rsidR="00537121" w:rsidRPr="00537121" w14:paraId="27B07849" w14:textId="77777777" w:rsidTr="00DE3668">
        <w:trPr>
          <w:trHeight w:val="240"/>
          <w:jc w:val="center"/>
        </w:trPr>
        <w:tc>
          <w:tcPr>
            <w:tcW w:w="4876" w:type="dxa"/>
            <w:tcBorders>
              <w:top w:val="nil"/>
              <w:left w:val="nil"/>
              <w:bottom w:val="nil"/>
              <w:right w:val="nil"/>
            </w:tcBorders>
          </w:tcPr>
          <w:p w14:paraId="36E8D6A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D7EE1FD" w14:textId="77777777" w:rsidR="00537121" w:rsidRPr="00537121" w:rsidRDefault="00537121" w:rsidP="00DE3668">
            <w:pPr>
              <w:pStyle w:val="AmColumnHeading"/>
            </w:pPr>
            <w:r w:rsidRPr="00537121">
              <w:t>Poprawka</w:t>
            </w:r>
          </w:p>
        </w:tc>
      </w:tr>
      <w:tr w:rsidR="00537121" w:rsidRPr="00537121" w14:paraId="2AC65870" w14:textId="77777777" w:rsidTr="00DE3668">
        <w:trPr>
          <w:jc w:val="center"/>
        </w:trPr>
        <w:tc>
          <w:tcPr>
            <w:tcW w:w="4876" w:type="dxa"/>
            <w:tcBorders>
              <w:top w:val="nil"/>
              <w:left w:val="nil"/>
              <w:bottom w:val="nil"/>
              <w:right w:val="nil"/>
            </w:tcBorders>
          </w:tcPr>
          <w:p w14:paraId="38034609" w14:textId="77777777" w:rsidR="00537121" w:rsidRPr="00537121" w:rsidRDefault="00537121" w:rsidP="00DE3668">
            <w:pPr>
              <w:pStyle w:val="Normal6a"/>
            </w:pPr>
            <w:r w:rsidRPr="00537121">
              <w:rPr>
                <w:b/>
                <w:i/>
              </w:rPr>
              <w:t>(31)</w:t>
            </w:r>
            <w:r w:rsidRPr="00537121">
              <w:rPr>
                <w:b/>
                <w:i/>
              </w:rPr>
              <w:tab/>
              <w:t>Państwom członkowskim należy zapewnić narzędzia niezbędne do oceny ryzyka ucieczki, zarządzania nim i zapobiegania mu. Wspólne przepisy powinny przyczynić się do usprawnienia oceny tego ryzyka w indywidualnych przypadkach i powinny mieć na celu zwiększenie wykorzystania skutecznych środków będących alternatywą dla detencji w państwach członkowskich w celu skutecznego zarządzania procesem powrotu.</w:t>
            </w:r>
          </w:p>
        </w:tc>
        <w:tc>
          <w:tcPr>
            <w:tcW w:w="4876" w:type="dxa"/>
            <w:tcBorders>
              <w:top w:val="nil"/>
              <w:left w:val="nil"/>
              <w:bottom w:val="nil"/>
              <w:right w:val="nil"/>
            </w:tcBorders>
          </w:tcPr>
          <w:p w14:paraId="70A2A5FA" w14:textId="77777777" w:rsidR="00537121" w:rsidRPr="00537121" w:rsidRDefault="00537121" w:rsidP="00DE3668">
            <w:pPr>
              <w:pStyle w:val="Normal6a"/>
            </w:pPr>
            <w:r w:rsidRPr="00537121">
              <w:rPr>
                <w:b/>
                <w:i/>
              </w:rPr>
              <w:t>skreśla się</w:t>
            </w:r>
          </w:p>
        </w:tc>
      </w:tr>
    </w:tbl>
    <w:p w14:paraId="163B9AD4"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07AF7E34" w14:textId="77777777" w:rsidR="00537121" w:rsidRPr="00537121" w:rsidRDefault="00537121" w:rsidP="00537121">
      <w:r w:rsidRPr="00537121">
        <w:rPr>
          <w:rStyle w:val="HideTWBExt"/>
        </w:rPr>
        <w:t>&lt;/Amend&gt;</w:t>
      </w:r>
    </w:p>
    <w:p w14:paraId="7EC59C35"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433</w:t>
      </w:r>
      <w:r w:rsidRPr="00E647C3">
        <w:rPr>
          <w:rStyle w:val="HideTWBExt"/>
          <w:b w:val="0"/>
          <w:lang w:val="en-US"/>
        </w:rPr>
        <w:t>&lt;/NumAm&gt;</w:t>
      </w:r>
    </w:p>
    <w:p w14:paraId="7E069E21"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5EED4203" w14:textId="77777777" w:rsidR="00537121" w:rsidRPr="00EC0163" w:rsidRDefault="00537121" w:rsidP="00537121">
      <w:pPr>
        <w:pStyle w:val="NormalBold"/>
        <w:rPr>
          <w:lang w:val="it-IT"/>
        </w:rPr>
      </w:pPr>
      <w:r w:rsidRPr="00EC0163">
        <w:rPr>
          <w:rStyle w:val="HideTWBExt"/>
          <w:b w:val="0"/>
          <w:lang w:val="it-IT"/>
        </w:rPr>
        <w:t>&lt;/RepeatBlock-By&gt;</w:t>
      </w:r>
    </w:p>
    <w:p w14:paraId="4F0A47D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8726894" w14:textId="77777777" w:rsidR="00537121" w:rsidRPr="00537121" w:rsidRDefault="00537121" w:rsidP="00537121">
      <w:pPr>
        <w:pStyle w:val="NormalBold"/>
      </w:pPr>
      <w:r w:rsidRPr="00537121">
        <w:rPr>
          <w:rStyle w:val="HideTWBExt"/>
          <w:b w:val="0"/>
        </w:rPr>
        <w:t>&lt;Article&gt;</w:t>
      </w:r>
      <w:r w:rsidRPr="00537121">
        <w:t>Motyw 31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E8850AF" w14:textId="77777777" w:rsidTr="00DE3668">
        <w:trPr>
          <w:trHeight w:hRule="exact" w:val="240"/>
          <w:jc w:val="center"/>
        </w:trPr>
        <w:tc>
          <w:tcPr>
            <w:tcW w:w="9752" w:type="dxa"/>
            <w:gridSpan w:val="2"/>
            <w:tcBorders>
              <w:top w:val="nil"/>
              <w:left w:val="nil"/>
              <w:bottom w:val="nil"/>
              <w:right w:val="nil"/>
            </w:tcBorders>
          </w:tcPr>
          <w:p w14:paraId="3822EA6E" w14:textId="77777777" w:rsidR="00537121" w:rsidRPr="00537121" w:rsidRDefault="00537121" w:rsidP="00DE3668"/>
        </w:tc>
      </w:tr>
      <w:tr w:rsidR="00537121" w:rsidRPr="00537121" w14:paraId="04145758" w14:textId="77777777" w:rsidTr="00DE3668">
        <w:trPr>
          <w:trHeight w:val="240"/>
          <w:jc w:val="center"/>
        </w:trPr>
        <w:tc>
          <w:tcPr>
            <w:tcW w:w="4876" w:type="dxa"/>
            <w:tcBorders>
              <w:top w:val="nil"/>
              <w:left w:val="nil"/>
              <w:bottom w:val="nil"/>
              <w:right w:val="nil"/>
            </w:tcBorders>
          </w:tcPr>
          <w:p w14:paraId="3E8C116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E858A38" w14:textId="77777777" w:rsidR="00537121" w:rsidRPr="00537121" w:rsidRDefault="00537121" w:rsidP="00DE3668">
            <w:pPr>
              <w:pStyle w:val="AmColumnHeading"/>
            </w:pPr>
            <w:r w:rsidRPr="00537121">
              <w:t>Poprawka</w:t>
            </w:r>
          </w:p>
        </w:tc>
      </w:tr>
      <w:tr w:rsidR="00537121" w:rsidRPr="00537121" w14:paraId="4B47DC97" w14:textId="77777777" w:rsidTr="00DE3668">
        <w:trPr>
          <w:jc w:val="center"/>
        </w:trPr>
        <w:tc>
          <w:tcPr>
            <w:tcW w:w="4876" w:type="dxa"/>
            <w:tcBorders>
              <w:top w:val="nil"/>
              <w:left w:val="nil"/>
              <w:bottom w:val="nil"/>
              <w:right w:val="nil"/>
            </w:tcBorders>
          </w:tcPr>
          <w:p w14:paraId="1B678C02" w14:textId="77777777" w:rsidR="00537121" w:rsidRPr="00537121" w:rsidRDefault="00537121" w:rsidP="00DE3668">
            <w:pPr>
              <w:pStyle w:val="Normal6a"/>
            </w:pPr>
            <w:r w:rsidRPr="00537121">
              <w:t>(31)</w:t>
            </w:r>
            <w:r w:rsidRPr="00537121">
              <w:tab/>
              <w:t xml:space="preserve">Państwom członkowskim należy zapewnić narzędzia niezbędne do </w:t>
            </w:r>
            <w:r w:rsidRPr="00537121">
              <w:rPr>
                <w:b/>
                <w:i/>
              </w:rPr>
              <w:t xml:space="preserve">oceny ryzyka </w:t>
            </w:r>
            <w:r w:rsidRPr="00537121">
              <w:t>ucieczki</w:t>
            </w:r>
            <w:r w:rsidRPr="00537121">
              <w:rPr>
                <w:b/>
                <w:i/>
              </w:rPr>
              <w:t>, zarządzania nim i zapobiegania mu</w:t>
            </w:r>
            <w:r w:rsidRPr="00537121">
              <w:t xml:space="preserve">. Wspólne przepisy powinny przyczynić się do usprawnienia </w:t>
            </w:r>
            <w:r w:rsidRPr="00537121">
              <w:rPr>
                <w:b/>
                <w:i/>
              </w:rPr>
              <w:t xml:space="preserve">oceny tego </w:t>
            </w:r>
            <w:r w:rsidRPr="00537121">
              <w:t>ryzyka w </w:t>
            </w:r>
            <w:r w:rsidRPr="00537121">
              <w:rPr>
                <w:b/>
                <w:i/>
              </w:rPr>
              <w:t xml:space="preserve">indywidualnych przypadkach i powinny mieć na celu zwiększenie wykorzystania skutecznych środków będących </w:t>
            </w:r>
            <w:r w:rsidRPr="00537121">
              <w:t>alternatywą dla detencji w państwach członkowskich w celu skutecznego zarządzania procesem powrotu.</w:t>
            </w:r>
          </w:p>
        </w:tc>
        <w:tc>
          <w:tcPr>
            <w:tcW w:w="4876" w:type="dxa"/>
            <w:tcBorders>
              <w:top w:val="nil"/>
              <w:left w:val="nil"/>
              <w:bottom w:val="nil"/>
              <w:right w:val="nil"/>
            </w:tcBorders>
          </w:tcPr>
          <w:p w14:paraId="6E72F5AD" w14:textId="77777777" w:rsidR="00537121" w:rsidRPr="00537121" w:rsidRDefault="00537121" w:rsidP="00DE3668">
            <w:pPr>
              <w:pStyle w:val="Normal6a"/>
            </w:pPr>
            <w:r w:rsidRPr="00537121">
              <w:t>(31)</w:t>
            </w:r>
            <w:r w:rsidRPr="00537121">
              <w:tab/>
              <w:t xml:space="preserve">Państwom członkowskim należy zapewnić narzędzia niezbędne do </w:t>
            </w:r>
            <w:r w:rsidRPr="00537121">
              <w:rPr>
                <w:b/>
                <w:i/>
              </w:rPr>
              <w:t xml:space="preserve">zapewnienia szybkich i skutecznych powrotów, w tym środki, które można będzie stosować w przypadku nieprzestrzegania obowiązku opuszczenia terytorium i obowiązku współpracy oraz w celu zachęty do przestrzegania tych obowiązków, a także środki służące zapobieganiu ryzyku </w:t>
            </w:r>
            <w:r w:rsidRPr="00537121">
              <w:t xml:space="preserve">ucieczki. Wspólne przepisy powinny przyczynić się do usprawnienia </w:t>
            </w:r>
            <w:r w:rsidRPr="00537121">
              <w:rPr>
                <w:b/>
                <w:i/>
              </w:rPr>
              <w:t xml:space="preserve">wymogów wynikających z obowiązku współpracy oraz kryteriów określania </w:t>
            </w:r>
            <w:r w:rsidRPr="00537121">
              <w:t xml:space="preserve">ryzyka </w:t>
            </w:r>
            <w:r w:rsidRPr="00537121">
              <w:rPr>
                <w:b/>
                <w:i/>
              </w:rPr>
              <w:t xml:space="preserve">ucieczki, nie ograniczając przy tym prawa państw członkowskich do ustanowienia dodatkowych środków i kryteriów </w:t>
            </w:r>
            <w:r w:rsidRPr="00537121">
              <w:t xml:space="preserve">w </w:t>
            </w:r>
            <w:r w:rsidRPr="00537121">
              <w:rPr>
                <w:b/>
                <w:i/>
              </w:rPr>
              <w:t xml:space="preserve">prawie krajowym. Przepisy takie powinny również zapewnić, by detencja i środki będące </w:t>
            </w:r>
            <w:r w:rsidRPr="00537121">
              <w:t xml:space="preserve">alternatywą dla detencji </w:t>
            </w:r>
            <w:r w:rsidRPr="00537121">
              <w:rPr>
                <w:b/>
                <w:i/>
              </w:rPr>
              <w:t xml:space="preserve">były stosowane </w:t>
            </w:r>
            <w:r w:rsidRPr="00537121">
              <w:t>w państwach członkowskich w celu skutecznego zarządzania procesem powrotu.</w:t>
            </w:r>
          </w:p>
        </w:tc>
      </w:tr>
    </w:tbl>
    <w:p w14:paraId="1EE678A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AB06D4D" w14:textId="77777777" w:rsidR="00537121" w:rsidRPr="00EC0163" w:rsidRDefault="00537121" w:rsidP="00537121">
      <w:r w:rsidRPr="00EC0163">
        <w:rPr>
          <w:rStyle w:val="HideTWBExt"/>
        </w:rPr>
        <w:t>&lt;/Amend&gt;</w:t>
      </w:r>
    </w:p>
    <w:p w14:paraId="0A571BE4"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434</w:t>
      </w:r>
      <w:r w:rsidRPr="00537121">
        <w:rPr>
          <w:rStyle w:val="HideTWBExt"/>
          <w:b w:val="0"/>
        </w:rPr>
        <w:t>&lt;/NumAm&gt;</w:t>
      </w:r>
    </w:p>
    <w:p w14:paraId="4AD5B505" w14:textId="77777777" w:rsidR="00537121" w:rsidRPr="00537121" w:rsidRDefault="00537121" w:rsidP="00537121">
      <w:pPr>
        <w:pStyle w:val="NormalBold"/>
      </w:pPr>
      <w:r w:rsidRPr="00537121">
        <w:rPr>
          <w:rStyle w:val="HideTWBExt"/>
          <w:b w:val="0"/>
        </w:rPr>
        <w:t>&lt;RepeatBlock-By&gt;&lt;Members&gt;</w:t>
      </w:r>
      <w:proofErr w:type="spellStart"/>
      <w:r w:rsidRPr="00537121">
        <w:t>Murielle</w:t>
      </w:r>
      <w:proofErr w:type="spellEnd"/>
      <w:r w:rsidRPr="00537121">
        <w:t xml:space="preserve"> Laurent, </w:t>
      </w:r>
      <w:proofErr w:type="spellStart"/>
      <w:r w:rsidRPr="00537121">
        <w:t>Ana</w:t>
      </w:r>
      <w:proofErr w:type="spellEnd"/>
      <w:r w:rsidRPr="00537121">
        <w:t xml:space="preserve"> Catarina </w:t>
      </w:r>
      <w:proofErr w:type="spellStart"/>
      <w:r w:rsidRPr="00537121">
        <w:t>Mendes</w:t>
      </w:r>
      <w:proofErr w:type="spellEnd"/>
      <w:r w:rsidRPr="00537121">
        <w:t xml:space="preserve">, Emma </w:t>
      </w:r>
      <w:proofErr w:type="spellStart"/>
      <w:r w:rsidRPr="00537121">
        <w:t>Rafowicz</w:t>
      </w:r>
      <w:proofErr w:type="spellEnd"/>
      <w:r w:rsidRPr="00537121">
        <w:t xml:space="preserve">, </w:t>
      </w:r>
      <w:proofErr w:type="spellStart"/>
      <w:r w:rsidRPr="00537121">
        <w:t>Matjaž</w:t>
      </w:r>
      <w:proofErr w:type="spellEnd"/>
      <w:r w:rsidRPr="00537121">
        <w:t xml:space="preserve"> </w:t>
      </w:r>
      <w:proofErr w:type="spellStart"/>
      <w:r w:rsidRPr="00537121">
        <w:t>Nemec</w:t>
      </w:r>
      <w:proofErr w:type="spellEnd"/>
      <w:r w:rsidRPr="00537121">
        <w:t xml:space="preserve">, Marco </w:t>
      </w:r>
      <w:proofErr w:type="spellStart"/>
      <w:r w:rsidRPr="00537121">
        <w:t>Tarquinio</w:t>
      </w:r>
      <w:proofErr w:type="spellEnd"/>
      <w:r w:rsidRPr="00537121">
        <w:t xml:space="preserve">, Francisco </w:t>
      </w:r>
      <w:proofErr w:type="spellStart"/>
      <w:r w:rsidRPr="00537121">
        <w:t>Assis</w:t>
      </w:r>
      <w:proofErr w:type="spellEnd"/>
      <w:r w:rsidRPr="00537121">
        <w:rPr>
          <w:rStyle w:val="HideTWBExt"/>
          <w:b w:val="0"/>
        </w:rPr>
        <w:t>&lt;/Members&gt;</w:t>
      </w:r>
    </w:p>
    <w:p w14:paraId="038E6DB1" w14:textId="77777777" w:rsidR="00537121" w:rsidRPr="00537121" w:rsidRDefault="00537121" w:rsidP="00537121">
      <w:pPr>
        <w:pStyle w:val="NormalBold"/>
      </w:pPr>
      <w:r w:rsidRPr="00537121">
        <w:rPr>
          <w:rStyle w:val="HideTWBExt"/>
          <w:b w:val="0"/>
        </w:rPr>
        <w:t>&lt;/RepeatBlock-By&gt;</w:t>
      </w:r>
    </w:p>
    <w:p w14:paraId="0A12CFD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EBCD303" w14:textId="77777777" w:rsidR="00537121" w:rsidRPr="00537121" w:rsidRDefault="00537121" w:rsidP="00537121">
      <w:pPr>
        <w:pStyle w:val="NormalBold"/>
      </w:pPr>
      <w:r w:rsidRPr="00537121">
        <w:rPr>
          <w:rStyle w:val="HideTWBExt"/>
          <w:b w:val="0"/>
        </w:rPr>
        <w:t>&lt;Article&gt;</w:t>
      </w:r>
      <w:r w:rsidRPr="00537121">
        <w:t>Motyw 31</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A9B9994" w14:textId="77777777" w:rsidTr="00DE3668">
        <w:trPr>
          <w:trHeight w:hRule="exact" w:val="240"/>
          <w:jc w:val="center"/>
        </w:trPr>
        <w:tc>
          <w:tcPr>
            <w:tcW w:w="9752" w:type="dxa"/>
            <w:gridSpan w:val="2"/>
            <w:tcBorders>
              <w:top w:val="nil"/>
              <w:left w:val="nil"/>
              <w:bottom w:val="nil"/>
              <w:right w:val="nil"/>
            </w:tcBorders>
          </w:tcPr>
          <w:p w14:paraId="7CF7D461" w14:textId="77777777" w:rsidR="00537121" w:rsidRPr="00537121" w:rsidRDefault="00537121" w:rsidP="00DE3668"/>
        </w:tc>
      </w:tr>
      <w:tr w:rsidR="00537121" w:rsidRPr="00537121" w14:paraId="366B718C" w14:textId="77777777" w:rsidTr="00DE3668">
        <w:trPr>
          <w:trHeight w:val="240"/>
          <w:jc w:val="center"/>
        </w:trPr>
        <w:tc>
          <w:tcPr>
            <w:tcW w:w="4876" w:type="dxa"/>
            <w:tcBorders>
              <w:top w:val="nil"/>
              <w:left w:val="nil"/>
              <w:bottom w:val="nil"/>
              <w:right w:val="nil"/>
            </w:tcBorders>
          </w:tcPr>
          <w:p w14:paraId="4E5FA4D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643E9C1" w14:textId="77777777" w:rsidR="00537121" w:rsidRPr="00537121" w:rsidRDefault="00537121" w:rsidP="00DE3668">
            <w:pPr>
              <w:pStyle w:val="AmColumnHeading"/>
            </w:pPr>
            <w:r w:rsidRPr="00537121">
              <w:t>Poprawka</w:t>
            </w:r>
          </w:p>
        </w:tc>
      </w:tr>
      <w:tr w:rsidR="00537121" w:rsidRPr="00537121" w14:paraId="0B2C8436" w14:textId="77777777" w:rsidTr="00DE3668">
        <w:trPr>
          <w:jc w:val="center"/>
        </w:trPr>
        <w:tc>
          <w:tcPr>
            <w:tcW w:w="4876" w:type="dxa"/>
            <w:tcBorders>
              <w:top w:val="nil"/>
              <w:left w:val="nil"/>
              <w:bottom w:val="nil"/>
              <w:right w:val="nil"/>
            </w:tcBorders>
          </w:tcPr>
          <w:p w14:paraId="52EFD8EE" w14:textId="77777777" w:rsidR="00537121" w:rsidRPr="00537121" w:rsidRDefault="00537121" w:rsidP="00DE3668">
            <w:pPr>
              <w:pStyle w:val="Normal6a"/>
            </w:pPr>
            <w:r w:rsidRPr="00537121">
              <w:t>(31)</w:t>
            </w:r>
            <w:r w:rsidRPr="00537121">
              <w:tab/>
              <w:t xml:space="preserve">Państwom członkowskim należy zapewnić narzędzia niezbędne do oceny </w:t>
            </w:r>
            <w:r w:rsidRPr="00537121">
              <w:rPr>
                <w:b/>
                <w:i/>
              </w:rPr>
              <w:t xml:space="preserve">ryzyka </w:t>
            </w:r>
            <w:r w:rsidRPr="00537121">
              <w:t xml:space="preserve">ucieczki, zarządzania </w:t>
            </w:r>
            <w:r w:rsidRPr="00537121">
              <w:rPr>
                <w:b/>
                <w:i/>
              </w:rPr>
              <w:t xml:space="preserve">nim </w:t>
            </w:r>
            <w:r w:rsidRPr="00537121">
              <w:t xml:space="preserve">i zapobiegania </w:t>
            </w:r>
            <w:r w:rsidRPr="00537121">
              <w:rPr>
                <w:b/>
                <w:i/>
              </w:rPr>
              <w:t>mu</w:t>
            </w:r>
            <w:r w:rsidRPr="00537121">
              <w:t xml:space="preserve">. Wspólne przepisy powinny przyczynić się do usprawnienia oceny </w:t>
            </w:r>
            <w:r w:rsidRPr="00537121">
              <w:rPr>
                <w:b/>
                <w:i/>
              </w:rPr>
              <w:t xml:space="preserve">tego </w:t>
            </w:r>
            <w:r w:rsidRPr="00537121">
              <w:t xml:space="preserve">ryzyka w indywidualnych przypadkach i powinny </w:t>
            </w:r>
            <w:r w:rsidRPr="00537121">
              <w:rPr>
                <w:b/>
                <w:i/>
              </w:rPr>
              <w:t xml:space="preserve">mieć na celu zwiększenie wykorzystania </w:t>
            </w:r>
            <w:r w:rsidRPr="00537121">
              <w:t>skutecznych środków będących alternatywą dla detencji w państwach członkowskich w celu skutecznego zarządzania procesem powrotu.</w:t>
            </w:r>
          </w:p>
        </w:tc>
        <w:tc>
          <w:tcPr>
            <w:tcW w:w="4876" w:type="dxa"/>
            <w:tcBorders>
              <w:top w:val="nil"/>
              <w:left w:val="nil"/>
              <w:bottom w:val="nil"/>
              <w:right w:val="nil"/>
            </w:tcBorders>
          </w:tcPr>
          <w:p w14:paraId="566210D4" w14:textId="77777777" w:rsidR="00537121" w:rsidRPr="00537121" w:rsidRDefault="00537121" w:rsidP="00DE3668">
            <w:pPr>
              <w:pStyle w:val="Normal6a"/>
            </w:pPr>
            <w:r w:rsidRPr="00537121">
              <w:t>(31)</w:t>
            </w:r>
            <w:r w:rsidRPr="00537121">
              <w:tab/>
              <w:t xml:space="preserve">Państwom członkowskim należy zapewnić narzędzia niezbędne do oceny ucieczki, zarządzania </w:t>
            </w:r>
            <w:r w:rsidRPr="00537121">
              <w:rPr>
                <w:b/>
                <w:i/>
              </w:rPr>
              <w:t xml:space="preserve">nią </w:t>
            </w:r>
            <w:r w:rsidRPr="00537121">
              <w:t xml:space="preserve">i zapobiegania </w:t>
            </w:r>
            <w:r w:rsidRPr="00537121">
              <w:rPr>
                <w:b/>
                <w:i/>
              </w:rPr>
              <w:t>jej</w:t>
            </w:r>
            <w:r w:rsidRPr="00537121">
              <w:t xml:space="preserve">. </w:t>
            </w:r>
            <w:r w:rsidRPr="00537121">
              <w:rPr>
                <w:b/>
                <w:i/>
              </w:rPr>
              <w:t>Ucieczka obejmuje takie działania jak opuszczenie terytorium państwa członkowskiego bez zezwolenia właściwych organów z powodów, które nie są poza kontrolą obywatela państwa trzeciego.</w:t>
            </w:r>
            <w:r w:rsidRPr="00537121">
              <w:t xml:space="preserve"> Wspólne przepisy powinny przyczynić się do usprawnienia oceny ryzyka </w:t>
            </w:r>
            <w:r w:rsidRPr="00537121">
              <w:rPr>
                <w:b/>
                <w:i/>
              </w:rPr>
              <w:t xml:space="preserve">ucieczki </w:t>
            </w:r>
            <w:r w:rsidRPr="00537121">
              <w:t xml:space="preserve">w indywidualnych przypadkach i powinny </w:t>
            </w:r>
            <w:r w:rsidRPr="00537121">
              <w:rPr>
                <w:b/>
                <w:i/>
              </w:rPr>
              <w:t xml:space="preserve">zwiększać wykorzystanie </w:t>
            </w:r>
            <w:r w:rsidRPr="00537121">
              <w:t>skutecznych środków będących alternatywą dla detencji w państwach członkowskich w celu skutecznego zarządzania procesem powrotu.</w:t>
            </w:r>
          </w:p>
        </w:tc>
      </w:tr>
    </w:tbl>
    <w:p w14:paraId="45D8D45F"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A5828AA"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131CC7AB" w14:textId="77777777" w:rsidR="00537121" w:rsidRPr="00537121" w:rsidRDefault="00537121" w:rsidP="00537121">
      <w:pPr>
        <w:pStyle w:val="AmJustText"/>
      </w:pPr>
      <w:r w:rsidRPr="00537121">
        <w:t>Ten przykład ucieczki powinien znaleźć się raczej w motywach niż w definicji.</w:t>
      </w:r>
    </w:p>
    <w:p w14:paraId="5224B0A7" w14:textId="77777777" w:rsidR="00537121" w:rsidRPr="00EC0163" w:rsidRDefault="00537121" w:rsidP="00537121">
      <w:r w:rsidRPr="00EC0163">
        <w:rPr>
          <w:rStyle w:val="HideTWBExt"/>
        </w:rPr>
        <w:t>&lt;/Amend&gt;</w:t>
      </w:r>
    </w:p>
    <w:p w14:paraId="34F088A0"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435</w:t>
      </w:r>
      <w:r w:rsidRPr="00EC0163">
        <w:rPr>
          <w:rStyle w:val="HideTWBExt"/>
          <w:b w:val="0"/>
        </w:rPr>
        <w:t>&lt;/NumAm&gt;</w:t>
      </w:r>
    </w:p>
    <w:p w14:paraId="0AB643FC" w14:textId="77777777" w:rsidR="00537121" w:rsidRPr="00EC0163" w:rsidRDefault="00537121" w:rsidP="00537121">
      <w:pPr>
        <w:pStyle w:val="NormalBold"/>
      </w:pPr>
      <w:r w:rsidRPr="00EC0163">
        <w:rPr>
          <w:rStyle w:val="HideTWBExt"/>
          <w:b w:val="0"/>
        </w:rPr>
        <w:t>&lt;RepeatBlock-By&gt;&lt;Members&gt;</w:t>
      </w:r>
      <w:proofErr w:type="spellStart"/>
      <w:r w:rsidRPr="00EC0163">
        <w:t>Mélissa</w:t>
      </w:r>
      <w:proofErr w:type="spellEnd"/>
      <w:r w:rsidRPr="00EC0163">
        <w:t xml:space="preserve"> </w:t>
      </w:r>
      <w:proofErr w:type="spellStart"/>
      <w:r w:rsidRPr="00EC0163">
        <w:t>Camara</w:t>
      </w:r>
      <w:proofErr w:type="spellEnd"/>
      <w:r w:rsidRPr="00EC0163">
        <w:rPr>
          <w:rStyle w:val="HideTWBExt"/>
          <w:b w:val="0"/>
        </w:rPr>
        <w:t>&lt;/Members&gt;</w:t>
      </w:r>
    </w:p>
    <w:p w14:paraId="0D5AD691" w14:textId="77777777" w:rsidR="00537121" w:rsidRPr="00537121" w:rsidRDefault="00537121" w:rsidP="00537121">
      <w:pPr>
        <w:pStyle w:val="NormalBold"/>
      </w:pPr>
      <w:r w:rsidRPr="00537121">
        <w:rPr>
          <w:rStyle w:val="HideTWBExt"/>
          <w:b w:val="0"/>
        </w:rPr>
        <w:t>&lt;/RepeatBlock-By&gt;</w:t>
      </w:r>
    </w:p>
    <w:p w14:paraId="70E63F1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C0FE51F"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7BDB388" w14:textId="77777777" w:rsidTr="00DE3668">
        <w:trPr>
          <w:trHeight w:hRule="exact" w:val="240"/>
          <w:jc w:val="center"/>
        </w:trPr>
        <w:tc>
          <w:tcPr>
            <w:tcW w:w="9752" w:type="dxa"/>
            <w:gridSpan w:val="2"/>
            <w:tcBorders>
              <w:top w:val="nil"/>
              <w:left w:val="nil"/>
              <w:bottom w:val="nil"/>
              <w:right w:val="nil"/>
            </w:tcBorders>
          </w:tcPr>
          <w:p w14:paraId="18D5A8E9" w14:textId="77777777" w:rsidR="00537121" w:rsidRPr="00537121" w:rsidRDefault="00537121" w:rsidP="00DE3668"/>
        </w:tc>
      </w:tr>
      <w:tr w:rsidR="00537121" w:rsidRPr="00537121" w14:paraId="6492C680" w14:textId="77777777" w:rsidTr="00DE3668">
        <w:trPr>
          <w:trHeight w:val="240"/>
          <w:jc w:val="center"/>
        </w:trPr>
        <w:tc>
          <w:tcPr>
            <w:tcW w:w="4876" w:type="dxa"/>
            <w:tcBorders>
              <w:top w:val="nil"/>
              <w:left w:val="nil"/>
              <w:bottom w:val="nil"/>
              <w:right w:val="nil"/>
            </w:tcBorders>
          </w:tcPr>
          <w:p w14:paraId="239D4DC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4BDE8A4" w14:textId="77777777" w:rsidR="00537121" w:rsidRPr="00537121" w:rsidRDefault="00537121" w:rsidP="00DE3668">
            <w:pPr>
              <w:pStyle w:val="AmColumnHeading"/>
            </w:pPr>
            <w:r w:rsidRPr="00537121">
              <w:t>Poprawka</w:t>
            </w:r>
          </w:p>
        </w:tc>
      </w:tr>
      <w:tr w:rsidR="00537121" w:rsidRPr="00537121" w14:paraId="65EECCFE" w14:textId="77777777" w:rsidTr="00DE3668">
        <w:trPr>
          <w:jc w:val="center"/>
        </w:trPr>
        <w:tc>
          <w:tcPr>
            <w:tcW w:w="4876" w:type="dxa"/>
            <w:tcBorders>
              <w:top w:val="nil"/>
              <w:left w:val="nil"/>
              <w:bottom w:val="nil"/>
              <w:right w:val="nil"/>
            </w:tcBorders>
          </w:tcPr>
          <w:p w14:paraId="6DD5FE0E" w14:textId="77777777" w:rsidR="00537121" w:rsidRPr="00537121" w:rsidRDefault="00537121" w:rsidP="00DE3668">
            <w:pPr>
              <w:pStyle w:val="Normal6a"/>
            </w:pPr>
            <w:r w:rsidRPr="00537121">
              <w:t>(32)</w:t>
            </w:r>
            <w:r w:rsidRPr="00537121">
              <w:tab/>
            </w:r>
            <w:r w:rsidRPr="00537121">
              <w:rPr>
                <w:b/>
                <w:i/>
              </w:rPr>
              <w:t xml:space="preserve">Powinna istnieć możliwość zastosowania </w:t>
            </w:r>
            <w:r w:rsidRPr="00537121">
              <w:t xml:space="preserve">detencji, gdy jest to proporcjonalne i konieczne, po przeprowadzeniu indywidualnej oceny każdego przypadku, łącznie z uwzględnieniem konieczności zapewnienia szczególnego traktowania, wyłącznie w celu przygotowania powrotu. W tym celu można zastosować detencję, jeżeli istnieje ryzyko ucieczki obywateli państw trzecich, gdy obywatele państw trzecich utrudniają powrót lub unikają go, </w:t>
            </w:r>
            <w:r w:rsidRPr="00537121">
              <w:rPr>
                <w:b/>
                <w:i/>
              </w:rPr>
              <w:t xml:space="preserve">lub </w:t>
            </w:r>
            <w:r w:rsidRPr="00537121">
              <w:t>gdy stanowią zagrożenie dla bezpieczeństwa</w:t>
            </w:r>
            <w:r w:rsidRPr="00537121">
              <w:rPr>
                <w:b/>
                <w:i/>
              </w:rPr>
              <w:t xml:space="preserve">, </w:t>
            </w:r>
            <w:r w:rsidRPr="00537121">
              <w:t>lub gdy nie można zastosować wobec nich środków będących alternatywą dla detencji</w:t>
            </w:r>
            <w:r w:rsidRPr="00537121">
              <w:rPr>
                <w:b/>
                <w:i/>
              </w:rPr>
              <w:t>, lub gdy zatrzymanie jest konieczne do ustalenia lub weryfikacji tożsamości lub obywatelstwa</w:t>
            </w:r>
            <w:r w:rsidRPr="00537121">
              <w:t xml:space="preserve">. Organy powinny działać z należytą starannością, a detencję należy stosować przez możliwie </w:t>
            </w:r>
            <w:r w:rsidRPr="00537121">
              <w:rPr>
                <w:b/>
                <w:i/>
              </w:rPr>
              <w:t xml:space="preserve">jak </w:t>
            </w:r>
            <w:r w:rsidRPr="00537121">
              <w:t xml:space="preserve">najkrótszy okres, który nie może przekraczać </w:t>
            </w:r>
            <w:r w:rsidRPr="00537121">
              <w:rPr>
                <w:b/>
                <w:i/>
              </w:rPr>
              <w:t xml:space="preserve">24 </w:t>
            </w:r>
            <w:r w:rsidRPr="00537121">
              <w:t xml:space="preserve">miesięcy. </w:t>
            </w:r>
            <w:r w:rsidRPr="00537121">
              <w:rPr>
                <w:b/>
                <w:i/>
              </w:rPr>
              <w:t xml:space="preserve">Jeżeli prawo krajowe przewiduje zastosowanie </w:t>
            </w:r>
            <w:r w:rsidRPr="00537121">
              <w:t xml:space="preserve">detencji wobec </w:t>
            </w:r>
            <w:r w:rsidRPr="00537121">
              <w:rPr>
                <w:b/>
                <w:i/>
              </w:rPr>
              <w:t>małoletnich</w:t>
            </w:r>
            <w:r w:rsidRPr="00537121">
              <w:t xml:space="preserve">, należy </w:t>
            </w:r>
            <w:r w:rsidRPr="00537121">
              <w:rPr>
                <w:b/>
                <w:i/>
              </w:rPr>
              <w:t>przede wszystkim uwzględniać najlepszy interes dziecka.</w:t>
            </w:r>
            <w:r w:rsidRPr="00537121">
              <w:t xml:space="preserve"> </w:t>
            </w:r>
            <w:r w:rsidRPr="00537121">
              <w:rPr>
                <w:b/>
                <w:i/>
              </w:rPr>
              <w:t xml:space="preserve">Należy stosować </w:t>
            </w:r>
            <w:r w:rsidRPr="00537121">
              <w:t>inne łagodniejsze środki będące alternatywą dla detencji, jeżeli można je skutecznie stosować wobec nielegalnie przebywających obywateli państw trzecich.</w:t>
            </w:r>
          </w:p>
        </w:tc>
        <w:tc>
          <w:tcPr>
            <w:tcW w:w="4876" w:type="dxa"/>
            <w:tcBorders>
              <w:top w:val="nil"/>
              <w:left w:val="nil"/>
              <w:bottom w:val="nil"/>
              <w:right w:val="nil"/>
            </w:tcBorders>
          </w:tcPr>
          <w:p w14:paraId="45804BF5" w14:textId="77777777" w:rsidR="00537121" w:rsidRPr="00537121" w:rsidRDefault="00537121" w:rsidP="00DE3668">
            <w:pPr>
              <w:pStyle w:val="Normal6a"/>
            </w:pPr>
            <w:r w:rsidRPr="00537121">
              <w:t>(32)</w:t>
            </w:r>
            <w:r w:rsidRPr="00537121">
              <w:tab/>
            </w:r>
            <w:r w:rsidRPr="00537121">
              <w:rPr>
                <w:b/>
                <w:i/>
              </w:rPr>
              <w:t xml:space="preserve">Zgodnie z prawem międzynarodowym i europejskim, w tym Europejską konwencją praw człowieka i Kartą praw podstawowych Unii Europejskiej, detencja w związku z imigracją może być stosowana wyłącznie w ostateczności, po rozważeniu mniej restrykcyjnych rozwiązań alternatywnych, na podstawie szczegółowej, indywidualnej oceny konieczności </w:t>
            </w:r>
            <w:r w:rsidRPr="00537121">
              <w:t xml:space="preserve">detencji </w:t>
            </w:r>
            <w:r w:rsidRPr="00537121">
              <w:rPr>
                <w:b/>
                <w:i/>
              </w:rPr>
              <w:t>i musi podlegać niezależnej</w:t>
            </w:r>
            <w:r w:rsidRPr="00537121">
              <w:t xml:space="preserve">, </w:t>
            </w:r>
            <w:r w:rsidRPr="00537121">
              <w:rPr>
                <w:b/>
                <w:i/>
              </w:rPr>
              <w:t xml:space="preserve">szybkiej i regularnej kontroli sądowej. Państwa członkowskie mogą zatem zastosować detencję jedynie wówczas, </w:t>
            </w:r>
            <w:r w:rsidRPr="00537121">
              <w:t xml:space="preserve">gdy jest to proporcjonalne i konieczne, po przeprowadzeniu indywidualnej oceny każdego przypadku, łącznie z uwzględnieniem konieczności zapewnienia szczególnego traktowania, wyłącznie w celu przygotowania powrotu. W tym celu można zastosować detencję, jeżeli istnieje ryzyko ucieczki obywateli państw trzecich, gdy obywatele państw trzecich utrudniają powrót lub unikają go, gdy stanowią zagrożenie dla bezpieczeństwa </w:t>
            </w:r>
            <w:r w:rsidRPr="00537121">
              <w:rPr>
                <w:b/>
                <w:i/>
              </w:rPr>
              <w:t xml:space="preserve">wewnętrznego </w:t>
            </w:r>
            <w:r w:rsidRPr="00537121">
              <w:t xml:space="preserve">lub gdy nie można zastosować wobec nich środków będących alternatywą dla detencji. Organy powinny działać z należytą starannością, a detencję należy stosować przez możliwie najkrótszy okres, który nie może przekraczać </w:t>
            </w:r>
            <w:r w:rsidRPr="00537121">
              <w:rPr>
                <w:b/>
                <w:i/>
              </w:rPr>
              <w:t xml:space="preserve">6 </w:t>
            </w:r>
            <w:r w:rsidRPr="00537121">
              <w:t xml:space="preserve">miesięcy. </w:t>
            </w:r>
            <w:r w:rsidRPr="00537121">
              <w:rPr>
                <w:b/>
                <w:i/>
              </w:rPr>
              <w:t xml:space="preserve">Nie należy stosować </w:t>
            </w:r>
            <w:r w:rsidRPr="00537121">
              <w:t xml:space="preserve">detencji wobec </w:t>
            </w:r>
            <w:r w:rsidRPr="00537121">
              <w:rPr>
                <w:b/>
                <w:i/>
              </w:rPr>
              <w:t>dzieci z powodów związanych z ich statusem imigracyjnym lub statusem ich rodziców.</w:t>
            </w:r>
            <w:r w:rsidRPr="00537121">
              <w:t xml:space="preserve"> </w:t>
            </w:r>
            <w:r w:rsidRPr="00537121">
              <w:rPr>
                <w:b/>
                <w:i/>
              </w:rPr>
              <w:t>Detencja nigdy nie leży w ich najlepszym interesie i należy jej unikać we wszystkich sytuacjach</w:t>
            </w:r>
            <w:r w:rsidRPr="00537121">
              <w:t xml:space="preserve">, </w:t>
            </w:r>
            <w:r w:rsidRPr="00537121">
              <w:rPr>
                <w:b/>
                <w:i/>
              </w:rPr>
              <w:t>w tym w sytuacjach nadzwyczajnych.</w:t>
            </w:r>
            <w:r w:rsidRPr="00537121">
              <w:t xml:space="preserve"> </w:t>
            </w:r>
            <w:r w:rsidRPr="00537121">
              <w:rPr>
                <w:b/>
                <w:i/>
              </w:rPr>
              <w:t xml:space="preserve">Przed nakazem detencji </w:t>
            </w:r>
            <w:r w:rsidRPr="00537121">
              <w:t xml:space="preserve">należy </w:t>
            </w:r>
            <w:r w:rsidRPr="00537121">
              <w:rPr>
                <w:b/>
                <w:i/>
              </w:rPr>
              <w:t xml:space="preserve">ocenić </w:t>
            </w:r>
            <w:r w:rsidRPr="00537121">
              <w:t xml:space="preserve">inne łagodniejsze środki będące alternatywą dla </w:t>
            </w:r>
            <w:proofErr w:type="gramStart"/>
            <w:r w:rsidRPr="00537121">
              <w:t>detencji,</w:t>
            </w:r>
            <w:proofErr w:type="gramEnd"/>
            <w:r w:rsidRPr="00537121">
              <w:t xml:space="preserve"> </w:t>
            </w:r>
            <w:r w:rsidRPr="00537121">
              <w:rPr>
                <w:b/>
                <w:i/>
              </w:rPr>
              <w:t xml:space="preserve">i należy je wprowadzić, </w:t>
            </w:r>
            <w:r w:rsidRPr="00537121">
              <w:t>jeżeli można je skutecznie stosować wobec nielegalnie przebywających obywateli państw trzecich.</w:t>
            </w:r>
          </w:p>
        </w:tc>
      </w:tr>
    </w:tbl>
    <w:p w14:paraId="153B280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97C7DA0" w14:textId="77777777" w:rsidR="00537121" w:rsidRPr="00EC0163" w:rsidRDefault="00537121" w:rsidP="00537121">
      <w:r w:rsidRPr="00EC0163">
        <w:rPr>
          <w:rStyle w:val="HideTWBExt"/>
        </w:rPr>
        <w:t>&lt;/Amend&gt;</w:t>
      </w:r>
    </w:p>
    <w:p w14:paraId="59A60950"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436</w:t>
      </w:r>
      <w:r w:rsidRPr="00EC0163">
        <w:rPr>
          <w:rStyle w:val="HideTWBExt"/>
          <w:b w:val="0"/>
        </w:rPr>
        <w:t>&lt;/NumAm&gt;</w:t>
      </w:r>
    </w:p>
    <w:p w14:paraId="51C024E4"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53542F12"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5F9EA31F" w14:textId="77777777" w:rsidR="00537121" w:rsidRPr="00537121" w:rsidRDefault="00537121" w:rsidP="00537121">
      <w:pPr>
        <w:pStyle w:val="NormalBold"/>
      </w:pPr>
      <w:r w:rsidRPr="00537121">
        <w:rPr>
          <w:rStyle w:val="HideTWBExt"/>
          <w:b w:val="0"/>
        </w:rPr>
        <w:t>&lt;/RepeatBlock-By&gt;</w:t>
      </w:r>
    </w:p>
    <w:p w14:paraId="63E4D77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D29FB91"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2FE8458" w14:textId="77777777" w:rsidTr="00DE3668">
        <w:trPr>
          <w:trHeight w:hRule="exact" w:val="240"/>
          <w:jc w:val="center"/>
        </w:trPr>
        <w:tc>
          <w:tcPr>
            <w:tcW w:w="9752" w:type="dxa"/>
            <w:gridSpan w:val="2"/>
            <w:tcBorders>
              <w:top w:val="nil"/>
              <w:left w:val="nil"/>
              <w:bottom w:val="nil"/>
              <w:right w:val="nil"/>
            </w:tcBorders>
          </w:tcPr>
          <w:p w14:paraId="2EA4CAA2" w14:textId="77777777" w:rsidR="00537121" w:rsidRPr="00537121" w:rsidRDefault="00537121" w:rsidP="00DE3668"/>
        </w:tc>
      </w:tr>
      <w:tr w:rsidR="00537121" w:rsidRPr="00537121" w14:paraId="07B20C86" w14:textId="77777777" w:rsidTr="00DE3668">
        <w:trPr>
          <w:trHeight w:val="240"/>
          <w:jc w:val="center"/>
        </w:trPr>
        <w:tc>
          <w:tcPr>
            <w:tcW w:w="4876" w:type="dxa"/>
            <w:tcBorders>
              <w:top w:val="nil"/>
              <w:left w:val="nil"/>
              <w:bottom w:val="nil"/>
              <w:right w:val="nil"/>
            </w:tcBorders>
          </w:tcPr>
          <w:p w14:paraId="7927CF2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741F072" w14:textId="77777777" w:rsidR="00537121" w:rsidRPr="00537121" w:rsidRDefault="00537121" w:rsidP="00DE3668">
            <w:pPr>
              <w:pStyle w:val="AmColumnHeading"/>
            </w:pPr>
            <w:r w:rsidRPr="00537121">
              <w:t>Poprawka</w:t>
            </w:r>
          </w:p>
        </w:tc>
      </w:tr>
      <w:tr w:rsidR="00537121" w:rsidRPr="00537121" w14:paraId="3B1F4D2E" w14:textId="77777777" w:rsidTr="00DE3668">
        <w:trPr>
          <w:jc w:val="center"/>
        </w:trPr>
        <w:tc>
          <w:tcPr>
            <w:tcW w:w="4876" w:type="dxa"/>
            <w:tcBorders>
              <w:top w:val="nil"/>
              <w:left w:val="nil"/>
              <w:bottom w:val="nil"/>
              <w:right w:val="nil"/>
            </w:tcBorders>
          </w:tcPr>
          <w:p w14:paraId="5497329E"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w:t>
            </w:r>
            <w:r w:rsidRPr="00537121">
              <w:rPr>
                <w:b/>
                <w:i/>
              </w:rPr>
              <w:t xml:space="preserve">po przeprowadzeniu indywidualnej oceny każdego przypadku, łącznie z uwzględnieniem konieczności zapewnienia szczególnego traktowania, wyłącznie </w:t>
            </w:r>
            <w:r w:rsidRPr="00537121">
              <w:t xml:space="preserve">w celu przygotowania powrotu. W tym celu można zastosować detencję, jeżeli istnieje ryzyko ucieczki obywateli państw trzecich, gdy obywatele państw trzecich utrudniają powrót lub unikają go, </w:t>
            </w:r>
            <w:r w:rsidRPr="00537121">
              <w:rPr>
                <w:b/>
                <w:i/>
              </w:rPr>
              <w:t xml:space="preserve">lub </w:t>
            </w:r>
            <w:r w:rsidRPr="00537121">
              <w:t xml:space="preserve">gdy stanowią zagrożenie dla bezpieczeństwa, </w:t>
            </w:r>
            <w:r w:rsidRPr="00537121">
              <w:rPr>
                <w:b/>
                <w:i/>
              </w:rPr>
              <w:t xml:space="preserve">lub </w:t>
            </w:r>
            <w:r w:rsidRPr="00537121">
              <w:t>gdy nie można zastosować wobec nich środków będących alternatywą dla detencji</w:t>
            </w:r>
            <w:r w:rsidRPr="00537121">
              <w:rPr>
                <w:b/>
                <w:i/>
              </w:rPr>
              <w:t xml:space="preserve">, </w:t>
            </w:r>
            <w:r w:rsidRPr="00537121">
              <w:t xml:space="preserve">lub gdy </w:t>
            </w:r>
            <w:r w:rsidRPr="00537121">
              <w:rPr>
                <w:b/>
                <w:i/>
              </w:rPr>
              <w:t xml:space="preserve">zatrzymanie </w:t>
            </w:r>
            <w:r w:rsidRPr="00537121">
              <w:t xml:space="preserve">jest </w:t>
            </w:r>
            <w:r w:rsidRPr="00537121">
              <w:rPr>
                <w:b/>
                <w:i/>
              </w:rPr>
              <w:t xml:space="preserve">konieczne </w:t>
            </w:r>
            <w:r w:rsidRPr="00537121">
              <w:t xml:space="preserve">do ustalenia lub weryfikacji tożsamości lub obywatelstwa. </w:t>
            </w:r>
            <w:r w:rsidRPr="00537121">
              <w:rPr>
                <w:b/>
                <w:i/>
              </w:rPr>
              <w:t>Organy powinny działać z należytą starannością, a detencję należy stosować przez możliwie jak najkrótszy okres, który nie może przekraczać 24 miesięcy. Jeżeli prawo krajowe przewiduje zastosowanie detencji wobec małoletnich, należy przede wszystkim uwzględniać najlepszy interes dziecka. Należy stosować inne łagodniejsze środki będące alternatywą dla detencji, jeżeli można je skutecznie stosować wobec nielegalnie przebywających obywateli państw trzecich.</w:t>
            </w:r>
          </w:p>
        </w:tc>
        <w:tc>
          <w:tcPr>
            <w:tcW w:w="4876" w:type="dxa"/>
            <w:tcBorders>
              <w:top w:val="nil"/>
              <w:left w:val="nil"/>
              <w:bottom w:val="nil"/>
              <w:right w:val="nil"/>
            </w:tcBorders>
          </w:tcPr>
          <w:p w14:paraId="477DAB3E"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w celu przygotowania </w:t>
            </w:r>
            <w:r w:rsidRPr="00537121">
              <w:rPr>
                <w:b/>
                <w:i/>
              </w:rPr>
              <w:t xml:space="preserve">lub przeprowadzenia </w:t>
            </w:r>
            <w:r w:rsidRPr="00537121">
              <w:t xml:space="preserve">powrotu </w:t>
            </w:r>
            <w:r w:rsidRPr="00537121">
              <w:rPr>
                <w:b/>
                <w:i/>
              </w:rPr>
              <w:t>i wydalenia</w:t>
            </w:r>
            <w:r w:rsidRPr="00537121">
              <w:t xml:space="preserve">. W tym celu można zastosować detencję, jeżeli istnieje ryzyko ucieczki obywateli państw trzecich, gdy obywatele państw trzecich utrudniają powrót lub unikają go, gdy stanowią zagrożenie dla bezpieczeństwa, gdy nie można zastosować wobec nich środków będących alternatywą dla detencji lub gdy </w:t>
            </w:r>
            <w:r w:rsidRPr="00537121">
              <w:rPr>
                <w:b/>
                <w:i/>
              </w:rPr>
              <w:t xml:space="preserve">detencja </w:t>
            </w:r>
            <w:r w:rsidRPr="00537121">
              <w:t xml:space="preserve">jest </w:t>
            </w:r>
            <w:r w:rsidRPr="00537121">
              <w:rPr>
                <w:b/>
                <w:i/>
              </w:rPr>
              <w:t xml:space="preserve">konieczna </w:t>
            </w:r>
            <w:r w:rsidRPr="00537121">
              <w:t>do ustalenia lub weryfikacji tożsamości lub obywatelstwa. </w:t>
            </w:r>
          </w:p>
        </w:tc>
      </w:tr>
    </w:tbl>
    <w:p w14:paraId="3AE0A784" w14:textId="77777777" w:rsidR="00537121" w:rsidRPr="00EC0163" w:rsidRDefault="00537121" w:rsidP="00537121">
      <w:pPr>
        <w:pStyle w:val="AmOrLang"/>
        <w:rPr>
          <w:lang w:val="pt-PT"/>
        </w:rPr>
      </w:pPr>
      <w:proofErr w:type="spellStart"/>
      <w:r w:rsidRPr="00EC0163">
        <w:rPr>
          <w:lang w:val="pt-PT"/>
        </w:rPr>
        <w:t>Or</w:t>
      </w:r>
      <w:proofErr w:type="spellEnd"/>
      <w:r w:rsidRPr="00EC0163">
        <w:rPr>
          <w:lang w:val="pt-PT"/>
        </w:rPr>
        <w:t xml:space="preserve">. </w:t>
      </w:r>
      <w:r w:rsidRPr="00EC0163">
        <w:rPr>
          <w:rStyle w:val="HideTWBExt"/>
          <w:lang w:val="pt-PT"/>
        </w:rPr>
        <w:t>&lt;Original&gt;</w:t>
      </w:r>
      <w:r w:rsidRPr="00EC0163">
        <w:rPr>
          <w:rStyle w:val="HideTWBInt"/>
          <w:lang w:val="pt-PT"/>
        </w:rPr>
        <w:t>{EN}</w:t>
      </w:r>
      <w:proofErr w:type="spellStart"/>
      <w:r w:rsidRPr="00EC0163">
        <w:rPr>
          <w:lang w:val="pt-PT"/>
        </w:rPr>
        <w:t>en</w:t>
      </w:r>
      <w:proofErr w:type="spellEnd"/>
      <w:r w:rsidRPr="00EC0163">
        <w:rPr>
          <w:rStyle w:val="HideTWBExt"/>
          <w:lang w:val="pt-PT"/>
        </w:rPr>
        <w:t>&lt;/Original&gt;</w:t>
      </w:r>
    </w:p>
    <w:p w14:paraId="57874992" w14:textId="77777777" w:rsidR="00537121" w:rsidRPr="00EC0163" w:rsidRDefault="00537121" w:rsidP="00537121">
      <w:pPr>
        <w:rPr>
          <w:lang w:val="pt-PT"/>
        </w:rPr>
      </w:pPr>
      <w:r w:rsidRPr="00EC0163">
        <w:rPr>
          <w:rStyle w:val="HideTWBExt"/>
          <w:lang w:val="pt-PT"/>
        </w:rPr>
        <w:t>&lt;/Amend&gt;</w:t>
      </w:r>
    </w:p>
    <w:p w14:paraId="3DFD3A55" w14:textId="77777777" w:rsidR="00537121" w:rsidRPr="00EC0163" w:rsidRDefault="00537121" w:rsidP="00537121">
      <w:pPr>
        <w:pStyle w:val="AmNumberTabs"/>
        <w:rPr>
          <w:lang w:val="pt-PT"/>
        </w:rPr>
      </w:pPr>
      <w:r w:rsidRPr="00EC0163">
        <w:rPr>
          <w:rStyle w:val="HideTWBExt"/>
          <w:b w:val="0"/>
          <w:lang w:val="pt-PT"/>
        </w:rPr>
        <w:t>&lt;Amend&gt;</w:t>
      </w:r>
      <w:proofErr w:type="spellStart"/>
      <w:r w:rsidRPr="00EC0163">
        <w:rPr>
          <w:lang w:val="pt-PT"/>
        </w:rPr>
        <w:t>Poprawka</w:t>
      </w:r>
      <w:proofErr w:type="spellEnd"/>
      <w:r w:rsidRPr="00EC0163">
        <w:rPr>
          <w:lang w:val="pt-PT"/>
        </w:rPr>
        <w:tab/>
      </w:r>
      <w:r w:rsidRPr="00EC0163">
        <w:rPr>
          <w:lang w:val="pt-PT"/>
        </w:rPr>
        <w:tab/>
      </w:r>
      <w:r w:rsidRPr="00EC0163">
        <w:rPr>
          <w:rStyle w:val="HideTWBExt"/>
          <w:b w:val="0"/>
          <w:lang w:val="pt-PT"/>
        </w:rPr>
        <w:t>&lt;NumAm&gt;</w:t>
      </w:r>
      <w:r w:rsidRPr="00EC0163">
        <w:rPr>
          <w:lang w:val="pt-PT"/>
        </w:rPr>
        <w:t>437</w:t>
      </w:r>
      <w:r w:rsidRPr="00EC0163">
        <w:rPr>
          <w:rStyle w:val="HideTWBExt"/>
          <w:b w:val="0"/>
          <w:lang w:val="pt-PT"/>
        </w:rPr>
        <w:t>&lt;/NumAm&gt;</w:t>
      </w:r>
    </w:p>
    <w:p w14:paraId="36B3A3D9" w14:textId="77777777" w:rsidR="00537121" w:rsidRPr="00EC0163" w:rsidRDefault="00537121" w:rsidP="00537121">
      <w:pPr>
        <w:pStyle w:val="NormalBold"/>
        <w:rPr>
          <w:lang w:val="pt-PT"/>
        </w:rPr>
      </w:pPr>
      <w:r w:rsidRPr="00EC0163">
        <w:rPr>
          <w:rStyle w:val="HideTWBExt"/>
          <w:b w:val="0"/>
          <w:lang w:val="pt-PT"/>
        </w:rPr>
        <w:t>&lt;RepeatBlock-By&gt;&lt;Members&gt;</w:t>
      </w:r>
      <w:r w:rsidRPr="00EC0163">
        <w:rPr>
          <w:lang w:val="pt-PT"/>
        </w:rPr>
        <w:t>Ana Miguel Pedro</w:t>
      </w:r>
      <w:r w:rsidRPr="00EC0163">
        <w:rPr>
          <w:rStyle w:val="HideTWBExt"/>
          <w:b w:val="0"/>
          <w:lang w:val="pt-PT"/>
        </w:rPr>
        <w:t>&lt;/Members&gt;</w:t>
      </w:r>
    </w:p>
    <w:p w14:paraId="24A194EC" w14:textId="77777777" w:rsidR="00537121" w:rsidRPr="00EC0163" w:rsidRDefault="00537121" w:rsidP="00537121">
      <w:pPr>
        <w:pStyle w:val="NormalBold"/>
        <w:rPr>
          <w:lang w:val="pt-PT"/>
        </w:rPr>
      </w:pPr>
      <w:r w:rsidRPr="00EC0163">
        <w:rPr>
          <w:rStyle w:val="HideTWBExt"/>
          <w:b w:val="0"/>
          <w:lang w:val="pt-PT"/>
        </w:rPr>
        <w:t>&lt;/RepeatBlock-By&gt;</w:t>
      </w:r>
    </w:p>
    <w:p w14:paraId="65DAFA7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CC6EA04"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4AF4A6D" w14:textId="77777777" w:rsidTr="00DE3668">
        <w:trPr>
          <w:trHeight w:hRule="exact" w:val="240"/>
          <w:jc w:val="center"/>
        </w:trPr>
        <w:tc>
          <w:tcPr>
            <w:tcW w:w="9752" w:type="dxa"/>
            <w:gridSpan w:val="2"/>
            <w:tcBorders>
              <w:top w:val="nil"/>
              <w:left w:val="nil"/>
              <w:bottom w:val="nil"/>
              <w:right w:val="nil"/>
            </w:tcBorders>
          </w:tcPr>
          <w:p w14:paraId="160C65EF" w14:textId="77777777" w:rsidR="00537121" w:rsidRPr="00537121" w:rsidRDefault="00537121" w:rsidP="00DE3668"/>
        </w:tc>
      </w:tr>
      <w:tr w:rsidR="00537121" w:rsidRPr="00537121" w14:paraId="2BC4C749" w14:textId="77777777" w:rsidTr="00DE3668">
        <w:trPr>
          <w:trHeight w:val="240"/>
          <w:jc w:val="center"/>
        </w:trPr>
        <w:tc>
          <w:tcPr>
            <w:tcW w:w="4876" w:type="dxa"/>
            <w:tcBorders>
              <w:top w:val="nil"/>
              <w:left w:val="nil"/>
              <w:bottom w:val="nil"/>
              <w:right w:val="nil"/>
            </w:tcBorders>
          </w:tcPr>
          <w:p w14:paraId="03C7382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CC2E480" w14:textId="77777777" w:rsidR="00537121" w:rsidRPr="00537121" w:rsidRDefault="00537121" w:rsidP="00DE3668">
            <w:pPr>
              <w:pStyle w:val="AmColumnHeading"/>
            </w:pPr>
            <w:r w:rsidRPr="00537121">
              <w:t>Poprawka</w:t>
            </w:r>
          </w:p>
        </w:tc>
      </w:tr>
      <w:tr w:rsidR="00537121" w:rsidRPr="00537121" w14:paraId="0E1A7853" w14:textId="77777777" w:rsidTr="00DE3668">
        <w:trPr>
          <w:jc w:val="center"/>
        </w:trPr>
        <w:tc>
          <w:tcPr>
            <w:tcW w:w="4876" w:type="dxa"/>
            <w:tcBorders>
              <w:top w:val="nil"/>
              <w:left w:val="nil"/>
              <w:bottom w:val="nil"/>
              <w:right w:val="nil"/>
            </w:tcBorders>
          </w:tcPr>
          <w:p w14:paraId="371E0B9E"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po przeprowadzeniu indywidualnej oceny każdego przypadku, łącznie z uwzględnieniem konieczności zapewnienia szczególnego traktowania, wyłącznie w celu przygotowania powrotu. W tym celu można 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zatrzymanie </w:t>
            </w:r>
            <w:r w:rsidRPr="00537121">
              <w:t xml:space="preserve">jest </w:t>
            </w:r>
            <w:r w:rsidRPr="00537121">
              <w:rPr>
                <w:b/>
                <w:i/>
              </w:rPr>
              <w:t xml:space="preserve">konieczne </w:t>
            </w:r>
            <w:r w:rsidRPr="00537121">
              <w:t xml:space="preserve">do ustalenia lub weryfikacji tożsamości lub obywatelstwa. Organy powinny działać z należytą starannością, a detencję należy stosować przez możliwie </w:t>
            </w:r>
            <w:r w:rsidRPr="00537121">
              <w:rPr>
                <w:b/>
                <w:i/>
              </w:rPr>
              <w:t xml:space="preserve">jak </w:t>
            </w:r>
            <w:r w:rsidRPr="00537121">
              <w:t xml:space="preserve">najkrótszy okres, który nie może przekraczać 24 miesięcy. Jeżeli prawo krajowe przewiduje zastosowanie detencji wobec małoletnich, należy przede wszystkim uwzględniać najlepszy interes dziecka. Należy stosować inne łagodniejsze środki będące alternatywą dla detencji, jeżeli można je skutecznie stosować </w:t>
            </w:r>
            <w:r w:rsidRPr="00537121">
              <w:rPr>
                <w:b/>
                <w:i/>
              </w:rPr>
              <w:t>wobec nielegalnie przebywających obywateli państw trzecich</w:t>
            </w:r>
            <w:r w:rsidRPr="00537121">
              <w:t>.</w:t>
            </w:r>
          </w:p>
        </w:tc>
        <w:tc>
          <w:tcPr>
            <w:tcW w:w="4876" w:type="dxa"/>
            <w:tcBorders>
              <w:top w:val="nil"/>
              <w:left w:val="nil"/>
              <w:bottom w:val="nil"/>
              <w:right w:val="nil"/>
            </w:tcBorders>
          </w:tcPr>
          <w:p w14:paraId="16B08CE9"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po przeprowadzeniu indywidualnej oceny każdego przypadku, łącznie z uwzględnieniem konieczności zapewnienia szczególnego traktowania, wyłącznie w celu przygotowania powrotu. W tym celu można 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detencja </w:t>
            </w:r>
            <w:r w:rsidRPr="00537121">
              <w:t xml:space="preserve">jest </w:t>
            </w:r>
            <w:r w:rsidRPr="00537121">
              <w:rPr>
                <w:b/>
                <w:i/>
              </w:rPr>
              <w:t xml:space="preserve">konieczna </w:t>
            </w:r>
            <w:r w:rsidRPr="00537121">
              <w:t>do ustalenia lub weryfikacji tożsamości lub obywatelstwa. Organy powinny działać z należytą starannością, a detencję należy stosować przez możliwie najkrótszy okres, który nie może przekraczać 24 miesięcy. </w:t>
            </w:r>
            <w:r w:rsidRPr="00537121">
              <w:rPr>
                <w:b/>
                <w:i/>
              </w:rPr>
              <w:t>Detencję należy regularnie weryfikować, aby sprawdzić, czy nadal istnieją podstawy do jej stosowania i czy nie ma mniej restrykcyjnych środków, które pozwoliłyby osiągnąć cel, jakim jest przygotowanie do powrotu. Przed wydaniem nakazu detencji lub przedłużeniem jej okresu właściwe organy powinny jasno odnotować powody, dla których środki alternatywne nie mogą zapewnić skutecznego powrotu.</w:t>
            </w:r>
            <w:r w:rsidRPr="00537121">
              <w:t xml:space="preserve"> Jeżeli prawo krajowe przewiduje zastosowanie detencji wobec małoletnich, należy przede wszystkim uwzględniać najlepszy interes dziecka. Należy stosować inne łagodniejsze środki będące alternatywą dla detencji, jeżeli można je skutecznie stosować.</w:t>
            </w:r>
            <w:r w:rsidRPr="00537121">
              <w:rPr>
                <w:b/>
                <w:i/>
              </w:rPr>
              <w:t> </w:t>
            </w:r>
          </w:p>
        </w:tc>
      </w:tr>
    </w:tbl>
    <w:p w14:paraId="2886CC0A"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64E64D6" w14:textId="77777777" w:rsidR="00537121" w:rsidRPr="00EC0163" w:rsidRDefault="00537121" w:rsidP="00537121">
      <w:r w:rsidRPr="00EC0163">
        <w:rPr>
          <w:rStyle w:val="HideTWBExt"/>
        </w:rPr>
        <w:t>&lt;/Amend&gt;</w:t>
      </w:r>
    </w:p>
    <w:p w14:paraId="2561195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438</w:t>
      </w:r>
      <w:r w:rsidRPr="00EC0163">
        <w:rPr>
          <w:rStyle w:val="HideTWBExt"/>
          <w:b w:val="0"/>
        </w:rPr>
        <w:t>&lt;/NumAm&gt;</w:t>
      </w:r>
    </w:p>
    <w:p w14:paraId="191631D8" w14:textId="77777777" w:rsidR="00537121" w:rsidRPr="00EC0163" w:rsidRDefault="00537121" w:rsidP="00537121">
      <w:pPr>
        <w:pStyle w:val="NormalBold"/>
      </w:pPr>
      <w:r w:rsidRPr="00EC0163">
        <w:rPr>
          <w:rStyle w:val="HideTWBExt"/>
          <w:b w:val="0"/>
        </w:rPr>
        <w:t>&lt;RepeatBlock-By&gt;&lt;Members&gt;</w:t>
      </w:r>
      <w:r w:rsidRPr="00EC0163">
        <w:t xml:space="preserve">Irena </w:t>
      </w:r>
      <w:proofErr w:type="spellStart"/>
      <w:r w:rsidRPr="00EC0163">
        <w:t>Joveva</w:t>
      </w:r>
      <w:proofErr w:type="spellEnd"/>
      <w:r w:rsidRPr="00EC0163">
        <w:rPr>
          <w:rStyle w:val="HideTWBExt"/>
          <w:b w:val="0"/>
        </w:rPr>
        <w:t>&lt;/Members&gt;</w:t>
      </w:r>
    </w:p>
    <w:p w14:paraId="0382DC07" w14:textId="77777777" w:rsidR="00537121" w:rsidRPr="00537121" w:rsidRDefault="00537121" w:rsidP="00537121">
      <w:pPr>
        <w:pStyle w:val="NormalBold"/>
      </w:pPr>
      <w:r w:rsidRPr="00537121">
        <w:rPr>
          <w:rStyle w:val="HideTWBExt"/>
          <w:b w:val="0"/>
        </w:rPr>
        <w:t>&lt;/RepeatBlock-By&gt;</w:t>
      </w:r>
    </w:p>
    <w:p w14:paraId="4E3FA0A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A022124"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A9EE0F4" w14:textId="77777777" w:rsidTr="00DE3668">
        <w:trPr>
          <w:trHeight w:hRule="exact" w:val="240"/>
          <w:jc w:val="center"/>
        </w:trPr>
        <w:tc>
          <w:tcPr>
            <w:tcW w:w="9752" w:type="dxa"/>
            <w:gridSpan w:val="2"/>
            <w:tcBorders>
              <w:top w:val="nil"/>
              <w:left w:val="nil"/>
              <w:bottom w:val="nil"/>
              <w:right w:val="nil"/>
            </w:tcBorders>
          </w:tcPr>
          <w:p w14:paraId="3EBE6E6B" w14:textId="77777777" w:rsidR="00537121" w:rsidRPr="00537121" w:rsidRDefault="00537121" w:rsidP="00DE3668"/>
        </w:tc>
      </w:tr>
      <w:tr w:rsidR="00537121" w:rsidRPr="00537121" w14:paraId="55621D75" w14:textId="77777777" w:rsidTr="00DE3668">
        <w:trPr>
          <w:trHeight w:val="240"/>
          <w:jc w:val="center"/>
        </w:trPr>
        <w:tc>
          <w:tcPr>
            <w:tcW w:w="4876" w:type="dxa"/>
            <w:tcBorders>
              <w:top w:val="nil"/>
              <w:left w:val="nil"/>
              <w:bottom w:val="nil"/>
              <w:right w:val="nil"/>
            </w:tcBorders>
          </w:tcPr>
          <w:p w14:paraId="2C28C19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29691BF" w14:textId="77777777" w:rsidR="00537121" w:rsidRPr="00537121" w:rsidRDefault="00537121" w:rsidP="00DE3668">
            <w:pPr>
              <w:pStyle w:val="AmColumnHeading"/>
            </w:pPr>
            <w:r w:rsidRPr="00537121">
              <w:t>Poprawka</w:t>
            </w:r>
          </w:p>
        </w:tc>
      </w:tr>
      <w:tr w:rsidR="00537121" w:rsidRPr="00537121" w14:paraId="66E2A302" w14:textId="77777777" w:rsidTr="00DE3668">
        <w:trPr>
          <w:jc w:val="center"/>
        </w:trPr>
        <w:tc>
          <w:tcPr>
            <w:tcW w:w="4876" w:type="dxa"/>
            <w:tcBorders>
              <w:top w:val="nil"/>
              <w:left w:val="nil"/>
              <w:bottom w:val="nil"/>
              <w:right w:val="nil"/>
            </w:tcBorders>
          </w:tcPr>
          <w:p w14:paraId="3010FFE0"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po przeprowadzeniu indywidualnej oceny każdego przypadku, </w:t>
            </w:r>
            <w:r w:rsidRPr="00537121">
              <w:rPr>
                <w:b/>
                <w:i/>
              </w:rPr>
              <w:t xml:space="preserve">łącznie z uwzględnieniem </w:t>
            </w:r>
            <w:r w:rsidRPr="00537121">
              <w:t xml:space="preserve">konieczności zapewnienia szczególnego traktowania, </w:t>
            </w:r>
            <w:r w:rsidRPr="00537121">
              <w:rPr>
                <w:b/>
                <w:i/>
              </w:rPr>
              <w:t>wyłącznie w celu przygotowania powrotu</w:t>
            </w:r>
            <w:r w:rsidRPr="00537121">
              <w:t xml:space="preserve">. W tym celu można 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zatrzymanie </w:t>
            </w:r>
            <w:r w:rsidRPr="00537121">
              <w:t xml:space="preserve">jest </w:t>
            </w:r>
            <w:r w:rsidRPr="00537121">
              <w:rPr>
                <w:b/>
                <w:i/>
              </w:rPr>
              <w:t xml:space="preserve">konieczne </w:t>
            </w:r>
            <w:r w:rsidRPr="00537121">
              <w:t xml:space="preserve">do ustalenia lub weryfikacji tożsamości lub obywatelstwa. Organy powinny działać z należytą starannością, a detencję należy stosować przez możliwie </w:t>
            </w:r>
            <w:r w:rsidRPr="00537121">
              <w:rPr>
                <w:b/>
                <w:i/>
              </w:rPr>
              <w:t xml:space="preserve">jak </w:t>
            </w:r>
            <w:r w:rsidRPr="00537121">
              <w:t>najkrótszy okres, który nie może przekraczać 24 miesięcy. Jeżeli prawo krajowe przewiduje zastosowanie detencji wobec małoletnich, należy przede wszystkim uwzględniać najlepszy interes dziecka. Należy stosować inne łagodniejsze środki będące alternatywą dla detencji, jeżeli można je skutecznie stosować wobec nielegalnie przebywających obywateli państw trzecich.</w:t>
            </w:r>
          </w:p>
        </w:tc>
        <w:tc>
          <w:tcPr>
            <w:tcW w:w="4876" w:type="dxa"/>
            <w:tcBorders>
              <w:top w:val="nil"/>
              <w:left w:val="nil"/>
              <w:bottom w:val="nil"/>
              <w:right w:val="nil"/>
            </w:tcBorders>
          </w:tcPr>
          <w:p w14:paraId="1734FD35"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po przeprowadzeniu indywidualnej oceny każdego przypadku, </w:t>
            </w:r>
            <w:r w:rsidRPr="00537121">
              <w:rPr>
                <w:b/>
                <w:i/>
              </w:rPr>
              <w:t xml:space="preserve">szczególnie w celu uwzględnienia </w:t>
            </w:r>
            <w:r w:rsidRPr="00537121">
              <w:t>konieczności zapewnienia szczególnego traktowania</w:t>
            </w:r>
            <w:r w:rsidRPr="00537121">
              <w:rPr>
                <w:b/>
                <w:i/>
              </w:rPr>
              <w:t>. W przypadku osób wymagających szczególnego traktowania i rodzin z małoletnimi powinny być dostępne środki będące alternatywą dla detencji</w:t>
            </w:r>
            <w:r w:rsidRPr="00537121">
              <w:t xml:space="preserve">, </w:t>
            </w:r>
            <w:r w:rsidRPr="00537121">
              <w:rPr>
                <w:b/>
                <w:i/>
              </w:rPr>
              <w:t>ponieważ detencja takich osób ma szkodliwy wpływ na ich zdrowie fizyczne i psychiczne</w:t>
            </w:r>
            <w:r w:rsidRPr="00537121">
              <w:t>.</w:t>
            </w:r>
            <w:r w:rsidRPr="00537121">
              <w:rPr>
                <w:b/>
                <w:i/>
              </w:rPr>
              <w:t xml:space="preserve"> </w:t>
            </w:r>
            <w:r w:rsidRPr="00537121">
              <w:t xml:space="preserve">W </w:t>
            </w:r>
            <w:r w:rsidRPr="00537121">
              <w:rPr>
                <w:b/>
                <w:i/>
              </w:rPr>
              <w:t>takich przypadkach osoby wymagające szczególnego traktowania powinny mieć dostęp do specjalistycznych placówek dostosowanych do ich konkretnych potrzeb.</w:t>
            </w:r>
            <w:r w:rsidRPr="00537121">
              <w:t xml:space="preserve"> </w:t>
            </w:r>
            <w:r w:rsidRPr="00537121">
              <w:rPr>
                <w:b/>
                <w:i/>
              </w:rPr>
              <w:t xml:space="preserve">W </w:t>
            </w:r>
            <w:r w:rsidRPr="00537121">
              <w:t xml:space="preserve">tym celu można 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detencja </w:t>
            </w:r>
            <w:r w:rsidRPr="00537121">
              <w:t xml:space="preserve">jest </w:t>
            </w:r>
            <w:r w:rsidRPr="00537121">
              <w:rPr>
                <w:b/>
                <w:i/>
              </w:rPr>
              <w:t xml:space="preserve">konieczna </w:t>
            </w:r>
            <w:r w:rsidRPr="00537121">
              <w:t>do ustalenia lub weryfikacji tożsamości lub obywatelstwa. Organy powinny działać z należytą starannością, a detencję należy stosować przez możliwie najkrótszy okres, który nie może przekraczać 24 miesięcy. Jeżeli prawo krajowe przewiduje zastosowanie detencji wobec małoletnich, należy przede wszystkim uwzględniać najlepszy interes dziecka. Należy stosować inne łagodniejsze środki będące alternatywą dla detencji, jeżeli można je skutecznie stosować wobec nielegalnie przebywających obywateli państw trzecich.</w:t>
            </w:r>
          </w:p>
        </w:tc>
      </w:tr>
    </w:tbl>
    <w:p w14:paraId="1F946BE1"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BFB5CA6" w14:textId="77777777" w:rsidR="00537121" w:rsidRPr="00EC0163" w:rsidRDefault="00537121" w:rsidP="00537121">
      <w:r w:rsidRPr="00EC0163">
        <w:rPr>
          <w:rStyle w:val="HideTWBExt"/>
        </w:rPr>
        <w:t>&lt;/Amend&gt;</w:t>
      </w:r>
    </w:p>
    <w:p w14:paraId="0013D29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439</w:t>
      </w:r>
      <w:r w:rsidRPr="00EC0163">
        <w:rPr>
          <w:rStyle w:val="HideTWBExt"/>
          <w:b w:val="0"/>
        </w:rPr>
        <w:t>&lt;/NumAm&gt;</w:t>
      </w:r>
    </w:p>
    <w:p w14:paraId="138321AF"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28AFF1D8" w14:textId="77777777" w:rsidR="00537121" w:rsidRPr="00537121" w:rsidRDefault="00537121" w:rsidP="00537121">
      <w:pPr>
        <w:pStyle w:val="NormalBold"/>
      </w:pPr>
      <w:r w:rsidRPr="00537121">
        <w:rPr>
          <w:rStyle w:val="HideTWBExt"/>
          <w:b w:val="0"/>
        </w:rPr>
        <w:t>&lt;/RepeatBlock-By&gt;</w:t>
      </w:r>
    </w:p>
    <w:p w14:paraId="00DDC69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718CF1F"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E17A6A2" w14:textId="77777777" w:rsidTr="00DE3668">
        <w:trPr>
          <w:trHeight w:hRule="exact" w:val="240"/>
          <w:jc w:val="center"/>
        </w:trPr>
        <w:tc>
          <w:tcPr>
            <w:tcW w:w="9752" w:type="dxa"/>
            <w:gridSpan w:val="2"/>
            <w:tcBorders>
              <w:top w:val="nil"/>
              <w:left w:val="nil"/>
              <w:bottom w:val="nil"/>
              <w:right w:val="nil"/>
            </w:tcBorders>
          </w:tcPr>
          <w:p w14:paraId="6DCEB58C" w14:textId="77777777" w:rsidR="00537121" w:rsidRPr="00537121" w:rsidRDefault="00537121" w:rsidP="00DE3668"/>
        </w:tc>
      </w:tr>
      <w:tr w:rsidR="00537121" w:rsidRPr="00537121" w14:paraId="47C537D0" w14:textId="77777777" w:rsidTr="00DE3668">
        <w:trPr>
          <w:trHeight w:val="240"/>
          <w:jc w:val="center"/>
        </w:trPr>
        <w:tc>
          <w:tcPr>
            <w:tcW w:w="4876" w:type="dxa"/>
            <w:tcBorders>
              <w:top w:val="nil"/>
              <w:left w:val="nil"/>
              <w:bottom w:val="nil"/>
              <w:right w:val="nil"/>
            </w:tcBorders>
          </w:tcPr>
          <w:p w14:paraId="5C60688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9979893" w14:textId="77777777" w:rsidR="00537121" w:rsidRPr="00537121" w:rsidRDefault="00537121" w:rsidP="00DE3668">
            <w:pPr>
              <w:pStyle w:val="AmColumnHeading"/>
            </w:pPr>
            <w:r w:rsidRPr="00537121">
              <w:t>Poprawka</w:t>
            </w:r>
          </w:p>
        </w:tc>
      </w:tr>
      <w:tr w:rsidR="00537121" w:rsidRPr="00537121" w14:paraId="1EBF6695" w14:textId="77777777" w:rsidTr="00DE3668">
        <w:trPr>
          <w:jc w:val="center"/>
        </w:trPr>
        <w:tc>
          <w:tcPr>
            <w:tcW w:w="4876" w:type="dxa"/>
            <w:tcBorders>
              <w:top w:val="nil"/>
              <w:left w:val="nil"/>
              <w:bottom w:val="nil"/>
              <w:right w:val="nil"/>
            </w:tcBorders>
          </w:tcPr>
          <w:p w14:paraId="73FAFC81" w14:textId="77777777" w:rsidR="00537121" w:rsidRPr="00537121" w:rsidRDefault="00537121" w:rsidP="00DE3668">
            <w:pPr>
              <w:pStyle w:val="Normal6a"/>
            </w:pPr>
            <w:r w:rsidRPr="00537121">
              <w:t>(32)</w:t>
            </w:r>
            <w:r w:rsidRPr="00537121">
              <w:tab/>
              <w:t xml:space="preserve">Powinna </w:t>
            </w:r>
            <w:r w:rsidRPr="00537121">
              <w:rPr>
                <w:b/>
                <w:i/>
              </w:rPr>
              <w:t>istnieć możliwość zastosowania detencji</w:t>
            </w:r>
            <w:r w:rsidRPr="00537121">
              <w:t xml:space="preserve">, </w:t>
            </w:r>
            <w:r w:rsidRPr="00537121">
              <w:rPr>
                <w:b/>
                <w:i/>
              </w:rPr>
              <w:t xml:space="preserve">gdy jest to proporcjonalne i konieczne, </w:t>
            </w:r>
            <w:r w:rsidRPr="00537121">
              <w:t xml:space="preserve">po przeprowadzeniu indywidualnej oceny </w:t>
            </w:r>
            <w:r w:rsidRPr="00537121">
              <w:rPr>
                <w:b/>
                <w:i/>
              </w:rPr>
              <w:t xml:space="preserve">każdego przypadku, łącznie z uwzględnieniem </w:t>
            </w:r>
            <w:r w:rsidRPr="00537121">
              <w:t xml:space="preserve">konieczności </w:t>
            </w:r>
            <w:r w:rsidRPr="00537121">
              <w:rPr>
                <w:b/>
                <w:i/>
              </w:rPr>
              <w:t xml:space="preserve">zapewnienia szczególnego traktowania, wyłącznie w celu przygotowania powrotu. W tym celu można zastosować detencję, jeżeli istnieje ryzyko ucieczki obywateli państw trzecich, gdy obywatele państw trzecich utrudniają powrót lub unikają go, lub gdy stanowią zagrożenie dla bezpieczeństwa, lub gdy nie można zastosować wobec nich </w:t>
            </w:r>
            <w:r w:rsidRPr="00537121">
              <w:t xml:space="preserve">środków </w:t>
            </w:r>
            <w:r w:rsidRPr="00537121">
              <w:rPr>
                <w:b/>
                <w:i/>
              </w:rPr>
              <w:t>będących alternatywą dla detencji, lub gdy zatrzymanie jest konieczne do ustalenia lub weryfikacji tożsamości lub obywatelstwa</w:t>
            </w:r>
            <w:r w:rsidRPr="00537121">
              <w:t xml:space="preserve">. Organy powinny działać z należytą starannością, a detencję należy stosować przez możliwie </w:t>
            </w:r>
            <w:r w:rsidRPr="00537121">
              <w:rPr>
                <w:b/>
                <w:i/>
              </w:rPr>
              <w:t xml:space="preserve">jak </w:t>
            </w:r>
            <w:r w:rsidRPr="00537121">
              <w:t xml:space="preserve">najkrótszy okres, który nie </w:t>
            </w:r>
            <w:r w:rsidRPr="00537121">
              <w:rPr>
                <w:b/>
                <w:i/>
              </w:rPr>
              <w:t xml:space="preserve">może </w:t>
            </w:r>
            <w:r w:rsidRPr="00537121">
              <w:t xml:space="preserve">przekraczać </w:t>
            </w:r>
            <w:r w:rsidRPr="00537121">
              <w:rPr>
                <w:b/>
                <w:i/>
              </w:rPr>
              <w:t>24 miesięcy. Jeżeli prawo krajowe przewiduje zastosowanie detencji wobec małoletnich, należy przede wszystkim uwzględniać najlepszy interes dziecka. Należy stosować inne łagodniejsze środki będące alternatywą dla detencji, jeżeli można je skutecznie stosować wobec nielegalnie przebywających obywateli państw trzecich.</w:t>
            </w:r>
          </w:p>
        </w:tc>
        <w:tc>
          <w:tcPr>
            <w:tcW w:w="4876" w:type="dxa"/>
            <w:tcBorders>
              <w:top w:val="nil"/>
              <w:left w:val="nil"/>
              <w:bottom w:val="nil"/>
              <w:right w:val="nil"/>
            </w:tcBorders>
          </w:tcPr>
          <w:p w14:paraId="7EB5C7D0" w14:textId="77777777" w:rsidR="00537121" w:rsidRPr="00537121" w:rsidRDefault="00537121" w:rsidP="00DE3668">
            <w:pPr>
              <w:pStyle w:val="Normal6a"/>
            </w:pPr>
            <w:r w:rsidRPr="00537121">
              <w:t>(32)</w:t>
            </w:r>
            <w:r w:rsidRPr="00537121">
              <w:tab/>
            </w:r>
            <w:r w:rsidRPr="00537121">
              <w:rPr>
                <w:b/>
                <w:i/>
              </w:rPr>
              <w:t xml:space="preserve">Nie powinno być możliwe stosowanie detencji wobec obywatela państwa trzeciego wyłącznie na podstawie faktu jego nieregularnego pobytu. Jeżeli państwo członkowskie zdecyduje się jednak na zastosowanie detencji w kontekście powrotu, detencja </w:t>
            </w:r>
            <w:r w:rsidRPr="00537121">
              <w:t xml:space="preserve">powinna </w:t>
            </w:r>
            <w:r w:rsidRPr="00537121">
              <w:rPr>
                <w:b/>
                <w:i/>
              </w:rPr>
              <w:t>być stosowana w kontekście powrotu wyłącznie w ostateczności</w:t>
            </w:r>
            <w:r w:rsidRPr="00537121">
              <w:t xml:space="preserve">, po przeprowadzeniu </w:t>
            </w:r>
            <w:r w:rsidRPr="00537121">
              <w:rPr>
                <w:b/>
                <w:i/>
              </w:rPr>
              <w:t xml:space="preserve">szczegółowej i </w:t>
            </w:r>
            <w:r w:rsidRPr="00537121">
              <w:t>indywidualnej oceny</w:t>
            </w:r>
            <w:r w:rsidRPr="00537121">
              <w:rPr>
                <w:b/>
                <w:i/>
              </w:rPr>
              <w:t xml:space="preserve">, oraz musi być zgodna z zasadami proporcjonalności i </w:t>
            </w:r>
            <w:r w:rsidRPr="00537121">
              <w:t xml:space="preserve">konieczności </w:t>
            </w:r>
            <w:r w:rsidRPr="00537121">
              <w:rPr>
                <w:b/>
                <w:i/>
              </w:rPr>
              <w:t xml:space="preserve">w odniesieniu do stosowanych </w:t>
            </w:r>
            <w:r w:rsidRPr="00537121">
              <w:t xml:space="preserve">środków </w:t>
            </w:r>
            <w:r w:rsidRPr="00537121">
              <w:rPr>
                <w:b/>
                <w:i/>
              </w:rPr>
              <w:t>i realizowanych celów</w:t>
            </w:r>
            <w:r w:rsidRPr="00537121">
              <w:t xml:space="preserve">. Organy powinny działać z należytą starannością, a detencję należy stosować przez możliwie najkrótszy okres, który nie </w:t>
            </w:r>
            <w:r w:rsidRPr="00537121">
              <w:rPr>
                <w:b/>
                <w:i/>
              </w:rPr>
              <w:t xml:space="preserve">powinien </w:t>
            </w:r>
            <w:r w:rsidRPr="00537121">
              <w:t xml:space="preserve">przekraczać </w:t>
            </w:r>
            <w:r w:rsidRPr="00537121">
              <w:rPr>
                <w:b/>
                <w:i/>
              </w:rPr>
              <w:t>4 tygodni. Detencja powinna podlegać niezależnej, szybkiej i regularnej kontroli sądowej.</w:t>
            </w:r>
          </w:p>
        </w:tc>
      </w:tr>
    </w:tbl>
    <w:p w14:paraId="2FCF2AE3"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9AD0841" w14:textId="77777777" w:rsidR="00537121" w:rsidRPr="00537121" w:rsidRDefault="00537121" w:rsidP="00537121">
      <w:r w:rsidRPr="00537121">
        <w:rPr>
          <w:rStyle w:val="HideTWBExt"/>
        </w:rPr>
        <w:t>&lt;/Amend&gt;</w:t>
      </w:r>
    </w:p>
    <w:p w14:paraId="2972BD73"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440</w:t>
      </w:r>
      <w:r w:rsidRPr="00E647C3">
        <w:rPr>
          <w:rStyle w:val="HideTWBExt"/>
          <w:b w:val="0"/>
          <w:lang w:val="en-US"/>
        </w:rPr>
        <w:t>&lt;/NumAm&gt;</w:t>
      </w:r>
    </w:p>
    <w:p w14:paraId="31DAA49E"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Murielle Laurent</w:t>
      </w:r>
      <w:r w:rsidRPr="00E647C3">
        <w:rPr>
          <w:rStyle w:val="HideTWBExt"/>
          <w:b w:val="0"/>
          <w:lang w:val="en-US"/>
        </w:rPr>
        <w:t>&lt;/Members&gt;</w:t>
      </w:r>
    </w:p>
    <w:p w14:paraId="2BEA11F3" w14:textId="77777777" w:rsidR="00537121" w:rsidRPr="00537121" w:rsidRDefault="00537121" w:rsidP="00537121">
      <w:pPr>
        <w:pStyle w:val="NormalBold"/>
      </w:pPr>
      <w:r w:rsidRPr="00537121">
        <w:rPr>
          <w:rStyle w:val="HideTWBExt"/>
          <w:b w:val="0"/>
        </w:rPr>
        <w:t>&lt;/RepeatBlock-By&gt;</w:t>
      </w:r>
    </w:p>
    <w:p w14:paraId="4DBF54D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027AE54"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3A1C4BF" w14:textId="77777777" w:rsidTr="00DE3668">
        <w:trPr>
          <w:trHeight w:hRule="exact" w:val="240"/>
          <w:jc w:val="center"/>
        </w:trPr>
        <w:tc>
          <w:tcPr>
            <w:tcW w:w="9752" w:type="dxa"/>
            <w:gridSpan w:val="2"/>
            <w:tcBorders>
              <w:top w:val="nil"/>
              <w:left w:val="nil"/>
              <w:bottom w:val="nil"/>
              <w:right w:val="nil"/>
            </w:tcBorders>
          </w:tcPr>
          <w:p w14:paraId="4D5792A6" w14:textId="77777777" w:rsidR="00537121" w:rsidRPr="00537121" w:rsidRDefault="00537121" w:rsidP="00DE3668"/>
        </w:tc>
      </w:tr>
      <w:tr w:rsidR="00537121" w:rsidRPr="00537121" w14:paraId="3A7479F2" w14:textId="77777777" w:rsidTr="00DE3668">
        <w:trPr>
          <w:trHeight w:val="240"/>
          <w:jc w:val="center"/>
        </w:trPr>
        <w:tc>
          <w:tcPr>
            <w:tcW w:w="4876" w:type="dxa"/>
            <w:tcBorders>
              <w:top w:val="nil"/>
              <w:left w:val="nil"/>
              <w:bottom w:val="nil"/>
              <w:right w:val="nil"/>
            </w:tcBorders>
          </w:tcPr>
          <w:p w14:paraId="6005901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0752E0D" w14:textId="77777777" w:rsidR="00537121" w:rsidRPr="00537121" w:rsidRDefault="00537121" w:rsidP="00DE3668">
            <w:pPr>
              <w:pStyle w:val="AmColumnHeading"/>
            </w:pPr>
            <w:r w:rsidRPr="00537121">
              <w:t>Poprawka</w:t>
            </w:r>
          </w:p>
        </w:tc>
      </w:tr>
      <w:tr w:rsidR="00537121" w:rsidRPr="00537121" w14:paraId="61DC4118" w14:textId="77777777" w:rsidTr="00DE3668">
        <w:trPr>
          <w:jc w:val="center"/>
        </w:trPr>
        <w:tc>
          <w:tcPr>
            <w:tcW w:w="4876" w:type="dxa"/>
            <w:tcBorders>
              <w:top w:val="nil"/>
              <w:left w:val="nil"/>
              <w:bottom w:val="nil"/>
              <w:right w:val="nil"/>
            </w:tcBorders>
          </w:tcPr>
          <w:p w14:paraId="21770EDC" w14:textId="77777777" w:rsidR="00537121" w:rsidRPr="00537121" w:rsidRDefault="00537121" w:rsidP="00DE3668">
            <w:pPr>
              <w:pStyle w:val="Normal6a"/>
            </w:pPr>
            <w:r w:rsidRPr="00537121">
              <w:t>(32)</w:t>
            </w:r>
            <w:r w:rsidRPr="00537121">
              <w:tab/>
              <w:t xml:space="preserve">Powinna istnieć możliwość zastosowania detencji, gdy jest to proporcjonalne </w:t>
            </w:r>
            <w:r w:rsidRPr="00537121">
              <w:rPr>
                <w:b/>
                <w:i/>
              </w:rPr>
              <w:t>i konieczne</w:t>
            </w:r>
            <w:r w:rsidRPr="00537121">
              <w:t>, po przeprowadzeniu indywidualnej oceny każdego przypadku, łącznie z uwzględnieniem konieczności zapewnienia szczególnego traktowania</w:t>
            </w:r>
            <w:r w:rsidRPr="00537121">
              <w:rPr>
                <w:b/>
                <w:i/>
              </w:rPr>
              <w:t xml:space="preserve">, </w:t>
            </w:r>
            <w:r w:rsidRPr="00537121">
              <w:t xml:space="preserve">wyłącznie w celu przygotowania powrotu. W tym celu </w:t>
            </w:r>
            <w:r w:rsidRPr="00537121">
              <w:rPr>
                <w:b/>
                <w:i/>
              </w:rPr>
              <w:t>można zastosować detencję</w:t>
            </w:r>
            <w:r w:rsidRPr="00537121">
              <w:t xml:space="preserve">, jeżeli istnieje ryzyko ucieczki obywateli państw trzecich, gdy obywatele państw trzecich utrudniają </w:t>
            </w:r>
            <w:r w:rsidRPr="00537121">
              <w:rPr>
                <w:b/>
                <w:i/>
              </w:rPr>
              <w:t xml:space="preserve">powrót </w:t>
            </w:r>
            <w:r w:rsidRPr="00537121">
              <w:t xml:space="preserve">lub </w:t>
            </w:r>
            <w:r w:rsidRPr="00537121">
              <w:rPr>
                <w:b/>
                <w:i/>
              </w:rPr>
              <w:t xml:space="preserve">unikają go, lub </w:t>
            </w:r>
            <w:r w:rsidRPr="00537121">
              <w:t>gdy stanowią zagrożenie dla bezpieczeństwa, lub gdy nie można zastosować wobec nich środków będących alternatywą dla detencji</w:t>
            </w:r>
            <w:r w:rsidRPr="00537121">
              <w:rPr>
                <w:b/>
                <w:i/>
              </w:rPr>
              <w:t>, lub gdy zatrzymanie jest konieczne do ustalenia lub weryfikacji tożsamości lub obywatelstwa</w:t>
            </w:r>
            <w:r w:rsidRPr="00537121">
              <w:t xml:space="preserve">. Organy powinny działać z należytą starannością, a detencję należy stosować przez możliwie </w:t>
            </w:r>
            <w:r w:rsidRPr="00537121">
              <w:rPr>
                <w:b/>
                <w:i/>
              </w:rPr>
              <w:t xml:space="preserve">jak </w:t>
            </w:r>
            <w:r w:rsidRPr="00537121">
              <w:t xml:space="preserve">najkrótszy okres, który nie może przekraczać </w:t>
            </w:r>
            <w:r w:rsidRPr="00537121">
              <w:rPr>
                <w:b/>
                <w:i/>
              </w:rPr>
              <w:t xml:space="preserve">24 </w:t>
            </w:r>
            <w:r w:rsidRPr="00537121">
              <w:t xml:space="preserve">miesięcy. Jeżeli </w:t>
            </w:r>
            <w:r w:rsidRPr="00537121">
              <w:rPr>
                <w:b/>
                <w:i/>
              </w:rPr>
              <w:t xml:space="preserve">prawo krajowe przewiduje zastosowanie detencji wobec małoletnich, </w:t>
            </w:r>
            <w:r w:rsidRPr="00537121">
              <w:t xml:space="preserve">należy </w:t>
            </w:r>
            <w:r w:rsidRPr="00537121">
              <w:rPr>
                <w:b/>
                <w:i/>
              </w:rPr>
              <w:t>przede wszystkim uwzględniać najlepszy interes dziecka.</w:t>
            </w:r>
            <w:r w:rsidRPr="00537121">
              <w:t xml:space="preserve"> </w:t>
            </w:r>
            <w:r w:rsidRPr="00537121">
              <w:rPr>
                <w:b/>
                <w:i/>
              </w:rPr>
              <w:t xml:space="preserve">Należy </w:t>
            </w:r>
            <w:r w:rsidRPr="00537121">
              <w:t>stosować inne łagodniejsze środki będące alternatywą dla detencji</w:t>
            </w:r>
            <w:r w:rsidRPr="00537121">
              <w:rPr>
                <w:b/>
                <w:i/>
              </w:rPr>
              <w:t>, jeżeli można je skutecznie stosować wobec nielegalnie przebywających obywateli państw trzecich</w:t>
            </w:r>
            <w:r w:rsidRPr="00537121">
              <w:t>.</w:t>
            </w:r>
          </w:p>
        </w:tc>
        <w:tc>
          <w:tcPr>
            <w:tcW w:w="4876" w:type="dxa"/>
            <w:tcBorders>
              <w:top w:val="nil"/>
              <w:left w:val="nil"/>
              <w:bottom w:val="nil"/>
              <w:right w:val="nil"/>
            </w:tcBorders>
          </w:tcPr>
          <w:p w14:paraId="6F81CE82" w14:textId="77777777" w:rsidR="00537121" w:rsidRPr="00537121" w:rsidRDefault="00537121" w:rsidP="00DE3668">
            <w:pPr>
              <w:pStyle w:val="Normal6a"/>
            </w:pPr>
            <w:r w:rsidRPr="00537121">
              <w:t>(32)</w:t>
            </w:r>
            <w:r w:rsidRPr="00537121">
              <w:tab/>
              <w:t xml:space="preserve">Powinna istnieć możliwość zastosowania detencji </w:t>
            </w:r>
            <w:r w:rsidRPr="00537121">
              <w:rPr>
                <w:b/>
                <w:i/>
              </w:rPr>
              <w:t>w ostateczności</w:t>
            </w:r>
            <w:r w:rsidRPr="00537121">
              <w:t xml:space="preserve">, gdy jest to </w:t>
            </w:r>
            <w:r w:rsidRPr="00537121">
              <w:rPr>
                <w:b/>
                <w:i/>
              </w:rPr>
              <w:t xml:space="preserve">konieczne i </w:t>
            </w:r>
            <w:r w:rsidRPr="00537121">
              <w:t xml:space="preserve">proporcjonalne, po przeprowadzeniu indywidualnej oceny każdego przypadku, łącznie z uwzględnieniem konieczności zapewnienia szczególnego traktowania </w:t>
            </w:r>
            <w:r w:rsidRPr="00537121">
              <w:rPr>
                <w:b/>
                <w:i/>
              </w:rPr>
              <w:t xml:space="preserve">i </w:t>
            </w:r>
            <w:r w:rsidRPr="00537121">
              <w:t xml:space="preserve">wyłącznie w celu przygotowania powrotu. W tym celu </w:t>
            </w:r>
            <w:r w:rsidRPr="00537121">
              <w:rPr>
                <w:b/>
                <w:i/>
              </w:rPr>
              <w:t>państwa członkowskie powinny mieć możliwość zastosowania detencji</w:t>
            </w:r>
            <w:r w:rsidRPr="00537121">
              <w:t xml:space="preserve">, jeżeli istnieje ryzyko ucieczki obywateli państw trzecich, gdy obywatele państw trzecich </w:t>
            </w:r>
            <w:r w:rsidRPr="00537121">
              <w:rPr>
                <w:b/>
                <w:i/>
              </w:rPr>
              <w:t xml:space="preserve">celowo </w:t>
            </w:r>
            <w:r w:rsidRPr="00537121">
              <w:t xml:space="preserve">utrudniają </w:t>
            </w:r>
            <w:r w:rsidRPr="00537121">
              <w:rPr>
                <w:b/>
                <w:i/>
              </w:rPr>
              <w:t xml:space="preserve">procedurę powrotu </w:t>
            </w:r>
            <w:r w:rsidRPr="00537121">
              <w:t xml:space="preserve">lub gdy stanowią zagrożenie dla bezpieczeństwa </w:t>
            </w:r>
            <w:r w:rsidRPr="00537121">
              <w:rPr>
                <w:b/>
                <w:i/>
              </w:rPr>
              <w:t>wewnętrznego</w:t>
            </w:r>
            <w:r w:rsidRPr="00537121">
              <w:t xml:space="preserve">, lub gdy </w:t>
            </w:r>
            <w:r w:rsidRPr="00537121">
              <w:rPr>
                <w:b/>
                <w:i/>
              </w:rPr>
              <w:t xml:space="preserve">uporczywie </w:t>
            </w:r>
            <w:r w:rsidRPr="00537121">
              <w:t xml:space="preserve">nie można zastosować wobec nich środków będących alternatywą dla detencji. Organy powinny działać z należytą starannością, a detencję należy stosować przez możliwie najkrótszy okres, który nie może przekraczać </w:t>
            </w:r>
            <w:r w:rsidRPr="00537121">
              <w:rPr>
                <w:b/>
                <w:i/>
              </w:rPr>
              <w:t xml:space="preserve">12 </w:t>
            </w:r>
            <w:r w:rsidRPr="00537121">
              <w:t xml:space="preserve">miesięcy. Jeżeli </w:t>
            </w:r>
            <w:r w:rsidRPr="00537121">
              <w:rPr>
                <w:b/>
                <w:i/>
              </w:rPr>
              <w:t xml:space="preserve">to możliwe, </w:t>
            </w:r>
            <w:r w:rsidRPr="00537121">
              <w:t>należy stosować inne łagodniejsze środki będące alternatywą dla detencji.</w:t>
            </w:r>
          </w:p>
        </w:tc>
      </w:tr>
    </w:tbl>
    <w:p w14:paraId="59BA16E6"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30D65F2"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440CE070" w14:textId="77777777" w:rsidR="00537121" w:rsidRPr="00537121" w:rsidRDefault="00537121" w:rsidP="00537121">
      <w:pPr>
        <w:pStyle w:val="AmJustText"/>
      </w:pPr>
      <w:r w:rsidRPr="00537121">
        <w:t>Zgodnie z poprawkami do art. 29.</w:t>
      </w:r>
    </w:p>
    <w:p w14:paraId="3D0AF544" w14:textId="77777777" w:rsidR="00537121" w:rsidRPr="00EC0163" w:rsidRDefault="00537121" w:rsidP="00537121">
      <w:r w:rsidRPr="00EC0163">
        <w:rPr>
          <w:rStyle w:val="HideTWBExt"/>
        </w:rPr>
        <w:t>&lt;/Amend&gt;</w:t>
      </w:r>
    </w:p>
    <w:p w14:paraId="287E0E2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441</w:t>
      </w:r>
      <w:r w:rsidRPr="00EC0163">
        <w:rPr>
          <w:rStyle w:val="HideTWBExt"/>
          <w:b w:val="0"/>
        </w:rPr>
        <w:t>&lt;/NumAm&gt;</w:t>
      </w:r>
    </w:p>
    <w:p w14:paraId="06F0F516"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64F71273" w14:textId="77777777" w:rsidR="00537121" w:rsidRPr="00537121" w:rsidRDefault="00537121" w:rsidP="00537121">
      <w:pPr>
        <w:pStyle w:val="NormalBold"/>
      </w:pPr>
      <w:r w:rsidRPr="00537121">
        <w:rPr>
          <w:rStyle w:val="HideTWBExt"/>
          <w:b w:val="0"/>
        </w:rPr>
        <w:t>&lt;/RepeatBlock-By&gt;</w:t>
      </w:r>
    </w:p>
    <w:p w14:paraId="758BAE3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AA7C8DB"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0F8C119" w14:textId="77777777" w:rsidTr="00DE3668">
        <w:trPr>
          <w:trHeight w:hRule="exact" w:val="240"/>
          <w:jc w:val="center"/>
        </w:trPr>
        <w:tc>
          <w:tcPr>
            <w:tcW w:w="9752" w:type="dxa"/>
            <w:gridSpan w:val="2"/>
            <w:tcBorders>
              <w:top w:val="nil"/>
              <w:left w:val="nil"/>
              <w:bottom w:val="nil"/>
              <w:right w:val="nil"/>
            </w:tcBorders>
          </w:tcPr>
          <w:p w14:paraId="61D12EAE" w14:textId="77777777" w:rsidR="00537121" w:rsidRPr="00537121" w:rsidRDefault="00537121" w:rsidP="00DE3668"/>
        </w:tc>
      </w:tr>
      <w:tr w:rsidR="00537121" w:rsidRPr="00537121" w14:paraId="34AB342A" w14:textId="77777777" w:rsidTr="00DE3668">
        <w:trPr>
          <w:trHeight w:val="240"/>
          <w:jc w:val="center"/>
        </w:trPr>
        <w:tc>
          <w:tcPr>
            <w:tcW w:w="4876" w:type="dxa"/>
            <w:tcBorders>
              <w:top w:val="nil"/>
              <w:left w:val="nil"/>
              <w:bottom w:val="nil"/>
              <w:right w:val="nil"/>
            </w:tcBorders>
          </w:tcPr>
          <w:p w14:paraId="5214A78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D6C093C" w14:textId="77777777" w:rsidR="00537121" w:rsidRPr="00537121" w:rsidRDefault="00537121" w:rsidP="00DE3668">
            <w:pPr>
              <w:pStyle w:val="AmColumnHeading"/>
            </w:pPr>
            <w:r w:rsidRPr="00537121">
              <w:t>Poprawka</w:t>
            </w:r>
          </w:p>
        </w:tc>
      </w:tr>
      <w:tr w:rsidR="00537121" w:rsidRPr="00537121" w14:paraId="441DEC58" w14:textId="77777777" w:rsidTr="00DE3668">
        <w:trPr>
          <w:jc w:val="center"/>
        </w:trPr>
        <w:tc>
          <w:tcPr>
            <w:tcW w:w="4876" w:type="dxa"/>
            <w:tcBorders>
              <w:top w:val="nil"/>
              <w:left w:val="nil"/>
              <w:bottom w:val="nil"/>
              <w:right w:val="nil"/>
            </w:tcBorders>
          </w:tcPr>
          <w:p w14:paraId="26FD025B" w14:textId="77777777" w:rsidR="00537121" w:rsidRPr="00537121" w:rsidRDefault="00537121" w:rsidP="00DE3668">
            <w:pPr>
              <w:pStyle w:val="Normal6a"/>
            </w:pPr>
            <w:r w:rsidRPr="00537121">
              <w:t>(32)</w:t>
            </w:r>
            <w:r w:rsidRPr="00537121">
              <w:tab/>
            </w:r>
            <w:r w:rsidRPr="00537121">
              <w:rPr>
                <w:b/>
                <w:i/>
              </w:rPr>
              <w:t>Powinna istnieć możliwość zastosowania detencji</w:t>
            </w:r>
            <w:r w:rsidRPr="00537121">
              <w:t xml:space="preserve">, gdy </w:t>
            </w:r>
            <w:r w:rsidRPr="00537121">
              <w:rPr>
                <w:b/>
                <w:i/>
              </w:rPr>
              <w:t>jest to proporcjonalne i konieczne</w:t>
            </w:r>
            <w:r w:rsidRPr="00537121">
              <w:t>, po przeprowadzeniu indywidualnej oceny każdego przypadku, łącznie z uwzględnieniem konieczności zapewnienia szczególnego traktowania</w:t>
            </w:r>
            <w:r w:rsidRPr="00537121">
              <w:rPr>
                <w:b/>
                <w:i/>
              </w:rPr>
              <w:t>, wyłącznie w celu przygotowania powrotu</w:t>
            </w:r>
            <w:r w:rsidRPr="00537121">
              <w:t xml:space="preserve">. W tym celu </w:t>
            </w:r>
            <w:r w:rsidRPr="00537121">
              <w:rPr>
                <w:b/>
                <w:i/>
              </w:rPr>
              <w:t xml:space="preserve">można </w:t>
            </w:r>
            <w:r w:rsidRPr="00537121">
              <w:t xml:space="preserve">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zatrzymanie </w:t>
            </w:r>
            <w:r w:rsidRPr="00537121">
              <w:t xml:space="preserve">jest </w:t>
            </w:r>
            <w:r w:rsidRPr="00537121">
              <w:rPr>
                <w:b/>
                <w:i/>
              </w:rPr>
              <w:t xml:space="preserve">konieczne </w:t>
            </w:r>
            <w:r w:rsidRPr="00537121">
              <w:t xml:space="preserve">do ustalenia lub weryfikacji tożsamości lub obywatelstwa. Organy powinny działać z należytą starannością, a detencję należy stosować przez możliwie </w:t>
            </w:r>
            <w:r w:rsidRPr="00537121">
              <w:rPr>
                <w:b/>
                <w:i/>
              </w:rPr>
              <w:t xml:space="preserve">jak </w:t>
            </w:r>
            <w:r w:rsidRPr="00537121">
              <w:t xml:space="preserve">najkrótszy okres, który nie </w:t>
            </w:r>
            <w:r w:rsidRPr="00537121">
              <w:rPr>
                <w:b/>
                <w:i/>
              </w:rPr>
              <w:t xml:space="preserve">może </w:t>
            </w:r>
            <w:r w:rsidRPr="00537121">
              <w:t xml:space="preserve">przekraczać </w:t>
            </w:r>
            <w:r w:rsidRPr="00537121">
              <w:rPr>
                <w:b/>
                <w:i/>
              </w:rPr>
              <w:t xml:space="preserve">24 </w:t>
            </w:r>
            <w:r w:rsidRPr="00537121">
              <w:t xml:space="preserve">miesięcy. Jeżeli prawo krajowe przewiduje zastosowanie detencji wobec małoletnich, należy </w:t>
            </w:r>
            <w:r w:rsidRPr="00537121">
              <w:rPr>
                <w:b/>
                <w:i/>
              </w:rPr>
              <w:t xml:space="preserve">przede wszystkim </w:t>
            </w:r>
            <w:r w:rsidRPr="00537121">
              <w:t>uwzględniać najlepszy interes dziecka. Należy stosować inne łagodniejsze środki będące alternatywą dla detencji, jeżeli można je skutecznie stosować wobec nielegalnie przebywających obywateli państw trzecich.</w:t>
            </w:r>
          </w:p>
        </w:tc>
        <w:tc>
          <w:tcPr>
            <w:tcW w:w="4876" w:type="dxa"/>
            <w:tcBorders>
              <w:top w:val="nil"/>
              <w:left w:val="nil"/>
              <w:bottom w:val="nil"/>
              <w:right w:val="nil"/>
            </w:tcBorders>
          </w:tcPr>
          <w:p w14:paraId="53502164" w14:textId="014EE29A" w:rsidR="00537121" w:rsidRPr="00537121" w:rsidRDefault="00537121" w:rsidP="00DE3668">
            <w:pPr>
              <w:pStyle w:val="Normal6a"/>
            </w:pPr>
            <w:r w:rsidRPr="00537121">
              <w:t>(32)</w:t>
            </w:r>
            <w:r w:rsidRPr="00537121">
              <w:tab/>
            </w:r>
            <w:r w:rsidRPr="00537121">
              <w:rPr>
                <w:b/>
                <w:i/>
              </w:rPr>
              <w:t>Detencję stosuje się</w:t>
            </w:r>
            <w:r w:rsidRPr="00537121">
              <w:t xml:space="preserve">, gdy </w:t>
            </w:r>
            <w:r w:rsidRPr="00537121">
              <w:rPr>
                <w:b/>
                <w:i/>
              </w:rPr>
              <w:t>może ona poprawić skuteczność powrotu</w:t>
            </w:r>
            <w:r w:rsidRPr="00537121">
              <w:t xml:space="preserve">, po przeprowadzeniu indywidualnej oceny każdego przypadku, łącznie z uwzględnieniem </w:t>
            </w:r>
            <w:r w:rsidRPr="00537121">
              <w:rPr>
                <w:b/>
                <w:i/>
              </w:rPr>
              <w:t xml:space="preserve">wyjątkowej </w:t>
            </w:r>
            <w:r w:rsidRPr="00537121">
              <w:t>konieczności zapewnienia szczególnego traktowania.</w:t>
            </w:r>
            <w:r w:rsidR="00A66EC3">
              <w:t xml:space="preserve"> </w:t>
            </w:r>
            <w:r w:rsidRPr="00537121">
              <w:t xml:space="preserve">W tym celu </w:t>
            </w:r>
            <w:r w:rsidRPr="00537121">
              <w:rPr>
                <w:b/>
                <w:i/>
              </w:rPr>
              <w:t xml:space="preserve">należy </w:t>
            </w:r>
            <w:r w:rsidRPr="00537121">
              <w:t xml:space="preserve">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detencja </w:t>
            </w:r>
            <w:r w:rsidRPr="00537121">
              <w:t xml:space="preserve">jest </w:t>
            </w:r>
            <w:r w:rsidRPr="00537121">
              <w:rPr>
                <w:b/>
                <w:i/>
              </w:rPr>
              <w:t xml:space="preserve">konieczna </w:t>
            </w:r>
            <w:r w:rsidRPr="00537121">
              <w:t xml:space="preserve">do ustalenia lub weryfikacji tożsamości lub obywatelstwa. Organy powinny działać z należytą starannością, a detencję należy stosować przez możliwie najkrótszy okres, który nie </w:t>
            </w:r>
            <w:r w:rsidRPr="00537121">
              <w:rPr>
                <w:b/>
                <w:i/>
              </w:rPr>
              <w:t xml:space="preserve">powinien </w:t>
            </w:r>
            <w:r w:rsidRPr="00537121">
              <w:t xml:space="preserve">przekraczać </w:t>
            </w:r>
            <w:r w:rsidRPr="00537121">
              <w:rPr>
                <w:b/>
                <w:i/>
              </w:rPr>
              <w:t xml:space="preserve">36 </w:t>
            </w:r>
            <w:r w:rsidRPr="00537121">
              <w:t xml:space="preserve">miesięcy </w:t>
            </w:r>
            <w:r w:rsidRPr="00537121">
              <w:rPr>
                <w:b/>
                <w:i/>
              </w:rPr>
              <w:t>w przypadku obywateli państw trzecich niestanowiących zagrożenia</w:t>
            </w:r>
            <w:r w:rsidRPr="00537121">
              <w:t xml:space="preserve">. Jeżeli prawo krajowe przewiduje zastosowanie detencji wobec małoletnich, należy uwzględniać najlepszy interes dziecka. Należy stosować inne łagodniejsze środki będące alternatywą dla detencji, jeżeli można je skutecznie stosować wobec nielegalnie przebywających obywateli państw trzecich </w:t>
            </w:r>
            <w:r w:rsidRPr="00537121">
              <w:rPr>
                <w:b/>
                <w:i/>
              </w:rPr>
              <w:t>i nie utrudniają one procedury powrotu</w:t>
            </w:r>
            <w:r w:rsidRPr="00537121">
              <w:t>.</w:t>
            </w:r>
          </w:p>
        </w:tc>
      </w:tr>
    </w:tbl>
    <w:p w14:paraId="4B00BED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76A613E5" w14:textId="77777777" w:rsidR="00537121" w:rsidRPr="00EC0163" w:rsidRDefault="00537121" w:rsidP="00537121">
      <w:r w:rsidRPr="00EC0163">
        <w:rPr>
          <w:rStyle w:val="HideTWBExt"/>
        </w:rPr>
        <w:t>&lt;/Amend&gt;</w:t>
      </w:r>
    </w:p>
    <w:p w14:paraId="331FB4CC"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442</w:t>
      </w:r>
      <w:r w:rsidRPr="00EC0163">
        <w:rPr>
          <w:rStyle w:val="HideTWBExt"/>
          <w:b w:val="0"/>
        </w:rPr>
        <w:t>&lt;/NumAm&gt;</w:t>
      </w:r>
    </w:p>
    <w:p w14:paraId="6267C24F"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4196467D" w14:textId="77777777" w:rsidR="00537121" w:rsidRPr="00537121" w:rsidRDefault="00537121" w:rsidP="00537121">
      <w:pPr>
        <w:pStyle w:val="NormalBold"/>
      </w:pPr>
      <w:r w:rsidRPr="00537121">
        <w:rPr>
          <w:rStyle w:val="HideTWBExt"/>
          <w:b w:val="0"/>
        </w:rPr>
        <w:t>&lt;/RepeatBlock-By&gt;</w:t>
      </w:r>
    </w:p>
    <w:p w14:paraId="3D1AF191"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DB21E71"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5A45BFF" w14:textId="77777777" w:rsidTr="00DE3668">
        <w:trPr>
          <w:trHeight w:hRule="exact" w:val="240"/>
          <w:jc w:val="center"/>
        </w:trPr>
        <w:tc>
          <w:tcPr>
            <w:tcW w:w="9752" w:type="dxa"/>
            <w:gridSpan w:val="2"/>
            <w:tcBorders>
              <w:top w:val="nil"/>
              <w:left w:val="nil"/>
              <w:bottom w:val="nil"/>
              <w:right w:val="nil"/>
            </w:tcBorders>
          </w:tcPr>
          <w:p w14:paraId="4546BBED" w14:textId="77777777" w:rsidR="00537121" w:rsidRPr="00537121" w:rsidRDefault="00537121" w:rsidP="00DE3668"/>
        </w:tc>
      </w:tr>
      <w:tr w:rsidR="00537121" w:rsidRPr="00537121" w14:paraId="4F39350B" w14:textId="77777777" w:rsidTr="00DE3668">
        <w:trPr>
          <w:trHeight w:val="240"/>
          <w:jc w:val="center"/>
        </w:trPr>
        <w:tc>
          <w:tcPr>
            <w:tcW w:w="4876" w:type="dxa"/>
            <w:tcBorders>
              <w:top w:val="nil"/>
              <w:left w:val="nil"/>
              <w:bottom w:val="nil"/>
              <w:right w:val="nil"/>
            </w:tcBorders>
          </w:tcPr>
          <w:p w14:paraId="4D6A2AD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CFB4955" w14:textId="77777777" w:rsidR="00537121" w:rsidRPr="00537121" w:rsidRDefault="00537121" w:rsidP="00DE3668">
            <w:pPr>
              <w:pStyle w:val="AmColumnHeading"/>
            </w:pPr>
            <w:r w:rsidRPr="00537121">
              <w:t>Poprawka</w:t>
            </w:r>
          </w:p>
        </w:tc>
      </w:tr>
      <w:tr w:rsidR="00537121" w:rsidRPr="00537121" w14:paraId="41A2D49F" w14:textId="77777777" w:rsidTr="00DE3668">
        <w:trPr>
          <w:jc w:val="center"/>
        </w:trPr>
        <w:tc>
          <w:tcPr>
            <w:tcW w:w="4876" w:type="dxa"/>
            <w:tcBorders>
              <w:top w:val="nil"/>
              <w:left w:val="nil"/>
              <w:bottom w:val="nil"/>
              <w:right w:val="nil"/>
            </w:tcBorders>
          </w:tcPr>
          <w:p w14:paraId="60B4C7E0" w14:textId="77777777" w:rsidR="00537121" w:rsidRPr="00537121" w:rsidRDefault="00537121" w:rsidP="00DE3668">
            <w:pPr>
              <w:pStyle w:val="Normal6a"/>
            </w:pPr>
            <w:r w:rsidRPr="00537121">
              <w:t>(32)</w:t>
            </w:r>
            <w:r w:rsidRPr="00537121">
              <w:tab/>
              <w:t>Powinna istnieć możliwość zastosowania detencji, gdy jest to proporcjonalne i konieczne, po przeprowadzeniu indywidualnej oceny każdego przypadku</w:t>
            </w:r>
            <w:r w:rsidRPr="00537121">
              <w:rPr>
                <w:b/>
                <w:i/>
              </w:rPr>
              <w:t xml:space="preserve">, łącznie z uwzględnieniem konieczności zapewnienia szczególnego traktowania, wyłącznie </w:t>
            </w:r>
            <w:r w:rsidRPr="00537121">
              <w:t>w celu przygotowania powrotu.</w:t>
            </w:r>
            <w:r w:rsidRPr="00537121">
              <w:rPr>
                <w:b/>
                <w:i/>
              </w:rPr>
              <w:t xml:space="preserve"> W tym celu można 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zatrzymanie jest konieczne do ustalenia lub weryfikacji tożsamości lub obywatelstwa.</w:t>
            </w:r>
            <w:r w:rsidRPr="00537121">
              <w:t xml:space="preserve"> Organy powinny działać z należytą starannością, a detencję należy stosować przez możliwie </w:t>
            </w:r>
            <w:r w:rsidRPr="00537121">
              <w:rPr>
                <w:b/>
                <w:i/>
              </w:rPr>
              <w:t xml:space="preserve">jak </w:t>
            </w:r>
            <w:r w:rsidRPr="00537121">
              <w:t xml:space="preserve">najkrótszy okres, który nie </w:t>
            </w:r>
            <w:r w:rsidRPr="00537121">
              <w:rPr>
                <w:b/>
                <w:i/>
              </w:rPr>
              <w:t xml:space="preserve">może </w:t>
            </w:r>
            <w:r w:rsidRPr="00537121">
              <w:t xml:space="preserve">przekraczać </w:t>
            </w:r>
            <w:r w:rsidRPr="00537121">
              <w:rPr>
                <w:b/>
                <w:i/>
              </w:rPr>
              <w:t xml:space="preserve">24 </w:t>
            </w:r>
            <w:r w:rsidRPr="00537121">
              <w:t>miesięcy.</w:t>
            </w:r>
            <w:r w:rsidRPr="00537121">
              <w:rPr>
                <w:b/>
                <w:i/>
              </w:rPr>
              <w:t xml:space="preserve"> Jeżeli prawo krajowe przewiduje zastosowanie </w:t>
            </w:r>
            <w:r w:rsidRPr="00537121">
              <w:t xml:space="preserve">detencji </w:t>
            </w:r>
            <w:r w:rsidRPr="00537121">
              <w:rPr>
                <w:b/>
                <w:i/>
              </w:rPr>
              <w:t xml:space="preserve">wobec małoletnich, </w:t>
            </w:r>
            <w:r w:rsidRPr="00537121">
              <w:t xml:space="preserve">należy </w:t>
            </w:r>
            <w:r w:rsidRPr="00537121">
              <w:rPr>
                <w:b/>
                <w:i/>
              </w:rPr>
              <w:t xml:space="preserve">przede wszystkim </w:t>
            </w:r>
            <w:r w:rsidRPr="00537121">
              <w:t xml:space="preserve">uwzględniać </w:t>
            </w:r>
            <w:r w:rsidRPr="00537121">
              <w:rPr>
                <w:b/>
                <w:i/>
              </w:rPr>
              <w:t>najlepszy interes dziecka.</w:t>
            </w:r>
            <w:r w:rsidRPr="00537121">
              <w:t xml:space="preserve"> </w:t>
            </w:r>
            <w:r w:rsidRPr="00537121">
              <w:rPr>
                <w:b/>
                <w:i/>
              </w:rPr>
              <w:t xml:space="preserve">Należy </w:t>
            </w:r>
            <w:r w:rsidRPr="00537121">
              <w:t>stosować inne łagodniejsze środki będące alternatywą dla detencji, jeżeli można je skutecznie stosować wobec nielegalnie przebywających obywateli państw trzecich.</w:t>
            </w:r>
          </w:p>
        </w:tc>
        <w:tc>
          <w:tcPr>
            <w:tcW w:w="4876" w:type="dxa"/>
            <w:tcBorders>
              <w:top w:val="nil"/>
              <w:left w:val="nil"/>
              <w:bottom w:val="nil"/>
              <w:right w:val="nil"/>
            </w:tcBorders>
          </w:tcPr>
          <w:p w14:paraId="1264D743"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po przeprowadzeniu indywidualnej oceny każdego przypadku w celu przygotowania </w:t>
            </w:r>
            <w:r w:rsidRPr="00537121">
              <w:rPr>
                <w:b/>
                <w:i/>
              </w:rPr>
              <w:t xml:space="preserve">lub przeprowadzenia </w:t>
            </w:r>
            <w:r w:rsidRPr="00537121">
              <w:t xml:space="preserve">powrotu. Organy powinny działać z należytą starannością, a detencję należy stosować przez możliwie najkrótszy okres, który </w:t>
            </w:r>
            <w:r w:rsidRPr="00537121">
              <w:rPr>
                <w:b/>
                <w:i/>
              </w:rPr>
              <w:t xml:space="preserve">zasadniczo </w:t>
            </w:r>
            <w:r w:rsidRPr="00537121">
              <w:t xml:space="preserve">nie </w:t>
            </w:r>
            <w:r w:rsidRPr="00537121">
              <w:rPr>
                <w:b/>
                <w:i/>
              </w:rPr>
              <w:t xml:space="preserve">powinien </w:t>
            </w:r>
            <w:r w:rsidRPr="00537121">
              <w:t xml:space="preserve">przekraczać </w:t>
            </w:r>
            <w:r w:rsidRPr="00537121">
              <w:rPr>
                <w:b/>
                <w:i/>
              </w:rPr>
              <w:t xml:space="preserve">48 </w:t>
            </w:r>
            <w:r w:rsidRPr="00537121">
              <w:t xml:space="preserve">miesięcy </w:t>
            </w:r>
            <w:r w:rsidRPr="00537121">
              <w:rPr>
                <w:b/>
                <w:i/>
              </w:rPr>
              <w:t>w danym państwie członkowskim</w:t>
            </w:r>
            <w:r w:rsidRPr="00537121">
              <w:t>.</w:t>
            </w:r>
            <w:r w:rsidRPr="00537121">
              <w:rPr>
                <w:b/>
                <w:i/>
              </w:rPr>
              <w:t xml:space="preserve"> W przypadkach ucieczki do innego państwa członkowskiego przy obliczaniu maksymalnego okresu </w:t>
            </w:r>
            <w:r w:rsidRPr="00537121">
              <w:t xml:space="preserve">detencji </w:t>
            </w:r>
            <w:r w:rsidRPr="00537121">
              <w:rPr>
                <w:b/>
                <w:i/>
              </w:rPr>
              <w:t xml:space="preserve">nie </w:t>
            </w:r>
            <w:r w:rsidRPr="00537121">
              <w:t xml:space="preserve">należy </w:t>
            </w:r>
            <w:r w:rsidRPr="00537121">
              <w:rPr>
                <w:b/>
                <w:i/>
              </w:rPr>
              <w:t xml:space="preserve">brać pod uwagę okresów poprzednich detencji. Przy obliczaniu maksymalnego okresu detencji nie powinny być uwzględniane okresy detencji stosowane na podstawie innych rozporządzeń lub dyrektyw. Podczas detencji należy </w:t>
            </w:r>
            <w:r w:rsidRPr="00537121">
              <w:t xml:space="preserve">uwzględniać szczególne potrzeby wynikające z oceny wymagań w zakresie szczególnego traktowania. </w:t>
            </w:r>
            <w:r w:rsidRPr="00537121">
              <w:rPr>
                <w:b/>
                <w:i/>
              </w:rPr>
              <w:t xml:space="preserve">Można </w:t>
            </w:r>
            <w:r w:rsidRPr="00537121">
              <w:t>stosować inne łagodniejsze środki będące alternatywą dla detencji, jeżeli można je skutecznie stosować wobec nielegalnie przebywających obywateli państw trzecich.</w:t>
            </w:r>
          </w:p>
        </w:tc>
      </w:tr>
    </w:tbl>
    <w:p w14:paraId="1EC3A2D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524AEC18" w14:textId="77777777" w:rsidR="00537121" w:rsidRPr="00EC0163" w:rsidRDefault="00537121" w:rsidP="00537121">
      <w:r w:rsidRPr="00EC0163">
        <w:rPr>
          <w:rStyle w:val="HideTWBExt"/>
        </w:rPr>
        <w:t>&lt;/Amend&gt;</w:t>
      </w:r>
    </w:p>
    <w:p w14:paraId="5A835EB7"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443</w:t>
      </w:r>
      <w:r w:rsidRPr="00537121">
        <w:rPr>
          <w:rStyle w:val="HideTWBExt"/>
          <w:b w:val="0"/>
        </w:rPr>
        <w:t>&lt;/NumAm&gt;</w:t>
      </w:r>
    </w:p>
    <w:p w14:paraId="7CD5704A"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2341B09C" w14:textId="77777777" w:rsidR="00537121" w:rsidRPr="00537121" w:rsidRDefault="00537121" w:rsidP="00537121">
      <w:pPr>
        <w:pStyle w:val="NormalBold"/>
      </w:pPr>
      <w:r w:rsidRPr="00537121">
        <w:rPr>
          <w:rStyle w:val="HideTWBExt"/>
          <w:b w:val="0"/>
        </w:rPr>
        <w:t>&lt;/RepeatBlock-By&gt;</w:t>
      </w:r>
    </w:p>
    <w:p w14:paraId="2A210F8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15DE3D1" w14:textId="77777777" w:rsidR="00537121" w:rsidRPr="00537121" w:rsidRDefault="00537121" w:rsidP="00537121">
      <w:pPr>
        <w:pStyle w:val="NormalBold"/>
      </w:pPr>
      <w:r w:rsidRPr="00537121">
        <w:rPr>
          <w:rStyle w:val="HideTWBExt"/>
          <w:b w:val="0"/>
        </w:rPr>
        <w:t>&lt;Article&gt;</w:t>
      </w:r>
      <w:r w:rsidRPr="00537121">
        <w:t>Motyw 32</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CB19F2A" w14:textId="77777777" w:rsidTr="00DE3668">
        <w:trPr>
          <w:trHeight w:hRule="exact" w:val="240"/>
          <w:jc w:val="center"/>
        </w:trPr>
        <w:tc>
          <w:tcPr>
            <w:tcW w:w="9752" w:type="dxa"/>
            <w:gridSpan w:val="2"/>
            <w:tcBorders>
              <w:top w:val="nil"/>
              <w:left w:val="nil"/>
              <w:bottom w:val="nil"/>
              <w:right w:val="nil"/>
            </w:tcBorders>
          </w:tcPr>
          <w:p w14:paraId="19F9BC18" w14:textId="77777777" w:rsidR="00537121" w:rsidRPr="00537121" w:rsidRDefault="00537121" w:rsidP="00DE3668"/>
        </w:tc>
      </w:tr>
      <w:tr w:rsidR="00537121" w:rsidRPr="00537121" w14:paraId="207B6770" w14:textId="77777777" w:rsidTr="00DE3668">
        <w:trPr>
          <w:trHeight w:val="240"/>
          <w:jc w:val="center"/>
        </w:trPr>
        <w:tc>
          <w:tcPr>
            <w:tcW w:w="4876" w:type="dxa"/>
            <w:tcBorders>
              <w:top w:val="nil"/>
              <w:left w:val="nil"/>
              <w:bottom w:val="nil"/>
              <w:right w:val="nil"/>
            </w:tcBorders>
          </w:tcPr>
          <w:p w14:paraId="6533DBC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1846DF7" w14:textId="77777777" w:rsidR="00537121" w:rsidRPr="00537121" w:rsidRDefault="00537121" w:rsidP="00DE3668">
            <w:pPr>
              <w:pStyle w:val="AmColumnHeading"/>
            </w:pPr>
            <w:r w:rsidRPr="00537121">
              <w:t>Poprawka</w:t>
            </w:r>
          </w:p>
        </w:tc>
      </w:tr>
      <w:tr w:rsidR="00537121" w:rsidRPr="00537121" w14:paraId="6557537E" w14:textId="77777777" w:rsidTr="00DE3668">
        <w:trPr>
          <w:jc w:val="center"/>
        </w:trPr>
        <w:tc>
          <w:tcPr>
            <w:tcW w:w="4876" w:type="dxa"/>
            <w:tcBorders>
              <w:top w:val="nil"/>
              <w:left w:val="nil"/>
              <w:bottom w:val="nil"/>
              <w:right w:val="nil"/>
            </w:tcBorders>
          </w:tcPr>
          <w:p w14:paraId="393BEAD6" w14:textId="77777777" w:rsidR="00537121" w:rsidRPr="00537121" w:rsidRDefault="00537121" w:rsidP="00DE3668">
            <w:pPr>
              <w:pStyle w:val="Normal6a"/>
            </w:pPr>
            <w:r w:rsidRPr="00537121">
              <w:t>(32)</w:t>
            </w:r>
            <w:r w:rsidRPr="00537121">
              <w:tab/>
              <w:t>Powinna istnieć możliwość zastosowania detencji, gdy jest to proporcjonalne i konieczne, po przeprowadzeniu indywidualnej oceny każdego przypadku</w:t>
            </w:r>
            <w:r w:rsidRPr="00537121">
              <w:rPr>
                <w:b/>
                <w:i/>
              </w:rPr>
              <w:t xml:space="preserve">, łącznie z uwzględnieniem konieczności zapewnienia szczególnego traktowania, wyłącznie </w:t>
            </w:r>
            <w:r w:rsidRPr="00537121">
              <w:t xml:space="preserve">w celu przygotowania powrotu. W tym celu można 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zatrzymanie </w:t>
            </w:r>
            <w:r w:rsidRPr="00537121">
              <w:t xml:space="preserve">jest </w:t>
            </w:r>
            <w:r w:rsidRPr="00537121">
              <w:rPr>
                <w:b/>
                <w:i/>
              </w:rPr>
              <w:t xml:space="preserve">konieczne </w:t>
            </w:r>
            <w:r w:rsidRPr="00537121">
              <w:t xml:space="preserve">do ustalenia lub weryfikacji tożsamości lub obywatelstwa. Organy powinny działać z należytą starannością, a detencję należy stosować przez możliwie </w:t>
            </w:r>
            <w:r w:rsidRPr="00537121">
              <w:rPr>
                <w:b/>
                <w:i/>
              </w:rPr>
              <w:t xml:space="preserve">jak </w:t>
            </w:r>
            <w:r w:rsidRPr="00537121">
              <w:t>najkrótszy okres</w:t>
            </w:r>
            <w:r w:rsidRPr="00537121">
              <w:rPr>
                <w:b/>
                <w:i/>
              </w:rPr>
              <w:t>, który nie może przekraczać 24 miesięcy. Jeżeli prawo krajowe przewiduje zastosowanie detencji wobec małoletnich, należy przede wszystkim uwzględniać najlepszy interes dziecka.</w:t>
            </w:r>
            <w:r w:rsidRPr="00537121">
              <w:t xml:space="preserve"> </w:t>
            </w:r>
            <w:r w:rsidRPr="00537121">
              <w:rPr>
                <w:b/>
                <w:i/>
              </w:rPr>
              <w:t>Należy stosować inne łagodniejsze środki będące alternatywą dla detencji, jeżeli można je skutecznie stosować wobec nielegalnie przebywających obywateli państw trzecich.</w:t>
            </w:r>
          </w:p>
        </w:tc>
        <w:tc>
          <w:tcPr>
            <w:tcW w:w="4876" w:type="dxa"/>
            <w:tcBorders>
              <w:top w:val="nil"/>
              <w:left w:val="nil"/>
              <w:bottom w:val="nil"/>
              <w:right w:val="nil"/>
            </w:tcBorders>
          </w:tcPr>
          <w:p w14:paraId="4AACE198" w14:textId="77777777" w:rsidR="00537121" w:rsidRPr="00537121" w:rsidRDefault="00537121" w:rsidP="00DE3668">
            <w:pPr>
              <w:pStyle w:val="Normal6a"/>
            </w:pPr>
            <w:r w:rsidRPr="00537121">
              <w:t>(32)</w:t>
            </w:r>
            <w:r w:rsidRPr="00537121">
              <w:tab/>
              <w:t xml:space="preserve">Powinna istnieć możliwość zastosowania detencji, gdy jest to proporcjonalne i konieczne, po przeprowadzeniu indywidualnej oceny każdego przypadku w celu przygotowania </w:t>
            </w:r>
            <w:r w:rsidRPr="00537121">
              <w:rPr>
                <w:b/>
                <w:i/>
              </w:rPr>
              <w:t xml:space="preserve">lub przeprowadzenia </w:t>
            </w:r>
            <w:r w:rsidRPr="00537121">
              <w:t xml:space="preserve">powrotu. W tym celu można zastosować detencję </w:t>
            </w:r>
            <w:r w:rsidRPr="00537121">
              <w:rPr>
                <w:b/>
                <w:i/>
              </w:rPr>
              <w:t>przez okres zgodny z prawem krajowym</w:t>
            </w:r>
            <w:r w:rsidRPr="00537121">
              <w:t xml:space="preserve">, jeżeli istnieje ryzyko ucieczki obywateli państw trzecich, gdy obywatele państw trzecich utrudniają powrót lub unikają go, lub gdy stanowią zagrożenie dla bezpieczeństwa, lub gdy nie można zastosować wobec nich środków będących alternatywą dla detencji, lub gdy </w:t>
            </w:r>
            <w:r w:rsidRPr="00537121">
              <w:rPr>
                <w:b/>
                <w:i/>
              </w:rPr>
              <w:t xml:space="preserve">detencja </w:t>
            </w:r>
            <w:r w:rsidRPr="00537121">
              <w:t xml:space="preserve">jest </w:t>
            </w:r>
            <w:r w:rsidRPr="00537121">
              <w:rPr>
                <w:b/>
                <w:i/>
              </w:rPr>
              <w:t xml:space="preserve">konieczna </w:t>
            </w:r>
            <w:r w:rsidRPr="00537121">
              <w:t>do ustalenia lub weryfikacji tożsamości lub obywatelstwa. Organy powinny działać z należytą starannością, a detencję należy stosować przez możliwie najkrótszy okres</w:t>
            </w:r>
            <w:r w:rsidRPr="00537121">
              <w:rPr>
                <w:b/>
                <w:i/>
              </w:rPr>
              <w:t>. Przy obliczaniu okresu detencji nie należy uwzględniać okresów detencji stosowanych na podstawie innych rozporządzeń lub dyrektyw.</w:t>
            </w:r>
          </w:p>
        </w:tc>
      </w:tr>
    </w:tbl>
    <w:p w14:paraId="622AE95B"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3472712" w14:textId="77777777" w:rsidR="00537121" w:rsidRPr="00EC0163" w:rsidRDefault="00537121" w:rsidP="00537121">
      <w:r w:rsidRPr="00EC0163">
        <w:rPr>
          <w:rStyle w:val="HideTWBExt"/>
        </w:rPr>
        <w:t>&lt;/Amend&gt;</w:t>
      </w:r>
    </w:p>
    <w:p w14:paraId="22E31934"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444</w:t>
      </w:r>
      <w:r w:rsidRPr="00EC0163">
        <w:rPr>
          <w:rStyle w:val="HideTWBExt"/>
          <w:b w:val="0"/>
        </w:rPr>
        <w:t>&lt;/NumAm&gt;</w:t>
      </w:r>
    </w:p>
    <w:p w14:paraId="7D4AACC4"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34D2D9FC" w14:textId="77777777" w:rsidR="00537121" w:rsidRPr="00537121" w:rsidRDefault="00537121" w:rsidP="00537121">
      <w:pPr>
        <w:pStyle w:val="NormalBold"/>
      </w:pPr>
      <w:r w:rsidRPr="00537121">
        <w:rPr>
          <w:rStyle w:val="HideTWBExt"/>
          <w:b w:val="0"/>
        </w:rPr>
        <w:t>&lt;/RepeatBlock-By&gt;</w:t>
      </w:r>
    </w:p>
    <w:p w14:paraId="180158E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6BCBD9C" w14:textId="77777777" w:rsidR="00537121" w:rsidRPr="00537121" w:rsidRDefault="00537121" w:rsidP="00537121">
      <w:pPr>
        <w:pStyle w:val="NormalBold"/>
      </w:pPr>
      <w:r w:rsidRPr="00537121">
        <w:rPr>
          <w:rStyle w:val="HideTWBExt"/>
          <w:b w:val="0"/>
        </w:rPr>
        <w:t>&lt;Article&gt;</w:t>
      </w:r>
      <w:r w:rsidRPr="00537121">
        <w:t>Motyw 32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9D04A97" w14:textId="77777777" w:rsidTr="00DE3668">
        <w:trPr>
          <w:trHeight w:hRule="exact" w:val="240"/>
          <w:jc w:val="center"/>
        </w:trPr>
        <w:tc>
          <w:tcPr>
            <w:tcW w:w="9752" w:type="dxa"/>
            <w:gridSpan w:val="2"/>
            <w:tcBorders>
              <w:top w:val="nil"/>
              <w:left w:val="nil"/>
              <w:bottom w:val="nil"/>
              <w:right w:val="nil"/>
            </w:tcBorders>
          </w:tcPr>
          <w:p w14:paraId="11C2D0C8" w14:textId="77777777" w:rsidR="00537121" w:rsidRPr="00537121" w:rsidRDefault="00537121" w:rsidP="00DE3668"/>
        </w:tc>
      </w:tr>
      <w:tr w:rsidR="00537121" w:rsidRPr="00537121" w14:paraId="0ACA4F46" w14:textId="77777777" w:rsidTr="00DE3668">
        <w:trPr>
          <w:trHeight w:val="240"/>
          <w:jc w:val="center"/>
        </w:trPr>
        <w:tc>
          <w:tcPr>
            <w:tcW w:w="4876" w:type="dxa"/>
            <w:tcBorders>
              <w:top w:val="nil"/>
              <w:left w:val="nil"/>
              <w:bottom w:val="nil"/>
              <w:right w:val="nil"/>
            </w:tcBorders>
          </w:tcPr>
          <w:p w14:paraId="46CA7D10"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12CB28A" w14:textId="77777777" w:rsidR="00537121" w:rsidRPr="00537121" w:rsidRDefault="00537121" w:rsidP="00DE3668">
            <w:pPr>
              <w:pStyle w:val="AmColumnHeading"/>
            </w:pPr>
            <w:r w:rsidRPr="00537121">
              <w:t>Poprawka</w:t>
            </w:r>
          </w:p>
        </w:tc>
      </w:tr>
      <w:tr w:rsidR="00537121" w:rsidRPr="00537121" w14:paraId="68F43CBE" w14:textId="77777777" w:rsidTr="00DE3668">
        <w:trPr>
          <w:jc w:val="center"/>
        </w:trPr>
        <w:tc>
          <w:tcPr>
            <w:tcW w:w="4876" w:type="dxa"/>
            <w:tcBorders>
              <w:top w:val="nil"/>
              <w:left w:val="nil"/>
              <w:bottom w:val="nil"/>
              <w:right w:val="nil"/>
            </w:tcBorders>
          </w:tcPr>
          <w:p w14:paraId="0E4FDC91" w14:textId="77777777" w:rsidR="00537121" w:rsidRPr="00537121" w:rsidRDefault="00537121" w:rsidP="00DE3668">
            <w:pPr>
              <w:pStyle w:val="Normal6a"/>
            </w:pPr>
          </w:p>
        </w:tc>
        <w:tc>
          <w:tcPr>
            <w:tcW w:w="4876" w:type="dxa"/>
            <w:tcBorders>
              <w:top w:val="nil"/>
              <w:left w:val="nil"/>
              <w:bottom w:val="nil"/>
              <w:right w:val="nil"/>
            </w:tcBorders>
          </w:tcPr>
          <w:p w14:paraId="28CD59A1" w14:textId="77777777" w:rsidR="00537121" w:rsidRPr="00537121" w:rsidRDefault="00537121" w:rsidP="00DE3668">
            <w:pPr>
              <w:pStyle w:val="Normal6a"/>
            </w:pPr>
            <w:r w:rsidRPr="00537121">
              <w:rPr>
                <w:b/>
                <w:i/>
              </w:rPr>
              <w:t>(32a)</w:t>
            </w:r>
            <w:r w:rsidRPr="00537121">
              <w:rPr>
                <w:b/>
                <w:i/>
              </w:rPr>
              <w:tab/>
              <w:t xml:space="preserve">W celu zapewnienia, by państwa członkowskie decydujące się na wdrożenie polityki </w:t>
            </w:r>
            <w:proofErr w:type="spellStart"/>
            <w:r w:rsidRPr="00537121">
              <w:rPr>
                <w:b/>
                <w:i/>
              </w:rPr>
              <w:t>powrotowej</w:t>
            </w:r>
            <w:proofErr w:type="spellEnd"/>
            <w:r w:rsidRPr="00537121">
              <w:rPr>
                <w:b/>
                <w:i/>
              </w:rPr>
              <w:t xml:space="preserve"> stosowały gwarancje dotyczące praw podstawowych, niniejsza dyrektywa powinna zobowiązywać te państwa członkowskie do zapewnienia środków będących alternatywą dla detencji oraz do określenia wyczerpujących i opartych na prawach podstaw dla wyjątkowej detencji obywatela państwa trzeciego w ramach procedury powrotu i do systematycznego wykluczania stosowania detencji w zamkniętych przestrzeniach. Detencji nie należy nigdy stosować wobec osób wymagających szczególnego traktowania. Detencja ma szczególnie szkodliwy wpływ fizyczny i psychologiczny na dzieci, zarówno na dzieci bez opieki i dzieci odłączone od rodzin, jak i na dzieci żyjące ze swoimi rodzinami, dlatego też nie należy stosować takiego środka wobec dzieci ani wobec ich rodziców oraz głównych osób zwyczajowo sprawujących pieczę nad dzieckiem towarzyszących dzieciom. Detencja nigdy nie jest zgodna z najlepszym interesem dziecka.</w:t>
            </w:r>
          </w:p>
        </w:tc>
      </w:tr>
    </w:tbl>
    <w:p w14:paraId="7CCB3B42"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BAD44F2" w14:textId="77777777" w:rsidR="00537121" w:rsidRPr="00537121" w:rsidRDefault="00537121" w:rsidP="00537121">
      <w:r w:rsidRPr="00537121">
        <w:rPr>
          <w:rStyle w:val="HideTWBExt"/>
        </w:rPr>
        <w:t>&lt;/Amend&gt;</w:t>
      </w:r>
    </w:p>
    <w:p w14:paraId="3EDB0BBB"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445</w:t>
      </w:r>
      <w:r w:rsidRPr="00537121">
        <w:rPr>
          <w:rStyle w:val="HideTWBExt"/>
          <w:b w:val="0"/>
        </w:rPr>
        <w:t>&lt;/NumAm&gt;</w:t>
      </w:r>
    </w:p>
    <w:p w14:paraId="745DEB22" w14:textId="77777777" w:rsidR="00537121" w:rsidRPr="00537121" w:rsidRDefault="00537121" w:rsidP="00537121">
      <w:pPr>
        <w:pStyle w:val="NormalBold"/>
      </w:pPr>
      <w:r w:rsidRPr="00537121">
        <w:rPr>
          <w:rStyle w:val="HideTWBExt"/>
          <w:b w:val="0"/>
        </w:rPr>
        <w:t>&lt;RepeatBlock-By&gt;&lt;Members&gt;</w:t>
      </w:r>
      <w:r w:rsidRPr="00537121">
        <w:t xml:space="preserve">Charlie </w:t>
      </w:r>
      <w:proofErr w:type="spellStart"/>
      <w:r w:rsidRPr="00537121">
        <w:t>Weimers</w:t>
      </w:r>
      <w:proofErr w:type="spellEnd"/>
      <w:r w:rsidRPr="00537121">
        <w:t xml:space="preserve">, Alessandro </w:t>
      </w:r>
      <w:proofErr w:type="spellStart"/>
      <w:r w:rsidRPr="00537121">
        <w:t>Ciriani</w:t>
      </w:r>
      <w:proofErr w:type="spellEnd"/>
      <w:r w:rsidRPr="00537121">
        <w:t xml:space="preserve">, Mariusz Kamiński, Nicolas Bay, Jadwiga Wiśniewska, Maciej Wąsik, Sebastian </w:t>
      </w:r>
      <w:proofErr w:type="spellStart"/>
      <w:r w:rsidRPr="00537121">
        <w:t>Tynkkynen</w:t>
      </w:r>
      <w:proofErr w:type="spellEnd"/>
      <w:r w:rsidRPr="00537121">
        <w:t xml:space="preserve">, </w:t>
      </w:r>
      <w:proofErr w:type="spellStart"/>
      <w:r w:rsidRPr="00537121">
        <w:t>Assita</w:t>
      </w:r>
      <w:proofErr w:type="spellEnd"/>
      <w:r w:rsidRPr="00537121">
        <w:t xml:space="preserve"> Kanko</w:t>
      </w:r>
      <w:r w:rsidRPr="00537121">
        <w:rPr>
          <w:rStyle w:val="HideTWBExt"/>
          <w:b w:val="0"/>
        </w:rPr>
        <w:t>&lt;/Members&gt;</w:t>
      </w:r>
    </w:p>
    <w:p w14:paraId="52126E43" w14:textId="77777777" w:rsidR="00537121" w:rsidRPr="00537121" w:rsidRDefault="00537121" w:rsidP="00537121">
      <w:pPr>
        <w:pStyle w:val="NormalBold"/>
      </w:pPr>
      <w:r w:rsidRPr="00537121">
        <w:rPr>
          <w:rStyle w:val="HideTWBExt"/>
          <w:b w:val="0"/>
        </w:rPr>
        <w:t>&lt;/RepeatBlock-By&gt;</w:t>
      </w:r>
    </w:p>
    <w:p w14:paraId="281CE45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771D6CB" w14:textId="77777777" w:rsidR="00537121" w:rsidRPr="00537121" w:rsidRDefault="00537121" w:rsidP="00537121">
      <w:pPr>
        <w:pStyle w:val="NormalBold"/>
      </w:pPr>
      <w:r w:rsidRPr="00537121">
        <w:rPr>
          <w:rStyle w:val="HideTWBExt"/>
          <w:b w:val="0"/>
        </w:rPr>
        <w:t>&lt;Article&gt;</w:t>
      </w:r>
      <w:r w:rsidRPr="00537121">
        <w:t>Motyw 32 a (nowy)</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5A60A26" w14:textId="77777777" w:rsidTr="00DE3668">
        <w:trPr>
          <w:trHeight w:hRule="exact" w:val="240"/>
          <w:jc w:val="center"/>
        </w:trPr>
        <w:tc>
          <w:tcPr>
            <w:tcW w:w="9752" w:type="dxa"/>
            <w:gridSpan w:val="2"/>
            <w:tcBorders>
              <w:top w:val="nil"/>
              <w:left w:val="nil"/>
              <w:bottom w:val="nil"/>
              <w:right w:val="nil"/>
            </w:tcBorders>
          </w:tcPr>
          <w:p w14:paraId="654A121F" w14:textId="77777777" w:rsidR="00537121" w:rsidRPr="00537121" w:rsidRDefault="00537121" w:rsidP="00DE3668"/>
        </w:tc>
      </w:tr>
      <w:tr w:rsidR="00537121" w:rsidRPr="00537121" w14:paraId="70221BF2" w14:textId="77777777" w:rsidTr="00DE3668">
        <w:trPr>
          <w:trHeight w:val="240"/>
          <w:jc w:val="center"/>
        </w:trPr>
        <w:tc>
          <w:tcPr>
            <w:tcW w:w="4876" w:type="dxa"/>
            <w:tcBorders>
              <w:top w:val="nil"/>
              <w:left w:val="nil"/>
              <w:bottom w:val="nil"/>
              <w:right w:val="nil"/>
            </w:tcBorders>
          </w:tcPr>
          <w:p w14:paraId="2DE03A4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E29AEC3" w14:textId="77777777" w:rsidR="00537121" w:rsidRPr="00537121" w:rsidRDefault="00537121" w:rsidP="00DE3668">
            <w:pPr>
              <w:pStyle w:val="AmColumnHeading"/>
            </w:pPr>
            <w:r w:rsidRPr="00537121">
              <w:t>Poprawka</w:t>
            </w:r>
          </w:p>
        </w:tc>
      </w:tr>
      <w:tr w:rsidR="00537121" w:rsidRPr="00537121" w14:paraId="2E166DD2" w14:textId="77777777" w:rsidTr="00DE3668">
        <w:trPr>
          <w:jc w:val="center"/>
        </w:trPr>
        <w:tc>
          <w:tcPr>
            <w:tcW w:w="4876" w:type="dxa"/>
            <w:tcBorders>
              <w:top w:val="nil"/>
              <w:left w:val="nil"/>
              <w:bottom w:val="nil"/>
              <w:right w:val="nil"/>
            </w:tcBorders>
          </w:tcPr>
          <w:p w14:paraId="6796FA17" w14:textId="77777777" w:rsidR="00537121" w:rsidRPr="00537121" w:rsidRDefault="00537121" w:rsidP="00DE3668">
            <w:pPr>
              <w:pStyle w:val="Normal6a"/>
            </w:pPr>
          </w:p>
        </w:tc>
        <w:tc>
          <w:tcPr>
            <w:tcW w:w="4876" w:type="dxa"/>
            <w:tcBorders>
              <w:top w:val="nil"/>
              <w:left w:val="nil"/>
              <w:bottom w:val="nil"/>
              <w:right w:val="nil"/>
            </w:tcBorders>
          </w:tcPr>
          <w:p w14:paraId="260522D8" w14:textId="77777777" w:rsidR="00537121" w:rsidRPr="00537121" w:rsidRDefault="00537121" w:rsidP="00DE3668">
            <w:pPr>
              <w:pStyle w:val="Normal6a"/>
            </w:pPr>
            <w:r w:rsidRPr="00537121">
              <w:rPr>
                <w:b/>
                <w:i/>
              </w:rPr>
              <w:t>(32a)</w:t>
            </w:r>
            <w:r w:rsidRPr="00537121">
              <w:rPr>
                <w:b/>
                <w:i/>
              </w:rPr>
              <w:tab/>
              <w:t>Jeżeli detencję stosowano już przez okres 48 miesięcy, państwo członkowskie powinno mieć możliwość zastosowania wobec obywatela państwa trzeciego detencji przez kolejny okres nieprzekraczający 12 miesięcy w przypadkach, gdy istnieje ryzyko ucieczki i gdy pojawiły się uzasadnione przesłanki wydalenia ze względu na nowe istotne informacje w określonych okolicznościach. Detencję należy utrzymywać przez niezbędny okres.</w:t>
            </w:r>
          </w:p>
        </w:tc>
      </w:tr>
    </w:tbl>
    <w:p w14:paraId="2D7FD15B"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B8F4F27" w14:textId="77777777" w:rsidR="00537121" w:rsidRPr="00537121" w:rsidRDefault="00537121" w:rsidP="00537121">
      <w:r w:rsidRPr="00537121">
        <w:rPr>
          <w:rStyle w:val="HideTWBExt"/>
        </w:rPr>
        <w:t>&lt;/Amend&gt;</w:t>
      </w:r>
    </w:p>
    <w:p w14:paraId="3015027C"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446</w:t>
      </w:r>
      <w:r w:rsidRPr="00537121">
        <w:rPr>
          <w:rStyle w:val="HideTWBExt"/>
          <w:b w:val="0"/>
        </w:rPr>
        <w:t>&lt;/NumAm&gt;</w:t>
      </w:r>
    </w:p>
    <w:p w14:paraId="310D0DFD" w14:textId="77777777" w:rsidR="00537121" w:rsidRPr="00A66EC3" w:rsidRDefault="00537121" w:rsidP="00537121">
      <w:pPr>
        <w:pStyle w:val="NormalBold"/>
        <w:rPr>
          <w:lang w:val="en-US"/>
        </w:rPr>
      </w:pPr>
      <w:r w:rsidRPr="00A66EC3">
        <w:rPr>
          <w:rStyle w:val="HideTWBExt"/>
          <w:b w:val="0"/>
          <w:lang w:val="en-US"/>
        </w:rPr>
        <w:t>&lt;RepeatBlock-By&gt;&lt;Members&gt;</w:t>
      </w:r>
      <w:proofErr w:type="spellStart"/>
      <w:r w:rsidRPr="00A66EC3">
        <w:rPr>
          <w:lang w:val="en-US"/>
        </w:rPr>
        <w:t>Mélissa</w:t>
      </w:r>
      <w:proofErr w:type="spellEnd"/>
      <w:r w:rsidRPr="00A66EC3">
        <w:rPr>
          <w:lang w:val="en-US"/>
        </w:rPr>
        <w:t xml:space="preserve"> Camara</w:t>
      </w:r>
      <w:r w:rsidRPr="00A66EC3">
        <w:rPr>
          <w:rStyle w:val="HideTWBExt"/>
          <w:b w:val="0"/>
          <w:lang w:val="en-US"/>
        </w:rPr>
        <w:t>&lt;/Members&gt;</w:t>
      </w:r>
    </w:p>
    <w:p w14:paraId="5CDE6C90" w14:textId="77777777" w:rsidR="00537121" w:rsidRPr="00537121" w:rsidRDefault="00537121" w:rsidP="00537121">
      <w:pPr>
        <w:pStyle w:val="NormalBold"/>
      </w:pPr>
      <w:r w:rsidRPr="00537121">
        <w:rPr>
          <w:rStyle w:val="HideTWBExt"/>
          <w:b w:val="0"/>
        </w:rPr>
        <w:t>&lt;/RepeatBlock-By&gt;</w:t>
      </w:r>
    </w:p>
    <w:p w14:paraId="5BF7BF5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A74E73E" w14:textId="77777777" w:rsidR="00537121" w:rsidRPr="00537121" w:rsidRDefault="00537121" w:rsidP="00537121">
      <w:pPr>
        <w:pStyle w:val="NormalBold"/>
      </w:pPr>
      <w:r w:rsidRPr="00537121">
        <w:rPr>
          <w:rStyle w:val="HideTWBExt"/>
          <w:b w:val="0"/>
        </w:rPr>
        <w:t>&lt;Article&gt;</w:t>
      </w:r>
      <w:r w:rsidRPr="00537121">
        <w:t>Motyw 33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673AFBE" w14:textId="77777777" w:rsidTr="00DE3668">
        <w:trPr>
          <w:trHeight w:hRule="exact" w:val="240"/>
          <w:jc w:val="center"/>
        </w:trPr>
        <w:tc>
          <w:tcPr>
            <w:tcW w:w="9752" w:type="dxa"/>
            <w:gridSpan w:val="2"/>
            <w:tcBorders>
              <w:top w:val="nil"/>
              <w:left w:val="nil"/>
              <w:bottom w:val="nil"/>
              <w:right w:val="nil"/>
            </w:tcBorders>
          </w:tcPr>
          <w:p w14:paraId="01D7FF8F" w14:textId="77777777" w:rsidR="00537121" w:rsidRPr="00537121" w:rsidRDefault="00537121" w:rsidP="00DE3668"/>
        </w:tc>
      </w:tr>
      <w:tr w:rsidR="00537121" w:rsidRPr="00537121" w14:paraId="6EE83A0F" w14:textId="77777777" w:rsidTr="00DE3668">
        <w:trPr>
          <w:trHeight w:val="240"/>
          <w:jc w:val="center"/>
        </w:trPr>
        <w:tc>
          <w:tcPr>
            <w:tcW w:w="4876" w:type="dxa"/>
            <w:tcBorders>
              <w:top w:val="nil"/>
              <w:left w:val="nil"/>
              <w:bottom w:val="nil"/>
              <w:right w:val="nil"/>
            </w:tcBorders>
          </w:tcPr>
          <w:p w14:paraId="2F29FEF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9272CA2" w14:textId="77777777" w:rsidR="00537121" w:rsidRPr="00537121" w:rsidRDefault="00537121" w:rsidP="00DE3668">
            <w:pPr>
              <w:pStyle w:val="AmColumnHeading"/>
            </w:pPr>
            <w:r w:rsidRPr="00537121">
              <w:t>Poprawka</w:t>
            </w:r>
          </w:p>
        </w:tc>
      </w:tr>
      <w:tr w:rsidR="00537121" w:rsidRPr="00537121" w14:paraId="44272C4E" w14:textId="77777777" w:rsidTr="00DE3668">
        <w:trPr>
          <w:jc w:val="center"/>
        </w:trPr>
        <w:tc>
          <w:tcPr>
            <w:tcW w:w="4876" w:type="dxa"/>
            <w:tcBorders>
              <w:top w:val="nil"/>
              <w:left w:val="nil"/>
              <w:bottom w:val="nil"/>
              <w:right w:val="nil"/>
            </w:tcBorders>
          </w:tcPr>
          <w:p w14:paraId="5E08515A" w14:textId="77777777" w:rsidR="00537121" w:rsidRPr="00537121" w:rsidRDefault="00537121" w:rsidP="00DE3668">
            <w:pPr>
              <w:pStyle w:val="Normal6a"/>
            </w:pPr>
            <w:r w:rsidRPr="00537121">
              <w:rPr>
                <w:b/>
                <w:i/>
              </w:rPr>
              <w:t>(33)</w:t>
            </w:r>
            <w:r w:rsidRPr="00537121">
              <w:rPr>
                <w:b/>
                <w:i/>
              </w:rPr>
              <w:tab/>
              <w:t>Powrót obywateli państw trzecich, którzy stanowią zagrożenie dla bezpieczeństwa, wymaga szczególnych środków mających na celu ochronę praw i wolności innych osób. W związku z tym powinna istnieć możliwość zastosowania detencji wobec takich obywateli państw trzecich przez dłuższy okres, przy czym każde taki przypadek zastosowania detencji musi być zgodny z zasadą proporcjonalności.</w:t>
            </w:r>
          </w:p>
        </w:tc>
        <w:tc>
          <w:tcPr>
            <w:tcW w:w="4876" w:type="dxa"/>
            <w:tcBorders>
              <w:top w:val="nil"/>
              <w:left w:val="nil"/>
              <w:bottom w:val="nil"/>
              <w:right w:val="nil"/>
            </w:tcBorders>
          </w:tcPr>
          <w:p w14:paraId="0025C5F0" w14:textId="77777777" w:rsidR="00537121" w:rsidRPr="00537121" w:rsidRDefault="00537121" w:rsidP="00DE3668">
            <w:pPr>
              <w:pStyle w:val="Normal6a"/>
            </w:pPr>
            <w:r w:rsidRPr="00537121">
              <w:rPr>
                <w:b/>
                <w:i/>
              </w:rPr>
              <w:t>skreśla się</w:t>
            </w:r>
          </w:p>
        </w:tc>
      </w:tr>
    </w:tbl>
    <w:p w14:paraId="2DDB74F2"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7222A26" w14:textId="77777777" w:rsidR="00537121" w:rsidRPr="00537121" w:rsidRDefault="00537121" w:rsidP="00537121">
      <w:r w:rsidRPr="00537121">
        <w:rPr>
          <w:rStyle w:val="HideTWBExt"/>
        </w:rPr>
        <w:t>&lt;/Amend&gt;</w:t>
      </w:r>
    </w:p>
    <w:p w14:paraId="2394E2DC"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447</w:t>
      </w:r>
      <w:r w:rsidRPr="00537121">
        <w:rPr>
          <w:rStyle w:val="HideTWBExt"/>
          <w:b w:val="0"/>
        </w:rPr>
        <w:t>&lt;/NumAm&gt;</w:t>
      </w:r>
    </w:p>
    <w:p w14:paraId="21CFDF40" w14:textId="77777777" w:rsidR="00537121" w:rsidRPr="00A66EC3" w:rsidRDefault="00537121" w:rsidP="00537121">
      <w:pPr>
        <w:pStyle w:val="NormalBold"/>
        <w:rPr>
          <w:lang w:val="en-US"/>
        </w:rPr>
      </w:pPr>
      <w:r w:rsidRPr="00A66EC3">
        <w:rPr>
          <w:rStyle w:val="HideTWBExt"/>
          <w:b w:val="0"/>
          <w:lang w:val="en-US"/>
        </w:rPr>
        <w:t>&lt;RepeatBlock-By&gt;&lt;Members&gt;</w:t>
      </w:r>
      <w:r w:rsidRPr="00A66EC3">
        <w:rPr>
          <w:lang w:val="en-US"/>
        </w:rPr>
        <w:t>Estrella Galán</w:t>
      </w:r>
      <w:r w:rsidRPr="00A66EC3">
        <w:rPr>
          <w:rStyle w:val="HideTWBExt"/>
          <w:b w:val="0"/>
          <w:lang w:val="en-US"/>
        </w:rPr>
        <w:t>&lt;/Members&gt;</w:t>
      </w:r>
    </w:p>
    <w:p w14:paraId="3EB45F1C" w14:textId="77777777" w:rsidR="00537121" w:rsidRPr="00537121" w:rsidRDefault="00537121" w:rsidP="00537121">
      <w:pPr>
        <w:pStyle w:val="NormalBold"/>
      </w:pPr>
      <w:r w:rsidRPr="00537121">
        <w:rPr>
          <w:rStyle w:val="HideTWBExt"/>
          <w:b w:val="0"/>
        </w:rPr>
        <w:t>&lt;/RepeatBlock-By&gt;</w:t>
      </w:r>
    </w:p>
    <w:p w14:paraId="28B18C3E"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E5DDC8C" w14:textId="77777777" w:rsidR="00537121" w:rsidRPr="00537121" w:rsidRDefault="00537121" w:rsidP="00537121">
      <w:pPr>
        <w:pStyle w:val="NormalBold"/>
      </w:pPr>
      <w:r w:rsidRPr="00537121">
        <w:rPr>
          <w:rStyle w:val="HideTWBExt"/>
          <w:b w:val="0"/>
        </w:rPr>
        <w:t>&lt;Article&gt;</w:t>
      </w:r>
      <w:r w:rsidRPr="00537121">
        <w:t>Motyw 33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2D0C728" w14:textId="77777777" w:rsidTr="00DE3668">
        <w:trPr>
          <w:trHeight w:hRule="exact" w:val="240"/>
          <w:jc w:val="center"/>
        </w:trPr>
        <w:tc>
          <w:tcPr>
            <w:tcW w:w="9752" w:type="dxa"/>
            <w:gridSpan w:val="2"/>
            <w:tcBorders>
              <w:top w:val="nil"/>
              <w:left w:val="nil"/>
              <w:bottom w:val="nil"/>
              <w:right w:val="nil"/>
            </w:tcBorders>
          </w:tcPr>
          <w:p w14:paraId="31E2BF47" w14:textId="77777777" w:rsidR="00537121" w:rsidRPr="00537121" w:rsidRDefault="00537121" w:rsidP="00DE3668"/>
        </w:tc>
      </w:tr>
      <w:tr w:rsidR="00537121" w:rsidRPr="00537121" w14:paraId="4FEBA9E6" w14:textId="77777777" w:rsidTr="00DE3668">
        <w:trPr>
          <w:trHeight w:val="240"/>
          <w:jc w:val="center"/>
        </w:trPr>
        <w:tc>
          <w:tcPr>
            <w:tcW w:w="4876" w:type="dxa"/>
            <w:tcBorders>
              <w:top w:val="nil"/>
              <w:left w:val="nil"/>
              <w:bottom w:val="nil"/>
              <w:right w:val="nil"/>
            </w:tcBorders>
          </w:tcPr>
          <w:p w14:paraId="7E75247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F05E33E" w14:textId="77777777" w:rsidR="00537121" w:rsidRPr="00537121" w:rsidRDefault="00537121" w:rsidP="00DE3668">
            <w:pPr>
              <w:pStyle w:val="AmColumnHeading"/>
            </w:pPr>
            <w:r w:rsidRPr="00537121">
              <w:t>Poprawka</w:t>
            </w:r>
          </w:p>
        </w:tc>
      </w:tr>
      <w:tr w:rsidR="00537121" w:rsidRPr="00537121" w14:paraId="4EEA1DA5" w14:textId="77777777" w:rsidTr="00DE3668">
        <w:trPr>
          <w:jc w:val="center"/>
        </w:trPr>
        <w:tc>
          <w:tcPr>
            <w:tcW w:w="4876" w:type="dxa"/>
            <w:tcBorders>
              <w:top w:val="nil"/>
              <w:left w:val="nil"/>
              <w:bottom w:val="nil"/>
              <w:right w:val="nil"/>
            </w:tcBorders>
          </w:tcPr>
          <w:p w14:paraId="1EE1B772" w14:textId="77777777" w:rsidR="00537121" w:rsidRPr="00537121" w:rsidRDefault="00537121" w:rsidP="00DE3668">
            <w:pPr>
              <w:pStyle w:val="Normal6a"/>
            </w:pPr>
            <w:r w:rsidRPr="00537121">
              <w:rPr>
                <w:b/>
                <w:i/>
              </w:rPr>
              <w:t>(33)</w:t>
            </w:r>
            <w:r w:rsidRPr="00537121">
              <w:rPr>
                <w:b/>
                <w:i/>
              </w:rPr>
              <w:tab/>
              <w:t>Powrót obywateli państw trzecich, którzy stanowią zagrożenie dla bezpieczeństwa, wymaga szczególnych środków mających na celu ochronę praw i wolności innych osób. W związku z tym powinna istnieć możliwość zastosowania detencji wobec takich obywateli państw trzecich przez dłuższy okres, przy czym każde taki przypadek zastosowania detencji musi być zgodny z zasadą proporcjonalności.</w:t>
            </w:r>
          </w:p>
        </w:tc>
        <w:tc>
          <w:tcPr>
            <w:tcW w:w="4876" w:type="dxa"/>
            <w:tcBorders>
              <w:top w:val="nil"/>
              <w:left w:val="nil"/>
              <w:bottom w:val="nil"/>
              <w:right w:val="nil"/>
            </w:tcBorders>
          </w:tcPr>
          <w:p w14:paraId="5447508D" w14:textId="77777777" w:rsidR="00537121" w:rsidRPr="00537121" w:rsidRDefault="00537121" w:rsidP="00DE3668">
            <w:pPr>
              <w:pStyle w:val="Normal6a"/>
            </w:pPr>
            <w:r w:rsidRPr="00537121">
              <w:rPr>
                <w:b/>
                <w:i/>
              </w:rPr>
              <w:t>skreśla się</w:t>
            </w:r>
          </w:p>
        </w:tc>
      </w:tr>
    </w:tbl>
    <w:p w14:paraId="0680166A"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7AE8A151" w14:textId="77777777" w:rsidR="00537121" w:rsidRPr="00537121" w:rsidRDefault="00537121" w:rsidP="00537121">
      <w:r w:rsidRPr="00537121">
        <w:rPr>
          <w:rStyle w:val="HideTWBExt"/>
        </w:rPr>
        <w:t>&lt;/Amend&gt;</w:t>
      </w:r>
    </w:p>
    <w:p w14:paraId="098A3420"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448</w:t>
      </w:r>
      <w:r w:rsidRPr="00E647C3">
        <w:rPr>
          <w:rStyle w:val="HideTWBExt"/>
          <w:b w:val="0"/>
          <w:lang w:val="en-US"/>
        </w:rPr>
        <w:t>&lt;/NumAm&gt;</w:t>
      </w:r>
    </w:p>
    <w:p w14:paraId="15FE62CE" w14:textId="77777777" w:rsidR="00537121" w:rsidRPr="00EC0163" w:rsidRDefault="00537121" w:rsidP="00537121">
      <w:pPr>
        <w:pStyle w:val="NormalBold"/>
        <w:rPr>
          <w:lang w:val="it-IT"/>
        </w:rPr>
      </w:pPr>
      <w:r w:rsidRPr="00EC0163">
        <w:rPr>
          <w:rStyle w:val="HideTWBExt"/>
          <w:b w:val="0"/>
          <w:lang w:val="it-IT"/>
        </w:rPr>
        <w:t>&lt;RepeatBlock-By&gt;&lt;Members&gt;</w:t>
      </w:r>
      <w:r w:rsidRPr="00EC0163">
        <w:rPr>
          <w:lang w:val="it-IT"/>
        </w:rPr>
        <w:t xml:space="preserve">Charlie </w:t>
      </w:r>
      <w:proofErr w:type="spellStart"/>
      <w:r w:rsidRPr="00EC0163">
        <w:rPr>
          <w:lang w:val="it-IT"/>
        </w:rPr>
        <w:t>Weimers</w:t>
      </w:r>
      <w:proofErr w:type="spellEnd"/>
      <w:r w:rsidRPr="00EC0163">
        <w:rPr>
          <w:lang w:val="it-IT"/>
        </w:rPr>
        <w:t xml:space="preserve">, Alessandro Ciriani, </w:t>
      </w:r>
      <w:proofErr w:type="spellStart"/>
      <w:r w:rsidRPr="00EC0163">
        <w:rPr>
          <w:lang w:val="it-IT"/>
        </w:rPr>
        <w:t>Assita</w:t>
      </w:r>
      <w:proofErr w:type="spellEnd"/>
      <w:r w:rsidRPr="00EC0163">
        <w:rPr>
          <w:lang w:val="it-IT"/>
        </w:rPr>
        <w:t xml:space="preserve"> </w:t>
      </w:r>
      <w:proofErr w:type="spellStart"/>
      <w:r w:rsidRPr="00EC0163">
        <w:rPr>
          <w:lang w:val="it-IT"/>
        </w:rPr>
        <w:t>Kanko</w:t>
      </w:r>
      <w:proofErr w:type="spellEnd"/>
      <w:r w:rsidRPr="00EC0163">
        <w:rPr>
          <w:rStyle w:val="HideTWBExt"/>
          <w:b w:val="0"/>
          <w:lang w:val="it-IT"/>
        </w:rPr>
        <w:t>&lt;/Members&gt;</w:t>
      </w:r>
    </w:p>
    <w:p w14:paraId="5B212EA2" w14:textId="77777777" w:rsidR="00537121" w:rsidRPr="00EC0163" w:rsidRDefault="00537121" w:rsidP="00537121">
      <w:pPr>
        <w:pStyle w:val="NormalBold"/>
        <w:rPr>
          <w:lang w:val="it-IT"/>
        </w:rPr>
      </w:pPr>
      <w:r w:rsidRPr="00EC0163">
        <w:rPr>
          <w:rStyle w:val="HideTWBExt"/>
          <w:b w:val="0"/>
          <w:lang w:val="it-IT"/>
        </w:rPr>
        <w:t>&lt;/RepeatBlock-By&gt;</w:t>
      </w:r>
    </w:p>
    <w:p w14:paraId="2306E6B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ACE3A4C" w14:textId="77777777" w:rsidR="00537121" w:rsidRPr="00537121" w:rsidRDefault="00537121" w:rsidP="00537121">
      <w:pPr>
        <w:pStyle w:val="NormalBold"/>
      </w:pPr>
      <w:r w:rsidRPr="00537121">
        <w:rPr>
          <w:rStyle w:val="HideTWBExt"/>
          <w:b w:val="0"/>
        </w:rPr>
        <w:t>&lt;Article&gt;</w:t>
      </w:r>
      <w:r w:rsidRPr="00537121">
        <w:t>Motyw 33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EB7C073" w14:textId="77777777" w:rsidTr="00DE3668">
        <w:trPr>
          <w:trHeight w:hRule="exact" w:val="240"/>
          <w:jc w:val="center"/>
        </w:trPr>
        <w:tc>
          <w:tcPr>
            <w:tcW w:w="9752" w:type="dxa"/>
            <w:gridSpan w:val="2"/>
            <w:tcBorders>
              <w:top w:val="nil"/>
              <w:left w:val="nil"/>
              <w:bottom w:val="nil"/>
              <w:right w:val="nil"/>
            </w:tcBorders>
          </w:tcPr>
          <w:p w14:paraId="349F4F73" w14:textId="77777777" w:rsidR="00537121" w:rsidRPr="00537121" w:rsidRDefault="00537121" w:rsidP="00DE3668"/>
        </w:tc>
      </w:tr>
      <w:tr w:rsidR="00537121" w:rsidRPr="00537121" w14:paraId="1F3B7096" w14:textId="77777777" w:rsidTr="00DE3668">
        <w:trPr>
          <w:trHeight w:val="240"/>
          <w:jc w:val="center"/>
        </w:trPr>
        <w:tc>
          <w:tcPr>
            <w:tcW w:w="4876" w:type="dxa"/>
            <w:tcBorders>
              <w:top w:val="nil"/>
              <w:left w:val="nil"/>
              <w:bottom w:val="nil"/>
              <w:right w:val="nil"/>
            </w:tcBorders>
          </w:tcPr>
          <w:p w14:paraId="4A5ED52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324A0D9" w14:textId="77777777" w:rsidR="00537121" w:rsidRPr="00537121" w:rsidRDefault="00537121" w:rsidP="00DE3668">
            <w:pPr>
              <w:pStyle w:val="AmColumnHeading"/>
            </w:pPr>
            <w:r w:rsidRPr="00537121">
              <w:t>Poprawka</w:t>
            </w:r>
          </w:p>
        </w:tc>
      </w:tr>
      <w:tr w:rsidR="00537121" w:rsidRPr="00537121" w14:paraId="79062ED6" w14:textId="77777777" w:rsidTr="00DE3668">
        <w:trPr>
          <w:jc w:val="center"/>
        </w:trPr>
        <w:tc>
          <w:tcPr>
            <w:tcW w:w="4876" w:type="dxa"/>
            <w:tcBorders>
              <w:top w:val="nil"/>
              <w:left w:val="nil"/>
              <w:bottom w:val="nil"/>
              <w:right w:val="nil"/>
            </w:tcBorders>
          </w:tcPr>
          <w:p w14:paraId="465AF678" w14:textId="77777777" w:rsidR="00537121" w:rsidRPr="00537121" w:rsidRDefault="00537121" w:rsidP="00DE3668">
            <w:pPr>
              <w:pStyle w:val="Normal6a"/>
            </w:pPr>
            <w:r w:rsidRPr="00537121">
              <w:t>(33)</w:t>
            </w:r>
            <w:r w:rsidRPr="00537121">
              <w:tab/>
              <w:t xml:space="preserve">Powrót obywateli państw trzecich, którzy stanowią zagrożenie dla bezpieczeństwa, wymaga szczególnych środków mających na celu ochronę praw i wolności innych osób. W związku z tym powinna istnieć możliwość zastosowania detencji wobec takich obywateli państw trzecich przez dłuższy </w:t>
            </w:r>
            <w:r w:rsidRPr="00537121">
              <w:rPr>
                <w:b/>
                <w:i/>
              </w:rPr>
              <w:t>okres</w:t>
            </w:r>
            <w:r w:rsidRPr="00537121">
              <w:t xml:space="preserve">, przy czym </w:t>
            </w:r>
            <w:r w:rsidRPr="00537121">
              <w:rPr>
                <w:b/>
                <w:i/>
              </w:rPr>
              <w:t xml:space="preserve">każde </w:t>
            </w:r>
            <w:r w:rsidRPr="00537121">
              <w:t>taki przypadek zastosowania detencji musi być zgodny z zasadą proporcjonalności.</w:t>
            </w:r>
          </w:p>
        </w:tc>
        <w:tc>
          <w:tcPr>
            <w:tcW w:w="4876" w:type="dxa"/>
            <w:tcBorders>
              <w:top w:val="nil"/>
              <w:left w:val="nil"/>
              <w:bottom w:val="nil"/>
              <w:right w:val="nil"/>
            </w:tcBorders>
          </w:tcPr>
          <w:p w14:paraId="2AAE3A7A" w14:textId="77777777" w:rsidR="00537121" w:rsidRPr="00537121" w:rsidRDefault="00537121" w:rsidP="00DE3668">
            <w:pPr>
              <w:pStyle w:val="Normal6a"/>
            </w:pPr>
            <w:r w:rsidRPr="00537121">
              <w:t>(33)</w:t>
            </w:r>
            <w:r w:rsidRPr="00537121">
              <w:tab/>
              <w:t xml:space="preserve">Powrót obywateli państw trzecich, którzy stanowią zagrożenie dla bezpieczeństwa, wymaga szczególnych środków mających na celu ochronę praw i wolności innych osób. W związku z tym powinna istnieć możliwość zastosowania detencji wobec takich obywateli państw trzecich przez </w:t>
            </w:r>
            <w:r w:rsidRPr="00537121">
              <w:rPr>
                <w:b/>
                <w:i/>
              </w:rPr>
              <w:t xml:space="preserve">okres </w:t>
            </w:r>
            <w:r w:rsidRPr="00537121">
              <w:t xml:space="preserve">dłuższy </w:t>
            </w:r>
            <w:r w:rsidRPr="00537121">
              <w:rPr>
                <w:b/>
                <w:i/>
              </w:rPr>
              <w:t>niż 24 miesiące</w:t>
            </w:r>
            <w:r w:rsidRPr="00537121">
              <w:t xml:space="preserve">, przy czym </w:t>
            </w:r>
            <w:r w:rsidRPr="00537121">
              <w:rPr>
                <w:b/>
                <w:i/>
              </w:rPr>
              <w:t xml:space="preserve">każdy </w:t>
            </w:r>
            <w:r w:rsidRPr="00537121">
              <w:t>taki przypadek zastosowania detencji musi być zgodny z zasadą proporcjonalności.</w:t>
            </w:r>
          </w:p>
        </w:tc>
      </w:tr>
    </w:tbl>
    <w:p w14:paraId="7D3FC3B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24567E8" w14:textId="77777777" w:rsidR="00537121" w:rsidRPr="00EC0163" w:rsidRDefault="00537121" w:rsidP="00537121">
      <w:r w:rsidRPr="00EC0163">
        <w:rPr>
          <w:rStyle w:val="HideTWBExt"/>
        </w:rPr>
        <w:t>&lt;/Amend&gt;</w:t>
      </w:r>
    </w:p>
    <w:p w14:paraId="01613B10"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449</w:t>
      </w:r>
      <w:r w:rsidRPr="00EC0163">
        <w:rPr>
          <w:rStyle w:val="HideTWBExt"/>
          <w:b w:val="0"/>
        </w:rPr>
        <w:t>&lt;/NumAm&gt;</w:t>
      </w:r>
    </w:p>
    <w:p w14:paraId="0A239195" w14:textId="77777777" w:rsidR="00537121" w:rsidRPr="00EC0163" w:rsidRDefault="00537121" w:rsidP="00537121">
      <w:pPr>
        <w:pStyle w:val="NormalBold"/>
      </w:pPr>
      <w:r w:rsidRPr="00EC0163">
        <w:rPr>
          <w:rStyle w:val="HideTWBExt"/>
          <w:b w:val="0"/>
        </w:rPr>
        <w:t>&lt;RepeatBlock-By&gt;&lt;Members&gt;</w:t>
      </w:r>
      <w:r w:rsidRPr="00EC0163">
        <w:t xml:space="preserve">Milan </w:t>
      </w:r>
      <w:proofErr w:type="spellStart"/>
      <w:r w:rsidRPr="00EC0163">
        <w:t>Uhrík</w:t>
      </w:r>
      <w:proofErr w:type="spellEnd"/>
      <w:r w:rsidRPr="00EC0163">
        <w:rPr>
          <w:rStyle w:val="HideTWBExt"/>
          <w:b w:val="0"/>
        </w:rPr>
        <w:t>&lt;/Members&gt;</w:t>
      </w:r>
    </w:p>
    <w:p w14:paraId="1194C086" w14:textId="77777777" w:rsidR="00537121" w:rsidRPr="00537121" w:rsidRDefault="00537121" w:rsidP="00537121">
      <w:pPr>
        <w:pStyle w:val="NormalBold"/>
      </w:pPr>
      <w:r w:rsidRPr="00537121">
        <w:rPr>
          <w:rStyle w:val="HideTWBExt"/>
          <w:b w:val="0"/>
        </w:rPr>
        <w:t>&lt;/RepeatBlock-By&gt;</w:t>
      </w:r>
    </w:p>
    <w:p w14:paraId="12AA86E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306CA57" w14:textId="77777777" w:rsidR="00537121" w:rsidRPr="00537121" w:rsidRDefault="00537121" w:rsidP="00537121">
      <w:pPr>
        <w:pStyle w:val="NormalBold"/>
      </w:pPr>
      <w:r w:rsidRPr="00537121">
        <w:rPr>
          <w:rStyle w:val="HideTWBExt"/>
          <w:b w:val="0"/>
        </w:rPr>
        <w:t>&lt;Article&gt;</w:t>
      </w:r>
      <w:r w:rsidRPr="00537121">
        <w:t>Motyw 33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06DF90A" w14:textId="77777777" w:rsidTr="00DE3668">
        <w:trPr>
          <w:trHeight w:hRule="exact" w:val="240"/>
          <w:jc w:val="center"/>
        </w:trPr>
        <w:tc>
          <w:tcPr>
            <w:tcW w:w="9752" w:type="dxa"/>
            <w:gridSpan w:val="2"/>
            <w:tcBorders>
              <w:top w:val="nil"/>
              <w:left w:val="nil"/>
              <w:bottom w:val="nil"/>
              <w:right w:val="nil"/>
            </w:tcBorders>
          </w:tcPr>
          <w:p w14:paraId="268D2916" w14:textId="77777777" w:rsidR="00537121" w:rsidRPr="00537121" w:rsidRDefault="00537121" w:rsidP="00DE3668"/>
        </w:tc>
      </w:tr>
      <w:tr w:rsidR="00537121" w:rsidRPr="00537121" w14:paraId="3B0C7191" w14:textId="77777777" w:rsidTr="00DE3668">
        <w:trPr>
          <w:trHeight w:val="240"/>
          <w:jc w:val="center"/>
        </w:trPr>
        <w:tc>
          <w:tcPr>
            <w:tcW w:w="4876" w:type="dxa"/>
            <w:tcBorders>
              <w:top w:val="nil"/>
              <w:left w:val="nil"/>
              <w:bottom w:val="nil"/>
              <w:right w:val="nil"/>
            </w:tcBorders>
          </w:tcPr>
          <w:p w14:paraId="65F7ADC3"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9D21214" w14:textId="77777777" w:rsidR="00537121" w:rsidRPr="00537121" w:rsidRDefault="00537121" w:rsidP="00DE3668">
            <w:pPr>
              <w:pStyle w:val="AmColumnHeading"/>
            </w:pPr>
            <w:r w:rsidRPr="00537121">
              <w:t>Poprawka</w:t>
            </w:r>
          </w:p>
        </w:tc>
      </w:tr>
      <w:tr w:rsidR="00537121" w:rsidRPr="00537121" w14:paraId="1AA1BA44" w14:textId="77777777" w:rsidTr="00DE3668">
        <w:trPr>
          <w:jc w:val="center"/>
        </w:trPr>
        <w:tc>
          <w:tcPr>
            <w:tcW w:w="4876" w:type="dxa"/>
            <w:tcBorders>
              <w:top w:val="nil"/>
              <w:left w:val="nil"/>
              <w:bottom w:val="nil"/>
              <w:right w:val="nil"/>
            </w:tcBorders>
          </w:tcPr>
          <w:p w14:paraId="676D9B85" w14:textId="77777777" w:rsidR="00537121" w:rsidRPr="00537121" w:rsidRDefault="00537121" w:rsidP="00DE3668">
            <w:pPr>
              <w:pStyle w:val="Normal6a"/>
            </w:pPr>
            <w:r w:rsidRPr="00537121">
              <w:t>(33)</w:t>
            </w:r>
            <w:r w:rsidRPr="00537121">
              <w:tab/>
              <w:t xml:space="preserve">Powrót obywateli państw trzecich, którzy stanowią zagrożenie dla bezpieczeństwa, wymaga szczególnych środków mających na celu ochronę praw i wolności innych osób. W związku z tym powinna istnieć możliwość zastosowania detencji wobec takich obywateli państw trzecich przez dłuższy okres, przy czym </w:t>
            </w:r>
            <w:r w:rsidRPr="00537121">
              <w:rPr>
                <w:b/>
                <w:i/>
              </w:rPr>
              <w:t>każde taki przypadek zastosowania detencji musi być zgodny z zasadą proporcjonalności</w:t>
            </w:r>
            <w:r w:rsidRPr="00537121">
              <w:t>.</w:t>
            </w:r>
          </w:p>
        </w:tc>
        <w:tc>
          <w:tcPr>
            <w:tcW w:w="4876" w:type="dxa"/>
            <w:tcBorders>
              <w:top w:val="nil"/>
              <w:left w:val="nil"/>
              <w:bottom w:val="nil"/>
              <w:right w:val="nil"/>
            </w:tcBorders>
          </w:tcPr>
          <w:p w14:paraId="72F420F8" w14:textId="77777777" w:rsidR="00537121" w:rsidRPr="00537121" w:rsidRDefault="00537121" w:rsidP="00DE3668">
            <w:pPr>
              <w:pStyle w:val="Normal6a"/>
            </w:pPr>
            <w:r w:rsidRPr="00537121">
              <w:t>(33)</w:t>
            </w:r>
            <w:r w:rsidRPr="00537121">
              <w:tab/>
              <w:t xml:space="preserve">Powrót obywateli państw trzecich, którzy stanowią zagrożenie dla bezpieczeństwa, wymaga szczególnych środków mających na celu ochronę praw i wolności innych osób. W związku z tym powinna istnieć możliwość zastosowania detencji wobec takich obywateli państw trzecich przez dłuższy okres, przy czym </w:t>
            </w:r>
            <w:r w:rsidRPr="00537121">
              <w:rPr>
                <w:b/>
                <w:i/>
              </w:rPr>
              <w:t>należy priorytetowo traktować i chronić prawa i wolności innych</w:t>
            </w:r>
            <w:r w:rsidRPr="00537121">
              <w:t>.</w:t>
            </w:r>
          </w:p>
        </w:tc>
      </w:tr>
    </w:tbl>
    <w:p w14:paraId="49737308"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6D10D9D0" w14:textId="77777777" w:rsidR="00537121" w:rsidRPr="00EC0163" w:rsidRDefault="00537121" w:rsidP="00537121">
      <w:r w:rsidRPr="00EC0163">
        <w:rPr>
          <w:rStyle w:val="HideTWBExt"/>
        </w:rPr>
        <w:t>&lt;/Amend&gt;</w:t>
      </w:r>
    </w:p>
    <w:p w14:paraId="6EBA5D07"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450</w:t>
      </w:r>
      <w:r w:rsidRPr="00EC0163">
        <w:rPr>
          <w:rStyle w:val="HideTWBExt"/>
          <w:b w:val="0"/>
        </w:rPr>
        <w:t>&lt;/NumAm&gt;</w:t>
      </w:r>
    </w:p>
    <w:p w14:paraId="7E8FC70E"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6CD46B7B" w14:textId="77777777" w:rsidR="00537121" w:rsidRPr="00537121" w:rsidRDefault="00537121" w:rsidP="00537121">
      <w:pPr>
        <w:pStyle w:val="NormalBold"/>
      </w:pPr>
      <w:r w:rsidRPr="00537121">
        <w:rPr>
          <w:rStyle w:val="HideTWBExt"/>
          <w:b w:val="0"/>
        </w:rPr>
        <w:t>&lt;/RepeatBlock-By&gt;</w:t>
      </w:r>
    </w:p>
    <w:p w14:paraId="2C2C3037"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642826D" w14:textId="77777777" w:rsidR="00537121" w:rsidRPr="00537121" w:rsidRDefault="00537121" w:rsidP="00537121">
      <w:pPr>
        <w:pStyle w:val="NormalBold"/>
      </w:pPr>
      <w:r w:rsidRPr="00537121">
        <w:rPr>
          <w:rStyle w:val="HideTWBExt"/>
          <w:b w:val="0"/>
        </w:rPr>
        <w:t>&lt;Article&gt;</w:t>
      </w:r>
      <w:r w:rsidRPr="00537121">
        <w:t>Motyw 33</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A3772A0" w14:textId="77777777" w:rsidTr="00DE3668">
        <w:trPr>
          <w:trHeight w:hRule="exact" w:val="240"/>
          <w:jc w:val="center"/>
        </w:trPr>
        <w:tc>
          <w:tcPr>
            <w:tcW w:w="9752" w:type="dxa"/>
            <w:gridSpan w:val="2"/>
            <w:tcBorders>
              <w:top w:val="nil"/>
              <w:left w:val="nil"/>
              <w:bottom w:val="nil"/>
              <w:right w:val="nil"/>
            </w:tcBorders>
          </w:tcPr>
          <w:p w14:paraId="30925E46" w14:textId="77777777" w:rsidR="00537121" w:rsidRPr="00537121" w:rsidRDefault="00537121" w:rsidP="00DE3668"/>
        </w:tc>
      </w:tr>
      <w:tr w:rsidR="00537121" w:rsidRPr="00537121" w14:paraId="3AAB1928" w14:textId="77777777" w:rsidTr="00DE3668">
        <w:trPr>
          <w:trHeight w:val="240"/>
          <w:jc w:val="center"/>
        </w:trPr>
        <w:tc>
          <w:tcPr>
            <w:tcW w:w="4876" w:type="dxa"/>
            <w:tcBorders>
              <w:top w:val="nil"/>
              <w:left w:val="nil"/>
              <w:bottom w:val="nil"/>
              <w:right w:val="nil"/>
            </w:tcBorders>
          </w:tcPr>
          <w:p w14:paraId="3C35641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74E1C93" w14:textId="77777777" w:rsidR="00537121" w:rsidRPr="00537121" w:rsidRDefault="00537121" w:rsidP="00DE3668">
            <w:pPr>
              <w:pStyle w:val="AmColumnHeading"/>
            </w:pPr>
            <w:r w:rsidRPr="00537121">
              <w:t>Poprawka</w:t>
            </w:r>
          </w:p>
        </w:tc>
      </w:tr>
      <w:tr w:rsidR="00537121" w:rsidRPr="00537121" w14:paraId="7C5CBE0C" w14:textId="77777777" w:rsidTr="00DE3668">
        <w:trPr>
          <w:jc w:val="center"/>
        </w:trPr>
        <w:tc>
          <w:tcPr>
            <w:tcW w:w="4876" w:type="dxa"/>
            <w:tcBorders>
              <w:top w:val="nil"/>
              <w:left w:val="nil"/>
              <w:bottom w:val="nil"/>
              <w:right w:val="nil"/>
            </w:tcBorders>
          </w:tcPr>
          <w:p w14:paraId="50F0E0A2" w14:textId="77777777" w:rsidR="00537121" w:rsidRPr="00537121" w:rsidRDefault="00537121" w:rsidP="00DE3668">
            <w:pPr>
              <w:pStyle w:val="Normal6a"/>
            </w:pPr>
            <w:r w:rsidRPr="00537121">
              <w:t>(33)</w:t>
            </w:r>
            <w:r w:rsidRPr="00537121">
              <w:tab/>
              <w:t xml:space="preserve">Powrót obywateli państw trzecich, którzy stanowią zagrożenie dla bezpieczeństwa, wymaga szczególnych środków mających na celu ochronę praw i wolności innych osób. W związku z tym </w:t>
            </w:r>
            <w:r w:rsidRPr="00537121">
              <w:rPr>
                <w:b/>
                <w:i/>
              </w:rPr>
              <w:t xml:space="preserve">powinna </w:t>
            </w:r>
            <w:r w:rsidRPr="00537121">
              <w:t>istnieć możliwość zastosowania detencji wobec takich obywateli państw trzecich przez dłuższy okres, przy czym każde taki przypadek zastosowania detencji musi być zgodny z zasadą proporcjonalności.</w:t>
            </w:r>
          </w:p>
        </w:tc>
        <w:tc>
          <w:tcPr>
            <w:tcW w:w="4876" w:type="dxa"/>
            <w:tcBorders>
              <w:top w:val="nil"/>
              <w:left w:val="nil"/>
              <w:bottom w:val="nil"/>
              <w:right w:val="nil"/>
            </w:tcBorders>
          </w:tcPr>
          <w:p w14:paraId="43E67D2B" w14:textId="77777777" w:rsidR="00537121" w:rsidRPr="00537121" w:rsidRDefault="00537121" w:rsidP="00DE3668">
            <w:pPr>
              <w:pStyle w:val="Normal6a"/>
            </w:pPr>
            <w:r w:rsidRPr="00537121">
              <w:t>(33)</w:t>
            </w:r>
            <w:r w:rsidRPr="00537121">
              <w:tab/>
              <w:t xml:space="preserve">Powrót obywateli państw trzecich, którzy stanowią zagrożenie dla bezpieczeństwa, wymaga szczególnych środków mających na celu ochronę praw i wolności innych osób. W związku z tym </w:t>
            </w:r>
            <w:r w:rsidRPr="00537121">
              <w:rPr>
                <w:b/>
                <w:i/>
              </w:rPr>
              <w:t xml:space="preserve">musi </w:t>
            </w:r>
            <w:r w:rsidRPr="00537121">
              <w:t>istnieć możliwość zastosowania detencji wobec takich obywateli państw trzecich przez dłuższy okres, przy czym każde taki przypadek zastosowania detencji musi być zgodny z zasadą proporcjonalności.</w:t>
            </w:r>
          </w:p>
        </w:tc>
      </w:tr>
    </w:tbl>
    <w:p w14:paraId="0CF3D3F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01184DAE" w14:textId="77777777" w:rsidR="00537121" w:rsidRPr="00EC0163" w:rsidRDefault="00537121" w:rsidP="00537121">
      <w:r w:rsidRPr="00EC0163">
        <w:rPr>
          <w:rStyle w:val="HideTWBExt"/>
        </w:rPr>
        <w:t>&lt;/Amend&gt;</w:t>
      </w:r>
    </w:p>
    <w:p w14:paraId="5D270370"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451</w:t>
      </w:r>
      <w:r w:rsidRPr="00537121">
        <w:rPr>
          <w:rStyle w:val="HideTWBExt"/>
          <w:b w:val="0"/>
        </w:rPr>
        <w:t>&lt;/NumAm&gt;</w:t>
      </w:r>
    </w:p>
    <w:p w14:paraId="3CBBC19F" w14:textId="77777777" w:rsidR="00537121" w:rsidRPr="00537121" w:rsidRDefault="00537121" w:rsidP="00537121">
      <w:pPr>
        <w:pStyle w:val="NormalBold"/>
      </w:pPr>
      <w:r w:rsidRPr="00537121">
        <w:rPr>
          <w:rStyle w:val="HideTWBExt"/>
          <w:b w:val="0"/>
        </w:rPr>
        <w:t>&lt;RepeatBlock-By&gt;&lt;Members&gt;</w:t>
      </w:r>
      <w:r w:rsidRPr="00537121">
        <w:t>Maciej Wąsik, Mariusz Kamiński, Jacek Ozdoba, Jadwiga Wiśniewska</w:t>
      </w:r>
      <w:r w:rsidRPr="00537121">
        <w:rPr>
          <w:rStyle w:val="HideTWBExt"/>
          <w:b w:val="0"/>
        </w:rPr>
        <w:t>&lt;/Members&gt;</w:t>
      </w:r>
    </w:p>
    <w:p w14:paraId="09FFB3C0" w14:textId="77777777" w:rsidR="00537121" w:rsidRPr="00537121" w:rsidRDefault="00537121" w:rsidP="00537121">
      <w:pPr>
        <w:pStyle w:val="NormalBold"/>
      </w:pPr>
      <w:r w:rsidRPr="00537121">
        <w:rPr>
          <w:rStyle w:val="HideTWBExt"/>
          <w:b w:val="0"/>
        </w:rPr>
        <w:t>&lt;/RepeatBlock-By&gt;</w:t>
      </w:r>
    </w:p>
    <w:p w14:paraId="319F8F10"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1402923"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F4C14E1" w14:textId="77777777" w:rsidTr="00DE3668">
        <w:trPr>
          <w:trHeight w:hRule="exact" w:val="240"/>
          <w:jc w:val="center"/>
        </w:trPr>
        <w:tc>
          <w:tcPr>
            <w:tcW w:w="9752" w:type="dxa"/>
            <w:gridSpan w:val="2"/>
            <w:tcBorders>
              <w:top w:val="nil"/>
              <w:left w:val="nil"/>
              <w:bottom w:val="nil"/>
              <w:right w:val="nil"/>
            </w:tcBorders>
          </w:tcPr>
          <w:p w14:paraId="2576F2C4" w14:textId="77777777" w:rsidR="00537121" w:rsidRPr="00537121" w:rsidRDefault="00537121" w:rsidP="00DE3668"/>
        </w:tc>
      </w:tr>
      <w:tr w:rsidR="00537121" w:rsidRPr="00537121" w14:paraId="24C44C7E" w14:textId="77777777" w:rsidTr="00DE3668">
        <w:trPr>
          <w:trHeight w:val="240"/>
          <w:jc w:val="center"/>
        </w:trPr>
        <w:tc>
          <w:tcPr>
            <w:tcW w:w="4876" w:type="dxa"/>
            <w:tcBorders>
              <w:top w:val="nil"/>
              <w:left w:val="nil"/>
              <w:bottom w:val="nil"/>
              <w:right w:val="nil"/>
            </w:tcBorders>
          </w:tcPr>
          <w:p w14:paraId="04C9E71D"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0B4022D" w14:textId="77777777" w:rsidR="00537121" w:rsidRPr="00537121" w:rsidRDefault="00537121" w:rsidP="00DE3668">
            <w:pPr>
              <w:pStyle w:val="AmColumnHeading"/>
            </w:pPr>
            <w:r w:rsidRPr="00537121">
              <w:t>Poprawka</w:t>
            </w:r>
          </w:p>
        </w:tc>
      </w:tr>
      <w:tr w:rsidR="00537121" w:rsidRPr="00537121" w14:paraId="71208720" w14:textId="77777777" w:rsidTr="00DE3668">
        <w:trPr>
          <w:jc w:val="center"/>
        </w:trPr>
        <w:tc>
          <w:tcPr>
            <w:tcW w:w="4876" w:type="dxa"/>
            <w:tcBorders>
              <w:top w:val="nil"/>
              <w:left w:val="nil"/>
              <w:bottom w:val="nil"/>
              <w:right w:val="nil"/>
            </w:tcBorders>
          </w:tcPr>
          <w:p w14:paraId="19B756F1" w14:textId="77777777" w:rsidR="00537121" w:rsidRPr="00537121" w:rsidRDefault="00537121" w:rsidP="00DE3668">
            <w:pPr>
              <w:pStyle w:val="Normal6a"/>
            </w:pPr>
            <w:r w:rsidRPr="00537121">
              <w:rPr>
                <w:b/>
                <w:i/>
              </w:rPr>
              <w:t>(34)</w:t>
            </w:r>
            <w:r w:rsidRPr="00537121">
              <w:rPr>
                <w:b/>
                <w:i/>
              </w:rPr>
              <w:tab/>
              <w:t>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p>
        </w:tc>
        <w:tc>
          <w:tcPr>
            <w:tcW w:w="4876" w:type="dxa"/>
            <w:tcBorders>
              <w:top w:val="nil"/>
              <w:left w:val="nil"/>
              <w:bottom w:val="nil"/>
              <w:right w:val="nil"/>
            </w:tcBorders>
          </w:tcPr>
          <w:p w14:paraId="298F14DF" w14:textId="77777777" w:rsidR="00537121" w:rsidRPr="00537121" w:rsidRDefault="00537121" w:rsidP="00DE3668">
            <w:pPr>
              <w:pStyle w:val="Normal6a"/>
            </w:pPr>
            <w:r w:rsidRPr="00537121">
              <w:rPr>
                <w:b/>
                <w:i/>
              </w:rPr>
              <w:t>skreśla się</w:t>
            </w:r>
          </w:p>
        </w:tc>
      </w:tr>
    </w:tbl>
    <w:p w14:paraId="07ECC7D8"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1BB6EA1" w14:textId="77777777" w:rsidR="00537121" w:rsidRPr="00537121" w:rsidRDefault="00537121" w:rsidP="00537121">
      <w:r w:rsidRPr="00537121">
        <w:rPr>
          <w:rStyle w:val="HideTWBExt"/>
        </w:rPr>
        <w:t>&lt;/Amend&gt;</w:t>
      </w:r>
    </w:p>
    <w:p w14:paraId="0A0AFA86"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452</w:t>
      </w:r>
      <w:r w:rsidRPr="00537121">
        <w:rPr>
          <w:rStyle w:val="HideTWBExt"/>
          <w:b w:val="0"/>
        </w:rPr>
        <w:t>&lt;/NumAm&gt;</w:t>
      </w:r>
    </w:p>
    <w:p w14:paraId="62398D44" w14:textId="77777777" w:rsidR="00537121" w:rsidRPr="00537121" w:rsidRDefault="00537121" w:rsidP="00537121">
      <w:pPr>
        <w:pStyle w:val="NormalBold"/>
      </w:pPr>
      <w:r w:rsidRPr="00537121">
        <w:rPr>
          <w:rStyle w:val="HideTWBExt"/>
          <w:b w:val="0"/>
        </w:rPr>
        <w:t>&lt;RepeatBlock-By&gt;&lt;Members&gt;</w:t>
      </w:r>
      <w:r w:rsidRPr="00537121">
        <w:t xml:space="preserve">Charlie </w:t>
      </w:r>
      <w:proofErr w:type="spellStart"/>
      <w:r w:rsidRPr="00537121">
        <w:t>Weimers</w:t>
      </w:r>
      <w:proofErr w:type="spellEnd"/>
      <w:r w:rsidRPr="00537121">
        <w:t xml:space="preserve">, Alessandro </w:t>
      </w:r>
      <w:proofErr w:type="spellStart"/>
      <w:r w:rsidRPr="00537121">
        <w:t>Ciriani</w:t>
      </w:r>
      <w:proofErr w:type="spellEnd"/>
      <w:r w:rsidRPr="00537121">
        <w:t xml:space="preserve">, Mariusz Kamiński, Nicolas Bay, Jadwiga Wiśniewska, Maciej Wąsik, Sebastian </w:t>
      </w:r>
      <w:proofErr w:type="spellStart"/>
      <w:r w:rsidRPr="00537121">
        <w:t>Tynkkynen</w:t>
      </w:r>
      <w:proofErr w:type="spellEnd"/>
      <w:r w:rsidRPr="00537121">
        <w:t xml:space="preserve">, </w:t>
      </w:r>
      <w:proofErr w:type="spellStart"/>
      <w:r w:rsidRPr="00537121">
        <w:t>Geadis</w:t>
      </w:r>
      <w:proofErr w:type="spellEnd"/>
      <w:r w:rsidRPr="00537121">
        <w:t xml:space="preserve"> </w:t>
      </w:r>
      <w:proofErr w:type="spellStart"/>
      <w:r w:rsidRPr="00537121">
        <w:t>Geadi</w:t>
      </w:r>
      <w:proofErr w:type="spellEnd"/>
      <w:r w:rsidRPr="00537121">
        <w:t xml:space="preserve">, </w:t>
      </w:r>
      <w:proofErr w:type="spellStart"/>
      <w:r w:rsidRPr="00537121">
        <w:t>Assita</w:t>
      </w:r>
      <w:proofErr w:type="spellEnd"/>
      <w:r w:rsidRPr="00537121">
        <w:t xml:space="preserve"> Kanko</w:t>
      </w:r>
      <w:r w:rsidRPr="00537121">
        <w:rPr>
          <w:rStyle w:val="HideTWBExt"/>
          <w:b w:val="0"/>
        </w:rPr>
        <w:t>&lt;/Members&gt;</w:t>
      </w:r>
    </w:p>
    <w:p w14:paraId="54ED5872" w14:textId="77777777" w:rsidR="00537121" w:rsidRPr="00537121" w:rsidRDefault="00537121" w:rsidP="00537121">
      <w:pPr>
        <w:pStyle w:val="NormalBold"/>
      </w:pPr>
      <w:r w:rsidRPr="00537121">
        <w:rPr>
          <w:rStyle w:val="HideTWBExt"/>
          <w:b w:val="0"/>
        </w:rPr>
        <w:t>&lt;/RepeatBlock-By&gt;</w:t>
      </w:r>
    </w:p>
    <w:p w14:paraId="3066F91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96E9B81"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4601833" w14:textId="77777777" w:rsidTr="00DE3668">
        <w:trPr>
          <w:trHeight w:hRule="exact" w:val="240"/>
          <w:jc w:val="center"/>
        </w:trPr>
        <w:tc>
          <w:tcPr>
            <w:tcW w:w="9752" w:type="dxa"/>
            <w:gridSpan w:val="2"/>
            <w:tcBorders>
              <w:top w:val="nil"/>
              <w:left w:val="nil"/>
              <w:bottom w:val="nil"/>
              <w:right w:val="nil"/>
            </w:tcBorders>
          </w:tcPr>
          <w:p w14:paraId="23508DE4" w14:textId="77777777" w:rsidR="00537121" w:rsidRPr="00537121" w:rsidRDefault="00537121" w:rsidP="00DE3668"/>
        </w:tc>
      </w:tr>
      <w:tr w:rsidR="00537121" w:rsidRPr="00537121" w14:paraId="6320628E" w14:textId="77777777" w:rsidTr="00DE3668">
        <w:trPr>
          <w:trHeight w:val="240"/>
          <w:jc w:val="center"/>
        </w:trPr>
        <w:tc>
          <w:tcPr>
            <w:tcW w:w="4876" w:type="dxa"/>
            <w:tcBorders>
              <w:top w:val="nil"/>
              <w:left w:val="nil"/>
              <w:bottom w:val="nil"/>
              <w:right w:val="nil"/>
            </w:tcBorders>
          </w:tcPr>
          <w:p w14:paraId="558D5B74"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AFA65CE" w14:textId="77777777" w:rsidR="00537121" w:rsidRPr="00537121" w:rsidRDefault="00537121" w:rsidP="00DE3668">
            <w:pPr>
              <w:pStyle w:val="AmColumnHeading"/>
            </w:pPr>
            <w:r w:rsidRPr="00537121">
              <w:t>Poprawka</w:t>
            </w:r>
          </w:p>
        </w:tc>
      </w:tr>
      <w:tr w:rsidR="00537121" w:rsidRPr="00537121" w14:paraId="14A3B0DE" w14:textId="77777777" w:rsidTr="00DE3668">
        <w:trPr>
          <w:jc w:val="center"/>
        </w:trPr>
        <w:tc>
          <w:tcPr>
            <w:tcW w:w="4876" w:type="dxa"/>
            <w:tcBorders>
              <w:top w:val="nil"/>
              <w:left w:val="nil"/>
              <w:bottom w:val="nil"/>
              <w:right w:val="nil"/>
            </w:tcBorders>
          </w:tcPr>
          <w:p w14:paraId="6C71CFCE" w14:textId="77777777" w:rsidR="00537121" w:rsidRPr="00537121" w:rsidRDefault="00537121" w:rsidP="00DE3668">
            <w:pPr>
              <w:pStyle w:val="Normal6a"/>
            </w:pPr>
            <w:r w:rsidRPr="00537121">
              <w:t>(34)</w:t>
            </w:r>
            <w:r w:rsidRPr="00537121">
              <w:tab/>
              <w:t>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p>
        </w:tc>
        <w:tc>
          <w:tcPr>
            <w:tcW w:w="4876" w:type="dxa"/>
            <w:tcBorders>
              <w:top w:val="nil"/>
              <w:left w:val="nil"/>
              <w:bottom w:val="nil"/>
              <w:right w:val="nil"/>
            </w:tcBorders>
          </w:tcPr>
          <w:p w14:paraId="653DF317" w14:textId="77777777" w:rsidR="00537121" w:rsidRPr="00537121" w:rsidRDefault="00537121" w:rsidP="00DE3668">
            <w:pPr>
              <w:pStyle w:val="Normal6a"/>
            </w:pPr>
            <w:r w:rsidRPr="00537121">
              <w:t>(34)</w:t>
            </w:r>
            <w:r w:rsidRPr="00537121">
              <w:tab/>
              <w:t>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r w:rsidRPr="00537121">
              <w:rPr>
                <w:b/>
                <w:i/>
              </w:rPr>
              <w:t>, jeżeli to możliwe</w:t>
            </w:r>
            <w:r w:rsidRPr="00537121">
              <w:t xml:space="preserve">. </w:t>
            </w:r>
            <w:r w:rsidRPr="00537121">
              <w:rPr>
                <w:b/>
                <w:i/>
              </w:rPr>
              <w:t>Wizyty mogą podlegać zezwoleniu i innym odpowiednim warunkom, w tym uprzedniemu wydaniu odpowiedniego poświadczenia bezpieczeństwa wydanego przez właściwy organ zgodnie z prawem krajowym. Państwa członkowskie mogą nałożyć ograniczenia takiego dostępu na mocy prawa krajowego, jeżeli takie ograniczenia są obiektywnie niezbędne ze względów bezpieczeństwa, porządku publicznego lub zarządzania administracyjnego ośrodkiem.</w:t>
            </w:r>
          </w:p>
        </w:tc>
      </w:tr>
    </w:tbl>
    <w:p w14:paraId="66C5039F"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F28D5D6" w14:textId="77777777" w:rsidR="00537121" w:rsidRPr="00EC0163" w:rsidRDefault="00537121" w:rsidP="00537121">
      <w:r w:rsidRPr="00EC0163">
        <w:rPr>
          <w:rStyle w:val="HideTWBExt"/>
        </w:rPr>
        <w:t>&lt;/Amend&gt;</w:t>
      </w:r>
    </w:p>
    <w:p w14:paraId="2CD970B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453</w:t>
      </w:r>
      <w:r w:rsidRPr="00EC0163">
        <w:rPr>
          <w:rStyle w:val="HideTWBExt"/>
          <w:b w:val="0"/>
        </w:rPr>
        <w:t>&lt;/NumAm&gt;</w:t>
      </w:r>
    </w:p>
    <w:p w14:paraId="2CC66F08"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539E491E"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7A67DB1D" w14:textId="77777777" w:rsidR="00537121" w:rsidRPr="00537121" w:rsidRDefault="00537121" w:rsidP="00537121">
      <w:pPr>
        <w:pStyle w:val="NormalBold"/>
      </w:pPr>
      <w:r w:rsidRPr="00537121">
        <w:rPr>
          <w:rStyle w:val="HideTWBExt"/>
          <w:b w:val="0"/>
        </w:rPr>
        <w:t>&lt;/RepeatBlock-By&gt;</w:t>
      </w:r>
    </w:p>
    <w:p w14:paraId="7D4DD1D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D78B52C"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DC338D9" w14:textId="77777777" w:rsidTr="00DE3668">
        <w:trPr>
          <w:trHeight w:hRule="exact" w:val="240"/>
          <w:jc w:val="center"/>
        </w:trPr>
        <w:tc>
          <w:tcPr>
            <w:tcW w:w="9752" w:type="dxa"/>
            <w:gridSpan w:val="2"/>
            <w:tcBorders>
              <w:top w:val="nil"/>
              <w:left w:val="nil"/>
              <w:bottom w:val="nil"/>
              <w:right w:val="nil"/>
            </w:tcBorders>
          </w:tcPr>
          <w:p w14:paraId="0ACB2125" w14:textId="77777777" w:rsidR="00537121" w:rsidRPr="00537121" w:rsidRDefault="00537121" w:rsidP="00DE3668"/>
        </w:tc>
      </w:tr>
      <w:tr w:rsidR="00537121" w:rsidRPr="00537121" w14:paraId="214526E1" w14:textId="77777777" w:rsidTr="00DE3668">
        <w:trPr>
          <w:trHeight w:val="240"/>
          <w:jc w:val="center"/>
        </w:trPr>
        <w:tc>
          <w:tcPr>
            <w:tcW w:w="4876" w:type="dxa"/>
            <w:tcBorders>
              <w:top w:val="nil"/>
              <w:left w:val="nil"/>
              <w:bottom w:val="nil"/>
              <w:right w:val="nil"/>
            </w:tcBorders>
          </w:tcPr>
          <w:p w14:paraId="35689D59"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96921DF" w14:textId="77777777" w:rsidR="00537121" w:rsidRPr="00537121" w:rsidRDefault="00537121" w:rsidP="00DE3668">
            <w:pPr>
              <w:pStyle w:val="AmColumnHeading"/>
            </w:pPr>
            <w:r w:rsidRPr="00537121">
              <w:t>Poprawka</w:t>
            </w:r>
          </w:p>
        </w:tc>
      </w:tr>
      <w:tr w:rsidR="00537121" w:rsidRPr="00537121" w14:paraId="73570BEF" w14:textId="77777777" w:rsidTr="00DE3668">
        <w:trPr>
          <w:jc w:val="center"/>
        </w:trPr>
        <w:tc>
          <w:tcPr>
            <w:tcW w:w="4876" w:type="dxa"/>
            <w:tcBorders>
              <w:top w:val="nil"/>
              <w:left w:val="nil"/>
              <w:bottom w:val="nil"/>
              <w:right w:val="nil"/>
            </w:tcBorders>
          </w:tcPr>
          <w:p w14:paraId="74F1486C" w14:textId="77777777" w:rsidR="00537121" w:rsidRPr="00537121" w:rsidRDefault="00537121" w:rsidP="00DE3668">
            <w:pPr>
              <w:pStyle w:val="Normal6a"/>
            </w:pPr>
            <w:r w:rsidRPr="00537121">
              <w:t>(34)</w:t>
            </w:r>
            <w:r w:rsidRPr="00537121">
              <w:tab/>
              <w:t>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p>
        </w:tc>
        <w:tc>
          <w:tcPr>
            <w:tcW w:w="4876" w:type="dxa"/>
            <w:tcBorders>
              <w:top w:val="nil"/>
              <w:left w:val="nil"/>
              <w:bottom w:val="nil"/>
              <w:right w:val="nil"/>
            </w:tcBorders>
          </w:tcPr>
          <w:p w14:paraId="67744A66" w14:textId="77777777" w:rsidR="00537121" w:rsidRPr="00537121" w:rsidRDefault="00537121" w:rsidP="00DE3668">
            <w:pPr>
              <w:pStyle w:val="Normal6a"/>
            </w:pPr>
            <w:r w:rsidRPr="00537121">
              <w:t>(34)</w:t>
            </w:r>
            <w:r w:rsidRPr="00537121">
              <w:tab/>
              <w:t xml:space="preserve">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w:t>
            </w:r>
            <w:r w:rsidRPr="00537121">
              <w:rPr>
                <w:b/>
                <w:i/>
              </w:rPr>
              <w:t xml:space="preserve">Obejmuje to zapewnienie im możliwości utrzymywania kontaktu z przedstawicielami prawnymi, członkami rodziny, właściwymi organami i organami konsularnymi. Państwa członkowskie mogą jednak poddać takie wizyty określonym warunkom, takim jak uprzednia </w:t>
            </w:r>
            <w:proofErr w:type="gramStart"/>
            <w:r w:rsidRPr="00537121">
              <w:rPr>
                <w:b/>
                <w:i/>
              </w:rPr>
              <w:t>zgoda,</w:t>
            </w:r>
            <w:proofErr w:type="gramEnd"/>
            <w:r w:rsidRPr="00537121">
              <w:rPr>
                <w:b/>
                <w:i/>
              </w:rPr>
              <w:t xml:space="preserve"> lub nałożyć proporcjonalne ograniczenia.</w:t>
            </w:r>
            <w:r w:rsidRPr="00537121">
              <w:t xml:space="preserve">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p>
        </w:tc>
      </w:tr>
    </w:tbl>
    <w:p w14:paraId="6D71CAB4"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417A5766" w14:textId="77777777" w:rsidR="00537121" w:rsidRPr="00EC0163" w:rsidRDefault="00537121" w:rsidP="00537121">
      <w:r w:rsidRPr="00EC0163">
        <w:rPr>
          <w:rStyle w:val="HideTWBExt"/>
        </w:rPr>
        <w:t>&lt;/Amend&gt;</w:t>
      </w:r>
    </w:p>
    <w:p w14:paraId="1AAAEFA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454</w:t>
      </w:r>
      <w:r w:rsidRPr="00EC0163">
        <w:rPr>
          <w:rStyle w:val="HideTWBExt"/>
          <w:b w:val="0"/>
        </w:rPr>
        <w:t>&lt;/NumAm&gt;</w:t>
      </w:r>
    </w:p>
    <w:p w14:paraId="2AB98C20"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2B417E05" w14:textId="77777777" w:rsidR="00537121" w:rsidRPr="00537121" w:rsidRDefault="00537121" w:rsidP="00537121">
      <w:pPr>
        <w:pStyle w:val="NormalBold"/>
      </w:pPr>
      <w:r w:rsidRPr="00537121">
        <w:rPr>
          <w:rStyle w:val="HideTWBExt"/>
          <w:b w:val="0"/>
        </w:rPr>
        <w:t>&lt;/RepeatBlock-By&gt;</w:t>
      </w:r>
    </w:p>
    <w:p w14:paraId="0A8C49DB"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2FA0756"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D5F2EE1" w14:textId="77777777" w:rsidTr="00DE3668">
        <w:trPr>
          <w:trHeight w:hRule="exact" w:val="240"/>
          <w:jc w:val="center"/>
        </w:trPr>
        <w:tc>
          <w:tcPr>
            <w:tcW w:w="9752" w:type="dxa"/>
            <w:gridSpan w:val="2"/>
            <w:tcBorders>
              <w:top w:val="nil"/>
              <w:left w:val="nil"/>
              <w:bottom w:val="nil"/>
              <w:right w:val="nil"/>
            </w:tcBorders>
          </w:tcPr>
          <w:p w14:paraId="0CF8519A" w14:textId="77777777" w:rsidR="00537121" w:rsidRPr="00537121" w:rsidRDefault="00537121" w:rsidP="00DE3668"/>
        </w:tc>
      </w:tr>
      <w:tr w:rsidR="00537121" w:rsidRPr="00537121" w14:paraId="6AF272B4" w14:textId="77777777" w:rsidTr="00DE3668">
        <w:trPr>
          <w:trHeight w:val="240"/>
          <w:jc w:val="center"/>
        </w:trPr>
        <w:tc>
          <w:tcPr>
            <w:tcW w:w="4876" w:type="dxa"/>
            <w:tcBorders>
              <w:top w:val="nil"/>
              <w:left w:val="nil"/>
              <w:bottom w:val="nil"/>
              <w:right w:val="nil"/>
            </w:tcBorders>
          </w:tcPr>
          <w:p w14:paraId="37962E7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781D5C4" w14:textId="77777777" w:rsidR="00537121" w:rsidRPr="00537121" w:rsidRDefault="00537121" w:rsidP="00DE3668">
            <w:pPr>
              <w:pStyle w:val="AmColumnHeading"/>
            </w:pPr>
            <w:r w:rsidRPr="00537121">
              <w:t>Poprawka</w:t>
            </w:r>
          </w:p>
        </w:tc>
      </w:tr>
      <w:tr w:rsidR="00537121" w:rsidRPr="00537121" w14:paraId="2CD63B4F" w14:textId="77777777" w:rsidTr="00DE3668">
        <w:trPr>
          <w:jc w:val="center"/>
        </w:trPr>
        <w:tc>
          <w:tcPr>
            <w:tcW w:w="4876" w:type="dxa"/>
            <w:tcBorders>
              <w:top w:val="nil"/>
              <w:left w:val="nil"/>
              <w:bottom w:val="nil"/>
              <w:right w:val="nil"/>
            </w:tcBorders>
          </w:tcPr>
          <w:p w14:paraId="72274D90" w14:textId="77777777" w:rsidR="00537121" w:rsidRPr="00537121" w:rsidRDefault="00537121" w:rsidP="00DE3668">
            <w:pPr>
              <w:pStyle w:val="Normal6a"/>
            </w:pPr>
            <w:r w:rsidRPr="00537121">
              <w:t>(34)</w:t>
            </w:r>
            <w:r w:rsidRPr="00537121">
              <w:tab/>
              <w:t xml:space="preserve">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 </w:t>
            </w:r>
            <w:r w:rsidRPr="00537121">
              <w:rPr>
                <w:b/>
                <w:i/>
              </w:rPr>
              <w:t>lub specjalnych oddziałach innych ośrodków.</w:t>
            </w:r>
            <w:r w:rsidRPr="00537121">
              <w:t xml:space="preserve"> </w:t>
            </w:r>
            <w:r w:rsidRPr="00537121">
              <w:rPr>
                <w:b/>
                <w:i/>
              </w:rPr>
              <w:t>W przypadku gdy państwo członkowskie nie jest w stanie zapewnić miejsca zakwaterowania w takim ośrodku, można posiłkować się miejscami zakwaterowania w więzieniu, w którym obywateli państw trzecich przetrzymuje się oddzielnie od więźniów.</w:t>
            </w:r>
          </w:p>
        </w:tc>
        <w:tc>
          <w:tcPr>
            <w:tcW w:w="4876" w:type="dxa"/>
            <w:tcBorders>
              <w:top w:val="nil"/>
              <w:left w:val="nil"/>
              <w:bottom w:val="nil"/>
              <w:right w:val="nil"/>
            </w:tcBorders>
          </w:tcPr>
          <w:p w14:paraId="68D775FC" w14:textId="77777777" w:rsidR="00537121" w:rsidRPr="00537121" w:rsidRDefault="00537121" w:rsidP="00DE3668">
            <w:pPr>
              <w:pStyle w:val="Normal6a"/>
            </w:pPr>
            <w:r w:rsidRPr="00537121">
              <w:t>(34)</w:t>
            </w:r>
            <w:r w:rsidRPr="00537121">
              <w:tab/>
              <w:t>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w:t>
            </w:r>
            <w:r w:rsidRPr="00537121">
              <w:rPr>
                <w:b/>
                <w:i/>
              </w:rPr>
              <w:t>.</w:t>
            </w:r>
          </w:p>
        </w:tc>
      </w:tr>
    </w:tbl>
    <w:p w14:paraId="31AE1BB8"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7F6A2966" w14:textId="77777777" w:rsidR="00537121" w:rsidRPr="00EC0163" w:rsidRDefault="00537121" w:rsidP="00537121">
      <w:pPr>
        <w:rPr>
          <w:lang w:val="fr-BE"/>
        </w:rPr>
      </w:pPr>
      <w:r w:rsidRPr="00EC0163">
        <w:rPr>
          <w:rStyle w:val="HideTWBExt"/>
          <w:lang w:val="fr-BE"/>
        </w:rPr>
        <w:t>&lt;/Amend&gt;</w:t>
      </w:r>
    </w:p>
    <w:p w14:paraId="309CF60D"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455</w:t>
      </w:r>
      <w:r w:rsidRPr="00EC0163">
        <w:rPr>
          <w:rStyle w:val="HideTWBExt"/>
          <w:b w:val="0"/>
          <w:lang w:val="fr-BE"/>
        </w:rPr>
        <w:t>&lt;/NumAm&gt;</w:t>
      </w:r>
    </w:p>
    <w:p w14:paraId="1098113D"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34DA13B3" w14:textId="77777777" w:rsidR="00537121" w:rsidRPr="00EC0163" w:rsidRDefault="00537121" w:rsidP="00537121">
      <w:pPr>
        <w:pStyle w:val="NormalBold"/>
        <w:rPr>
          <w:lang w:val="fr-BE"/>
        </w:rPr>
      </w:pPr>
      <w:r w:rsidRPr="00EC0163">
        <w:rPr>
          <w:rStyle w:val="HideTWBExt"/>
          <w:b w:val="0"/>
          <w:lang w:val="fr-BE"/>
        </w:rPr>
        <w:t>&lt;/RepeatBlock-By&gt;</w:t>
      </w:r>
    </w:p>
    <w:p w14:paraId="2D3278E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454ABE2"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058C5F0" w14:textId="77777777" w:rsidTr="00DE3668">
        <w:trPr>
          <w:trHeight w:hRule="exact" w:val="240"/>
          <w:jc w:val="center"/>
        </w:trPr>
        <w:tc>
          <w:tcPr>
            <w:tcW w:w="9752" w:type="dxa"/>
            <w:gridSpan w:val="2"/>
            <w:tcBorders>
              <w:top w:val="nil"/>
              <w:left w:val="nil"/>
              <w:bottom w:val="nil"/>
              <w:right w:val="nil"/>
            </w:tcBorders>
          </w:tcPr>
          <w:p w14:paraId="3F52A38A" w14:textId="77777777" w:rsidR="00537121" w:rsidRPr="00537121" w:rsidRDefault="00537121" w:rsidP="00DE3668"/>
        </w:tc>
      </w:tr>
      <w:tr w:rsidR="00537121" w:rsidRPr="00537121" w14:paraId="530FA152" w14:textId="77777777" w:rsidTr="00DE3668">
        <w:trPr>
          <w:trHeight w:val="240"/>
          <w:jc w:val="center"/>
        </w:trPr>
        <w:tc>
          <w:tcPr>
            <w:tcW w:w="4876" w:type="dxa"/>
            <w:tcBorders>
              <w:top w:val="nil"/>
              <w:left w:val="nil"/>
              <w:bottom w:val="nil"/>
              <w:right w:val="nil"/>
            </w:tcBorders>
          </w:tcPr>
          <w:p w14:paraId="48AE7C1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8DBCB35" w14:textId="77777777" w:rsidR="00537121" w:rsidRPr="00537121" w:rsidRDefault="00537121" w:rsidP="00DE3668">
            <w:pPr>
              <w:pStyle w:val="AmColumnHeading"/>
            </w:pPr>
            <w:r w:rsidRPr="00537121">
              <w:t>Poprawka</w:t>
            </w:r>
          </w:p>
        </w:tc>
      </w:tr>
      <w:tr w:rsidR="00537121" w:rsidRPr="00537121" w14:paraId="098ECCEE" w14:textId="77777777" w:rsidTr="00DE3668">
        <w:trPr>
          <w:jc w:val="center"/>
        </w:trPr>
        <w:tc>
          <w:tcPr>
            <w:tcW w:w="4876" w:type="dxa"/>
            <w:tcBorders>
              <w:top w:val="nil"/>
              <w:left w:val="nil"/>
              <w:bottom w:val="nil"/>
              <w:right w:val="nil"/>
            </w:tcBorders>
          </w:tcPr>
          <w:p w14:paraId="19ACA44D" w14:textId="77777777" w:rsidR="00537121" w:rsidRPr="00537121" w:rsidRDefault="00537121" w:rsidP="00DE3668">
            <w:pPr>
              <w:pStyle w:val="Normal6a"/>
            </w:pPr>
            <w:r w:rsidRPr="00537121">
              <w:t>(34)</w:t>
            </w:r>
            <w:r w:rsidRPr="00537121">
              <w:tab/>
              <w:t xml:space="preserve">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w:t>
            </w:r>
            <w:r w:rsidRPr="00537121">
              <w:rPr>
                <w:b/>
                <w:i/>
              </w:rPr>
              <w:t xml:space="preserve">Co do zasady </w:t>
            </w:r>
            <w:r w:rsidRPr="00537121">
              <w:t xml:space="preserve">osoby, wobec których zastosowano detencję, powinny zostać umieszczone w specjalnych ośrodkach detencyjnych lub specjalnych oddziałach innych ośrodków. </w:t>
            </w:r>
            <w:r w:rsidRPr="00537121">
              <w:rPr>
                <w:b/>
                <w:i/>
              </w:rPr>
              <w:t>W przypadku gdy państwo członkowskie nie jest w stanie zapewnić miejsca zakwaterowania w takim ośrodku, można posiłkować się miejscami zakwaterowania w więzieniu, w którym obywateli państw trzecich przetrzymuje się oddzielnie od więźniów.</w:t>
            </w:r>
          </w:p>
        </w:tc>
        <w:tc>
          <w:tcPr>
            <w:tcW w:w="4876" w:type="dxa"/>
            <w:tcBorders>
              <w:top w:val="nil"/>
              <w:left w:val="nil"/>
              <w:bottom w:val="nil"/>
              <w:right w:val="nil"/>
            </w:tcBorders>
          </w:tcPr>
          <w:p w14:paraId="0F27EBD4" w14:textId="77777777" w:rsidR="00537121" w:rsidRPr="00537121" w:rsidRDefault="00537121" w:rsidP="00DE3668">
            <w:pPr>
              <w:pStyle w:val="Normal6a"/>
            </w:pPr>
            <w:r w:rsidRPr="00537121">
              <w:t>(34)</w:t>
            </w:r>
            <w:r w:rsidRPr="00537121">
              <w:tab/>
              <w:t xml:space="preserve">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Osoby, wobec których zastosowano detencję, powinny zostać umieszczone </w:t>
            </w:r>
            <w:r w:rsidRPr="00537121">
              <w:rPr>
                <w:b/>
                <w:i/>
              </w:rPr>
              <w:t xml:space="preserve">wyłącznie </w:t>
            </w:r>
            <w:r w:rsidRPr="00537121">
              <w:t>w specjalnych ośrodkach detencyjnych lub specjalnych oddziałach innych ośrodków. </w:t>
            </w:r>
          </w:p>
        </w:tc>
      </w:tr>
    </w:tbl>
    <w:p w14:paraId="465880AE"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4C4D7238" w14:textId="77777777" w:rsidR="00537121" w:rsidRPr="00EC0163" w:rsidRDefault="00537121" w:rsidP="00537121">
      <w:r w:rsidRPr="00EC0163">
        <w:rPr>
          <w:rStyle w:val="HideTWBExt"/>
        </w:rPr>
        <w:t>&lt;/Amend&gt;</w:t>
      </w:r>
    </w:p>
    <w:p w14:paraId="4044F85E"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456</w:t>
      </w:r>
      <w:r w:rsidRPr="00EC0163">
        <w:rPr>
          <w:rStyle w:val="HideTWBExt"/>
          <w:b w:val="0"/>
        </w:rPr>
        <w:t>&lt;/NumAm&gt;</w:t>
      </w:r>
    </w:p>
    <w:p w14:paraId="30F9072A"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5C94A801" w14:textId="77777777" w:rsidR="00537121" w:rsidRPr="00537121" w:rsidRDefault="00537121" w:rsidP="00537121">
      <w:pPr>
        <w:pStyle w:val="NormalBold"/>
      </w:pPr>
      <w:r w:rsidRPr="00537121">
        <w:rPr>
          <w:rStyle w:val="HideTWBExt"/>
          <w:b w:val="0"/>
        </w:rPr>
        <w:t>&lt;/RepeatBlock-By&gt;</w:t>
      </w:r>
    </w:p>
    <w:p w14:paraId="4DFE0EB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6879950"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4574642" w14:textId="77777777" w:rsidTr="00DE3668">
        <w:trPr>
          <w:trHeight w:hRule="exact" w:val="240"/>
          <w:jc w:val="center"/>
        </w:trPr>
        <w:tc>
          <w:tcPr>
            <w:tcW w:w="9752" w:type="dxa"/>
            <w:gridSpan w:val="2"/>
            <w:tcBorders>
              <w:top w:val="nil"/>
              <w:left w:val="nil"/>
              <w:bottom w:val="nil"/>
              <w:right w:val="nil"/>
            </w:tcBorders>
          </w:tcPr>
          <w:p w14:paraId="3B115E31" w14:textId="77777777" w:rsidR="00537121" w:rsidRPr="00537121" w:rsidRDefault="00537121" w:rsidP="00DE3668"/>
        </w:tc>
      </w:tr>
      <w:tr w:rsidR="00537121" w:rsidRPr="00537121" w14:paraId="375D62C3" w14:textId="77777777" w:rsidTr="00DE3668">
        <w:trPr>
          <w:trHeight w:val="240"/>
          <w:jc w:val="center"/>
        </w:trPr>
        <w:tc>
          <w:tcPr>
            <w:tcW w:w="4876" w:type="dxa"/>
            <w:tcBorders>
              <w:top w:val="nil"/>
              <w:left w:val="nil"/>
              <w:bottom w:val="nil"/>
              <w:right w:val="nil"/>
            </w:tcBorders>
          </w:tcPr>
          <w:p w14:paraId="432F1E41"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1A87A02" w14:textId="77777777" w:rsidR="00537121" w:rsidRPr="00537121" w:rsidRDefault="00537121" w:rsidP="00DE3668">
            <w:pPr>
              <w:pStyle w:val="AmColumnHeading"/>
            </w:pPr>
            <w:r w:rsidRPr="00537121">
              <w:t>Poprawka</w:t>
            </w:r>
          </w:p>
        </w:tc>
      </w:tr>
      <w:tr w:rsidR="00537121" w:rsidRPr="00537121" w14:paraId="5EAD7FA4" w14:textId="77777777" w:rsidTr="00DE3668">
        <w:trPr>
          <w:jc w:val="center"/>
        </w:trPr>
        <w:tc>
          <w:tcPr>
            <w:tcW w:w="4876" w:type="dxa"/>
            <w:tcBorders>
              <w:top w:val="nil"/>
              <w:left w:val="nil"/>
              <w:bottom w:val="nil"/>
              <w:right w:val="nil"/>
            </w:tcBorders>
          </w:tcPr>
          <w:p w14:paraId="14A2A9FC" w14:textId="77777777" w:rsidR="00537121" w:rsidRPr="00537121" w:rsidRDefault="00537121" w:rsidP="00DE3668">
            <w:pPr>
              <w:pStyle w:val="Normal6a"/>
            </w:pPr>
            <w:r w:rsidRPr="00537121">
              <w:t>(34)</w:t>
            </w:r>
            <w:r w:rsidRPr="00537121">
              <w:tab/>
              <w:t>Obywateli państwa trzeciego, wobec których zastosowano detencję, należy traktować w sposób ludzki i godny, z poszanowaniem ich praw podstawowych oraz zgodnie z prawem międzynarodowym i krajowym</w:t>
            </w:r>
            <w:r w:rsidRPr="00537121">
              <w:rPr>
                <w:b/>
                <w:i/>
              </w:rPr>
              <w:t>, z uwzględnieniem praktycznych wytycznych Komitetu Rady Europy dotyczących zapobiegania torturom oraz nieludzkiemu i poniżającemu traktowaniu</w:t>
            </w:r>
            <w:r w:rsidRPr="00537121">
              <w:t>.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p>
        </w:tc>
        <w:tc>
          <w:tcPr>
            <w:tcW w:w="4876" w:type="dxa"/>
            <w:tcBorders>
              <w:top w:val="nil"/>
              <w:left w:val="nil"/>
              <w:bottom w:val="nil"/>
              <w:right w:val="nil"/>
            </w:tcBorders>
          </w:tcPr>
          <w:p w14:paraId="3F5FF101" w14:textId="77777777" w:rsidR="00537121" w:rsidRPr="00537121" w:rsidRDefault="00537121" w:rsidP="00DE3668">
            <w:pPr>
              <w:pStyle w:val="Normal6a"/>
            </w:pPr>
            <w:r w:rsidRPr="00537121">
              <w:t>(34)</w:t>
            </w:r>
            <w:r w:rsidRPr="00537121">
              <w:tab/>
              <w:t>Obywateli państwa trzeciego, wobec których zastosowano detencję, należy traktować w sposób ludzki i godny, z poszanowaniem ich praw podstawowych oraz zgodnie z prawem międzynarodowym i krajowym.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p>
        </w:tc>
      </w:tr>
    </w:tbl>
    <w:p w14:paraId="41068CF9"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{FR}</w:t>
      </w:r>
      <w:proofErr w:type="spellStart"/>
      <w:proofErr w:type="gramStart"/>
      <w:r w:rsidRPr="00EC0163">
        <w:rPr>
          <w:lang w:val="fr-BE"/>
        </w:rPr>
        <w:t>fr</w:t>
      </w:r>
      <w:proofErr w:type="spellEnd"/>
      <w:proofErr w:type="gramEnd"/>
      <w:r w:rsidRPr="00EC0163">
        <w:rPr>
          <w:rStyle w:val="HideTWBExt"/>
          <w:lang w:val="fr-BE"/>
        </w:rPr>
        <w:t>&lt;/Original&gt;</w:t>
      </w:r>
    </w:p>
    <w:p w14:paraId="335AF07E" w14:textId="77777777" w:rsidR="00537121" w:rsidRPr="00EC0163" w:rsidRDefault="00537121" w:rsidP="00537121">
      <w:pPr>
        <w:rPr>
          <w:lang w:val="fr-BE"/>
        </w:rPr>
      </w:pPr>
      <w:r w:rsidRPr="00EC0163">
        <w:rPr>
          <w:rStyle w:val="HideTWBExt"/>
          <w:lang w:val="fr-BE"/>
        </w:rPr>
        <w:t>&lt;/Amend&gt;</w:t>
      </w:r>
    </w:p>
    <w:p w14:paraId="621F3DA2"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457</w:t>
      </w:r>
      <w:r w:rsidRPr="00EC0163">
        <w:rPr>
          <w:rStyle w:val="HideTWBExt"/>
          <w:b w:val="0"/>
          <w:lang w:val="fr-BE"/>
        </w:rPr>
        <w:t>&lt;/NumAm&gt;</w:t>
      </w:r>
    </w:p>
    <w:p w14:paraId="638C5B26"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1A919ED8"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5F87765F" w14:textId="77777777" w:rsidR="00537121" w:rsidRPr="00537121" w:rsidRDefault="00537121" w:rsidP="00537121">
      <w:pPr>
        <w:pStyle w:val="NormalBold"/>
      </w:pPr>
      <w:r w:rsidRPr="00537121">
        <w:rPr>
          <w:rStyle w:val="HideTWBExt"/>
          <w:b w:val="0"/>
        </w:rPr>
        <w:t>&lt;/RepeatBlock-By&gt;</w:t>
      </w:r>
    </w:p>
    <w:p w14:paraId="6AD4F34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686B42E"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B3DEE85" w14:textId="77777777" w:rsidTr="00DE3668">
        <w:trPr>
          <w:trHeight w:hRule="exact" w:val="240"/>
          <w:jc w:val="center"/>
        </w:trPr>
        <w:tc>
          <w:tcPr>
            <w:tcW w:w="9752" w:type="dxa"/>
            <w:gridSpan w:val="2"/>
            <w:tcBorders>
              <w:top w:val="nil"/>
              <w:left w:val="nil"/>
              <w:bottom w:val="nil"/>
              <w:right w:val="nil"/>
            </w:tcBorders>
          </w:tcPr>
          <w:p w14:paraId="78BB0F11" w14:textId="77777777" w:rsidR="00537121" w:rsidRPr="00537121" w:rsidRDefault="00537121" w:rsidP="00DE3668"/>
        </w:tc>
      </w:tr>
      <w:tr w:rsidR="00537121" w:rsidRPr="00537121" w14:paraId="6D5456A7" w14:textId="77777777" w:rsidTr="00DE3668">
        <w:trPr>
          <w:trHeight w:val="240"/>
          <w:jc w:val="center"/>
        </w:trPr>
        <w:tc>
          <w:tcPr>
            <w:tcW w:w="4876" w:type="dxa"/>
            <w:tcBorders>
              <w:top w:val="nil"/>
              <w:left w:val="nil"/>
              <w:bottom w:val="nil"/>
              <w:right w:val="nil"/>
            </w:tcBorders>
          </w:tcPr>
          <w:p w14:paraId="51F43B2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18E5B61" w14:textId="77777777" w:rsidR="00537121" w:rsidRPr="00537121" w:rsidRDefault="00537121" w:rsidP="00DE3668">
            <w:pPr>
              <w:pStyle w:val="AmColumnHeading"/>
            </w:pPr>
            <w:r w:rsidRPr="00537121">
              <w:t>Poprawka</w:t>
            </w:r>
          </w:p>
        </w:tc>
      </w:tr>
      <w:tr w:rsidR="00537121" w:rsidRPr="00537121" w14:paraId="31546BC8" w14:textId="77777777" w:rsidTr="00DE3668">
        <w:trPr>
          <w:jc w:val="center"/>
        </w:trPr>
        <w:tc>
          <w:tcPr>
            <w:tcW w:w="4876" w:type="dxa"/>
            <w:tcBorders>
              <w:top w:val="nil"/>
              <w:left w:val="nil"/>
              <w:bottom w:val="nil"/>
              <w:right w:val="nil"/>
            </w:tcBorders>
          </w:tcPr>
          <w:p w14:paraId="578D2A45" w14:textId="77777777" w:rsidR="00537121" w:rsidRPr="00537121" w:rsidRDefault="00537121" w:rsidP="00DE3668">
            <w:pPr>
              <w:pStyle w:val="Normal6a"/>
            </w:pPr>
            <w:r w:rsidRPr="00537121">
              <w:t>(34)</w:t>
            </w:r>
            <w:r w:rsidRPr="00537121">
              <w:tab/>
            </w:r>
            <w:r w:rsidRPr="00537121">
              <w:rPr>
                <w:b/>
                <w:i/>
              </w:rPr>
              <w:t>Obywateli państwa trzeciego</w:t>
            </w:r>
            <w:r w:rsidRPr="00537121">
              <w:t>,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p>
        </w:tc>
        <w:tc>
          <w:tcPr>
            <w:tcW w:w="4876" w:type="dxa"/>
            <w:tcBorders>
              <w:top w:val="nil"/>
              <w:left w:val="nil"/>
              <w:bottom w:val="nil"/>
              <w:right w:val="nil"/>
            </w:tcBorders>
          </w:tcPr>
          <w:p w14:paraId="5D9B7E98" w14:textId="77777777" w:rsidR="00537121" w:rsidRPr="00537121" w:rsidRDefault="00537121" w:rsidP="00DE3668">
            <w:pPr>
              <w:pStyle w:val="Normal6a"/>
            </w:pPr>
            <w:r w:rsidRPr="00537121">
              <w:t>(34)</w:t>
            </w:r>
            <w:r w:rsidRPr="00537121">
              <w:tab/>
            </w:r>
            <w:r w:rsidRPr="00537121">
              <w:rPr>
                <w:b/>
                <w:i/>
              </w:rPr>
              <w:t>Osoby powracające</w:t>
            </w:r>
            <w:r w:rsidRPr="00537121">
              <w:t>,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Co do zasady osoby, wobec których zastosowano detencję, powinny zostać umieszczone w specjalnych ośrodkach detencyjnych lub specjalnych oddziałach innych ośrodków. W przypadku gdy państwo członkowskie nie jest w stanie zapewnić miejsca zakwaterowania w takim ośrodku, można posiłkować się miejscami zakwaterowania w więzieniu, w którym obywateli państw trzecich przetrzymuje się oddzielnie od więźniów</w:t>
            </w:r>
            <w:r w:rsidRPr="00537121">
              <w:rPr>
                <w:b/>
                <w:i/>
              </w:rPr>
              <w:t>, i umieszczać takie osoby w warunkach odpowiednich do ich statusu i potrzeb</w:t>
            </w:r>
            <w:r w:rsidRPr="00537121">
              <w:t>.</w:t>
            </w:r>
          </w:p>
        </w:tc>
      </w:tr>
    </w:tbl>
    <w:p w14:paraId="0EB793FA"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33B499C4"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327BB3AB" w14:textId="77777777" w:rsidR="00537121" w:rsidRPr="00537121" w:rsidRDefault="00537121" w:rsidP="00537121">
      <w:pPr>
        <w:pStyle w:val="AmJustText"/>
      </w:pPr>
      <w:r w:rsidRPr="00537121">
        <w:t>Zgodnie z poprawkami do art. 34 ust. 1.</w:t>
      </w:r>
    </w:p>
    <w:p w14:paraId="4EA87B31" w14:textId="77777777" w:rsidR="00537121" w:rsidRPr="00537121" w:rsidRDefault="00537121" w:rsidP="00537121">
      <w:r w:rsidRPr="00537121">
        <w:rPr>
          <w:rStyle w:val="HideTWBExt"/>
        </w:rPr>
        <w:t>&lt;/Amend&gt;</w:t>
      </w:r>
    </w:p>
    <w:p w14:paraId="7A0C000D"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458</w:t>
      </w:r>
      <w:r w:rsidRPr="00537121">
        <w:rPr>
          <w:rStyle w:val="HideTWBExt"/>
          <w:b w:val="0"/>
        </w:rPr>
        <w:t>&lt;/NumAm&gt;</w:t>
      </w:r>
    </w:p>
    <w:p w14:paraId="396AF420" w14:textId="77777777" w:rsidR="00537121" w:rsidRPr="00537121" w:rsidRDefault="00537121" w:rsidP="00537121">
      <w:pPr>
        <w:pStyle w:val="NormalBold"/>
      </w:pPr>
      <w:r w:rsidRPr="00537121">
        <w:rPr>
          <w:rStyle w:val="HideTWBExt"/>
          <w:b w:val="0"/>
        </w:rPr>
        <w:t>&lt;RepeatBlock-By&gt;&lt;Members&gt;</w:t>
      </w:r>
      <w:r w:rsidRPr="00537121">
        <w:t xml:space="preserve">François-Xavier </w:t>
      </w:r>
      <w:proofErr w:type="spellStart"/>
      <w:r w:rsidRPr="00537121">
        <w:t>Bellamy</w:t>
      </w:r>
      <w:proofErr w:type="spellEnd"/>
      <w:r w:rsidRPr="00537121">
        <w:t xml:space="preserve">, Lukas </w:t>
      </w:r>
      <w:proofErr w:type="spellStart"/>
      <w:r w:rsidRPr="00537121">
        <w:t>Mandl</w:t>
      </w:r>
      <w:proofErr w:type="spellEnd"/>
      <w:r w:rsidRPr="00537121">
        <w:t xml:space="preserve">, Alice </w:t>
      </w:r>
      <w:proofErr w:type="spellStart"/>
      <w:r w:rsidRPr="00537121">
        <w:t>Teodorescu</w:t>
      </w:r>
      <w:proofErr w:type="spellEnd"/>
      <w:r w:rsidRPr="00537121">
        <w:t xml:space="preserve"> </w:t>
      </w:r>
      <w:proofErr w:type="spellStart"/>
      <w:r w:rsidRPr="00537121">
        <w:t>Måwe</w:t>
      </w:r>
      <w:proofErr w:type="spellEnd"/>
      <w:r w:rsidRPr="00537121">
        <w:t xml:space="preserve">, Sander </w:t>
      </w:r>
      <w:proofErr w:type="spellStart"/>
      <w:r w:rsidRPr="00537121">
        <w:t>Smit</w:t>
      </w:r>
      <w:proofErr w:type="spellEnd"/>
      <w:r w:rsidRPr="00537121">
        <w:t xml:space="preserve">, </w:t>
      </w:r>
      <w:proofErr w:type="spellStart"/>
      <w:r w:rsidRPr="00537121">
        <w:t>Loránt</w:t>
      </w:r>
      <w:proofErr w:type="spellEnd"/>
      <w:r w:rsidRPr="00537121">
        <w:t xml:space="preserve"> </w:t>
      </w:r>
      <w:proofErr w:type="spellStart"/>
      <w:r w:rsidRPr="00537121">
        <w:t>Vincze</w:t>
      </w:r>
      <w:proofErr w:type="spellEnd"/>
      <w:r w:rsidRPr="00537121">
        <w:t xml:space="preserve">, Lena </w:t>
      </w:r>
      <w:proofErr w:type="spellStart"/>
      <w:r w:rsidRPr="00537121">
        <w:t>Düpont</w:t>
      </w:r>
      <w:proofErr w:type="spellEnd"/>
      <w:r w:rsidRPr="00537121">
        <w:t xml:space="preserve">, </w:t>
      </w:r>
      <w:proofErr w:type="spellStart"/>
      <w:r w:rsidRPr="00537121">
        <w:t>Tomas</w:t>
      </w:r>
      <w:proofErr w:type="spellEnd"/>
      <w:r w:rsidRPr="00537121">
        <w:t xml:space="preserve"> </w:t>
      </w:r>
      <w:proofErr w:type="spellStart"/>
      <w:r w:rsidRPr="00537121">
        <w:t>Tobé</w:t>
      </w:r>
      <w:proofErr w:type="spellEnd"/>
      <w:r w:rsidRPr="00537121">
        <w:t xml:space="preserve">, Rasa </w:t>
      </w:r>
      <w:proofErr w:type="spellStart"/>
      <w:r w:rsidRPr="00537121">
        <w:t>Juknevičienė</w:t>
      </w:r>
      <w:proofErr w:type="spellEnd"/>
      <w:r w:rsidRPr="00537121">
        <w:t xml:space="preserve">, </w:t>
      </w:r>
      <w:proofErr w:type="spellStart"/>
      <w:r w:rsidRPr="00537121">
        <w:t>Jeroen</w:t>
      </w:r>
      <w:proofErr w:type="spellEnd"/>
      <w:r w:rsidRPr="00537121">
        <w:t xml:space="preserve"> </w:t>
      </w:r>
      <w:proofErr w:type="spellStart"/>
      <w:r w:rsidRPr="00537121">
        <w:t>Lenaers</w:t>
      </w:r>
      <w:proofErr w:type="spellEnd"/>
      <w:r w:rsidRPr="00537121">
        <w:rPr>
          <w:rStyle w:val="HideTWBExt"/>
          <w:b w:val="0"/>
        </w:rPr>
        <w:t>&lt;/Members&gt;</w:t>
      </w:r>
    </w:p>
    <w:p w14:paraId="57243DC6" w14:textId="77777777" w:rsidR="00537121" w:rsidRPr="00537121" w:rsidRDefault="00537121" w:rsidP="00537121">
      <w:pPr>
        <w:pStyle w:val="NormalBold"/>
      </w:pPr>
      <w:r w:rsidRPr="00537121">
        <w:rPr>
          <w:rStyle w:val="HideTWBExt"/>
          <w:b w:val="0"/>
        </w:rPr>
        <w:t>&lt;/RepeatBlock-By&gt;</w:t>
      </w:r>
    </w:p>
    <w:p w14:paraId="2462C01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B6F8F5C" w14:textId="77777777" w:rsidR="00537121" w:rsidRPr="00537121" w:rsidRDefault="00537121" w:rsidP="00537121">
      <w:pPr>
        <w:pStyle w:val="NormalBold"/>
      </w:pPr>
      <w:r w:rsidRPr="00537121">
        <w:rPr>
          <w:rStyle w:val="HideTWBExt"/>
          <w:b w:val="0"/>
        </w:rPr>
        <w:t>&lt;Article&gt;</w:t>
      </w:r>
      <w:r w:rsidRPr="00537121">
        <w:t>Motyw 34</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6DFEC49" w14:textId="77777777" w:rsidTr="00DE3668">
        <w:trPr>
          <w:trHeight w:hRule="exact" w:val="240"/>
          <w:jc w:val="center"/>
        </w:trPr>
        <w:tc>
          <w:tcPr>
            <w:tcW w:w="9752" w:type="dxa"/>
            <w:gridSpan w:val="2"/>
            <w:tcBorders>
              <w:top w:val="nil"/>
              <w:left w:val="nil"/>
              <w:bottom w:val="nil"/>
              <w:right w:val="nil"/>
            </w:tcBorders>
          </w:tcPr>
          <w:p w14:paraId="01DBC34C" w14:textId="77777777" w:rsidR="00537121" w:rsidRPr="00537121" w:rsidRDefault="00537121" w:rsidP="00DE3668"/>
        </w:tc>
      </w:tr>
      <w:tr w:rsidR="00537121" w:rsidRPr="00537121" w14:paraId="42FB0576" w14:textId="77777777" w:rsidTr="00DE3668">
        <w:trPr>
          <w:trHeight w:val="240"/>
          <w:jc w:val="center"/>
        </w:trPr>
        <w:tc>
          <w:tcPr>
            <w:tcW w:w="4876" w:type="dxa"/>
            <w:tcBorders>
              <w:top w:val="nil"/>
              <w:left w:val="nil"/>
              <w:bottom w:val="nil"/>
              <w:right w:val="nil"/>
            </w:tcBorders>
          </w:tcPr>
          <w:p w14:paraId="377896C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83CE3C7" w14:textId="77777777" w:rsidR="00537121" w:rsidRPr="00537121" w:rsidRDefault="00537121" w:rsidP="00DE3668">
            <w:pPr>
              <w:pStyle w:val="AmColumnHeading"/>
            </w:pPr>
            <w:r w:rsidRPr="00537121">
              <w:t>Poprawka</w:t>
            </w:r>
          </w:p>
        </w:tc>
      </w:tr>
      <w:tr w:rsidR="00537121" w:rsidRPr="00537121" w14:paraId="4B816AF8" w14:textId="77777777" w:rsidTr="00DE3668">
        <w:trPr>
          <w:jc w:val="center"/>
        </w:trPr>
        <w:tc>
          <w:tcPr>
            <w:tcW w:w="4876" w:type="dxa"/>
            <w:tcBorders>
              <w:top w:val="nil"/>
              <w:left w:val="nil"/>
              <w:bottom w:val="nil"/>
              <w:right w:val="nil"/>
            </w:tcBorders>
          </w:tcPr>
          <w:p w14:paraId="330D543D" w14:textId="77777777" w:rsidR="00537121" w:rsidRPr="00537121" w:rsidRDefault="00537121" w:rsidP="00DE3668">
            <w:pPr>
              <w:pStyle w:val="Normal6a"/>
            </w:pPr>
            <w:r w:rsidRPr="00537121">
              <w:t>(34)</w:t>
            </w:r>
            <w:r w:rsidRPr="00537121">
              <w:tab/>
              <w:t xml:space="preserve">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w:t>
            </w:r>
            <w:r w:rsidRPr="00537121">
              <w:rPr>
                <w:b/>
                <w:i/>
              </w:rPr>
              <w:t xml:space="preserve">Co do zasady </w:t>
            </w:r>
            <w:r w:rsidRPr="00537121">
              <w:t xml:space="preserve">osoby, wobec których zastosowano detencję, </w:t>
            </w:r>
            <w:r w:rsidRPr="00537121">
              <w:rPr>
                <w:b/>
                <w:i/>
              </w:rPr>
              <w:t xml:space="preserve">powinny </w:t>
            </w:r>
            <w:r w:rsidRPr="00537121">
              <w:t>zostać umieszczone w specjalnych ośrodkach detencyjnych lub specjalnych oddziałach innych ośrodków</w:t>
            </w:r>
            <w:r w:rsidRPr="00537121">
              <w:rPr>
                <w:b/>
                <w:i/>
              </w:rPr>
              <w:t>.</w:t>
            </w:r>
            <w:r w:rsidRPr="00537121">
              <w:t xml:space="preserve"> </w:t>
            </w:r>
            <w:r w:rsidRPr="00537121">
              <w:rPr>
                <w:b/>
                <w:i/>
              </w:rPr>
              <w:t xml:space="preserve">W przypadku </w:t>
            </w:r>
            <w:r w:rsidRPr="00537121">
              <w:t>gdy państwo członkowskie nie jest w stanie zapewnić miejsca zakwaterowania w takim ośrodku</w:t>
            </w:r>
            <w:r w:rsidRPr="00537121">
              <w:rPr>
                <w:b/>
                <w:i/>
              </w:rPr>
              <w:t xml:space="preserve">, można posiłkować się miejscami </w:t>
            </w:r>
            <w:r w:rsidRPr="00537121">
              <w:t>zakwaterowania w więzieniu</w:t>
            </w:r>
            <w:r w:rsidRPr="00537121">
              <w:rPr>
                <w:b/>
                <w:i/>
              </w:rPr>
              <w:t xml:space="preserve">, w którym obywateli </w:t>
            </w:r>
            <w:r w:rsidRPr="00537121">
              <w:t xml:space="preserve">państw trzecich </w:t>
            </w:r>
            <w:r w:rsidRPr="00537121">
              <w:rPr>
                <w:b/>
                <w:i/>
              </w:rPr>
              <w:t>przetrzymuje się oddzielnie od więźniów</w:t>
            </w:r>
            <w:r w:rsidRPr="00537121">
              <w:t>.</w:t>
            </w:r>
          </w:p>
        </w:tc>
        <w:tc>
          <w:tcPr>
            <w:tcW w:w="4876" w:type="dxa"/>
            <w:tcBorders>
              <w:top w:val="nil"/>
              <w:left w:val="nil"/>
              <w:bottom w:val="nil"/>
              <w:right w:val="nil"/>
            </w:tcBorders>
          </w:tcPr>
          <w:p w14:paraId="21656FDE" w14:textId="77777777" w:rsidR="00537121" w:rsidRPr="00537121" w:rsidRDefault="00537121" w:rsidP="00DE3668">
            <w:pPr>
              <w:pStyle w:val="Normal6a"/>
            </w:pPr>
            <w:r w:rsidRPr="00537121">
              <w:t>(34)</w:t>
            </w:r>
            <w:r w:rsidRPr="00537121">
              <w:tab/>
              <w:t xml:space="preserve">Obywateli państwa trzeciego, wobec których zastosowano detencję, należy traktować w sposób ludzki i godny, z poszanowaniem ich praw podstawowych oraz zgodnie z prawem międzynarodowym i krajowym, z uwzględnieniem praktycznych wytycznych Komitetu Rady Europy dotyczących zapobiegania torturom oraz nieludzkiemu i poniżającemu traktowaniu. Osoby, wobec których zastosowano detencję, </w:t>
            </w:r>
            <w:r w:rsidRPr="00537121">
              <w:rPr>
                <w:b/>
                <w:i/>
              </w:rPr>
              <w:t xml:space="preserve">mogą </w:t>
            </w:r>
            <w:r w:rsidRPr="00537121">
              <w:t>zostać umieszczone w specjalnych ośrodkach detencyjnych lub specjalnych oddziałach innych ośrodków</w:t>
            </w:r>
            <w:r w:rsidRPr="00537121">
              <w:rPr>
                <w:b/>
                <w:i/>
              </w:rPr>
              <w:t xml:space="preserve">, lub – </w:t>
            </w:r>
            <w:r w:rsidRPr="00537121">
              <w:t xml:space="preserve">gdy państwo członkowskie nie jest w stanie zapewnić miejsca zakwaterowania w takim ośrodku </w:t>
            </w:r>
            <w:r w:rsidRPr="00537121">
              <w:rPr>
                <w:b/>
                <w:i/>
              </w:rPr>
              <w:t xml:space="preserve">– w miejscach </w:t>
            </w:r>
            <w:r w:rsidRPr="00537121">
              <w:t>zakwaterowania w więzieniu</w:t>
            </w:r>
            <w:r w:rsidRPr="00537121">
              <w:rPr>
                <w:b/>
                <w:i/>
              </w:rPr>
              <w:t>.</w:t>
            </w:r>
            <w:r w:rsidRPr="00537121">
              <w:t xml:space="preserve"> </w:t>
            </w:r>
            <w:r w:rsidRPr="00537121">
              <w:rPr>
                <w:b/>
                <w:i/>
              </w:rPr>
              <w:t xml:space="preserve">Obywatele </w:t>
            </w:r>
            <w:r w:rsidRPr="00537121">
              <w:t>państw trzecich</w:t>
            </w:r>
            <w:r w:rsidRPr="00537121">
              <w:rPr>
                <w:b/>
                <w:i/>
              </w:rPr>
              <w:t>, którzy stanowią zagrożenie dla bezpieczeństwa, mogą zostać objęci wzmożonymi środkami bezpieczeństwa w ośrodkach detencyjnych</w:t>
            </w:r>
            <w:r w:rsidRPr="00537121">
              <w:t>.</w:t>
            </w:r>
          </w:p>
        </w:tc>
      </w:tr>
    </w:tbl>
    <w:p w14:paraId="3EF18555"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294F488" w14:textId="77777777" w:rsidR="00537121" w:rsidRPr="00EC0163" w:rsidRDefault="00537121" w:rsidP="00537121">
      <w:pPr>
        <w:rPr>
          <w:lang w:val="fr-BE"/>
        </w:rPr>
      </w:pPr>
      <w:r w:rsidRPr="00EC0163">
        <w:rPr>
          <w:rStyle w:val="HideTWBExt"/>
          <w:lang w:val="fr-BE"/>
        </w:rPr>
        <w:t>&lt;/Amend&gt;</w:t>
      </w:r>
    </w:p>
    <w:p w14:paraId="17E52349"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459</w:t>
      </w:r>
      <w:r w:rsidRPr="00EC0163">
        <w:rPr>
          <w:rStyle w:val="HideTWBExt"/>
          <w:b w:val="0"/>
          <w:lang w:val="fr-BE"/>
        </w:rPr>
        <w:t>&lt;/NumAm&gt;</w:t>
      </w:r>
    </w:p>
    <w:p w14:paraId="4C875D51"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0013D64E" w14:textId="77777777" w:rsidR="00537121" w:rsidRPr="00EC0163" w:rsidRDefault="00537121" w:rsidP="00537121">
      <w:pPr>
        <w:pStyle w:val="NormalBold"/>
        <w:rPr>
          <w:lang w:val="fr-BE"/>
        </w:rPr>
      </w:pPr>
      <w:r w:rsidRPr="00EC0163">
        <w:rPr>
          <w:rStyle w:val="HideTWBExt"/>
          <w:b w:val="0"/>
          <w:lang w:val="fr-BE"/>
        </w:rPr>
        <w:t>&lt;/RepeatBlock-By&gt;</w:t>
      </w:r>
    </w:p>
    <w:p w14:paraId="141114B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E53F0DE" w14:textId="77777777" w:rsidR="00537121" w:rsidRPr="00537121" w:rsidRDefault="00537121" w:rsidP="00537121">
      <w:pPr>
        <w:pStyle w:val="NormalBold"/>
      </w:pPr>
      <w:r w:rsidRPr="00537121">
        <w:rPr>
          <w:rStyle w:val="HideTWBExt"/>
          <w:b w:val="0"/>
        </w:rPr>
        <w:t>&lt;Article&gt;</w:t>
      </w:r>
      <w:r w:rsidRPr="00537121">
        <w:t>Motyw 35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C3E71A9" w14:textId="77777777" w:rsidTr="00DE3668">
        <w:trPr>
          <w:trHeight w:hRule="exact" w:val="240"/>
          <w:jc w:val="center"/>
        </w:trPr>
        <w:tc>
          <w:tcPr>
            <w:tcW w:w="9752" w:type="dxa"/>
            <w:gridSpan w:val="2"/>
            <w:tcBorders>
              <w:top w:val="nil"/>
              <w:left w:val="nil"/>
              <w:bottom w:val="nil"/>
              <w:right w:val="nil"/>
            </w:tcBorders>
          </w:tcPr>
          <w:p w14:paraId="254C53FA" w14:textId="77777777" w:rsidR="00537121" w:rsidRPr="00537121" w:rsidRDefault="00537121" w:rsidP="00DE3668"/>
        </w:tc>
      </w:tr>
      <w:tr w:rsidR="00537121" w:rsidRPr="00537121" w14:paraId="1559496D" w14:textId="77777777" w:rsidTr="00DE3668">
        <w:trPr>
          <w:trHeight w:val="240"/>
          <w:jc w:val="center"/>
        </w:trPr>
        <w:tc>
          <w:tcPr>
            <w:tcW w:w="4876" w:type="dxa"/>
            <w:tcBorders>
              <w:top w:val="nil"/>
              <w:left w:val="nil"/>
              <w:bottom w:val="nil"/>
              <w:right w:val="nil"/>
            </w:tcBorders>
          </w:tcPr>
          <w:p w14:paraId="029B6A6B"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F4E2E77" w14:textId="77777777" w:rsidR="00537121" w:rsidRPr="00537121" w:rsidRDefault="00537121" w:rsidP="00DE3668">
            <w:pPr>
              <w:pStyle w:val="AmColumnHeading"/>
            </w:pPr>
            <w:r w:rsidRPr="00537121">
              <w:t>Poprawka</w:t>
            </w:r>
          </w:p>
        </w:tc>
      </w:tr>
      <w:tr w:rsidR="00537121" w:rsidRPr="00537121" w14:paraId="3B29A691" w14:textId="77777777" w:rsidTr="00DE3668">
        <w:trPr>
          <w:jc w:val="center"/>
        </w:trPr>
        <w:tc>
          <w:tcPr>
            <w:tcW w:w="4876" w:type="dxa"/>
            <w:tcBorders>
              <w:top w:val="nil"/>
              <w:left w:val="nil"/>
              <w:bottom w:val="nil"/>
              <w:right w:val="nil"/>
            </w:tcBorders>
          </w:tcPr>
          <w:p w14:paraId="1D629BF0" w14:textId="77777777" w:rsidR="00537121" w:rsidRPr="00537121" w:rsidRDefault="00537121" w:rsidP="00DE3668">
            <w:pPr>
              <w:pStyle w:val="Normal6a"/>
            </w:pPr>
            <w:r w:rsidRPr="00537121">
              <w:rPr>
                <w:b/>
                <w:i/>
              </w:rPr>
              <w:t>(35)</w:t>
            </w:r>
            <w:r w:rsidRPr="00537121">
              <w:rPr>
                <w:b/>
                <w:i/>
              </w:rPr>
              <w:tab/>
              <w:t>Podstawy do zastosowania detencji określone w niniejszym rozporządzeniu pozostają bez uszczerbku dla innych podstaw do zastosowania detencji, w tym podstaw do zatrzymania w ramach postępowania karnego, mających zastosowanie na podstawie prawa krajowego i niezwiązanych z nielegalnym pobytem obywatela państwa trzeciego.</w:t>
            </w:r>
          </w:p>
        </w:tc>
        <w:tc>
          <w:tcPr>
            <w:tcW w:w="4876" w:type="dxa"/>
            <w:tcBorders>
              <w:top w:val="nil"/>
              <w:left w:val="nil"/>
              <w:bottom w:val="nil"/>
              <w:right w:val="nil"/>
            </w:tcBorders>
          </w:tcPr>
          <w:p w14:paraId="6B0508A6" w14:textId="77777777" w:rsidR="00537121" w:rsidRPr="00537121" w:rsidRDefault="00537121" w:rsidP="00DE3668">
            <w:pPr>
              <w:pStyle w:val="Normal6a"/>
            </w:pPr>
            <w:r w:rsidRPr="00537121">
              <w:rPr>
                <w:b/>
                <w:i/>
              </w:rPr>
              <w:t>skreśla się</w:t>
            </w:r>
          </w:p>
        </w:tc>
      </w:tr>
    </w:tbl>
    <w:p w14:paraId="47E7CFA2"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23155438" w14:textId="77777777" w:rsidR="00537121" w:rsidRPr="00537121" w:rsidRDefault="00537121" w:rsidP="00537121">
      <w:r w:rsidRPr="00537121">
        <w:rPr>
          <w:rStyle w:val="HideTWBExt"/>
        </w:rPr>
        <w:t>&lt;/Amend&gt;</w:t>
      </w:r>
    </w:p>
    <w:p w14:paraId="6C0E1429" w14:textId="77777777" w:rsidR="00537121" w:rsidRPr="00537121" w:rsidRDefault="00537121" w:rsidP="00537121">
      <w:pPr>
        <w:pStyle w:val="AmNumberTabs"/>
      </w:pPr>
      <w:r w:rsidRPr="00537121">
        <w:rPr>
          <w:rStyle w:val="HideTWBExt"/>
          <w:b w:val="0"/>
        </w:rPr>
        <w:t>&lt;Amend&gt;</w:t>
      </w:r>
      <w:r w:rsidRPr="00537121">
        <w:t>Poprawka</w:t>
      </w:r>
      <w:r w:rsidRPr="00537121">
        <w:tab/>
      </w:r>
      <w:r w:rsidRPr="00537121">
        <w:tab/>
      </w:r>
      <w:r w:rsidRPr="00537121">
        <w:rPr>
          <w:rStyle w:val="HideTWBExt"/>
          <w:b w:val="0"/>
        </w:rPr>
        <w:t>&lt;NumAm&gt;</w:t>
      </w:r>
      <w:r w:rsidRPr="00537121">
        <w:t>460</w:t>
      </w:r>
      <w:r w:rsidRPr="00537121">
        <w:rPr>
          <w:rStyle w:val="HideTWBExt"/>
          <w:b w:val="0"/>
        </w:rPr>
        <w:t>&lt;/NumAm&gt;</w:t>
      </w:r>
    </w:p>
    <w:p w14:paraId="732849ED" w14:textId="77777777" w:rsidR="00537121" w:rsidRPr="00A66EC3" w:rsidRDefault="00537121" w:rsidP="00537121">
      <w:pPr>
        <w:pStyle w:val="NormalBold"/>
        <w:rPr>
          <w:lang w:val="en-US"/>
        </w:rPr>
      </w:pPr>
      <w:r w:rsidRPr="00A66EC3">
        <w:rPr>
          <w:rStyle w:val="HideTWBExt"/>
          <w:b w:val="0"/>
          <w:lang w:val="en-US"/>
        </w:rPr>
        <w:t>&lt;RepeatBlock-By&gt;&lt;Members&gt;</w:t>
      </w:r>
      <w:r w:rsidRPr="00A66EC3">
        <w:rPr>
          <w:lang w:val="en-US"/>
        </w:rPr>
        <w:t>Estrella Galán</w:t>
      </w:r>
      <w:r w:rsidRPr="00A66EC3">
        <w:rPr>
          <w:rStyle w:val="HideTWBExt"/>
          <w:b w:val="0"/>
          <w:lang w:val="en-US"/>
        </w:rPr>
        <w:t>&lt;/Members&gt;</w:t>
      </w:r>
    </w:p>
    <w:p w14:paraId="6BA8EBA0" w14:textId="77777777" w:rsidR="00537121" w:rsidRPr="00537121" w:rsidRDefault="00537121" w:rsidP="00537121">
      <w:pPr>
        <w:pStyle w:val="NormalBold"/>
      </w:pPr>
      <w:r w:rsidRPr="00537121">
        <w:rPr>
          <w:rStyle w:val="HideTWBExt"/>
          <w:b w:val="0"/>
        </w:rPr>
        <w:t>&lt;/RepeatBlock-By&gt;</w:t>
      </w:r>
    </w:p>
    <w:p w14:paraId="4A6453E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5F4C694" w14:textId="77777777" w:rsidR="00537121" w:rsidRPr="00537121" w:rsidRDefault="00537121" w:rsidP="00537121">
      <w:pPr>
        <w:pStyle w:val="NormalBold"/>
      </w:pPr>
      <w:r w:rsidRPr="00537121">
        <w:rPr>
          <w:rStyle w:val="HideTWBExt"/>
          <w:b w:val="0"/>
        </w:rPr>
        <w:t>&lt;Article&gt;</w:t>
      </w:r>
      <w:r w:rsidRPr="00537121">
        <w:t>Motyw 35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0F87588" w14:textId="77777777" w:rsidTr="00DE3668">
        <w:trPr>
          <w:trHeight w:hRule="exact" w:val="240"/>
          <w:jc w:val="center"/>
        </w:trPr>
        <w:tc>
          <w:tcPr>
            <w:tcW w:w="9752" w:type="dxa"/>
            <w:gridSpan w:val="2"/>
            <w:tcBorders>
              <w:top w:val="nil"/>
              <w:left w:val="nil"/>
              <w:bottom w:val="nil"/>
              <w:right w:val="nil"/>
            </w:tcBorders>
          </w:tcPr>
          <w:p w14:paraId="1A72CB93" w14:textId="77777777" w:rsidR="00537121" w:rsidRPr="00537121" w:rsidRDefault="00537121" w:rsidP="00DE3668"/>
        </w:tc>
      </w:tr>
      <w:tr w:rsidR="00537121" w:rsidRPr="00537121" w14:paraId="7B68393B" w14:textId="77777777" w:rsidTr="00DE3668">
        <w:trPr>
          <w:trHeight w:val="240"/>
          <w:jc w:val="center"/>
        </w:trPr>
        <w:tc>
          <w:tcPr>
            <w:tcW w:w="4876" w:type="dxa"/>
            <w:tcBorders>
              <w:top w:val="nil"/>
              <w:left w:val="nil"/>
              <w:bottom w:val="nil"/>
              <w:right w:val="nil"/>
            </w:tcBorders>
          </w:tcPr>
          <w:p w14:paraId="16C1C5E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2D25DE1" w14:textId="77777777" w:rsidR="00537121" w:rsidRPr="00537121" w:rsidRDefault="00537121" w:rsidP="00DE3668">
            <w:pPr>
              <w:pStyle w:val="AmColumnHeading"/>
            </w:pPr>
            <w:r w:rsidRPr="00537121">
              <w:t>Poprawka</w:t>
            </w:r>
          </w:p>
        </w:tc>
      </w:tr>
      <w:tr w:rsidR="00537121" w:rsidRPr="00537121" w14:paraId="22521622" w14:textId="77777777" w:rsidTr="00DE3668">
        <w:trPr>
          <w:jc w:val="center"/>
        </w:trPr>
        <w:tc>
          <w:tcPr>
            <w:tcW w:w="4876" w:type="dxa"/>
            <w:tcBorders>
              <w:top w:val="nil"/>
              <w:left w:val="nil"/>
              <w:bottom w:val="nil"/>
              <w:right w:val="nil"/>
            </w:tcBorders>
          </w:tcPr>
          <w:p w14:paraId="68688AFC" w14:textId="77777777" w:rsidR="00537121" w:rsidRPr="00537121" w:rsidRDefault="00537121" w:rsidP="00DE3668">
            <w:pPr>
              <w:pStyle w:val="Normal6a"/>
            </w:pPr>
            <w:r w:rsidRPr="00537121">
              <w:t>(35)</w:t>
            </w:r>
            <w:r w:rsidRPr="00537121">
              <w:tab/>
            </w:r>
            <w:r w:rsidRPr="00537121">
              <w:rPr>
                <w:b/>
                <w:i/>
              </w:rPr>
              <w:t xml:space="preserve">Podstawy do zastosowania detencji określone w niniejszym rozporządzeniu pozostają bez uszczerbku dla innych podstaw do zastosowania detencji, w tym podstaw do zatrzymania w ramach postępowania karnego, mających zastosowanie na podstawie prawa krajowego i niezwiązanych z nielegalnym pobytem </w:t>
            </w:r>
            <w:r w:rsidRPr="00537121">
              <w:t>obywatela państwa trzeciego.</w:t>
            </w:r>
          </w:p>
        </w:tc>
        <w:tc>
          <w:tcPr>
            <w:tcW w:w="4876" w:type="dxa"/>
            <w:tcBorders>
              <w:top w:val="nil"/>
              <w:left w:val="nil"/>
              <w:bottom w:val="nil"/>
              <w:right w:val="nil"/>
            </w:tcBorders>
          </w:tcPr>
          <w:p w14:paraId="0DA8DDCF" w14:textId="77777777" w:rsidR="00537121" w:rsidRPr="00537121" w:rsidRDefault="00537121" w:rsidP="00DE3668">
            <w:pPr>
              <w:pStyle w:val="Normal6a"/>
            </w:pPr>
            <w:r w:rsidRPr="00537121">
              <w:t>(35)</w:t>
            </w:r>
            <w:r w:rsidRPr="00537121">
              <w:tab/>
            </w:r>
            <w:r w:rsidRPr="00537121">
              <w:rPr>
                <w:b/>
                <w:i/>
              </w:rPr>
              <w:t xml:space="preserve">Detencja </w:t>
            </w:r>
            <w:r w:rsidRPr="00537121">
              <w:t xml:space="preserve">obywatela państwa trzeciego </w:t>
            </w:r>
            <w:r w:rsidRPr="00537121">
              <w:rPr>
                <w:b/>
                <w:i/>
              </w:rPr>
              <w:t>powinna być dopuszczalna wyłącznie w wyjątkowych okolicznościach, gdy jest to konieczne i proporcjonalne, oraz ściśle ograniczone do przypadków, w których istnieje ryzyko ucieczki osoby stanowiącej realne, bezpośrednie, oparte na dowodach i poważne zagrożenie bezpieczeństwa</w:t>
            </w:r>
            <w:r w:rsidRPr="00537121">
              <w:t xml:space="preserve">. </w:t>
            </w:r>
            <w:r w:rsidRPr="00537121">
              <w:rPr>
                <w:b/>
                <w:i/>
              </w:rPr>
              <w:t xml:space="preserve">Ustalenie tych uwarunkowań powinno opierać się na indywidualnej ocenie konkretnych okoliczności sprawy, przy użyciu obiektywnych kryteriów określonych w prawie krajowym, a nigdy nie powinno opierać się wyłącznie na przeszłych </w:t>
            </w:r>
            <w:proofErr w:type="spellStart"/>
            <w:r w:rsidRPr="00537121">
              <w:rPr>
                <w:b/>
                <w:i/>
              </w:rPr>
              <w:t>zachowaniach</w:t>
            </w:r>
            <w:proofErr w:type="spellEnd"/>
            <w:r w:rsidRPr="00537121">
              <w:rPr>
                <w:b/>
                <w:i/>
              </w:rPr>
              <w:t>.</w:t>
            </w:r>
          </w:p>
        </w:tc>
      </w:tr>
    </w:tbl>
    <w:p w14:paraId="4227D83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D9E82DC" w14:textId="77777777" w:rsidR="00537121" w:rsidRPr="00EC0163" w:rsidRDefault="00537121" w:rsidP="00537121">
      <w:r w:rsidRPr="00EC0163">
        <w:rPr>
          <w:rStyle w:val="HideTWBExt"/>
        </w:rPr>
        <w:t>&lt;/Amend&gt;</w:t>
      </w:r>
    </w:p>
    <w:p w14:paraId="020B5A25"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461</w:t>
      </w:r>
      <w:r w:rsidRPr="00EC0163">
        <w:rPr>
          <w:rStyle w:val="HideTWBExt"/>
          <w:b w:val="0"/>
        </w:rPr>
        <w:t>&lt;/NumAm&gt;</w:t>
      </w:r>
    </w:p>
    <w:p w14:paraId="088DEC94"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47B9978B" w14:textId="77777777" w:rsidR="00537121" w:rsidRPr="00537121" w:rsidRDefault="00537121" w:rsidP="00537121">
      <w:pPr>
        <w:pStyle w:val="NormalBold"/>
      </w:pPr>
      <w:r w:rsidRPr="00537121">
        <w:rPr>
          <w:rStyle w:val="HideTWBExt"/>
          <w:b w:val="0"/>
        </w:rPr>
        <w:t>&lt;/RepeatBlock-By&gt;</w:t>
      </w:r>
    </w:p>
    <w:p w14:paraId="35F7810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31E2037" w14:textId="77777777" w:rsidR="00537121" w:rsidRPr="00537121" w:rsidRDefault="00537121" w:rsidP="00537121">
      <w:pPr>
        <w:pStyle w:val="NormalBold"/>
      </w:pPr>
      <w:r w:rsidRPr="00537121">
        <w:rPr>
          <w:rStyle w:val="HideTWBExt"/>
          <w:b w:val="0"/>
        </w:rPr>
        <w:t>&lt;Article&gt;</w:t>
      </w:r>
      <w:r w:rsidRPr="00537121">
        <w:t>Motyw 35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85ACD6E" w14:textId="77777777" w:rsidTr="00DE3668">
        <w:trPr>
          <w:trHeight w:hRule="exact" w:val="240"/>
          <w:jc w:val="center"/>
        </w:trPr>
        <w:tc>
          <w:tcPr>
            <w:tcW w:w="9752" w:type="dxa"/>
            <w:gridSpan w:val="2"/>
            <w:tcBorders>
              <w:top w:val="nil"/>
              <w:left w:val="nil"/>
              <w:bottom w:val="nil"/>
              <w:right w:val="nil"/>
            </w:tcBorders>
          </w:tcPr>
          <w:p w14:paraId="65C6D809" w14:textId="77777777" w:rsidR="00537121" w:rsidRPr="00537121" w:rsidRDefault="00537121" w:rsidP="00DE3668"/>
        </w:tc>
      </w:tr>
      <w:tr w:rsidR="00537121" w:rsidRPr="00537121" w14:paraId="643BF016" w14:textId="77777777" w:rsidTr="00DE3668">
        <w:trPr>
          <w:trHeight w:val="240"/>
          <w:jc w:val="center"/>
        </w:trPr>
        <w:tc>
          <w:tcPr>
            <w:tcW w:w="4876" w:type="dxa"/>
            <w:tcBorders>
              <w:top w:val="nil"/>
              <w:left w:val="nil"/>
              <w:bottom w:val="nil"/>
              <w:right w:val="nil"/>
            </w:tcBorders>
          </w:tcPr>
          <w:p w14:paraId="6E87A79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53603C8" w14:textId="77777777" w:rsidR="00537121" w:rsidRPr="00537121" w:rsidRDefault="00537121" w:rsidP="00DE3668">
            <w:pPr>
              <w:pStyle w:val="AmColumnHeading"/>
            </w:pPr>
            <w:r w:rsidRPr="00537121">
              <w:t>Poprawka</w:t>
            </w:r>
          </w:p>
        </w:tc>
      </w:tr>
      <w:tr w:rsidR="00537121" w:rsidRPr="00537121" w14:paraId="23AC94ED" w14:textId="77777777" w:rsidTr="00DE3668">
        <w:trPr>
          <w:jc w:val="center"/>
        </w:trPr>
        <w:tc>
          <w:tcPr>
            <w:tcW w:w="4876" w:type="dxa"/>
            <w:tcBorders>
              <w:top w:val="nil"/>
              <w:left w:val="nil"/>
              <w:bottom w:val="nil"/>
              <w:right w:val="nil"/>
            </w:tcBorders>
          </w:tcPr>
          <w:p w14:paraId="6A76736D" w14:textId="77777777" w:rsidR="00537121" w:rsidRPr="00537121" w:rsidRDefault="00537121" w:rsidP="00DE3668">
            <w:pPr>
              <w:pStyle w:val="Normal6a"/>
            </w:pPr>
            <w:r w:rsidRPr="00537121">
              <w:t>(35)</w:t>
            </w:r>
            <w:r w:rsidRPr="00537121">
              <w:tab/>
              <w:t xml:space="preserve">Podstawy do zastosowania detencji określone w niniejszym rozporządzeniu pozostają bez uszczerbku dla innych podstaw do zastosowania detencji, w tym podstaw do zatrzymania w ramach postępowania karnego, mających zastosowanie na podstawie prawa krajowego </w:t>
            </w:r>
            <w:r w:rsidRPr="00537121">
              <w:rPr>
                <w:b/>
                <w:i/>
              </w:rPr>
              <w:t>i niezwiązanych z nielegalnym pobytem obywatela państwa trzeciego</w:t>
            </w:r>
            <w:r w:rsidRPr="00537121">
              <w:t>.</w:t>
            </w:r>
          </w:p>
        </w:tc>
        <w:tc>
          <w:tcPr>
            <w:tcW w:w="4876" w:type="dxa"/>
            <w:tcBorders>
              <w:top w:val="nil"/>
              <w:left w:val="nil"/>
              <w:bottom w:val="nil"/>
              <w:right w:val="nil"/>
            </w:tcBorders>
          </w:tcPr>
          <w:p w14:paraId="5D370AF7" w14:textId="77777777" w:rsidR="00537121" w:rsidRPr="00537121" w:rsidRDefault="00537121" w:rsidP="00DE3668">
            <w:pPr>
              <w:pStyle w:val="Normal6a"/>
            </w:pPr>
            <w:r w:rsidRPr="00537121">
              <w:t>(35)</w:t>
            </w:r>
            <w:r w:rsidRPr="00537121">
              <w:tab/>
              <w:t>Podstawy do zastosowania detencji określone w niniejszym rozporządzeniu pozostają bez uszczerbku dla innych podstaw do zastosowania detencji, w tym podstaw do zatrzymania w ramach postępowania karnego, mających zastosowanie na podstawie prawa krajowego.</w:t>
            </w:r>
          </w:p>
        </w:tc>
      </w:tr>
    </w:tbl>
    <w:p w14:paraId="2EDA10DB" w14:textId="77777777" w:rsidR="00537121" w:rsidRPr="00EC0163" w:rsidRDefault="00537121" w:rsidP="00537121">
      <w:pPr>
        <w:pStyle w:val="AmOrLang"/>
        <w:rPr>
          <w:lang w:val="pt-PT"/>
        </w:rPr>
      </w:pPr>
      <w:proofErr w:type="spellStart"/>
      <w:r w:rsidRPr="00EC0163">
        <w:rPr>
          <w:lang w:val="pt-PT"/>
        </w:rPr>
        <w:t>Or</w:t>
      </w:r>
      <w:proofErr w:type="spellEnd"/>
      <w:r w:rsidRPr="00EC0163">
        <w:rPr>
          <w:lang w:val="pt-PT"/>
        </w:rPr>
        <w:t xml:space="preserve">. </w:t>
      </w:r>
      <w:r w:rsidRPr="00EC0163">
        <w:rPr>
          <w:rStyle w:val="HideTWBExt"/>
          <w:lang w:val="pt-PT"/>
        </w:rPr>
        <w:t>&lt;Original&gt;</w:t>
      </w:r>
      <w:r w:rsidRPr="00EC0163">
        <w:rPr>
          <w:rStyle w:val="HideTWBInt"/>
          <w:lang w:val="pt-PT"/>
        </w:rPr>
        <w:t>{EN}</w:t>
      </w:r>
      <w:proofErr w:type="spellStart"/>
      <w:r w:rsidRPr="00EC0163">
        <w:rPr>
          <w:lang w:val="pt-PT"/>
        </w:rPr>
        <w:t>en</w:t>
      </w:r>
      <w:proofErr w:type="spellEnd"/>
      <w:r w:rsidRPr="00EC0163">
        <w:rPr>
          <w:rStyle w:val="HideTWBExt"/>
          <w:lang w:val="pt-PT"/>
        </w:rPr>
        <w:t>&lt;/Original&gt;</w:t>
      </w:r>
    </w:p>
    <w:p w14:paraId="7EC56358" w14:textId="77777777" w:rsidR="00537121" w:rsidRPr="00EC0163" w:rsidRDefault="00537121" w:rsidP="00537121">
      <w:pPr>
        <w:rPr>
          <w:lang w:val="pt-PT"/>
        </w:rPr>
      </w:pPr>
      <w:r w:rsidRPr="00EC0163">
        <w:rPr>
          <w:rStyle w:val="HideTWBExt"/>
          <w:lang w:val="pt-PT"/>
        </w:rPr>
        <w:t>&lt;/Amend&gt;</w:t>
      </w:r>
    </w:p>
    <w:p w14:paraId="206844BC" w14:textId="77777777" w:rsidR="00537121" w:rsidRPr="00EC0163" w:rsidRDefault="00537121" w:rsidP="00537121">
      <w:pPr>
        <w:pStyle w:val="AmNumberTabs"/>
        <w:rPr>
          <w:lang w:val="pt-PT"/>
        </w:rPr>
      </w:pPr>
      <w:r w:rsidRPr="00EC0163">
        <w:rPr>
          <w:rStyle w:val="HideTWBExt"/>
          <w:b w:val="0"/>
          <w:lang w:val="pt-PT"/>
        </w:rPr>
        <w:t>&lt;Amend&gt;</w:t>
      </w:r>
      <w:proofErr w:type="spellStart"/>
      <w:r w:rsidRPr="00EC0163">
        <w:rPr>
          <w:lang w:val="pt-PT"/>
        </w:rPr>
        <w:t>Poprawka</w:t>
      </w:r>
      <w:proofErr w:type="spellEnd"/>
      <w:r w:rsidRPr="00EC0163">
        <w:rPr>
          <w:lang w:val="pt-PT"/>
        </w:rPr>
        <w:tab/>
      </w:r>
      <w:r w:rsidRPr="00EC0163">
        <w:rPr>
          <w:lang w:val="pt-PT"/>
        </w:rPr>
        <w:tab/>
      </w:r>
      <w:r w:rsidRPr="00EC0163">
        <w:rPr>
          <w:rStyle w:val="HideTWBExt"/>
          <w:b w:val="0"/>
          <w:lang w:val="pt-PT"/>
        </w:rPr>
        <w:t>&lt;NumAm&gt;</w:t>
      </w:r>
      <w:r w:rsidRPr="00EC0163">
        <w:rPr>
          <w:lang w:val="pt-PT"/>
        </w:rPr>
        <w:t>462</w:t>
      </w:r>
      <w:r w:rsidRPr="00EC0163">
        <w:rPr>
          <w:rStyle w:val="HideTWBExt"/>
          <w:b w:val="0"/>
          <w:lang w:val="pt-PT"/>
        </w:rPr>
        <w:t>&lt;/NumAm&gt;</w:t>
      </w:r>
    </w:p>
    <w:p w14:paraId="5B21A395" w14:textId="77777777" w:rsidR="00537121" w:rsidRPr="00EC0163" w:rsidRDefault="00537121" w:rsidP="00537121">
      <w:pPr>
        <w:pStyle w:val="NormalBold"/>
        <w:rPr>
          <w:lang w:val="pt-PT"/>
        </w:rPr>
      </w:pPr>
      <w:r w:rsidRPr="00EC0163">
        <w:rPr>
          <w:rStyle w:val="HideTWBExt"/>
          <w:b w:val="0"/>
          <w:lang w:val="pt-PT"/>
        </w:rPr>
        <w:t>&lt;RepeatBlock-By&gt;&lt;Members&gt;</w:t>
      </w:r>
      <w:r w:rsidRPr="00EC0163">
        <w:rPr>
          <w:lang w:val="pt-PT"/>
        </w:rPr>
        <w:t>Ana Miguel Pedro</w:t>
      </w:r>
      <w:r w:rsidRPr="00EC0163">
        <w:rPr>
          <w:rStyle w:val="HideTWBExt"/>
          <w:b w:val="0"/>
          <w:lang w:val="pt-PT"/>
        </w:rPr>
        <w:t>&lt;/Members&gt;</w:t>
      </w:r>
    </w:p>
    <w:p w14:paraId="348D6951" w14:textId="77777777" w:rsidR="00537121" w:rsidRPr="00EC0163" w:rsidRDefault="00537121" w:rsidP="00537121">
      <w:pPr>
        <w:pStyle w:val="NormalBold"/>
        <w:rPr>
          <w:lang w:val="pt-PT"/>
        </w:rPr>
      </w:pPr>
      <w:r w:rsidRPr="00EC0163">
        <w:rPr>
          <w:rStyle w:val="HideTWBExt"/>
          <w:b w:val="0"/>
          <w:lang w:val="pt-PT"/>
        </w:rPr>
        <w:t>&lt;/RepeatBlock-By&gt;</w:t>
      </w:r>
    </w:p>
    <w:p w14:paraId="300E084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55FE941" w14:textId="77777777" w:rsidR="00537121" w:rsidRPr="00537121" w:rsidRDefault="00537121" w:rsidP="00537121">
      <w:pPr>
        <w:pStyle w:val="NormalBold"/>
      </w:pPr>
      <w:r w:rsidRPr="00537121">
        <w:rPr>
          <w:rStyle w:val="HideTWBExt"/>
          <w:b w:val="0"/>
        </w:rPr>
        <w:t>&lt;Article&gt;</w:t>
      </w:r>
      <w:r w:rsidRPr="00537121">
        <w:t>Motyw 35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6D45091" w14:textId="77777777" w:rsidTr="00DE3668">
        <w:trPr>
          <w:trHeight w:hRule="exact" w:val="240"/>
          <w:jc w:val="center"/>
        </w:trPr>
        <w:tc>
          <w:tcPr>
            <w:tcW w:w="9752" w:type="dxa"/>
            <w:gridSpan w:val="2"/>
            <w:tcBorders>
              <w:top w:val="nil"/>
              <w:left w:val="nil"/>
              <w:bottom w:val="nil"/>
              <w:right w:val="nil"/>
            </w:tcBorders>
          </w:tcPr>
          <w:p w14:paraId="6B842034" w14:textId="77777777" w:rsidR="00537121" w:rsidRPr="00537121" w:rsidRDefault="00537121" w:rsidP="00DE3668"/>
        </w:tc>
      </w:tr>
      <w:tr w:rsidR="00537121" w:rsidRPr="00537121" w14:paraId="6F85952D" w14:textId="77777777" w:rsidTr="00DE3668">
        <w:trPr>
          <w:trHeight w:val="240"/>
          <w:jc w:val="center"/>
        </w:trPr>
        <w:tc>
          <w:tcPr>
            <w:tcW w:w="4876" w:type="dxa"/>
            <w:tcBorders>
              <w:top w:val="nil"/>
              <w:left w:val="nil"/>
              <w:bottom w:val="nil"/>
              <w:right w:val="nil"/>
            </w:tcBorders>
          </w:tcPr>
          <w:p w14:paraId="5A23B73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739CD4C" w14:textId="77777777" w:rsidR="00537121" w:rsidRPr="00537121" w:rsidRDefault="00537121" w:rsidP="00DE3668">
            <w:pPr>
              <w:pStyle w:val="AmColumnHeading"/>
            </w:pPr>
            <w:r w:rsidRPr="00537121">
              <w:t>Poprawka</w:t>
            </w:r>
          </w:p>
        </w:tc>
      </w:tr>
      <w:tr w:rsidR="00537121" w:rsidRPr="00537121" w14:paraId="06C749A3" w14:textId="77777777" w:rsidTr="00DE3668">
        <w:trPr>
          <w:jc w:val="center"/>
        </w:trPr>
        <w:tc>
          <w:tcPr>
            <w:tcW w:w="4876" w:type="dxa"/>
            <w:tcBorders>
              <w:top w:val="nil"/>
              <w:left w:val="nil"/>
              <w:bottom w:val="nil"/>
              <w:right w:val="nil"/>
            </w:tcBorders>
          </w:tcPr>
          <w:p w14:paraId="72B8E4DE" w14:textId="77777777" w:rsidR="00537121" w:rsidRPr="00537121" w:rsidRDefault="00537121" w:rsidP="00DE3668">
            <w:pPr>
              <w:pStyle w:val="Normal6a"/>
            </w:pPr>
            <w:r w:rsidRPr="00537121">
              <w:t>(35)</w:t>
            </w:r>
            <w:r w:rsidRPr="00537121">
              <w:tab/>
              <w:t xml:space="preserve">Podstawy do zastosowania detencji określone w niniejszym rozporządzeniu pozostają bez uszczerbku dla innych podstaw do zastosowania detencji, w tym podstaw do zatrzymania w ramach postępowania karnego, mających zastosowanie na podstawie prawa krajowego </w:t>
            </w:r>
            <w:r w:rsidRPr="00537121">
              <w:rPr>
                <w:b/>
                <w:i/>
              </w:rPr>
              <w:t>i niezwiązanych z nielegalnym pobytem obywatela państwa trzeciego</w:t>
            </w:r>
            <w:r w:rsidRPr="00537121">
              <w:t>.</w:t>
            </w:r>
          </w:p>
        </w:tc>
        <w:tc>
          <w:tcPr>
            <w:tcW w:w="4876" w:type="dxa"/>
            <w:tcBorders>
              <w:top w:val="nil"/>
              <w:left w:val="nil"/>
              <w:bottom w:val="nil"/>
              <w:right w:val="nil"/>
            </w:tcBorders>
          </w:tcPr>
          <w:p w14:paraId="3A310CDD" w14:textId="77777777" w:rsidR="00537121" w:rsidRPr="00537121" w:rsidRDefault="00537121" w:rsidP="00DE3668">
            <w:pPr>
              <w:pStyle w:val="Normal6a"/>
            </w:pPr>
            <w:r w:rsidRPr="00537121">
              <w:t>(35)</w:t>
            </w:r>
            <w:r w:rsidRPr="00537121">
              <w:tab/>
              <w:t>Podstawy do zastosowania detencji określone w niniejszym rozporządzeniu pozostają bez uszczerbku dla innych podstaw do zastosowania detencji, w tym podstaw do zatrzymania w ramach postępowania karnego, mających zastosowanie na podstawie prawa krajowego.</w:t>
            </w:r>
          </w:p>
        </w:tc>
      </w:tr>
    </w:tbl>
    <w:p w14:paraId="2660B368"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66CF514E" w14:textId="77777777" w:rsidR="00537121" w:rsidRPr="00EC0163" w:rsidRDefault="00537121" w:rsidP="00537121">
      <w:pPr>
        <w:rPr>
          <w:lang w:val="fr-BE"/>
        </w:rPr>
      </w:pPr>
      <w:r w:rsidRPr="00EC0163">
        <w:rPr>
          <w:rStyle w:val="HideTWBExt"/>
          <w:lang w:val="fr-BE"/>
        </w:rPr>
        <w:t>&lt;/Amend&gt;</w:t>
      </w:r>
    </w:p>
    <w:p w14:paraId="6DF9E87A"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463</w:t>
      </w:r>
      <w:r w:rsidRPr="00EC0163">
        <w:rPr>
          <w:rStyle w:val="HideTWBExt"/>
          <w:b w:val="0"/>
          <w:lang w:val="fr-BE"/>
        </w:rPr>
        <w:t>&lt;/NumAm&gt;</w:t>
      </w:r>
    </w:p>
    <w:p w14:paraId="27587600"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07B3A436"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11AF66AA" w14:textId="77777777" w:rsidR="00537121" w:rsidRPr="00537121" w:rsidRDefault="00537121" w:rsidP="00537121">
      <w:pPr>
        <w:pStyle w:val="NormalBold"/>
      </w:pPr>
      <w:r w:rsidRPr="00537121">
        <w:rPr>
          <w:rStyle w:val="HideTWBExt"/>
          <w:b w:val="0"/>
        </w:rPr>
        <w:t>&lt;/RepeatBlock-By&gt;</w:t>
      </w:r>
    </w:p>
    <w:p w14:paraId="1102405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E6AB5AD" w14:textId="77777777" w:rsidR="00537121" w:rsidRPr="00537121" w:rsidRDefault="00537121" w:rsidP="00537121">
      <w:pPr>
        <w:pStyle w:val="NormalBold"/>
      </w:pPr>
      <w:r w:rsidRPr="00537121">
        <w:rPr>
          <w:rStyle w:val="HideTWBExt"/>
          <w:b w:val="0"/>
        </w:rPr>
        <w:t>&lt;Article&gt;</w:t>
      </w:r>
      <w:r w:rsidRPr="00537121">
        <w:t>Motyw 35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6C38918F" w14:textId="77777777" w:rsidTr="00DE3668">
        <w:trPr>
          <w:trHeight w:hRule="exact" w:val="240"/>
          <w:jc w:val="center"/>
        </w:trPr>
        <w:tc>
          <w:tcPr>
            <w:tcW w:w="9752" w:type="dxa"/>
            <w:gridSpan w:val="2"/>
            <w:tcBorders>
              <w:top w:val="nil"/>
              <w:left w:val="nil"/>
              <w:bottom w:val="nil"/>
              <w:right w:val="nil"/>
            </w:tcBorders>
          </w:tcPr>
          <w:p w14:paraId="7EC87B8B" w14:textId="77777777" w:rsidR="00537121" w:rsidRPr="00537121" w:rsidRDefault="00537121" w:rsidP="00DE3668"/>
        </w:tc>
      </w:tr>
      <w:tr w:rsidR="00537121" w:rsidRPr="00537121" w14:paraId="6CDD7B7A" w14:textId="77777777" w:rsidTr="00DE3668">
        <w:trPr>
          <w:trHeight w:val="240"/>
          <w:jc w:val="center"/>
        </w:trPr>
        <w:tc>
          <w:tcPr>
            <w:tcW w:w="4876" w:type="dxa"/>
            <w:tcBorders>
              <w:top w:val="nil"/>
              <w:left w:val="nil"/>
              <w:bottom w:val="nil"/>
              <w:right w:val="nil"/>
            </w:tcBorders>
          </w:tcPr>
          <w:p w14:paraId="513503C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9DEA143" w14:textId="77777777" w:rsidR="00537121" w:rsidRPr="00537121" w:rsidRDefault="00537121" w:rsidP="00DE3668">
            <w:pPr>
              <w:pStyle w:val="AmColumnHeading"/>
            </w:pPr>
            <w:r w:rsidRPr="00537121">
              <w:t>Poprawka</w:t>
            </w:r>
          </w:p>
        </w:tc>
      </w:tr>
      <w:tr w:rsidR="00537121" w:rsidRPr="00537121" w14:paraId="0D87BC53" w14:textId="77777777" w:rsidTr="00DE3668">
        <w:trPr>
          <w:jc w:val="center"/>
        </w:trPr>
        <w:tc>
          <w:tcPr>
            <w:tcW w:w="4876" w:type="dxa"/>
            <w:tcBorders>
              <w:top w:val="nil"/>
              <w:left w:val="nil"/>
              <w:bottom w:val="nil"/>
              <w:right w:val="nil"/>
            </w:tcBorders>
          </w:tcPr>
          <w:p w14:paraId="07D6E625" w14:textId="77777777" w:rsidR="00537121" w:rsidRPr="00537121" w:rsidRDefault="00537121" w:rsidP="00DE3668">
            <w:pPr>
              <w:pStyle w:val="Normal6a"/>
            </w:pPr>
            <w:r w:rsidRPr="00537121">
              <w:t>(35)</w:t>
            </w:r>
            <w:r w:rsidRPr="00537121">
              <w:tab/>
              <w:t>Podstawy do zastosowania detencji określone w niniejszym rozporządzeniu pozostają bez uszczerbku dla innych podstaw do zastosowania detencji</w:t>
            </w:r>
            <w:r w:rsidRPr="00537121">
              <w:rPr>
                <w:b/>
                <w:i/>
              </w:rPr>
              <w:t xml:space="preserve">, </w:t>
            </w:r>
            <w:r w:rsidRPr="00537121">
              <w:t xml:space="preserve">w </w:t>
            </w:r>
            <w:r w:rsidRPr="00537121">
              <w:rPr>
                <w:b/>
                <w:i/>
              </w:rPr>
              <w:t xml:space="preserve">tym podstaw do zatrzymania w </w:t>
            </w:r>
            <w:r w:rsidRPr="00537121">
              <w:t xml:space="preserve">ramach postępowania karnego, mających zastosowanie na podstawie prawa krajowego i niezwiązanych z </w:t>
            </w:r>
            <w:r w:rsidRPr="00537121">
              <w:rPr>
                <w:b/>
                <w:i/>
              </w:rPr>
              <w:t xml:space="preserve">nielegalnym </w:t>
            </w:r>
            <w:r w:rsidRPr="00537121">
              <w:t>pobytem obywatela państwa trzeciego.</w:t>
            </w:r>
          </w:p>
        </w:tc>
        <w:tc>
          <w:tcPr>
            <w:tcW w:w="4876" w:type="dxa"/>
            <w:tcBorders>
              <w:top w:val="nil"/>
              <w:left w:val="nil"/>
              <w:bottom w:val="nil"/>
              <w:right w:val="nil"/>
            </w:tcBorders>
          </w:tcPr>
          <w:p w14:paraId="5A47BF6E" w14:textId="77777777" w:rsidR="00537121" w:rsidRPr="00537121" w:rsidRDefault="00537121" w:rsidP="00DE3668">
            <w:pPr>
              <w:pStyle w:val="Normal6a"/>
            </w:pPr>
            <w:r w:rsidRPr="00537121">
              <w:t>(35)</w:t>
            </w:r>
            <w:r w:rsidRPr="00537121">
              <w:tab/>
              <w:t xml:space="preserve">Podstawy do zastosowania detencji określone w niniejszym rozporządzeniu pozostają bez uszczerbku dla innych podstaw do zastosowania detencji w ramach postępowania karnego, mających zastosowanie na podstawie prawa krajowego i niezwiązanych z </w:t>
            </w:r>
            <w:r w:rsidRPr="00537121">
              <w:rPr>
                <w:b/>
                <w:i/>
              </w:rPr>
              <w:t xml:space="preserve">nieregularnym </w:t>
            </w:r>
            <w:r w:rsidRPr="00537121">
              <w:t xml:space="preserve">pobytem obywatela państwa trzeciego </w:t>
            </w:r>
            <w:r w:rsidRPr="00537121">
              <w:rPr>
                <w:b/>
                <w:i/>
              </w:rPr>
              <w:t>na terytorium danego państwa członkowskiego</w:t>
            </w:r>
            <w:r w:rsidRPr="00537121">
              <w:t>.</w:t>
            </w:r>
          </w:p>
        </w:tc>
      </w:tr>
    </w:tbl>
    <w:p w14:paraId="2B507C11"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49B46FB1"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2A2DB923" w14:textId="77777777" w:rsidR="00537121" w:rsidRPr="00537121" w:rsidRDefault="00537121" w:rsidP="00537121">
      <w:pPr>
        <w:pStyle w:val="AmJustText"/>
      </w:pPr>
      <w:r w:rsidRPr="00537121">
        <w:t>Dostosowanie do brzmienia poprawek w całym tekście.</w:t>
      </w:r>
    </w:p>
    <w:p w14:paraId="37243368" w14:textId="77777777" w:rsidR="00537121" w:rsidRPr="00EC0163" w:rsidRDefault="00537121" w:rsidP="00537121">
      <w:r w:rsidRPr="00EC0163">
        <w:rPr>
          <w:rStyle w:val="HideTWBExt"/>
        </w:rPr>
        <w:t>&lt;/Amend&gt;</w:t>
      </w:r>
    </w:p>
    <w:p w14:paraId="14AF60C2"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464</w:t>
      </w:r>
      <w:r w:rsidRPr="00EC0163">
        <w:rPr>
          <w:rStyle w:val="HideTWBExt"/>
          <w:b w:val="0"/>
        </w:rPr>
        <w:t>&lt;/NumAm&gt;</w:t>
      </w:r>
    </w:p>
    <w:p w14:paraId="271FBE15"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07CBE9AC" w14:textId="77777777" w:rsidR="00537121" w:rsidRPr="00537121" w:rsidRDefault="00537121" w:rsidP="00537121">
      <w:pPr>
        <w:pStyle w:val="NormalBold"/>
      </w:pPr>
      <w:r w:rsidRPr="00537121">
        <w:rPr>
          <w:rStyle w:val="HideTWBExt"/>
          <w:b w:val="0"/>
        </w:rPr>
        <w:t>&lt;/RepeatBlock-By&gt;</w:t>
      </w:r>
    </w:p>
    <w:p w14:paraId="34D02E3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18AFAA8" w14:textId="77777777" w:rsidR="00537121" w:rsidRPr="00537121" w:rsidRDefault="00537121" w:rsidP="00537121">
      <w:pPr>
        <w:pStyle w:val="NormalBold"/>
      </w:pPr>
      <w:r w:rsidRPr="00537121">
        <w:rPr>
          <w:rStyle w:val="HideTWBExt"/>
          <w:b w:val="0"/>
        </w:rPr>
        <w:t>&lt;Article&gt;</w:t>
      </w:r>
      <w:r w:rsidRPr="00537121">
        <w:t>Motyw 35</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3FFEFC5" w14:textId="77777777" w:rsidTr="00DE3668">
        <w:trPr>
          <w:trHeight w:hRule="exact" w:val="240"/>
          <w:jc w:val="center"/>
        </w:trPr>
        <w:tc>
          <w:tcPr>
            <w:tcW w:w="9752" w:type="dxa"/>
            <w:gridSpan w:val="2"/>
            <w:tcBorders>
              <w:top w:val="nil"/>
              <w:left w:val="nil"/>
              <w:bottom w:val="nil"/>
              <w:right w:val="nil"/>
            </w:tcBorders>
          </w:tcPr>
          <w:p w14:paraId="3BBEDBB8" w14:textId="77777777" w:rsidR="00537121" w:rsidRPr="00537121" w:rsidRDefault="00537121" w:rsidP="00DE3668"/>
        </w:tc>
      </w:tr>
      <w:tr w:rsidR="00537121" w:rsidRPr="00537121" w14:paraId="1FA50DC8" w14:textId="77777777" w:rsidTr="00DE3668">
        <w:trPr>
          <w:trHeight w:val="240"/>
          <w:jc w:val="center"/>
        </w:trPr>
        <w:tc>
          <w:tcPr>
            <w:tcW w:w="4876" w:type="dxa"/>
            <w:tcBorders>
              <w:top w:val="nil"/>
              <w:left w:val="nil"/>
              <w:bottom w:val="nil"/>
              <w:right w:val="nil"/>
            </w:tcBorders>
          </w:tcPr>
          <w:p w14:paraId="2C9E2EC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B7697A9" w14:textId="77777777" w:rsidR="00537121" w:rsidRPr="00537121" w:rsidRDefault="00537121" w:rsidP="00DE3668">
            <w:pPr>
              <w:pStyle w:val="AmColumnHeading"/>
            </w:pPr>
            <w:r w:rsidRPr="00537121">
              <w:t>Poprawka</w:t>
            </w:r>
          </w:p>
        </w:tc>
      </w:tr>
      <w:tr w:rsidR="00537121" w:rsidRPr="00537121" w14:paraId="705873C6" w14:textId="77777777" w:rsidTr="00DE3668">
        <w:trPr>
          <w:jc w:val="center"/>
        </w:trPr>
        <w:tc>
          <w:tcPr>
            <w:tcW w:w="4876" w:type="dxa"/>
            <w:tcBorders>
              <w:top w:val="nil"/>
              <w:left w:val="nil"/>
              <w:bottom w:val="nil"/>
              <w:right w:val="nil"/>
            </w:tcBorders>
          </w:tcPr>
          <w:p w14:paraId="1A0E6DE7" w14:textId="77777777" w:rsidR="00537121" w:rsidRPr="00537121" w:rsidRDefault="00537121" w:rsidP="00DE3668">
            <w:pPr>
              <w:pStyle w:val="Normal6a"/>
            </w:pPr>
            <w:r w:rsidRPr="00537121">
              <w:t>(35)</w:t>
            </w:r>
            <w:r w:rsidRPr="00537121">
              <w:tab/>
              <w:t>Podstawy do zastosowania detencji określone w niniejszym rozporządzeniu pozostają bez uszczerbku dla innych podstaw do zastosowania detencji, w tym podstaw do zatrzymania w ramach postępowania karnego, mających zastosowanie na podstawie prawa krajowego i niezwiązanych z nielegalnym pobytem obywatela państwa trzeciego.</w:t>
            </w:r>
          </w:p>
        </w:tc>
        <w:tc>
          <w:tcPr>
            <w:tcW w:w="4876" w:type="dxa"/>
            <w:tcBorders>
              <w:top w:val="nil"/>
              <w:left w:val="nil"/>
              <w:bottom w:val="nil"/>
              <w:right w:val="nil"/>
            </w:tcBorders>
          </w:tcPr>
          <w:p w14:paraId="369AEBE5" w14:textId="77777777" w:rsidR="00537121" w:rsidRPr="00537121" w:rsidRDefault="00537121" w:rsidP="00DE3668">
            <w:pPr>
              <w:pStyle w:val="Normal6a"/>
            </w:pPr>
            <w:r w:rsidRPr="00537121">
              <w:t>(35)</w:t>
            </w:r>
            <w:r w:rsidRPr="00537121">
              <w:tab/>
              <w:t>Podstawy do zastosowania detencji określone w niniejszym rozporządzeniu pozostają bez uszczerbku dla innych podstaw do zastosowania detencji, w tym podstaw do zatrzymania w ramach postępowania karnego, mających zastosowanie na podstawie prawa krajowego i </w:t>
            </w:r>
            <w:r w:rsidRPr="00537121">
              <w:rPr>
                <w:b/>
                <w:i/>
              </w:rPr>
              <w:t xml:space="preserve">związanych lub </w:t>
            </w:r>
            <w:r w:rsidRPr="00537121">
              <w:t>niezwiązanych z nielegalnym pobytem obywatela państwa trzeciego.</w:t>
            </w:r>
          </w:p>
        </w:tc>
      </w:tr>
    </w:tbl>
    <w:p w14:paraId="0C5E6CFE"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{FR}</w:t>
      </w:r>
      <w:proofErr w:type="spellStart"/>
      <w:proofErr w:type="gramStart"/>
      <w:r w:rsidRPr="00EC0163">
        <w:rPr>
          <w:lang w:val="fr-BE"/>
        </w:rPr>
        <w:t>fr</w:t>
      </w:r>
      <w:proofErr w:type="spellEnd"/>
      <w:proofErr w:type="gramEnd"/>
      <w:r w:rsidRPr="00EC0163">
        <w:rPr>
          <w:rStyle w:val="HideTWBExt"/>
          <w:lang w:val="fr-BE"/>
        </w:rPr>
        <w:t>&lt;/Original&gt;</w:t>
      </w:r>
    </w:p>
    <w:p w14:paraId="1D87FBB5" w14:textId="77777777" w:rsidR="00537121" w:rsidRPr="00EC0163" w:rsidRDefault="00537121" w:rsidP="00537121">
      <w:pPr>
        <w:rPr>
          <w:lang w:val="fr-BE"/>
        </w:rPr>
      </w:pPr>
      <w:r w:rsidRPr="00EC0163">
        <w:rPr>
          <w:rStyle w:val="HideTWBExt"/>
          <w:lang w:val="fr-BE"/>
        </w:rPr>
        <w:t>&lt;/Amend&gt;</w:t>
      </w:r>
    </w:p>
    <w:p w14:paraId="7BC31DBD"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465</w:t>
      </w:r>
      <w:r w:rsidRPr="00EC0163">
        <w:rPr>
          <w:rStyle w:val="HideTWBExt"/>
          <w:b w:val="0"/>
          <w:lang w:val="fr-BE"/>
        </w:rPr>
        <w:t>&lt;/NumAm&gt;</w:t>
      </w:r>
    </w:p>
    <w:p w14:paraId="0758E575"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78676E7A"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33062845" w14:textId="77777777" w:rsidR="00537121" w:rsidRPr="00537121" w:rsidRDefault="00537121" w:rsidP="00537121">
      <w:pPr>
        <w:pStyle w:val="NormalBold"/>
      </w:pPr>
      <w:r w:rsidRPr="00537121">
        <w:rPr>
          <w:rStyle w:val="HideTWBExt"/>
          <w:b w:val="0"/>
        </w:rPr>
        <w:t>&lt;/RepeatBlock-By&gt;</w:t>
      </w:r>
    </w:p>
    <w:p w14:paraId="0E43B2EA"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633784C" w14:textId="77777777" w:rsidR="00537121" w:rsidRPr="00537121" w:rsidRDefault="00537121" w:rsidP="00537121">
      <w:pPr>
        <w:pStyle w:val="NormalBold"/>
      </w:pPr>
      <w:r w:rsidRPr="00537121">
        <w:rPr>
          <w:rStyle w:val="HideTWBExt"/>
          <w:b w:val="0"/>
        </w:rPr>
        <w:t>&lt;Article&gt;</w:t>
      </w:r>
      <w:r w:rsidRPr="00537121">
        <w:t>Motyw 36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55407E9" w14:textId="77777777" w:rsidTr="00DE3668">
        <w:trPr>
          <w:trHeight w:hRule="exact" w:val="240"/>
          <w:jc w:val="center"/>
        </w:trPr>
        <w:tc>
          <w:tcPr>
            <w:tcW w:w="9752" w:type="dxa"/>
            <w:gridSpan w:val="2"/>
            <w:tcBorders>
              <w:top w:val="nil"/>
              <w:left w:val="nil"/>
              <w:bottom w:val="nil"/>
              <w:right w:val="nil"/>
            </w:tcBorders>
          </w:tcPr>
          <w:p w14:paraId="0F9AEBC8" w14:textId="77777777" w:rsidR="00537121" w:rsidRPr="00537121" w:rsidRDefault="00537121" w:rsidP="00DE3668"/>
        </w:tc>
      </w:tr>
      <w:tr w:rsidR="00537121" w:rsidRPr="00537121" w14:paraId="10B88A8C" w14:textId="77777777" w:rsidTr="00DE3668">
        <w:trPr>
          <w:trHeight w:val="240"/>
          <w:jc w:val="center"/>
        </w:trPr>
        <w:tc>
          <w:tcPr>
            <w:tcW w:w="4876" w:type="dxa"/>
            <w:tcBorders>
              <w:top w:val="nil"/>
              <w:left w:val="nil"/>
              <w:bottom w:val="nil"/>
              <w:right w:val="nil"/>
            </w:tcBorders>
          </w:tcPr>
          <w:p w14:paraId="43C04E9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3939B45" w14:textId="77777777" w:rsidR="00537121" w:rsidRPr="00537121" w:rsidRDefault="00537121" w:rsidP="00DE3668">
            <w:pPr>
              <w:pStyle w:val="AmColumnHeading"/>
            </w:pPr>
            <w:r w:rsidRPr="00537121">
              <w:t>Poprawka</w:t>
            </w:r>
          </w:p>
        </w:tc>
      </w:tr>
      <w:tr w:rsidR="00537121" w:rsidRPr="00537121" w14:paraId="6E4177EC" w14:textId="77777777" w:rsidTr="00DE3668">
        <w:trPr>
          <w:jc w:val="center"/>
        </w:trPr>
        <w:tc>
          <w:tcPr>
            <w:tcW w:w="4876" w:type="dxa"/>
            <w:tcBorders>
              <w:top w:val="nil"/>
              <w:left w:val="nil"/>
              <w:bottom w:val="nil"/>
              <w:right w:val="nil"/>
            </w:tcBorders>
          </w:tcPr>
          <w:p w14:paraId="12A7E698" w14:textId="77777777" w:rsidR="00537121" w:rsidRPr="00537121" w:rsidRDefault="00537121" w:rsidP="00DE3668">
            <w:pPr>
              <w:pStyle w:val="Normal6a"/>
            </w:pPr>
            <w:r w:rsidRPr="00537121">
              <w:rPr>
                <w:b/>
                <w:i/>
              </w:rPr>
              <w:t>(36)</w:t>
            </w:r>
            <w:r w:rsidRPr="00537121">
              <w:rPr>
                <w:b/>
                <w:i/>
              </w:rPr>
              <w:tab/>
              <w:t>Zobowiązanie każdego państwa do readmisji własnych obywateli stanowi podstawową zasadę suwerenności państwa i współpracy międzynarodowej. Spoczywający na państwach obowiązek readmisji własnych obywateli uznaje się za zasadę międzynarodowego prawa zwyczajowego. Istnienie takiego obowiązku potwierdza również utrwalona praktyka państw w zakresie wdrażania umów i uzgodnień o readmisji, w połączeniu z uznawaniem przez państwa tej zasady za niezbędny aspekt współpracy międzynarodowej w zakresie zarządzania migracją.</w:t>
            </w:r>
          </w:p>
        </w:tc>
        <w:tc>
          <w:tcPr>
            <w:tcW w:w="4876" w:type="dxa"/>
            <w:tcBorders>
              <w:top w:val="nil"/>
              <w:left w:val="nil"/>
              <w:bottom w:val="nil"/>
              <w:right w:val="nil"/>
            </w:tcBorders>
          </w:tcPr>
          <w:p w14:paraId="4E45FE81" w14:textId="77777777" w:rsidR="00537121" w:rsidRPr="00537121" w:rsidRDefault="00537121" w:rsidP="00DE3668">
            <w:pPr>
              <w:pStyle w:val="Normal6a"/>
            </w:pPr>
            <w:r w:rsidRPr="00537121">
              <w:rPr>
                <w:b/>
                <w:i/>
              </w:rPr>
              <w:t>skreśla się</w:t>
            </w:r>
          </w:p>
        </w:tc>
      </w:tr>
    </w:tbl>
    <w:p w14:paraId="60A2898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681DB93"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4ED17BB4" w14:textId="77777777" w:rsidR="00537121" w:rsidRPr="00537121" w:rsidRDefault="00537121" w:rsidP="00537121">
      <w:pPr>
        <w:pStyle w:val="AmJustText"/>
      </w:pPr>
      <w:r w:rsidRPr="00537121">
        <w:t>Brak odpowiedniego artykułu w normatywnej części tekstu. Motyw brzmi jak wiadomość do państw trzecich. Nie może to być celem wewnętrznej regulacji prawa Unii.</w:t>
      </w:r>
    </w:p>
    <w:p w14:paraId="55839868" w14:textId="77777777" w:rsidR="00537121" w:rsidRPr="00537121" w:rsidRDefault="00537121" w:rsidP="00537121">
      <w:r w:rsidRPr="00537121">
        <w:rPr>
          <w:rStyle w:val="HideTWBExt"/>
        </w:rPr>
        <w:t>&lt;/Amend&gt;</w:t>
      </w:r>
    </w:p>
    <w:p w14:paraId="0FB4D53F"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466</w:t>
      </w:r>
      <w:r w:rsidRPr="00EC0163">
        <w:rPr>
          <w:rStyle w:val="HideTWBExt"/>
          <w:b w:val="0"/>
        </w:rPr>
        <w:t>&lt;/NumAm&gt;</w:t>
      </w:r>
    </w:p>
    <w:p w14:paraId="2765903B" w14:textId="77777777" w:rsidR="00537121" w:rsidRPr="00EC0163" w:rsidRDefault="00537121" w:rsidP="00537121">
      <w:pPr>
        <w:pStyle w:val="NormalBold"/>
      </w:pPr>
      <w:r w:rsidRPr="00EC0163">
        <w:rPr>
          <w:rStyle w:val="HideTWBExt"/>
          <w:b w:val="0"/>
        </w:rPr>
        <w:t>&lt;RepeatBlock-By&gt;&lt;Members&gt;</w:t>
      </w:r>
      <w:proofErr w:type="spellStart"/>
      <w:r w:rsidRPr="00EC0163">
        <w:t>Marieke</w:t>
      </w:r>
      <w:proofErr w:type="spellEnd"/>
      <w:r w:rsidRPr="00EC0163">
        <w:t xml:space="preserve"> </w:t>
      </w:r>
      <w:proofErr w:type="spellStart"/>
      <w:r w:rsidRPr="00EC0163">
        <w:t>Ehlers</w:t>
      </w:r>
      <w:proofErr w:type="spellEnd"/>
      <w:r w:rsidRPr="00EC0163">
        <w:rPr>
          <w:rStyle w:val="HideTWBExt"/>
          <w:b w:val="0"/>
        </w:rPr>
        <w:t>&lt;/Members&gt;</w:t>
      </w:r>
    </w:p>
    <w:p w14:paraId="7E5ADFB4" w14:textId="77777777" w:rsidR="00537121" w:rsidRPr="00537121" w:rsidRDefault="00537121" w:rsidP="00537121">
      <w:r w:rsidRPr="00537121">
        <w:rPr>
          <w:rStyle w:val="HideTWBExt"/>
        </w:rPr>
        <w:t>&lt;AuNomDe&gt;</w:t>
      </w:r>
      <w:r w:rsidRPr="00537121">
        <w:rPr>
          <w:rStyle w:val="HideTWBInt"/>
        </w:rPr>
        <w:t>{PfE}</w:t>
      </w:r>
      <w:r w:rsidRPr="00537121">
        <w:t xml:space="preserve">w imieniu grupy </w:t>
      </w:r>
      <w:proofErr w:type="spellStart"/>
      <w:r w:rsidRPr="00537121">
        <w:t>PfE</w:t>
      </w:r>
      <w:proofErr w:type="spellEnd"/>
      <w:r w:rsidRPr="00537121">
        <w:rPr>
          <w:rStyle w:val="HideTWBExt"/>
        </w:rPr>
        <w:t>&lt;/AuNomDe&gt;</w:t>
      </w:r>
    </w:p>
    <w:p w14:paraId="7F44E609" w14:textId="77777777" w:rsidR="00537121" w:rsidRPr="00537121" w:rsidRDefault="00537121" w:rsidP="00537121">
      <w:pPr>
        <w:pStyle w:val="NormalBold"/>
      </w:pPr>
      <w:r w:rsidRPr="00537121">
        <w:rPr>
          <w:rStyle w:val="HideTWBExt"/>
          <w:b w:val="0"/>
        </w:rPr>
        <w:t>&lt;/RepeatBlock-By&gt;</w:t>
      </w:r>
    </w:p>
    <w:p w14:paraId="1139EBF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61E56F1" w14:textId="77777777" w:rsidR="00537121" w:rsidRPr="00537121" w:rsidRDefault="00537121" w:rsidP="00537121">
      <w:pPr>
        <w:pStyle w:val="NormalBold"/>
      </w:pPr>
      <w:r w:rsidRPr="00537121">
        <w:rPr>
          <w:rStyle w:val="HideTWBExt"/>
          <w:b w:val="0"/>
        </w:rPr>
        <w:t>&lt;Article&gt;</w:t>
      </w:r>
      <w:r w:rsidRPr="00537121">
        <w:t>Motyw 36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2097F2C" w14:textId="77777777" w:rsidTr="00DE3668">
        <w:trPr>
          <w:trHeight w:hRule="exact" w:val="240"/>
          <w:jc w:val="center"/>
        </w:trPr>
        <w:tc>
          <w:tcPr>
            <w:tcW w:w="9752" w:type="dxa"/>
            <w:gridSpan w:val="2"/>
            <w:tcBorders>
              <w:top w:val="nil"/>
              <w:left w:val="nil"/>
              <w:bottom w:val="nil"/>
              <w:right w:val="nil"/>
            </w:tcBorders>
          </w:tcPr>
          <w:p w14:paraId="04FA5131" w14:textId="77777777" w:rsidR="00537121" w:rsidRPr="00537121" w:rsidRDefault="00537121" w:rsidP="00DE3668"/>
        </w:tc>
      </w:tr>
      <w:tr w:rsidR="00537121" w:rsidRPr="00537121" w14:paraId="3C45DFA4" w14:textId="77777777" w:rsidTr="00DE3668">
        <w:trPr>
          <w:trHeight w:val="240"/>
          <w:jc w:val="center"/>
        </w:trPr>
        <w:tc>
          <w:tcPr>
            <w:tcW w:w="4876" w:type="dxa"/>
            <w:tcBorders>
              <w:top w:val="nil"/>
              <w:left w:val="nil"/>
              <w:bottom w:val="nil"/>
              <w:right w:val="nil"/>
            </w:tcBorders>
          </w:tcPr>
          <w:p w14:paraId="11608192"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E577590" w14:textId="77777777" w:rsidR="00537121" w:rsidRPr="00537121" w:rsidRDefault="00537121" w:rsidP="00DE3668">
            <w:pPr>
              <w:pStyle w:val="AmColumnHeading"/>
            </w:pPr>
            <w:r w:rsidRPr="00537121">
              <w:t>Poprawka</w:t>
            </w:r>
          </w:p>
        </w:tc>
      </w:tr>
      <w:tr w:rsidR="00537121" w:rsidRPr="00537121" w14:paraId="6CD18563" w14:textId="77777777" w:rsidTr="00DE3668">
        <w:trPr>
          <w:jc w:val="center"/>
        </w:trPr>
        <w:tc>
          <w:tcPr>
            <w:tcW w:w="4876" w:type="dxa"/>
            <w:tcBorders>
              <w:top w:val="nil"/>
              <w:left w:val="nil"/>
              <w:bottom w:val="nil"/>
              <w:right w:val="nil"/>
            </w:tcBorders>
          </w:tcPr>
          <w:p w14:paraId="5FA1779C" w14:textId="77777777" w:rsidR="00537121" w:rsidRPr="00537121" w:rsidRDefault="00537121" w:rsidP="00DE3668">
            <w:pPr>
              <w:pStyle w:val="Normal6a"/>
            </w:pPr>
            <w:r w:rsidRPr="00537121">
              <w:rPr>
                <w:b/>
                <w:i/>
              </w:rPr>
              <w:t>(36)</w:t>
            </w:r>
            <w:r w:rsidRPr="00537121">
              <w:rPr>
                <w:b/>
                <w:i/>
              </w:rPr>
              <w:tab/>
              <w:t>Zobowiązanie każdego państwa do readmisji własnych obywateli stanowi podstawową zasadę suwerenności państwa i współpracy międzynarodowej. Spoczywający na państwach obowiązek readmisji własnych obywateli uznaje się za zasadę międzynarodowego prawa zwyczajowego. Istnienie takiego obowiązku potwierdza również utrwalona praktyka państw w zakresie wdrażania umów i uzgodnień o readmisji, w połączeniu z uznawaniem przez państwa tej zasady za niezbędny aspekt współpracy międzynarodowej w zakresie zarządzania migracją.</w:t>
            </w:r>
          </w:p>
        </w:tc>
        <w:tc>
          <w:tcPr>
            <w:tcW w:w="4876" w:type="dxa"/>
            <w:tcBorders>
              <w:top w:val="nil"/>
              <w:left w:val="nil"/>
              <w:bottom w:val="nil"/>
              <w:right w:val="nil"/>
            </w:tcBorders>
          </w:tcPr>
          <w:p w14:paraId="50767E21" w14:textId="77777777" w:rsidR="00537121" w:rsidRPr="00537121" w:rsidRDefault="00537121" w:rsidP="00DE3668">
            <w:pPr>
              <w:pStyle w:val="Normal6a"/>
            </w:pPr>
            <w:r w:rsidRPr="00537121">
              <w:rPr>
                <w:b/>
                <w:i/>
              </w:rPr>
              <w:t>skreśla się</w:t>
            </w:r>
          </w:p>
        </w:tc>
      </w:tr>
    </w:tbl>
    <w:p w14:paraId="3CF71928"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6E8CE679"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2E72B315" w14:textId="77777777" w:rsidR="00537121" w:rsidRPr="00537121" w:rsidRDefault="00537121" w:rsidP="00537121">
      <w:pPr>
        <w:pStyle w:val="AmJustText"/>
      </w:pPr>
      <w:r w:rsidRPr="00537121">
        <w:t>Zastąpiono, aby dostosować do mechanizmu współpracy w zakresie powrotów.</w:t>
      </w:r>
    </w:p>
    <w:p w14:paraId="014D01AD" w14:textId="77777777" w:rsidR="00537121" w:rsidRPr="00537121" w:rsidRDefault="00537121" w:rsidP="00537121">
      <w:r w:rsidRPr="00537121">
        <w:rPr>
          <w:rStyle w:val="HideTWBExt"/>
        </w:rPr>
        <w:t>&lt;/Amend&gt;</w:t>
      </w:r>
    </w:p>
    <w:p w14:paraId="0221D015"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467</w:t>
      </w:r>
      <w:r w:rsidRPr="00EC0163">
        <w:rPr>
          <w:rStyle w:val="HideTWBExt"/>
          <w:b w:val="0"/>
        </w:rPr>
        <w:t>&lt;/NumAm&gt;</w:t>
      </w:r>
    </w:p>
    <w:p w14:paraId="66387145"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1E5E5463" w14:textId="77777777" w:rsidR="00537121" w:rsidRPr="00537121" w:rsidRDefault="00537121" w:rsidP="00537121">
      <w:pPr>
        <w:pStyle w:val="NormalBold"/>
      </w:pPr>
      <w:r w:rsidRPr="00537121">
        <w:rPr>
          <w:rStyle w:val="HideTWBExt"/>
          <w:b w:val="0"/>
        </w:rPr>
        <w:t>&lt;/RepeatBlock-By&gt;</w:t>
      </w:r>
    </w:p>
    <w:p w14:paraId="23D82F2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795FF87" w14:textId="77777777" w:rsidR="00537121" w:rsidRPr="00537121" w:rsidRDefault="00537121" w:rsidP="00537121">
      <w:pPr>
        <w:pStyle w:val="NormalBold"/>
      </w:pPr>
      <w:r w:rsidRPr="00537121">
        <w:rPr>
          <w:rStyle w:val="HideTWBExt"/>
          <w:b w:val="0"/>
        </w:rPr>
        <w:t>&lt;Article&gt;</w:t>
      </w:r>
      <w:r w:rsidRPr="00537121">
        <w:t>Motyw 36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02DC20E" w14:textId="77777777" w:rsidTr="00DE3668">
        <w:trPr>
          <w:trHeight w:hRule="exact" w:val="240"/>
          <w:jc w:val="center"/>
        </w:trPr>
        <w:tc>
          <w:tcPr>
            <w:tcW w:w="9752" w:type="dxa"/>
            <w:gridSpan w:val="2"/>
            <w:tcBorders>
              <w:top w:val="nil"/>
              <w:left w:val="nil"/>
              <w:bottom w:val="nil"/>
              <w:right w:val="nil"/>
            </w:tcBorders>
          </w:tcPr>
          <w:p w14:paraId="1078AA66" w14:textId="77777777" w:rsidR="00537121" w:rsidRPr="00537121" w:rsidRDefault="00537121" w:rsidP="00DE3668"/>
        </w:tc>
      </w:tr>
      <w:tr w:rsidR="00537121" w:rsidRPr="00537121" w14:paraId="1906FC2D" w14:textId="77777777" w:rsidTr="00DE3668">
        <w:trPr>
          <w:trHeight w:val="240"/>
          <w:jc w:val="center"/>
        </w:trPr>
        <w:tc>
          <w:tcPr>
            <w:tcW w:w="4876" w:type="dxa"/>
            <w:tcBorders>
              <w:top w:val="nil"/>
              <w:left w:val="nil"/>
              <w:bottom w:val="nil"/>
              <w:right w:val="nil"/>
            </w:tcBorders>
          </w:tcPr>
          <w:p w14:paraId="767A52F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DCEFE84" w14:textId="77777777" w:rsidR="00537121" w:rsidRPr="00537121" w:rsidRDefault="00537121" w:rsidP="00DE3668">
            <w:pPr>
              <w:pStyle w:val="AmColumnHeading"/>
            </w:pPr>
            <w:r w:rsidRPr="00537121">
              <w:t>Poprawka</w:t>
            </w:r>
          </w:p>
        </w:tc>
      </w:tr>
      <w:tr w:rsidR="00537121" w:rsidRPr="00537121" w14:paraId="49CC91B8" w14:textId="77777777" w:rsidTr="00DE3668">
        <w:trPr>
          <w:jc w:val="center"/>
        </w:trPr>
        <w:tc>
          <w:tcPr>
            <w:tcW w:w="4876" w:type="dxa"/>
            <w:tcBorders>
              <w:top w:val="nil"/>
              <w:left w:val="nil"/>
              <w:bottom w:val="nil"/>
              <w:right w:val="nil"/>
            </w:tcBorders>
          </w:tcPr>
          <w:p w14:paraId="3C05053E" w14:textId="77777777" w:rsidR="00537121" w:rsidRPr="00537121" w:rsidRDefault="00537121" w:rsidP="00DE3668">
            <w:pPr>
              <w:pStyle w:val="Normal6a"/>
            </w:pPr>
            <w:r w:rsidRPr="00537121">
              <w:t>(36)</w:t>
            </w:r>
            <w:r w:rsidRPr="00537121">
              <w:tab/>
              <w:t>Zobowiązanie każdego państwa do readmisji własnych obywateli stanowi podstawową zasadę suwerenności państwa i współpracy międzynarodowej. Spoczywający na państwach obowiązek readmisji własnych obywateli uznaje się za zasadę międzynarodowego prawa zwyczajowego.</w:t>
            </w:r>
            <w:r w:rsidRPr="00537121">
              <w:rPr>
                <w:b/>
                <w:i/>
              </w:rPr>
              <w:t xml:space="preserve"> Istnienie takiego </w:t>
            </w:r>
            <w:r w:rsidRPr="00537121">
              <w:t xml:space="preserve">obowiązku </w:t>
            </w:r>
            <w:r w:rsidRPr="00537121">
              <w:rPr>
                <w:b/>
                <w:i/>
              </w:rPr>
              <w:t xml:space="preserve">potwierdza również utrwalona praktyka </w:t>
            </w:r>
            <w:r w:rsidRPr="00537121">
              <w:t xml:space="preserve">państw w </w:t>
            </w:r>
            <w:r w:rsidRPr="00537121">
              <w:rPr>
                <w:b/>
                <w:i/>
              </w:rPr>
              <w:t>zakresie wdrażania umów i uzgodnień o readmisji, w połączeniu z uznawaniem przez państwa tej zasady za niezbędny aspekt współpracy międzynarodowej w zakresie zarządzania migracją</w:t>
            </w:r>
            <w:r w:rsidRPr="00537121">
              <w:t>.</w:t>
            </w:r>
          </w:p>
        </w:tc>
        <w:tc>
          <w:tcPr>
            <w:tcW w:w="4876" w:type="dxa"/>
            <w:tcBorders>
              <w:top w:val="nil"/>
              <w:left w:val="nil"/>
              <w:bottom w:val="nil"/>
              <w:right w:val="nil"/>
            </w:tcBorders>
          </w:tcPr>
          <w:p w14:paraId="27A6EC86" w14:textId="77777777" w:rsidR="00537121" w:rsidRPr="00537121" w:rsidRDefault="00537121" w:rsidP="00DE3668">
            <w:pPr>
              <w:pStyle w:val="Normal6a"/>
            </w:pPr>
            <w:r w:rsidRPr="00537121">
              <w:t>(36)</w:t>
            </w:r>
            <w:r w:rsidRPr="00537121">
              <w:tab/>
              <w:t xml:space="preserve">Zobowiązanie każdego państwa do readmisji własnych obywateli stanowi podstawową zasadę suwerenności państwa i współpracy międzynarodowej. Spoczywający na państwach obowiązek readmisji własnych obywateli uznaje się za zasadę międzynarodowego prawa zwyczajowego </w:t>
            </w:r>
            <w:r w:rsidRPr="00537121">
              <w:rPr>
                <w:b/>
                <w:i/>
              </w:rPr>
              <w:t>oraz za przewidziany w załączniku IX, rozdział 5 Konwencji o międzynarodowym lotnictwie cywilnym i za określony w umowie z Samoa</w:t>
            </w:r>
            <w:r w:rsidRPr="00537121">
              <w:t>.</w:t>
            </w:r>
            <w:r w:rsidRPr="00537121">
              <w:rPr>
                <w:b/>
                <w:i/>
              </w:rPr>
              <w:t xml:space="preserve"> Skuteczne powroty są możliwe tylko wtedy, gdy państwa wywiązują się z </w:t>
            </w:r>
            <w:r w:rsidRPr="00537121">
              <w:t xml:space="preserve">obowiązku </w:t>
            </w:r>
            <w:r w:rsidRPr="00537121">
              <w:rPr>
                <w:b/>
                <w:i/>
              </w:rPr>
              <w:t xml:space="preserve">readmisji własnych obywateli. W związku z tym państwa członkowskie są zależne od współpracy </w:t>
            </w:r>
            <w:r w:rsidRPr="00537121">
              <w:t xml:space="preserve">państw </w:t>
            </w:r>
            <w:r w:rsidRPr="00537121">
              <w:rPr>
                <w:b/>
                <w:i/>
              </w:rPr>
              <w:t>trzecich, aby móc realizować skuteczne powroty.</w:t>
            </w:r>
            <w:r w:rsidRPr="00537121">
              <w:t xml:space="preserve"> </w:t>
            </w:r>
            <w:r w:rsidRPr="00537121">
              <w:rPr>
                <w:b/>
                <w:i/>
              </w:rPr>
              <w:t xml:space="preserve">Istniejące instrumenty, takie jak art. 25a rozporządzenia (UE) nr 810/2009 i wsparcie </w:t>
            </w:r>
            <w:proofErr w:type="spellStart"/>
            <w:r w:rsidRPr="00537121">
              <w:rPr>
                <w:b/>
                <w:i/>
              </w:rPr>
              <w:t>Fronteksu</w:t>
            </w:r>
            <w:proofErr w:type="spellEnd"/>
            <w:r w:rsidRPr="00537121">
              <w:rPr>
                <w:b/>
                <w:i/>
              </w:rPr>
              <w:t xml:space="preserve">, są </w:t>
            </w:r>
            <w:r w:rsidRPr="00537121">
              <w:t xml:space="preserve">w </w:t>
            </w:r>
            <w:r w:rsidRPr="00537121">
              <w:rPr>
                <w:b/>
                <w:i/>
              </w:rPr>
              <w:t>razie potrzeby wykorzystywane przez UE i państwa członkowskie w celu poprawy współpracy z państwami trzecimi</w:t>
            </w:r>
            <w:r w:rsidRPr="00537121">
              <w:t>.</w:t>
            </w:r>
          </w:p>
        </w:tc>
      </w:tr>
    </w:tbl>
    <w:p w14:paraId="47FF0CCC"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1E9AB67E" w14:textId="77777777" w:rsidR="00537121" w:rsidRPr="00EC0163" w:rsidRDefault="00537121" w:rsidP="00537121">
      <w:r w:rsidRPr="00EC0163">
        <w:rPr>
          <w:rStyle w:val="HideTWBExt"/>
        </w:rPr>
        <w:t>&lt;/Amend&gt;</w:t>
      </w:r>
    </w:p>
    <w:p w14:paraId="18C4476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468</w:t>
      </w:r>
      <w:r w:rsidRPr="00EC0163">
        <w:rPr>
          <w:rStyle w:val="HideTWBExt"/>
          <w:b w:val="0"/>
        </w:rPr>
        <w:t>&lt;/NumAm&gt;</w:t>
      </w:r>
    </w:p>
    <w:p w14:paraId="3CF36D51"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61B599C9" w14:textId="77777777" w:rsidR="00537121" w:rsidRPr="00537121" w:rsidRDefault="00537121" w:rsidP="00537121">
      <w:pPr>
        <w:pStyle w:val="NormalBold"/>
      </w:pPr>
      <w:r w:rsidRPr="00537121">
        <w:rPr>
          <w:rStyle w:val="HideTWBExt"/>
          <w:b w:val="0"/>
        </w:rPr>
        <w:t>&lt;/RepeatBlock-By&gt;</w:t>
      </w:r>
    </w:p>
    <w:p w14:paraId="0ED99A4D"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4D012D20" w14:textId="77777777" w:rsidR="00537121" w:rsidRPr="00537121" w:rsidRDefault="00537121" w:rsidP="00537121">
      <w:pPr>
        <w:pStyle w:val="NormalBold"/>
      </w:pPr>
      <w:r w:rsidRPr="00537121">
        <w:rPr>
          <w:rStyle w:val="HideTWBExt"/>
          <w:b w:val="0"/>
        </w:rPr>
        <w:t>&lt;Article&gt;</w:t>
      </w:r>
      <w:r w:rsidRPr="00537121">
        <w:t>Motyw 36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710E28E" w14:textId="77777777" w:rsidTr="00DE3668">
        <w:trPr>
          <w:trHeight w:hRule="exact" w:val="240"/>
          <w:jc w:val="center"/>
        </w:trPr>
        <w:tc>
          <w:tcPr>
            <w:tcW w:w="9752" w:type="dxa"/>
            <w:gridSpan w:val="2"/>
            <w:tcBorders>
              <w:top w:val="nil"/>
              <w:left w:val="nil"/>
              <w:bottom w:val="nil"/>
              <w:right w:val="nil"/>
            </w:tcBorders>
          </w:tcPr>
          <w:p w14:paraId="412D0475" w14:textId="77777777" w:rsidR="00537121" w:rsidRPr="00537121" w:rsidRDefault="00537121" w:rsidP="00DE3668"/>
        </w:tc>
      </w:tr>
      <w:tr w:rsidR="00537121" w:rsidRPr="00537121" w14:paraId="35181C3E" w14:textId="77777777" w:rsidTr="00DE3668">
        <w:trPr>
          <w:trHeight w:val="240"/>
          <w:jc w:val="center"/>
        </w:trPr>
        <w:tc>
          <w:tcPr>
            <w:tcW w:w="4876" w:type="dxa"/>
            <w:tcBorders>
              <w:top w:val="nil"/>
              <w:left w:val="nil"/>
              <w:bottom w:val="nil"/>
              <w:right w:val="nil"/>
            </w:tcBorders>
          </w:tcPr>
          <w:p w14:paraId="5DD04A8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1AC93C39" w14:textId="77777777" w:rsidR="00537121" w:rsidRPr="00537121" w:rsidRDefault="00537121" w:rsidP="00DE3668">
            <w:pPr>
              <w:pStyle w:val="AmColumnHeading"/>
            </w:pPr>
            <w:r w:rsidRPr="00537121">
              <w:t>Poprawka</w:t>
            </w:r>
          </w:p>
        </w:tc>
      </w:tr>
      <w:tr w:rsidR="00537121" w:rsidRPr="00537121" w14:paraId="5B2EA789" w14:textId="77777777" w:rsidTr="00DE3668">
        <w:trPr>
          <w:jc w:val="center"/>
        </w:trPr>
        <w:tc>
          <w:tcPr>
            <w:tcW w:w="4876" w:type="dxa"/>
            <w:tcBorders>
              <w:top w:val="nil"/>
              <w:left w:val="nil"/>
              <w:bottom w:val="nil"/>
              <w:right w:val="nil"/>
            </w:tcBorders>
          </w:tcPr>
          <w:p w14:paraId="79003F93" w14:textId="77777777" w:rsidR="00537121" w:rsidRPr="00537121" w:rsidRDefault="00537121" w:rsidP="00DE3668">
            <w:pPr>
              <w:pStyle w:val="Normal6a"/>
            </w:pPr>
            <w:r w:rsidRPr="00537121">
              <w:t>(36)</w:t>
            </w:r>
            <w:r w:rsidRPr="00537121">
              <w:tab/>
              <w:t>Zobowiązanie każdego państwa do readmisji własnych obywateli stanowi podstawową zasadę suwerenności państwa i współpracy międzynarodowej. Spoczywający na państwach obowiązek readmisji własnych obywateli uznaje się za zasadę międzynarodowego prawa zwyczajowego. Istnienie takiego obowiązku potwierdza również utrwalona praktyka państw w zakresie wdrażania umów i uzgodnień o readmisji, w połączeniu z uznawaniem przez państwa tej zasady za niezbędny aspekt współpracy międzynarodowej w zakresie zarządzania migracją.</w:t>
            </w:r>
          </w:p>
        </w:tc>
        <w:tc>
          <w:tcPr>
            <w:tcW w:w="4876" w:type="dxa"/>
            <w:tcBorders>
              <w:top w:val="nil"/>
              <w:left w:val="nil"/>
              <w:bottom w:val="nil"/>
              <w:right w:val="nil"/>
            </w:tcBorders>
          </w:tcPr>
          <w:p w14:paraId="1993EE6E" w14:textId="77777777" w:rsidR="00537121" w:rsidRPr="00537121" w:rsidRDefault="00537121" w:rsidP="00DE3668">
            <w:pPr>
              <w:pStyle w:val="Normal6a"/>
            </w:pPr>
            <w:r w:rsidRPr="00537121">
              <w:t>(36)</w:t>
            </w:r>
            <w:r w:rsidRPr="00537121">
              <w:tab/>
              <w:t xml:space="preserve">Zobowiązanie każdego państwa do readmisji własnych obywateli stanowi podstawową zasadę suwerenności państwa i współpracy międzynarodowej. Spoczywający na państwach obowiązek readmisji własnych obywateli uznaje się za zasadę międzynarodowego prawa zwyczajowego. Istnienie takiego obowiązku potwierdza również utrwalona praktyka państw w zakresie wdrażania umów i uzgodnień o readmisji, w połączeniu z uznawaniem przez państwa tej zasady za niezbędny aspekt współpracy międzynarodowej w zakresie zarządzania migracją. </w:t>
            </w:r>
            <w:r w:rsidRPr="00537121">
              <w:rPr>
                <w:b/>
                <w:i/>
              </w:rPr>
              <w:t>Każde państwo, które narusza ten obowiązek readmisji, może zatem narazić się na środki odwetowe ze strony Unii Europejskiej i jej państw członkowskich.</w:t>
            </w:r>
          </w:p>
        </w:tc>
      </w:tr>
    </w:tbl>
    <w:p w14:paraId="27DE07BD"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0BDBB6C1" w14:textId="77777777" w:rsidR="00537121" w:rsidRPr="00EC0163" w:rsidRDefault="00537121" w:rsidP="00537121">
      <w:r w:rsidRPr="00EC0163">
        <w:rPr>
          <w:rStyle w:val="HideTWBExt"/>
        </w:rPr>
        <w:t>&lt;/Amend&gt;</w:t>
      </w:r>
    </w:p>
    <w:p w14:paraId="5306DE0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469</w:t>
      </w:r>
      <w:r w:rsidRPr="00EC0163">
        <w:rPr>
          <w:rStyle w:val="HideTWBExt"/>
          <w:b w:val="0"/>
        </w:rPr>
        <w:t>&lt;/NumAm&gt;</w:t>
      </w:r>
    </w:p>
    <w:p w14:paraId="4980D057" w14:textId="77777777" w:rsidR="00537121" w:rsidRPr="00EC0163" w:rsidRDefault="00537121" w:rsidP="00537121">
      <w:pPr>
        <w:pStyle w:val="NormalBold"/>
      </w:pPr>
      <w:r w:rsidRPr="00EC0163">
        <w:rPr>
          <w:rStyle w:val="HideTWBExt"/>
          <w:b w:val="0"/>
        </w:rPr>
        <w:t>&lt;RepeatBlock-By&gt;&lt;Members&gt;</w:t>
      </w:r>
      <w:proofErr w:type="spellStart"/>
      <w:r w:rsidRPr="00EC0163">
        <w:t>Mélissa</w:t>
      </w:r>
      <w:proofErr w:type="spellEnd"/>
      <w:r w:rsidRPr="00EC0163">
        <w:t xml:space="preserve"> </w:t>
      </w:r>
      <w:proofErr w:type="spellStart"/>
      <w:r w:rsidRPr="00EC0163">
        <w:t>Camara</w:t>
      </w:r>
      <w:proofErr w:type="spellEnd"/>
      <w:r w:rsidRPr="00EC0163">
        <w:rPr>
          <w:rStyle w:val="HideTWBExt"/>
          <w:b w:val="0"/>
        </w:rPr>
        <w:t>&lt;/Members&gt;</w:t>
      </w:r>
    </w:p>
    <w:p w14:paraId="6DC587F9" w14:textId="77777777" w:rsidR="00537121" w:rsidRPr="00537121" w:rsidRDefault="00537121" w:rsidP="00537121">
      <w:pPr>
        <w:pStyle w:val="NormalBold"/>
      </w:pPr>
      <w:r w:rsidRPr="00537121">
        <w:rPr>
          <w:rStyle w:val="HideTWBExt"/>
          <w:b w:val="0"/>
        </w:rPr>
        <w:t>&lt;/RepeatBlock-By&gt;</w:t>
      </w:r>
    </w:p>
    <w:p w14:paraId="4DFE4AA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2F82B16D" w14:textId="77777777" w:rsidR="00537121" w:rsidRPr="00537121" w:rsidRDefault="00537121" w:rsidP="00537121">
      <w:pPr>
        <w:pStyle w:val="NormalBold"/>
      </w:pPr>
      <w:r w:rsidRPr="00537121">
        <w:rPr>
          <w:rStyle w:val="HideTWBExt"/>
          <w:b w:val="0"/>
        </w:rPr>
        <w:t>&lt;Article&gt;</w:t>
      </w:r>
      <w:r w:rsidRPr="00537121">
        <w:t>Motyw 36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F60EFE0" w14:textId="77777777" w:rsidTr="00DE3668">
        <w:trPr>
          <w:trHeight w:hRule="exact" w:val="240"/>
          <w:jc w:val="center"/>
        </w:trPr>
        <w:tc>
          <w:tcPr>
            <w:tcW w:w="9752" w:type="dxa"/>
            <w:gridSpan w:val="2"/>
            <w:tcBorders>
              <w:top w:val="nil"/>
              <w:left w:val="nil"/>
              <w:bottom w:val="nil"/>
              <w:right w:val="nil"/>
            </w:tcBorders>
          </w:tcPr>
          <w:p w14:paraId="43DD6463" w14:textId="77777777" w:rsidR="00537121" w:rsidRPr="00537121" w:rsidRDefault="00537121" w:rsidP="00DE3668"/>
        </w:tc>
      </w:tr>
      <w:tr w:rsidR="00537121" w:rsidRPr="00537121" w14:paraId="1B89E8B1" w14:textId="77777777" w:rsidTr="00DE3668">
        <w:trPr>
          <w:trHeight w:val="240"/>
          <w:jc w:val="center"/>
        </w:trPr>
        <w:tc>
          <w:tcPr>
            <w:tcW w:w="4876" w:type="dxa"/>
            <w:tcBorders>
              <w:top w:val="nil"/>
              <w:left w:val="nil"/>
              <w:bottom w:val="nil"/>
              <w:right w:val="nil"/>
            </w:tcBorders>
          </w:tcPr>
          <w:p w14:paraId="64DF29E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05798B3" w14:textId="77777777" w:rsidR="00537121" w:rsidRPr="00537121" w:rsidRDefault="00537121" w:rsidP="00DE3668">
            <w:pPr>
              <w:pStyle w:val="AmColumnHeading"/>
            </w:pPr>
            <w:r w:rsidRPr="00537121">
              <w:t>Poprawka</w:t>
            </w:r>
          </w:p>
        </w:tc>
      </w:tr>
      <w:tr w:rsidR="00537121" w:rsidRPr="00537121" w14:paraId="4DDA1E47" w14:textId="77777777" w:rsidTr="00DE3668">
        <w:trPr>
          <w:jc w:val="center"/>
        </w:trPr>
        <w:tc>
          <w:tcPr>
            <w:tcW w:w="4876" w:type="dxa"/>
            <w:tcBorders>
              <w:top w:val="nil"/>
              <w:left w:val="nil"/>
              <w:bottom w:val="nil"/>
              <w:right w:val="nil"/>
            </w:tcBorders>
          </w:tcPr>
          <w:p w14:paraId="14B083BA" w14:textId="77777777" w:rsidR="00537121" w:rsidRPr="00537121" w:rsidRDefault="00537121" w:rsidP="00DE3668">
            <w:pPr>
              <w:pStyle w:val="Normal6a"/>
            </w:pPr>
            <w:r w:rsidRPr="00537121">
              <w:t>(36)</w:t>
            </w:r>
            <w:r w:rsidRPr="00537121">
              <w:tab/>
            </w:r>
            <w:r w:rsidRPr="00537121">
              <w:rPr>
                <w:b/>
                <w:i/>
              </w:rPr>
              <w:t>Zobowiązanie każdego państwa do readmisji własnych obywateli stanowi podstawową zasadę suwerenności państwa i współpracy międzynarodowej.</w:t>
            </w:r>
            <w:r w:rsidRPr="00537121">
              <w:t xml:space="preserve"> Spoczywający na państwach obowiązek readmisji własnych obywateli </w:t>
            </w:r>
            <w:r w:rsidRPr="00537121">
              <w:rPr>
                <w:b/>
                <w:i/>
              </w:rPr>
              <w:t xml:space="preserve">uznaje się za </w:t>
            </w:r>
            <w:r w:rsidRPr="00537121">
              <w:t xml:space="preserve">zasadę międzynarodowego prawa zwyczajowego. Istnienie takiego obowiązku </w:t>
            </w:r>
            <w:r w:rsidRPr="00537121">
              <w:rPr>
                <w:b/>
                <w:i/>
              </w:rPr>
              <w:t xml:space="preserve">potwierdza również utrwalona praktyka </w:t>
            </w:r>
            <w:r w:rsidRPr="00537121">
              <w:t xml:space="preserve">państw w zakresie wdrażania umów i uzgodnień o readmisji, w połączeniu z uznawaniem przez państwa tej zasady za niezbędny aspekt współpracy międzynarodowej </w:t>
            </w:r>
            <w:r w:rsidRPr="00537121">
              <w:rPr>
                <w:b/>
                <w:i/>
              </w:rPr>
              <w:t>w zakresie zarządzania migracją</w:t>
            </w:r>
            <w:r w:rsidRPr="00537121">
              <w:t>.</w:t>
            </w:r>
          </w:p>
        </w:tc>
        <w:tc>
          <w:tcPr>
            <w:tcW w:w="4876" w:type="dxa"/>
            <w:tcBorders>
              <w:top w:val="nil"/>
              <w:left w:val="nil"/>
              <w:bottom w:val="nil"/>
              <w:right w:val="nil"/>
            </w:tcBorders>
          </w:tcPr>
          <w:p w14:paraId="52BA3D9A" w14:textId="77777777" w:rsidR="00537121" w:rsidRPr="00537121" w:rsidRDefault="00537121" w:rsidP="00DE3668">
            <w:pPr>
              <w:pStyle w:val="Normal6a"/>
            </w:pPr>
            <w:r w:rsidRPr="00537121">
              <w:t>(36)</w:t>
            </w:r>
            <w:r w:rsidRPr="00537121">
              <w:tab/>
              <w:t xml:space="preserve">Spoczywający na państwach obowiązek readmisji własnych obywateli </w:t>
            </w:r>
            <w:r w:rsidRPr="00537121">
              <w:rPr>
                <w:b/>
                <w:i/>
              </w:rPr>
              <w:t xml:space="preserve">stanowi </w:t>
            </w:r>
            <w:r w:rsidRPr="00537121">
              <w:t xml:space="preserve">zasadę międzynarodowego prawa zwyczajowego </w:t>
            </w:r>
            <w:r w:rsidRPr="00537121">
              <w:rPr>
                <w:b/>
                <w:i/>
              </w:rPr>
              <w:t>i prawa międzynarodowego praw człowieka</w:t>
            </w:r>
            <w:r w:rsidRPr="00537121">
              <w:t xml:space="preserve">. Istnienie takiego obowiązku </w:t>
            </w:r>
            <w:r w:rsidRPr="00537121">
              <w:rPr>
                <w:b/>
                <w:i/>
              </w:rPr>
              <w:t xml:space="preserve">jest odzwierciedlone w utrwalonej praktyce </w:t>
            </w:r>
            <w:r w:rsidRPr="00537121">
              <w:t>państw w zakresie wdrażania umów i uzgodnień o readmisji, w połączeniu z uznawaniem przez państwa tej zasady za niezbędny aspekt współpracy międzynarodowej.</w:t>
            </w:r>
          </w:p>
        </w:tc>
      </w:tr>
    </w:tbl>
    <w:p w14:paraId="43C861C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795B32C1" w14:textId="77777777" w:rsidR="00537121" w:rsidRPr="00EC0163" w:rsidRDefault="00537121" w:rsidP="00537121">
      <w:r w:rsidRPr="00EC0163">
        <w:rPr>
          <w:rStyle w:val="HideTWBExt"/>
        </w:rPr>
        <w:t>&lt;/Amend&gt;</w:t>
      </w:r>
    </w:p>
    <w:p w14:paraId="1E77422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470</w:t>
      </w:r>
      <w:r w:rsidRPr="00EC0163">
        <w:rPr>
          <w:rStyle w:val="HideTWBExt"/>
          <w:b w:val="0"/>
        </w:rPr>
        <w:t>&lt;/NumAm&gt;</w:t>
      </w:r>
    </w:p>
    <w:p w14:paraId="6032750A"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0AC0DF6C" w14:textId="77777777" w:rsidR="00537121" w:rsidRPr="00537121" w:rsidRDefault="00537121" w:rsidP="00537121">
      <w:pPr>
        <w:pStyle w:val="NormalBold"/>
      </w:pPr>
      <w:r w:rsidRPr="00537121">
        <w:rPr>
          <w:rStyle w:val="HideTWBExt"/>
          <w:b w:val="0"/>
        </w:rPr>
        <w:t>&lt;/RepeatBlock-By&gt;</w:t>
      </w:r>
    </w:p>
    <w:p w14:paraId="2447DD1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73F9B7A9" w14:textId="77777777" w:rsidR="00537121" w:rsidRPr="00537121" w:rsidRDefault="00537121" w:rsidP="00537121">
      <w:pPr>
        <w:pStyle w:val="NormalBold"/>
      </w:pPr>
      <w:r w:rsidRPr="00537121">
        <w:rPr>
          <w:rStyle w:val="HideTWBExt"/>
          <w:b w:val="0"/>
        </w:rPr>
        <w:t>&lt;Article&gt;</w:t>
      </w:r>
      <w:r w:rsidRPr="00537121">
        <w:t>Motyw 36</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8C4E0FD" w14:textId="77777777" w:rsidTr="00DE3668">
        <w:trPr>
          <w:trHeight w:hRule="exact" w:val="240"/>
          <w:jc w:val="center"/>
        </w:trPr>
        <w:tc>
          <w:tcPr>
            <w:tcW w:w="9752" w:type="dxa"/>
            <w:gridSpan w:val="2"/>
            <w:tcBorders>
              <w:top w:val="nil"/>
              <w:left w:val="nil"/>
              <w:bottom w:val="nil"/>
              <w:right w:val="nil"/>
            </w:tcBorders>
          </w:tcPr>
          <w:p w14:paraId="4E07B558" w14:textId="77777777" w:rsidR="00537121" w:rsidRPr="00537121" w:rsidRDefault="00537121" w:rsidP="00DE3668"/>
        </w:tc>
      </w:tr>
      <w:tr w:rsidR="00537121" w:rsidRPr="00537121" w14:paraId="3D50A5AA" w14:textId="77777777" w:rsidTr="00DE3668">
        <w:trPr>
          <w:trHeight w:val="240"/>
          <w:jc w:val="center"/>
        </w:trPr>
        <w:tc>
          <w:tcPr>
            <w:tcW w:w="4876" w:type="dxa"/>
            <w:tcBorders>
              <w:top w:val="nil"/>
              <w:left w:val="nil"/>
              <w:bottom w:val="nil"/>
              <w:right w:val="nil"/>
            </w:tcBorders>
          </w:tcPr>
          <w:p w14:paraId="53F81297"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6EEE0C09" w14:textId="77777777" w:rsidR="00537121" w:rsidRPr="00537121" w:rsidRDefault="00537121" w:rsidP="00DE3668">
            <w:pPr>
              <w:pStyle w:val="AmColumnHeading"/>
            </w:pPr>
            <w:r w:rsidRPr="00537121">
              <w:t>Poprawka</w:t>
            </w:r>
          </w:p>
        </w:tc>
      </w:tr>
      <w:tr w:rsidR="00537121" w:rsidRPr="00537121" w14:paraId="1D5C342F" w14:textId="77777777" w:rsidTr="00DE3668">
        <w:trPr>
          <w:jc w:val="center"/>
        </w:trPr>
        <w:tc>
          <w:tcPr>
            <w:tcW w:w="4876" w:type="dxa"/>
            <w:tcBorders>
              <w:top w:val="nil"/>
              <w:left w:val="nil"/>
              <w:bottom w:val="nil"/>
              <w:right w:val="nil"/>
            </w:tcBorders>
          </w:tcPr>
          <w:p w14:paraId="59F02FEA" w14:textId="77777777" w:rsidR="00537121" w:rsidRPr="00537121" w:rsidRDefault="00537121" w:rsidP="00DE3668">
            <w:pPr>
              <w:pStyle w:val="Normal6a"/>
            </w:pPr>
            <w:r w:rsidRPr="00537121">
              <w:t>(36)</w:t>
            </w:r>
            <w:r w:rsidRPr="00537121">
              <w:tab/>
            </w:r>
            <w:r w:rsidRPr="00537121">
              <w:rPr>
                <w:b/>
                <w:i/>
              </w:rPr>
              <w:t>Zobowiązanie każdego państwa do readmisji własnych obywateli stanowi podstawową zasadę suwerenności państwa i współpracy międzynarodowej.</w:t>
            </w:r>
            <w:r w:rsidRPr="00537121">
              <w:t xml:space="preserve"> Spoczywający na państwach obowiązek readmisji własnych obywateli uznaje się za zasadę międzynarodowego prawa zwyczajowego. </w:t>
            </w:r>
            <w:r w:rsidRPr="00537121">
              <w:rPr>
                <w:b/>
                <w:i/>
              </w:rPr>
              <w:t xml:space="preserve">Istnienie takiego obowiązku potwierdza również utrwalona praktyka państw </w:t>
            </w:r>
            <w:r w:rsidRPr="00537121">
              <w:t xml:space="preserve">w zakresie </w:t>
            </w:r>
            <w:r w:rsidRPr="00537121">
              <w:rPr>
                <w:b/>
                <w:i/>
              </w:rPr>
              <w:t xml:space="preserve">wdrażania umów i uzgodnień o </w:t>
            </w:r>
            <w:r w:rsidRPr="00537121">
              <w:t xml:space="preserve">readmisji, w </w:t>
            </w:r>
            <w:r w:rsidRPr="00537121">
              <w:rPr>
                <w:b/>
                <w:i/>
              </w:rPr>
              <w:t>połączeniu z uznawaniem przez państwa tej zasady za niezbędny aspekt współpracy międzynarodowej w zakresie zarządzania migracją</w:t>
            </w:r>
            <w:r w:rsidRPr="00537121">
              <w:t>.</w:t>
            </w:r>
          </w:p>
        </w:tc>
        <w:tc>
          <w:tcPr>
            <w:tcW w:w="4876" w:type="dxa"/>
            <w:tcBorders>
              <w:top w:val="nil"/>
              <w:left w:val="nil"/>
              <w:bottom w:val="nil"/>
              <w:right w:val="nil"/>
            </w:tcBorders>
          </w:tcPr>
          <w:p w14:paraId="6E6B16F2" w14:textId="77777777" w:rsidR="00537121" w:rsidRPr="00537121" w:rsidRDefault="00537121" w:rsidP="00DE3668">
            <w:pPr>
              <w:pStyle w:val="Normal6a"/>
            </w:pPr>
            <w:r w:rsidRPr="00537121">
              <w:t>(36)</w:t>
            </w:r>
            <w:r w:rsidRPr="00537121">
              <w:tab/>
              <w:t xml:space="preserve">Spoczywający na państwach obowiązek readmisji własnych obywateli uznaje się za zasadę międzynarodowego prawa zwyczajowego. </w:t>
            </w:r>
            <w:r w:rsidRPr="00537121">
              <w:rPr>
                <w:b/>
                <w:i/>
              </w:rPr>
              <w:t xml:space="preserve">Współpraca </w:t>
            </w:r>
            <w:r w:rsidRPr="00537121">
              <w:t xml:space="preserve">w zakresie readmisji </w:t>
            </w:r>
            <w:r w:rsidRPr="00537121">
              <w:rPr>
                <w:b/>
                <w:i/>
              </w:rPr>
              <w:t>obywateli państw trzecich nie powinna jednak stanowić warunku udzielania przez UE wsparcia w innych obszarach polityki zewnętrznej</w:t>
            </w:r>
            <w:r w:rsidRPr="00537121">
              <w:t xml:space="preserve">, w </w:t>
            </w:r>
            <w:r w:rsidRPr="00537121">
              <w:rPr>
                <w:b/>
                <w:i/>
              </w:rPr>
              <w:t>tym polityki zagranicznej, wizowej, rozwojowej lub handlowej, ani też nie powinna wiązać się z wywieraniem presji na rządy państw trzecich, aby przyjmowały osoby niebędące ich obywatelami</w:t>
            </w:r>
            <w:r w:rsidRPr="00537121">
              <w:t>.</w:t>
            </w:r>
          </w:p>
        </w:tc>
      </w:tr>
    </w:tbl>
    <w:p w14:paraId="754AA2B2"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4B508CA3" w14:textId="77777777" w:rsidR="00537121" w:rsidRPr="00EC0163" w:rsidRDefault="00537121" w:rsidP="00537121">
      <w:r w:rsidRPr="00EC0163">
        <w:rPr>
          <w:rStyle w:val="HideTWBExt"/>
        </w:rPr>
        <w:t>&lt;/Amend&gt;</w:t>
      </w:r>
    </w:p>
    <w:p w14:paraId="70893F7B"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471</w:t>
      </w:r>
      <w:r w:rsidRPr="00EC0163">
        <w:rPr>
          <w:rStyle w:val="HideTWBExt"/>
          <w:b w:val="0"/>
        </w:rPr>
        <w:t>&lt;/NumAm&gt;</w:t>
      </w:r>
    </w:p>
    <w:p w14:paraId="5C55475B"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4E9F656B" w14:textId="77777777" w:rsidR="00537121" w:rsidRPr="00537121" w:rsidRDefault="00537121" w:rsidP="00537121">
      <w:pPr>
        <w:pStyle w:val="NormalBold"/>
      </w:pPr>
      <w:r w:rsidRPr="00537121">
        <w:rPr>
          <w:rStyle w:val="HideTWBExt"/>
          <w:b w:val="0"/>
        </w:rPr>
        <w:t>&lt;/RepeatBlock-By&gt;</w:t>
      </w:r>
    </w:p>
    <w:p w14:paraId="5402A14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3F1C763" w14:textId="77777777" w:rsidR="00537121" w:rsidRPr="00537121" w:rsidRDefault="00537121" w:rsidP="00537121">
      <w:pPr>
        <w:pStyle w:val="NormalBold"/>
      </w:pPr>
      <w:r w:rsidRPr="00537121">
        <w:rPr>
          <w:rStyle w:val="HideTWBExt"/>
          <w:b w:val="0"/>
        </w:rPr>
        <w:t>&lt;Article&gt;</w:t>
      </w:r>
      <w:r w:rsidRPr="00537121">
        <w:t>Motyw 37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99702DC" w14:textId="77777777" w:rsidTr="00DE3668">
        <w:trPr>
          <w:trHeight w:hRule="exact" w:val="240"/>
          <w:jc w:val="center"/>
        </w:trPr>
        <w:tc>
          <w:tcPr>
            <w:tcW w:w="9752" w:type="dxa"/>
            <w:gridSpan w:val="2"/>
            <w:tcBorders>
              <w:top w:val="nil"/>
              <w:left w:val="nil"/>
              <w:bottom w:val="nil"/>
              <w:right w:val="nil"/>
            </w:tcBorders>
          </w:tcPr>
          <w:p w14:paraId="6D7AC2FB" w14:textId="77777777" w:rsidR="00537121" w:rsidRPr="00537121" w:rsidRDefault="00537121" w:rsidP="00DE3668"/>
        </w:tc>
      </w:tr>
      <w:tr w:rsidR="00537121" w:rsidRPr="00537121" w14:paraId="31979ADE" w14:textId="77777777" w:rsidTr="00DE3668">
        <w:trPr>
          <w:trHeight w:val="240"/>
          <w:jc w:val="center"/>
        </w:trPr>
        <w:tc>
          <w:tcPr>
            <w:tcW w:w="4876" w:type="dxa"/>
            <w:tcBorders>
              <w:top w:val="nil"/>
              <w:left w:val="nil"/>
              <w:bottom w:val="nil"/>
              <w:right w:val="nil"/>
            </w:tcBorders>
          </w:tcPr>
          <w:p w14:paraId="5155662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43C8A6F" w14:textId="77777777" w:rsidR="00537121" w:rsidRPr="00537121" w:rsidRDefault="00537121" w:rsidP="00DE3668">
            <w:pPr>
              <w:pStyle w:val="AmColumnHeading"/>
            </w:pPr>
            <w:r w:rsidRPr="00537121">
              <w:t>Poprawka</w:t>
            </w:r>
          </w:p>
        </w:tc>
      </w:tr>
      <w:tr w:rsidR="00537121" w:rsidRPr="00537121" w14:paraId="05345981" w14:textId="77777777" w:rsidTr="00DE3668">
        <w:trPr>
          <w:jc w:val="center"/>
        </w:trPr>
        <w:tc>
          <w:tcPr>
            <w:tcW w:w="4876" w:type="dxa"/>
            <w:tcBorders>
              <w:top w:val="nil"/>
              <w:left w:val="nil"/>
              <w:bottom w:val="nil"/>
              <w:right w:val="nil"/>
            </w:tcBorders>
          </w:tcPr>
          <w:p w14:paraId="201D089F" w14:textId="77777777" w:rsidR="00537121" w:rsidRPr="00537121" w:rsidRDefault="00537121" w:rsidP="00DE3668">
            <w:pPr>
              <w:pStyle w:val="Normal6a"/>
            </w:pPr>
            <w:r w:rsidRPr="00537121">
              <w:rPr>
                <w:b/>
                <w:i/>
              </w:rPr>
              <w:t>(37)</w:t>
            </w:r>
            <w:r w:rsidRPr="00537121">
              <w:rPr>
                <w:b/>
                <w:i/>
              </w:rPr>
              <w:tab/>
              <w:t xml:space="preserve">Systematyczne i skoordynowane podejście do readmisji między państwami członkowskimi ma kluczowe znaczenie dla ułatwienia powrotu obywateli państw trzecich. Niewystarczające działania następcze w związku z wykonalnymi decyzjami nakazującymi powrót mogą osłabić skuteczność wspólnego podejścia do powrotów. Po wydaniu wykonalnych decyzji nakazujących powrót należy systematycznie stosować wszelkie środki niezbędne do realizacji powrotu, w tym należy przedłożyć wnioski o readmisję organom państw trzecich, w </w:t>
            </w:r>
            <w:proofErr w:type="gramStart"/>
            <w:r w:rsidRPr="00537121">
              <w:rPr>
                <w:b/>
                <w:i/>
              </w:rPr>
              <w:t>przypadku</w:t>
            </w:r>
            <w:proofErr w:type="gramEnd"/>
            <w:r w:rsidRPr="00537121">
              <w:rPr>
                <w:b/>
                <w:i/>
              </w:rPr>
              <w:t xml:space="preserve"> gdy istnieją wątpliwości co do obywatelstwa lub gdy konieczne jest uzyskanie dokumentu podróży.</w:t>
            </w:r>
          </w:p>
        </w:tc>
        <w:tc>
          <w:tcPr>
            <w:tcW w:w="4876" w:type="dxa"/>
            <w:tcBorders>
              <w:top w:val="nil"/>
              <w:left w:val="nil"/>
              <w:bottom w:val="nil"/>
              <w:right w:val="nil"/>
            </w:tcBorders>
          </w:tcPr>
          <w:p w14:paraId="14E08AAA" w14:textId="77777777" w:rsidR="00537121" w:rsidRPr="00537121" w:rsidRDefault="00537121" w:rsidP="00DE3668">
            <w:pPr>
              <w:pStyle w:val="Normal6a"/>
            </w:pPr>
            <w:r w:rsidRPr="00537121">
              <w:rPr>
                <w:b/>
                <w:i/>
              </w:rPr>
              <w:t>skreśla się</w:t>
            </w:r>
          </w:p>
        </w:tc>
      </w:tr>
    </w:tbl>
    <w:p w14:paraId="445A50C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57D8BA01" w14:textId="77777777" w:rsidR="00537121" w:rsidRPr="00537121" w:rsidRDefault="00537121" w:rsidP="00537121">
      <w:r w:rsidRPr="00537121">
        <w:rPr>
          <w:rStyle w:val="HideTWBExt"/>
        </w:rPr>
        <w:t>&lt;/Amend&gt;</w:t>
      </w:r>
    </w:p>
    <w:p w14:paraId="0E8ECBE8" w14:textId="77777777" w:rsidR="00537121" w:rsidRPr="00E647C3" w:rsidRDefault="00537121" w:rsidP="00537121">
      <w:pPr>
        <w:pStyle w:val="AmNumberTabs"/>
        <w:rPr>
          <w:lang w:val="en-US"/>
        </w:rPr>
      </w:pPr>
      <w:r w:rsidRPr="00E647C3">
        <w:rPr>
          <w:rStyle w:val="HideTWBExt"/>
          <w:b w:val="0"/>
          <w:lang w:val="en-US"/>
        </w:rPr>
        <w:t>&lt;Amend&gt;</w:t>
      </w:r>
      <w:proofErr w:type="spellStart"/>
      <w:r w:rsidRPr="00E647C3">
        <w:rPr>
          <w:lang w:val="en-US"/>
        </w:rPr>
        <w:t>Poprawka</w:t>
      </w:r>
      <w:proofErr w:type="spellEnd"/>
      <w:r w:rsidRPr="00E647C3">
        <w:rPr>
          <w:lang w:val="en-US"/>
        </w:rPr>
        <w:tab/>
      </w:r>
      <w:r w:rsidRPr="00E647C3">
        <w:rPr>
          <w:lang w:val="en-US"/>
        </w:rPr>
        <w:tab/>
      </w:r>
      <w:r w:rsidRPr="00E647C3">
        <w:rPr>
          <w:rStyle w:val="HideTWBExt"/>
          <w:b w:val="0"/>
          <w:lang w:val="en-US"/>
        </w:rPr>
        <w:t>&lt;NumAm&gt;</w:t>
      </w:r>
      <w:r w:rsidRPr="00E647C3">
        <w:rPr>
          <w:lang w:val="en-US"/>
        </w:rPr>
        <w:t>472</w:t>
      </w:r>
      <w:r w:rsidRPr="00E647C3">
        <w:rPr>
          <w:rStyle w:val="HideTWBExt"/>
          <w:b w:val="0"/>
          <w:lang w:val="en-US"/>
        </w:rPr>
        <w:t>&lt;/NumAm&gt;</w:t>
      </w:r>
    </w:p>
    <w:p w14:paraId="17314512" w14:textId="77777777" w:rsidR="00537121" w:rsidRPr="00E647C3" w:rsidRDefault="00537121" w:rsidP="00537121">
      <w:pPr>
        <w:pStyle w:val="NormalBold"/>
        <w:rPr>
          <w:lang w:val="en-US"/>
        </w:rPr>
      </w:pPr>
      <w:r w:rsidRPr="00E647C3">
        <w:rPr>
          <w:rStyle w:val="HideTWBExt"/>
          <w:b w:val="0"/>
          <w:lang w:val="en-US"/>
        </w:rPr>
        <w:t>&lt;RepeatBlock-By&gt;&lt;Members&gt;</w:t>
      </w:r>
      <w:r w:rsidRPr="00E647C3">
        <w:rPr>
          <w:lang w:val="en-US"/>
        </w:rPr>
        <w:t>Mary Khan</w:t>
      </w:r>
      <w:r w:rsidRPr="00E647C3">
        <w:rPr>
          <w:rStyle w:val="HideTWBExt"/>
          <w:b w:val="0"/>
          <w:lang w:val="en-US"/>
        </w:rPr>
        <w:t>&lt;/Members&gt;</w:t>
      </w:r>
    </w:p>
    <w:p w14:paraId="58338972" w14:textId="77777777" w:rsidR="00537121" w:rsidRPr="00537121" w:rsidRDefault="00537121" w:rsidP="00537121">
      <w:pPr>
        <w:pStyle w:val="NormalBold"/>
      </w:pPr>
      <w:r w:rsidRPr="00537121">
        <w:rPr>
          <w:rStyle w:val="HideTWBExt"/>
          <w:b w:val="0"/>
        </w:rPr>
        <w:t>&lt;/RepeatBlock-By&gt;</w:t>
      </w:r>
    </w:p>
    <w:p w14:paraId="4C2CC64F"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6CC0B41D" w14:textId="77777777" w:rsidR="00537121" w:rsidRPr="00537121" w:rsidRDefault="00537121" w:rsidP="00537121">
      <w:pPr>
        <w:pStyle w:val="NormalBold"/>
      </w:pPr>
      <w:r w:rsidRPr="00537121">
        <w:rPr>
          <w:rStyle w:val="HideTWBExt"/>
          <w:b w:val="0"/>
        </w:rPr>
        <w:t>&lt;Article&gt;</w:t>
      </w:r>
      <w:r w:rsidRPr="00537121">
        <w:t>Motyw 37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84A09E2" w14:textId="77777777" w:rsidTr="00DE3668">
        <w:trPr>
          <w:trHeight w:hRule="exact" w:val="240"/>
          <w:jc w:val="center"/>
        </w:trPr>
        <w:tc>
          <w:tcPr>
            <w:tcW w:w="9752" w:type="dxa"/>
            <w:gridSpan w:val="2"/>
            <w:tcBorders>
              <w:top w:val="nil"/>
              <w:left w:val="nil"/>
              <w:bottom w:val="nil"/>
              <w:right w:val="nil"/>
            </w:tcBorders>
          </w:tcPr>
          <w:p w14:paraId="37CAC08F" w14:textId="77777777" w:rsidR="00537121" w:rsidRPr="00537121" w:rsidRDefault="00537121" w:rsidP="00DE3668"/>
        </w:tc>
      </w:tr>
      <w:tr w:rsidR="00537121" w:rsidRPr="00537121" w14:paraId="4591B7F7" w14:textId="77777777" w:rsidTr="00DE3668">
        <w:trPr>
          <w:trHeight w:val="240"/>
          <w:jc w:val="center"/>
        </w:trPr>
        <w:tc>
          <w:tcPr>
            <w:tcW w:w="4876" w:type="dxa"/>
            <w:tcBorders>
              <w:top w:val="nil"/>
              <w:left w:val="nil"/>
              <w:bottom w:val="nil"/>
              <w:right w:val="nil"/>
            </w:tcBorders>
          </w:tcPr>
          <w:p w14:paraId="4B6A1E6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11E6190" w14:textId="77777777" w:rsidR="00537121" w:rsidRPr="00537121" w:rsidRDefault="00537121" w:rsidP="00DE3668">
            <w:pPr>
              <w:pStyle w:val="AmColumnHeading"/>
            </w:pPr>
            <w:r w:rsidRPr="00537121">
              <w:t>Poprawka</w:t>
            </w:r>
          </w:p>
        </w:tc>
      </w:tr>
      <w:tr w:rsidR="00537121" w:rsidRPr="00537121" w14:paraId="18DA9E0A" w14:textId="77777777" w:rsidTr="00DE3668">
        <w:trPr>
          <w:jc w:val="center"/>
        </w:trPr>
        <w:tc>
          <w:tcPr>
            <w:tcW w:w="4876" w:type="dxa"/>
            <w:tcBorders>
              <w:top w:val="nil"/>
              <w:left w:val="nil"/>
              <w:bottom w:val="nil"/>
              <w:right w:val="nil"/>
            </w:tcBorders>
          </w:tcPr>
          <w:p w14:paraId="024B52BB" w14:textId="77777777" w:rsidR="00537121" w:rsidRPr="00537121" w:rsidRDefault="00537121" w:rsidP="00DE3668">
            <w:pPr>
              <w:pStyle w:val="Normal6a"/>
            </w:pPr>
            <w:r w:rsidRPr="00537121">
              <w:t>(37)</w:t>
            </w:r>
            <w:r w:rsidRPr="00537121">
              <w:tab/>
              <w:t xml:space="preserve">Systematyczne i skoordynowane podejście do readmisji między państwami członkowskimi ma kluczowe znaczenie dla ułatwienia powrotu obywateli państw trzecich. Niewystarczające działania następcze w związku z wykonalnymi decyzjami nakazującymi powrót mogą osłabić skuteczność wspólnego podejścia do powrotów. Po wydaniu wykonalnych decyzji nakazujących powrót należy systematycznie stosować wszelkie środki niezbędne do realizacji powrotu, w tym należy przedłożyć wnioski o readmisję organom państw trzecich, w </w:t>
            </w:r>
            <w:proofErr w:type="gramStart"/>
            <w:r w:rsidRPr="00537121">
              <w:t>przypadku</w:t>
            </w:r>
            <w:proofErr w:type="gramEnd"/>
            <w:r w:rsidRPr="00537121">
              <w:t xml:space="preserve"> gdy istnieją wątpliwości co do obywatelstwa lub gdy konieczne jest uzyskanie dokumentu podróży.</w:t>
            </w:r>
          </w:p>
        </w:tc>
        <w:tc>
          <w:tcPr>
            <w:tcW w:w="4876" w:type="dxa"/>
            <w:tcBorders>
              <w:top w:val="nil"/>
              <w:left w:val="nil"/>
              <w:bottom w:val="nil"/>
              <w:right w:val="nil"/>
            </w:tcBorders>
          </w:tcPr>
          <w:p w14:paraId="1EB174CD" w14:textId="77777777" w:rsidR="00537121" w:rsidRPr="00537121" w:rsidRDefault="00537121" w:rsidP="00DE3668">
            <w:pPr>
              <w:pStyle w:val="Normal6a"/>
            </w:pPr>
            <w:r w:rsidRPr="00537121">
              <w:t>(37)</w:t>
            </w:r>
            <w:r w:rsidRPr="00537121">
              <w:tab/>
              <w:t xml:space="preserve">Systematyczne i skoordynowane podejście do readmisji między państwami członkowskimi ma kluczowe znaczenie dla ułatwienia powrotu obywateli państw trzecich. Niewystarczające działania następcze w związku z wykonalnymi decyzjami nakazującymi powrót mogą osłabić skuteczność wspólnego podejścia do powrotów. Po wydaniu wykonalnych decyzji nakazujących powrót należy systematycznie stosować wszelkie środki niezbędne do realizacji powrotu, w tym należy przedłożyć wnioski o readmisję organom państw trzecich, w </w:t>
            </w:r>
            <w:proofErr w:type="gramStart"/>
            <w:r w:rsidRPr="00537121">
              <w:t>przypadku</w:t>
            </w:r>
            <w:proofErr w:type="gramEnd"/>
            <w:r w:rsidRPr="00537121">
              <w:t xml:space="preserve"> gdy istnieją wątpliwości co do obywatelstwa lub gdy konieczne jest uzyskanie dokumentu podróży. </w:t>
            </w:r>
            <w:r w:rsidRPr="00537121">
              <w:rPr>
                <w:b/>
                <w:i/>
              </w:rPr>
              <w:t>W przypadku gdy współpraca państw trzecich nie jest wystarczająca, Unia i państwa członkowskie powinny mieć możliwość wdrożenia odpowiednich środków.</w:t>
            </w:r>
          </w:p>
        </w:tc>
      </w:tr>
    </w:tbl>
    <w:p w14:paraId="15EDADA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5A2B3568" w14:textId="77777777" w:rsidR="00537121" w:rsidRPr="00EC0163" w:rsidRDefault="00537121" w:rsidP="00537121">
      <w:pPr>
        <w:rPr>
          <w:lang w:val="fr-BE"/>
        </w:rPr>
      </w:pPr>
      <w:r w:rsidRPr="00EC0163">
        <w:rPr>
          <w:rStyle w:val="HideTWBExt"/>
          <w:lang w:val="fr-BE"/>
        </w:rPr>
        <w:t>&lt;/Amend&gt;</w:t>
      </w:r>
    </w:p>
    <w:p w14:paraId="1FC149E8"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473</w:t>
      </w:r>
      <w:r w:rsidRPr="00EC0163">
        <w:rPr>
          <w:rStyle w:val="HideTWBExt"/>
          <w:b w:val="0"/>
          <w:lang w:val="fr-BE"/>
        </w:rPr>
        <w:t>&lt;/NumAm&gt;</w:t>
      </w:r>
    </w:p>
    <w:p w14:paraId="553D0CF1"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Mélissa Camara</w:t>
      </w:r>
      <w:r w:rsidRPr="00EC0163">
        <w:rPr>
          <w:rStyle w:val="HideTWBExt"/>
          <w:b w:val="0"/>
          <w:lang w:val="fr-BE"/>
        </w:rPr>
        <w:t>&lt;/Members&gt;</w:t>
      </w:r>
    </w:p>
    <w:p w14:paraId="22265437" w14:textId="77777777" w:rsidR="00537121" w:rsidRPr="00EC0163" w:rsidRDefault="00537121" w:rsidP="00537121">
      <w:pPr>
        <w:pStyle w:val="NormalBold"/>
        <w:rPr>
          <w:lang w:val="fr-BE"/>
        </w:rPr>
      </w:pPr>
      <w:r w:rsidRPr="00EC0163">
        <w:rPr>
          <w:rStyle w:val="HideTWBExt"/>
          <w:b w:val="0"/>
          <w:lang w:val="fr-BE"/>
        </w:rPr>
        <w:t>&lt;/RepeatBlock-By&gt;</w:t>
      </w:r>
    </w:p>
    <w:p w14:paraId="33799394"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A1F672F" w14:textId="77777777" w:rsidR="00537121" w:rsidRPr="00537121" w:rsidRDefault="00537121" w:rsidP="00537121">
      <w:pPr>
        <w:pStyle w:val="NormalBold"/>
      </w:pPr>
      <w:r w:rsidRPr="00537121">
        <w:rPr>
          <w:rStyle w:val="HideTWBExt"/>
          <w:b w:val="0"/>
        </w:rPr>
        <w:t>&lt;Article&gt;</w:t>
      </w:r>
      <w:r w:rsidRPr="00537121">
        <w:t>Motyw 37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3494E066" w14:textId="77777777" w:rsidTr="00DE3668">
        <w:trPr>
          <w:trHeight w:hRule="exact" w:val="240"/>
          <w:jc w:val="center"/>
        </w:trPr>
        <w:tc>
          <w:tcPr>
            <w:tcW w:w="9752" w:type="dxa"/>
            <w:gridSpan w:val="2"/>
            <w:tcBorders>
              <w:top w:val="nil"/>
              <w:left w:val="nil"/>
              <w:bottom w:val="nil"/>
              <w:right w:val="nil"/>
            </w:tcBorders>
          </w:tcPr>
          <w:p w14:paraId="01C66ECA" w14:textId="77777777" w:rsidR="00537121" w:rsidRPr="00537121" w:rsidRDefault="00537121" w:rsidP="00DE3668"/>
        </w:tc>
      </w:tr>
      <w:tr w:rsidR="00537121" w:rsidRPr="00537121" w14:paraId="6DEFC70F" w14:textId="77777777" w:rsidTr="00DE3668">
        <w:trPr>
          <w:trHeight w:val="240"/>
          <w:jc w:val="center"/>
        </w:trPr>
        <w:tc>
          <w:tcPr>
            <w:tcW w:w="4876" w:type="dxa"/>
            <w:tcBorders>
              <w:top w:val="nil"/>
              <w:left w:val="nil"/>
              <w:bottom w:val="nil"/>
              <w:right w:val="nil"/>
            </w:tcBorders>
          </w:tcPr>
          <w:p w14:paraId="4E71788E"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22AC5B6" w14:textId="77777777" w:rsidR="00537121" w:rsidRPr="00537121" w:rsidRDefault="00537121" w:rsidP="00DE3668">
            <w:pPr>
              <w:pStyle w:val="AmColumnHeading"/>
            </w:pPr>
            <w:r w:rsidRPr="00537121">
              <w:t>Poprawka</w:t>
            </w:r>
          </w:p>
        </w:tc>
      </w:tr>
      <w:tr w:rsidR="00537121" w:rsidRPr="00537121" w14:paraId="3D8A37DB" w14:textId="77777777" w:rsidTr="00DE3668">
        <w:trPr>
          <w:jc w:val="center"/>
        </w:trPr>
        <w:tc>
          <w:tcPr>
            <w:tcW w:w="4876" w:type="dxa"/>
            <w:tcBorders>
              <w:top w:val="nil"/>
              <w:left w:val="nil"/>
              <w:bottom w:val="nil"/>
              <w:right w:val="nil"/>
            </w:tcBorders>
          </w:tcPr>
          <w:p w14:paraId="22B472AD" w14:textId="77777777" w:rsidR="00537121" w:rsidRPr="00537121" w:rsidRDefault="00537121" w:rsidP="00DE3668">
            <w:pPr>
              <w:pStyle w:val="Normal6a"/>
            </w:pPr>
            <w:r w:rsidRPr="00537121">
              <w:t>(37)</w:t>
            </w:r>
            <w:r w:rsidRPr="00537121">
              <w:tab/>
              <w:t xml:space="preserve">Systematyczne i skoordynowane podejście do readmisji między państwami członkowskimi ma kluczowe znaczenie dla ułatwienia powrotu obywateli państw trzecich. Niewystarczające działania następcze w związku z wykonalnymi decyzjami nakazującymi powrót </w:t>
            </w:r>
            <w:r w:rsidRPr="00537121">
              <w:rPr>
                <w:b/>
                <w:i/>
              </w:rPr>
              <w:t xml:space="preserve">mogą osłabić skuteczność wspólnego podejścia </w:t>
            </w:r>
            <w:r w:rsidRPr="00537121">
              <w:t xml:space="preserve">do powrotów. Po wydaniu wykonalnych decyzji nakazujących powrót należy systematycznie </w:t>
            </w:r>
            <w:r w:rsidRPr="00537121">
              <w:rPr>
                <w:b/>
                <w:i/>
              </w:rPr>
              <w:t xml:space="preserve">stosować wszelkie środki niezbędne do realizacji powrotu, w tym należy przedłożyć </w:t>
            </w:r>
            <w:r w:rsidRPr="00537121">
              <w:t xml:space="preserve">wnioski o readmisję organom państw trzecich, w </w:t>
            </w:r>
            <w:proofErr w:type="gramStart"/>
            <w:r w:rsidRPr="00537121">
              <w:t>przypadku</w:t>
            </w:r>
            <w:proofErr w:type="gramEnd"/>
            <w:r w:rsidRPr="00537121">
              <w:t xml:space="preserve"> gdy istnieją wątpliwości co do obywatelstwa lub gdy konieczne jest uzyskanie dokumentu podróży.</w:t>
            </w:r>
          </w:p>
        </w:tc>
        <w:tc>
          <w:tcPr>
            <w:tcW w:w="4876" w:type="dxa"/>
            <w:tcBorders>
              <w:top w:val="nil"/>
              <w:left w:val="nil"/>
              <w:bottom w:val="nil"/>
              <w:right w:val="nil"/>
            </w:tcBorders>
          </w:tcPr>
          <w:p w14:paraId="7FA023CC" w14:textId="77777777" w:rsidR="00537121" w:rsidRPr="00537121" w:rsidRDefault="00537121" w:rsidP="00DE3668">
            <w:pPr>
              <w:pStyle w:val="Normal6a"/>
            </w:pPr>
            <w:r w:rsidRPr="00537121">
              <w:t>(37)</w:t>
            </w:r>
            <w:r w:rsidRPr="00537121">
              <w:tab/>
              <w:t xml:space="preserve">Systematyczne i skoordynowane podejście do readmisji między państwami członkowskimi ma kluczowe znaczenie dla ułatwienia powrotu obywateli państw trzecich. Niewystarczające działania następcze w związku z wykonalnymi decyzjami nakazującymi powrót </w:t>
            </w:r>
            <w:r w:rsidRPr="00537121">
              <w:rPr>
                <w:b/>
                <w:i/>
              </w:rPr>
              <w:t xml:space="preserve">przyczyniają się obecnie </w:t>
            </w:r>
            <w:r w:rsidRPr="00537121">
              <w:t xml:space="preserve">do </w:t>
            </w:r>
            <w:r w:rsidRPr="00537121">
              <w:rPr>
                <w:b/>
                <w:i/>
              </w:rPr>
              <w:t xml:space="preserve">niskiego wskaźnika </w:t>
            </w:r>
            <w:r w:rsidRPr="00537121">
              <w:t xml:space="preserve">powrotów. Po wydaniu wykonalnych decyzji nakazujących powrót należy systematycznie </w:t>
            </w:r>
            <w:r w:rsidRPr="00537121">
              <w:rPr>
                <w:b/>
                <w:i/>
              </w:rPr>
              <w:t xml:space="preserve">przedkładać </w:t>
            </w:r>
            <w:r w:rsidRPr="00537121">
              <w:t xml:space="preserve">wnioski o readmisję organom państw trzecich, w </w:t>
            </w:r>
            <w:proofErr w:type="gramStart"/>
            <w:r w:rsidRPr="00537121">
              <w:t>przypadku</w:t>
            </w:r>
            <w:proofErr w:type="gramEnd"/>
            <w:r w:rsidRPr="00537121">
              <w:t xml:space="preserve"> gdy istnieją wątpliwości co do obywatelstwa lub gdy konieczne jest uzyskanie dokumentu podróży.</w:t>
            </w:r>
          </w:p>
        </w:tc>
      </w:tr>
    </w:tbl>
    <w:p w14:paraId="7A8D9204"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24278BE8" w14:textId="77777777" w:rsidR="00537121" w:rsidRPr="00EC0163" w:rsidRDefault="00537121" w:rsidP="00537121">
      <w:pPr>
        <w:rPr>
          <w:lang w:val="fr-BE"/>
        </w:rPr>
      </w:pPr>
      <w:r w:rsidRPr="00EC0163">
        <w:rPr>
          <w:rStyle w:val="HideTWBExt"/>
          <w:lang w:val="fr-BE"/>
        </w:rPr>
        <w:t>&lt;/Amend&gt;</w:t>
      </w:r>
    </w:p>
    <w:p w14:paraId="689BBCA4"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474</w:t>
      </w:r>
      <w:r w:rsidRPr="00EC0163">
        <w:rPr>
          <w:rStyle w:val="HideTWBExt"/>
          <w:b w:val="0"/>
          <w:lang w:val="fr-BE"/>
        </w:rPr>
        <w:t>&lt;/NumAm&gt;</w:t>
      </w:r>
    </w:p>
    <w:p w14:paraId="39A0CBD0"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68B7BFD4"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6C471CFA" w14:textId="77777777" w:rsidR="00537121" w:rsidRPr="00537121" w:rsidRDefault="00537121" w:rsidP="00537121">
      <w:pPr>
        <w:pStyle w:val="NormalBold"/>
      </w:pPr>
      <w:r w:rsidRPr="00537121">
        <w:rPr>
          <w:rStyle w:val="HideTWBExt"/>
          <w:b w:val="0"/>
        </w:rPr>
        <w:t>&lt;/RepeatBlock-By&gt;</w:t>
      </w:r>
    </w:p>
    <w:p w14:paraId="7F2F9169"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EEA6D3E" w14:textId="77777777" w:rsidR="00537121" w:rsidRPr="00537121" w:rsidRDefault="00537121" w:rsidP="00537121">
      <w:pPr>
        <w:pStyle w:val="NormalBold"/>
      </w:pPr>
      <w:r w:rsidRPr="00537121">
        <w:rPr>
          <w:rStyle w:val="HideTWBExt"/>
          <w:b w:val="0"/>
        </w:rPr>
        <w:t>&lt;Article&gt;</w:t>
      </w:r>
      <w:r w:rsidRPr="00537121">
        <w:t>Motyw 37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285F5AF1" w14:textId="77777777" w:rsidTr="00DE3668">
        <w:trPr>
          <w:trHeight w:hRule="exact" w:val="240"/>
          <w:jc w:val="center"/>
        </w:trPr>
        <w:tc>
          <w:tcPr>
            <w:tcW w:w="9752" w:type="dxa"/>
            <w:gridSpan w:val="2"/>
            <w:tcBorders>
              <w:top w:val="nil"/>
              <w:left w:val="nil"/>
              <w:bottom w:val="nil"/>
              <w:right w:val="nil"/>
            </w:tcBorders>
          </w:tcPr>
          <w:p w14:paraId="626DC65A" w14:textId="77777777" w:rsidR="00537121" w:rsidRPr="00537121" w:rsidRDefault="00537121" w:rsidP="00DE3668"/>
        </w:tc>
      </w:tr>
      <w:tr w:rsidR="00537121" w:rsidRPr="00537121" w14:paraId="50A146E7" w14:textId="77777777" w:rsidTr="00DE3668">
        <w:trPr>
          <w:trHeight w:val="240"/>
          <w:jc w:val="center"/>
        </w:trPr>
        <w:tc>
          <w:tcPr>
            <w:tcW w:w="4876" w:type="dxa"/>
            <w:tcBorders>
              <w:top w:val="nil"/>
              <w:left w:val="nil"/>
              <w:bottom w:val="nil"/>
              <w:right w:val="nil"/>
            </w:tcBorders>
          </w:tcPr>
          <w:p w14:paraId="6D3086C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9AF2EBF" w14:textId="77777777" w:rsidR="00537121" w:rsidRPr="00537121" w:rsidRDefault="00537121" w:rsidP="00DE3668">
            <w:pPr>
              <w:pStyle w:val="AmColumnHeading"/>
            </w:pPr>
            <w:r w:rsidRPr="00537121">
              <w:t>Poprawka</w:t>
            </w:r>
          </w:p>
        </w:tc>
      </w:tr>
      <w:tr w:rsidR="00537121" w:rsidRPr="00537121" w14:paraId="7B7FE1B2" w14:textId="77777777" w:rsidTr="00DE3668">
        <w:trPr>
          <w:jc w:val="center"/>
        </w:trPr>
        <w:tc>
          <w:tcPr>
            <w:tcW w:w="4876" w:type="dxa"/>
            <w:tcBorders>
              <w:top w:val="nil"/>
              <w:left w:val="nil"/>
              <w:bottom w:val="nil"/>
              <w:right w:val="nil"/>
            </w:tcBorders>
          </w:tcPr>
          <w:p w14:paraId="5629ECF3" w14:textId="77777777" w:rsidR="00537121" w:rsidRPr="00537121" w:rsidRDefault="00537121" w:rsidP="00DE3668">
            <w:pPr>
              <w:pStyle w:val="Normal6a"/>
            </w:pPr>
            <w:r w:rsidRPr="00537121">
              <w:t>(37)</w:t>
            </w:r>
            <w:r w:rsidRPr="00537121">
              <w:tab/>
            </w:r>
            <w:r w:rsidRPr="00537121">
              <w:rPr>
                <w:b/>
                <w:i/>
              </w:rPr>
              <w:t xml:space="preserve">Systematyczne i </w:t>
            </w:r>
            <w:r w:rsidRPr="00537121">
              <w:t xml:space="preserve">skoordynowane podejście do readmisji </w:t>
            </w:r>
            <w:r w:rsidRPr="00537121">
              <w:rPr>
                <w:b/>
                <w:i/>
              </w:rPr>
              <w:t xml:space="preserve">między państwami członkowskimi ma kluczowe znaczenie dla ułatwienia powrotu </w:t>
            </w:r>
            <w:r w:rsidRPr="00537121">
              <w:t xml:space="preserve">obywateli państw trzecich. Niewystarczające działania następcze w związku z wykonalnymi decyzjami nakazującymi powrót mogą osłabić skuteczność wspólnego podejścia do powrotów. Po wydaniu wykonalnych decyzji nakazujących powrót należy </w:t>
            </w:r>
            <w:r w:rsidRPr="00537121">
              <w:rPr>
                <w:b/>
                <w:i/>
              </w:rPr>
              <w:t xml:space="preserve">systematycznie </w:t>
            </w:r>
            <w:r w:rsidRPr="00537121">
              <w:t xml:space="preserve">stosować wszelkie środki niezbędne do realizacji powrotu, w tym </w:t>
            </w:r>
            <w:r w:rsidRPr="00537121">
              <w:rPr>
                <w:b/>
                <w:i/>
              </w:rPr>
              <w:t xml:space="preserve">należy przedłożyć </w:t>
            </w:r>
            <w:r w:rsidRPr="00537121">
              <w:t xml:space="preserve">wnioski o readmisję organom państw trzecich, w </w:t>
            </w:r>
            <w:proofErr w:type="gramStart"/>
            <w:r w:rsidRPr="00537121">
              <w:t>przypadku</w:t>
            </w:r>
            <w:proofErr w:type="gramEnd"/>
            <w:r w:rsidRPr="00537121">
              <w:t xml:space="preserve"> gdy istnieją wątpliwości co do obywatelstwa lub gdy konieczne jest uzyskanie dokumentu podróży.</w:t>
            </w:r>
          </w:p>
        </w:tc>
        <w:tc>
          <w:tcPr>
            <w:tcW w:w="4876" w:type="dxa"/>
            <w:tcBorders>
              <w:top w:val="nil"/>
              <w:left w:val="nil"/>
              <w:bottom w:val="nil"/>
              <w:right w:val="nil"/>
            </w:tcBorders>
          </w:tcPr>
          <w:p w14:paraId="217408BC" w14:textId="77777777" w:rsidR="00537121" w:rsidRPr="00537121" w:rsidRDefault="00537121" w:rsidP="00DE3668">
            <w:pPr>
              <w:pStyle w:val="Normal6a"/>
            </w:pPr>
            <w:r w:rsidRPr="00537121">
              <w:t>(37)</w:t>
            </w:r>
            <w:r w:rsidRPr="00537121">
              <w:tab/>
            </w:r>
            <w:r w:rsidRPr="00537121">
              <w:rPr>
                <w:b/>
                <w:i/>
              </w:rPr>
              <w:t xml:space="preserve">Bardziej </w:t>
            </w:r>
            <w:r w:rsidRPr="00537121">
              <w:t xml:space="preserve">skoordynowane podejście do readmisji </w:t>
            </w:r>
            <w:r w:rsidRPr="00537121">
              <w:rPr>
                <w:b/>
                <w:i/>
              </w:rPr>
              <w:t xml:space="preserve">ze strony państw członkowskich może ułatwić powroty </w:t>
            </w:r>
            <w:r w:rsidRPr="00537121">
              <w:t xml:space="preserve">obywateli państw trzecich. Niewystarczające działania następcze w związku z wykonalnymi decyzjami nakazującymi powrót mogą osłabić skuteczność wspólnego podejścia do powrotów. </w:t>
            </w:r>
            <w:r w:rsidRPr="00537121">
              <w:rPr>
                <w:b/>
                <w:i/>
              </w:rPr>
              <w:t xml:space="preserve">W przypadku gdy zaakceptowany powrót nie jest możliwy, </w:t>
            </w:r>
            <w:r w:rsidRPr="00537121">
              <w:t xml:space="preserve">po wydaniu wykonalnych decyzji nakazujących powrót należy stosować wszelkie środki niezbędne do realizacji powrotu, w tym </w:t>
            </w:r>
            <w:r w:rsidRPr="00537121">
              <w:rPr>
                <w:b/>
                <w:i/>
              </w:rPr>
              <w:t xml:space="preserve">przedkładać </w:t>
            </w:r>
            <w:r w:rsidRPr="00537121">
              <w:t>wnioski o readmisję organom państw trzecich, w przypadku gdy istnieją wątpliwości co do obywatelstwa lub gdy konieczne jest uzyskanie dokumentu podróży.</w:t>
            </w:r>
          </w:p>
        </w:tc>
      </w:tr>
    </w:tbl>
    <w:p w14:paraId="74025BDA"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98AB382"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791538B2" w14:textId="77777777" w:rsidR="00537121" w:rsidRPr="00537121" w:rsidRDefault="00537121" w:rsidP="00537121">
      <w:pPr>
        <w:pStyle w:val="AmJustText"/>
      </w:pPr>
      <w:r w:rsidRPr="00537121">
        <w:t>Zgodnie z poprawkami do art. 36.</w:t>
      </w:r>
    </w:p>
    <w:p w14:paraId="3E2D06E4" w14:textId="77777777" w:rsidR="00537121" w:rsidRPr="00537121" w:rsidRDefault="00537121" w:rsidP="00537121">
      <w:r w:rsidRPr="00537121">
        <w:rPr>
          <w:rStyle w:val="HideTWBExt"/>
        </w:rPr>
        <w:t>&lt;/Amend&gt;</w:t>
      </w:r>
    </w:p>
    <w:p w14:paraId="4999210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475</w:t>
      </w:r>
      <w:r w:rsidRPr="00EC0163">
        <w:rPr>
          <w:rStyle w:val="HideTWBExt"/>
          <w:b w:val="0"/>
        </w:rPr>
        <w:t>&lt;/NumAm&gt;</w:t>
      </w:r>
    </w:p>
    <w:p w14:paraId="12945EC3" w14:textId="77777777" w:rsidR="00537121" w:rsidRPr="00EC0163" w:rsidRDefault="00537121" w:rsidP="00537121">
      <w:pPr>
        <w:pStyle w:val="NormalBold"/>
      </w:pPr>
      <w:r w:rsidRPr="00EC0163">
        <w:rPr>
          <w:rStyle w:val="HideTWBExt"/>
          <w:b w:val="0"/>
        </w:rPr>
        <w:t>&lt;RepeatBlock-By&gt;&lt;Members&gt;</w:t>
      </w:r>
      <w:r w:rsidRPr="00EC0163">
        <w:t xml:space="preserve">Charlie </w:t>
      </w:r>
      <w:proofErr w:type="spellStart"/>
      <w:r w:rsidRPr="00EC0163">
        <w:t>Weimers</w:t>
      </w:r>
      <w:proofErr w:type="spellEnd"/>
      <w:r w:rsidRPr="00EC0163">
        <w:t xml:space="preserve">, Alessandro </w:t>
      </w:r>
      <w:proofErr w:type="spellStart"/>
      <w:r w:rsidRPr="00EC0163">
        <w:t>Ciriani</w:t>
      </w:r>
      <w:proofErr w:type="spellEnd"/>
      <w:r w:rsidRPr="00EC0163">
        <w:t xml:space="preserve">, </w:t>
      </w:r>
      <w:proofErr w:type="spellStart"/>
      <w:r w:rsidRPr="00EC0163">
        <w:t>Assita</w:t>
      </w:r>
      <w:proofErr w:type="spellEnd"/>
      <w:r w:rsidRPr="00EC0163">
        <w:t xml:space="preserve"> Kanko</w:t>
      </w:r>
      <w:r w:rsidRPr="00EC0163">
        <w:rPr>
          <w:rStyle w:val="HideTWBExt"/>
          <w:b w:val="0"/>
        </w:rPr>
        <w:t>&lt;/Members&gt;</w:t>
      </w:r>
    </w:p>
    <w:p w14:paraId="61041D2E" w14:textId="77777777" w:rsidR="00537121" w:rsidRPr="00537121" w:rsidRDefault="00537121" w:rsidP="00537121">
      <w:pPr>
        <w:pStyle w:val="NormalBold"/>
      </w:pPr>
      <w:r w:rsidRPr="00537121">
        <w:rPr>
          <w:rStyle w:val="HideTWBExt"/>
          <w:b w:val="0"/>
        </w:rPr>
        <w:t>&lt;/RepeatBlock-By&gt;</w:t>
      </w:r>
    </w:p>
    <w:p w14:paraId="75E04C58"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8DDB59E" w14:textId="77777777" w:rsidR="00537121" w:rsidRPr="00537121" w:rsidRDefault="00537121" w:rsidP="00537121">
      <w:pPr>
        <w:pStyle w:val="NormalBold"/>
      </w:pPr>
      <w:r w:rsidRPr="00537121">
        <w:rPr>
          <w:rStyle w:val="HideTWBExt"/>
          <w:b w:val="0"/>
        </w:rPr>
        <w:t>&lt;Article&gt;</w:t>
      </w:r>
      <w:r w:rsidRPr="00537121">
        <w:t>Motyw 37</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3C59613" w14:textId="77777777" w:rsidTr="00DE3668">
        <w:trPr>
          <w:trHeight w:hRule="exact" w:val="240"/>
          <w:jc w:val="center"/>
        </w:trPr>
        <w:tc>
          <w:tcPr>
            <w:tcW w:w="9752" w:type="dxa"/>
            <w:gridSpan w:val="2"/>
            <w:tcBorders>
              <w:top w:val="nil"/>
              <w:left w:val="nil"/>
              <w:bottom w:val="nil"/>
              <w:right w:val="nil"/>
            </w:tcBorders>
          </w:tcPr>
          <w:p w14:paraId="2C8D4CBC" w14:textId="77777777" w:rsidR="00537121" w:rsidRPr="00537121" w:rsidRDefault="00537121" w:rsidP="00DE3668"/>
        </w:tc>
      </w:tr>
      <w:tr w:rsidR="00537121" w:rsidRPr="00537121" w14:paraId="438F4DA3" w14:textId="77777777" w:rsidTr="00DE3668">
        <w:trPr>
          <w:trHeight w:val="240"/>
          <w:jc w:val="center"/>
        </w:trPr>
        <w:tc>
          <w:tcPr>
            <w:tcW w:w="4876" w:type="dxa"/>
            <w:tcBorders>
              <w:top w:val="nil"/>
              <w:left w:val="nil"/>
              <w:bottom w:val="nil"/>
              <w:right w:val="nil"/>
            </w:tcBorders>
          </w:tcPr>
          <w:p w14:paraId="0E1B1F36"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418918F5" w14:textId="77777777" w:rsidR="00537121" w:rsidRPr="00537121" w:rsidRDefault="00537121" w:rsidP="00DE3668">
            <w:pPr>
              <w:pStyle w:val="AmColumnHeading"/>
            </w:pPr>
            <w:r w:rsidRPr="00537121">
              <w:t>Poprawka</w:t>
            </w:r>
          </w:p>
        </w:tc>
      </w:tr>
      <w:tr w:rsidR="00537121" w:rsidRPr="00537121" w14:paraId="15FE74E0" w14:textId="77777777" w:rsidTr="00DE3668">
        <w:trPr>
          <w:jc w:val="center"/>
        </w:trPr>
        <w:tc>
          <w:tcPr>
            <w:tcW w:w="4876" w:type="dxa"/>
            <w:tcBorders>
              <w:top w:val="nil"/>
              <w:left w:val="nil"/>
              <w:bottom w:val="nil"/>
              <w:right w:val="nil"/>
            </w:tcBorders>
          </w:tcPr>
          <w:p w14:paraId="6BA24FDD" w14:textId="77777777" w:rsidR="00537121" w:rsidRPr="00537121" w:rsidRDefault="00537121" w:rsidP="00DE3668">
            <w:pPr>
              <w:pStyle w:val="Normal6a"/>
            </w:pPr>
            <w:r w:rsidRPr="00537121">
              <w:t>(37)</w:t>
            </w:r>
            <w:r w:rsidRPr="00537121">
              <w:tab/>
            </w:r>
            <w:r w:rsidRPr="00537121">
              <w:rPr>
                <w:b/>
                <w:i/>
              </w:rPr>
              <w:t xml:space="preserve">Systematyczne i </w:t>
            </w:r>
            <w:r w:rsidRPr="00537121">
              <w:t xml:space="preserve">skoordynowane podejście do readmisji między państwami członkowskimi ma kluczowe znaczenie dla ułatwienia powrotu obywateli państw trzecich. Niewystarczające działania następcze w związku z wykonalnymi decyzjami nakazującymi powrót mogą osłabić skuteczność wspólnego podejścia do powrotów. Po wydaniu wykonalnych decyzji nakazujących powrót należy systematycznie stosować wszelkie środki niezbędne do </w:t>
            </w:r>
            <w:r w:rsidRPr="00537121">
              <w:rPr>
                <w:b/>
                <w:i/>
              </w:rPr>
              <w:t xml:space="preserve">realizacji </w:t>
            </w:r>
            <w:r w:rsidRPr="00537121">
              <w:t xml:space="preserve">powrotu, w tym należy przedłożyć wnioski o readmisję organom państw trzecich, w </w:t>
            </w:r>
            <w:proofErr w:type="gramStart"/>
            <w:r w:rsidRPr="00537121">
              <w:t>przypadku</w:t>
            </w:r>
            <w:proofErr w:type="gramEnd"/>
            <w:r w:rsidRPr="00537121">
              <w:t xml:space="preserve"> gdy istnieją wątpliwości co do obywatelstwa lub gdy konieczne jest uzyskanie dokumentu podróży.</w:t>
            </w:r>
          </w:p>
        </w:tc>
        <w:tc>
          <w:tcPr>
            <w:tcW w:w="4876" w:type="dxa"/>
            <w:tcBorders>
              <w:top w:val="nil"/>
              <w:left w:val="nil"/>
              <w:bottom w:val="nil"/>
              <w:right w:val="nil"/>
            </w:tcBorders>
          </w:tcPr>
          <w:p w14:paraId="4CDEAF78" w14:textId="77777777" w:rsidR="00537121" w:rsidRPr="00537121" w:rsidRDefault="00537121" w:rsidP="00DE3668">
            <w:pPr>
              <w:pStyle w:val="Normal6a"/>
            </w:pPr>
            <w:r w:rsidRPr="00537121">
              <w:t>(37)</w:t>
            </w:r>
            <w:r w:rsidRPr="00537121">
              <w:tab/>
              <w:t xml:space="preserve">Skoordynowane podejście do readmisji między państwami członkowskimi ma kluczowe znaczenie dla ułatwienia powrotu obywateli państw trzecich. Niewystarczające działania następcze w związku z wykonalnymi decyzjami nakazującymi powrót mogą osłabić skuteczność wspólnego podejścia do powrotów. Po wydaniu wykonalnych decyzji nakazujących powrót należy systematycznie stosować wszelkie środki niezbędne do </w:t>
            </w:r>
            <w:r w:rsidRPr="00537121">
              <w:rPr>
                <w:b/>
                <w:i/>
              </w:rPr>
              <w:t xml:space="preserve">przeprowadzenia </w:t>
            </w:r>
            <w:r w:rsidRPr="00537121">
              <w:t>powrotu, w tym</w:t>
            </w:r>
            <w:r w:rsidRPr="00537121">
              <w:rPr>
                <w:b/>
                <w:i/>
              </w:rPr>
              <w:t xml:space="preserve">, w stosownych przypadkach, </w:t>
            </w:r>
            <w:r w:rsidRPr="00537121">
              <w:t xml:space="preserve">należy przedłożyć wnioski o readmisję organom państw trzecich, w </w:t>
            </w:r>
            <w:proofErr w:type="gramStart"/>
            <w:r w:rsidRPr="00537121">
              <w:t>przypadku</w:t>
            </w:r>
            <w:proofErr w:type="gramEnd"/>
            <w:r w:rsidRPr="00537121">
              <w:t xml:space="preserve"> gdy istnieją wątpliwości co do obywatelstwa lub gdy konieczne jest uzyskanie dokumentu podróży.</w:t>
            </w:r>
          </w:p>
        </w:tc>
      </w:tr>
    </w:tbl>
    <w:p w14:paraId="5DD66687"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052828E1" w14:textId="77777777" w:rsidR="00537121" w:rsidRPr="00EC0163" w:rsidRDefault="00537121" w:rsidP="00537121">
      <w:r w:rsidRPr="00EC0163">
        <w:rPr>
          <w:rStyle w:val="HideTWBExt"/>
        </w:rPr>
        <w:t>&lt;/Amend&gt;</w:t>
      </w:r>
    </w:p>
    <w:p w14:paraId="118C9B73"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476</w:t>
      </w:r>
      <w:r w:rsidRPr="00EC0163">
        <w:rPr>
          <w:rStyle w:val="HideTWBExt"/>
          <w:b w:val="0"/>
        </w:rPr>
        <w:t>&lt;/NumAm&gt;</w:t>
      </w:r>
    </w:p>
    <w:p w14:paraId="5A344991"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22F721C2" w14:textId="77777777" w:rsidR="00537121" w:rsidRPr="00537121" w:rsidRDefault="00537121" w:rsidP="00537121">
      <w:pPr>
        <w:pStyle w:val="NormalBold"/>
      </w:pPr>
      <w:r w:rsidRPr="00537121">
        <w:rPr>
          <w:rStyle w:val="HideTWBExt"/>
          <w:b w:val="0"/>
        </w:rPr>
        <w:t>&lt;/RepeatBlock-By&gt;</w:t>
      </w:r>
    </w:p>
    <w:p w14:paraId="7DD6E065"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76B897D" w14:textId="77777777" w:rsidR="00537121" w:rsidRPr="00537121" w:rsidRDefault="00537121" w:rsidP="00537121">
      <w:pPr>
        <w:pStyle w:val="NormalBold"/>
      </w:pPr>
      <w:r w:rsidRPr="00537121">
        <w:rPr>
          <w:rStyle w:val="HideTWBExt"/>
          <w:b w:val="0"/>
        </w:rPr>
        <w:t>&lt;Article&gt;</w:t>
      </w:r>
      <w:r w:rsidRPr="00537121">
        <w:t>Motyw 38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42F3A9EC" w14:textId="77777777" w:rsidTr="00DE3668">
        <w:trPr>
          <w:trHeight w:hRule="exact" w:val="240"/>
          <w:jc w:val="center"/>
        </w:trPr>
        <w:tc>
          <w:tcPr>
            <w:tcW w:w="9752" w:type="dxa"/>
            <w:gridSpan w:val="2"/>
            <w:tcBorders>
              <w:top w:val="nil"/>
              <w:left w:val="nil"/>
              <w:bottom w:val="nil"/>
              <w:right w:val="nil"/>
            </w:tcBorders>
          </w:tcPr>
          <w:p w14:paraId="3386518F" w14:textId="77777777" w:rsidR="00537121" w:rsidRPr="00537121" w:rsidRDefault="00537121" w:rsidP="00DE3668"/>
        </w:tc>
      </w:tr>
      <w:tr w:rsidR="00537121" w:rsidRPr="00537121" w14:paraId="26722625" w14:textId="77777777" w:rsidTr="00DE3668">
        <w:trPr>
          <w:trHeight w:val="240"/>
          <w:jc w:val="center"/>
        </w:trPr>
        <w:tc>
          <w:tcPr>
            <w:tcW w:w="4876" w:type="dxa"/>
            <w:tcBorders>
              <w:top w:val="nil"/>
              <w:left w:val="nil"/>
              <w:bottom w:val="nil"/>
              <w:right w:val="nil"/>
            </w:tcBorders>
          </w:tcPr>
          <w:p w14:paraId="18CAADCF"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327AA755" w14:textId="77777777" w:rsidR="00537121" w:rsidRPr="00537121" w:rsidRDefault="00537121" w:rsidP="00DE3668">
            <w:pPr>
              <w:pStyle w:val="AmColumnHeading"/>
            </w:pPr>
            <w:r w:rsidRPr="00537121">
              <w:t>Poprawka</w:t>
            </w:r>
          </w:p>
        </w:tc>
      </w:tr>
      <w:tr w:rsidR="00537121" w:rsidRPr="00537121" w14:paraId="66B4F993" w14:textId="77777777" w:rsidTr="00DE3668">
        <w:trPr>
          <w:jc w:val="center"/>
        </w:trPr>
        <w:tc>
          <w:tcPr>
            <w:tcW w:w="4876" w:type="dxa"/>
            <w:tcBorders>
              <w:top w:val="nil"/>
              <w:left w:val="nil"/>
              <w:bottom w:val="nil"/>
              <w:right w:val="nil"/>
            </w:tcBorders>
          </w:tcPr>
          <w:p w14:paraId="042E311D" w14:textId="77777777" w:rsidR="00537121" w:rsidRPr="00537121" w:rsidRDefault="00537121" w:rsidP="00DE3668">
            <w:pPr>
              <w:pStyle w:val="Normal6a"/>
            </w:pPr>
            <w:r w:rsidRPr="00537121">
              <w:t>(38)</w:t>
            </w:r>
            <w:r w:rsidRPr="00537121">
              <w:tab/>
            </w:r>
            <w:r w:rsidRPr="00537121">
              <w:rPr>
                <w:b/>
                <w:i/>
              </w:rPr>
              <w:t>Chociaż readmisja zależy również od współpracy państw trzecich, państwa członkowskie powinny przyjąć spójne podejście w celu zwiększenia efektywności i skuteczności procedur readmisji oraz zapewnienia jedności między państwami członkowskimi.</w:t>
            </w:r>
            <w:r w:rsidRPr="00537121">
              <w:t xml:space="preserve"> </w:t>
            </w:r>
            <w:r w:rsidRPr="00537121">
              <w:rPr>
                <w:b/>
                <w:i/>
              </w:rPr>
              <w:t xml:space="preserve">Aby wzmocnić spójne podejście Unii, </w:t>
            </w:r>
            <w:r w:rsidRPr="00537121">
              <w:t xml:space="preserve">należy zapewnić przejrzystość </w:t>
            </w:r>
            <w:r w:rsidRPr="00537121">
              <w:rPr>
                <w:b/>
                <w:i/>
              </w:rPr>
              <w:t xml:space="preserve">i koordynację </w:t>
            </w:r>
            <w:r w:rsidRPr="00537121">
              <w:t>współpracy z państwami trzecimi, w tym w kontekście negocjowania instrumentów readmisji.</w:t>
            </w:r>
            <w:r w:rsidRPr="00537121">
              <w:rPr>
                <w:b/>
                <w:i/>
              </w:rPr>
              <w:t xml:space="preserve"> Aby zapewnić skuteczne powroty, komunikacja z odpowiednimi podmiotami z państw trzecich do celów procedury readmisji nie powinna być równoznaczna z dyplomatycznym uznaniem danych podmiotów z państw trzecich.</w:t>
            </w:r>
          </w:p>
        </w:tc>
        <w:tc>
          <w:tcPr>
            <w:tcW w:w="4876" w:type="dxa"/>
            <w:tcBorders>
              <w:top w:val="nil"/>
              <w:left w:val="nil"/>
              <w:bottom w:val="nil"/>
              <w:right w:val="nil"/>
            </w:tcBorders>
          </w:tcPr>
          <w:p w14:paraId="7B1EC693" w14:textId="77777777" w:rsidR="00537121" w:rsidRPr="00537121" w:rsidRDefault="00537121" w:rsidP="00DE3668">
            <w:pPr>
              <w:pStyle w:val="Normal6a"/>
            </w:pPr>
            <w:r w:rsidRPr="00537121">
              <w:t>(38)</w:t>
            </w:r>
            <w:r w:rsidRPr="00537121">
              <w:tab/>
              <w:t>Należy zapewnić przejrzystość współpracy z państwami trzecimi, w tym w kontekście negocjowania instrumentów readmisji.</w:t>
            </w:r>
            <w:r w:rsidRPr="00537121">
              <w:rPr>
                <w:b/>
                <w:i/>
              </w:rPr>
              <w:t> </w:t>
            </w:r>
          </w:p>
        </w:tc>
      </w:tr>
    </w:tbl>
    <w:p w14:paraId="47D76620"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{EN}</w:t>
      </w:r>
      <w:r w:rsidRPr="00EC0163">
        <w:t>en</w:t>
      </w:r>
      <w:r w:rsidRPr="00EC0163">
        <w:rPr>
          <w:rStyle w:val="HideTWBExt"/>
        </w:rPr>
        <w:t>&lt;/Original&gt;</w:t>
      </w:r>
    </w:p>
    <w:p w14:paraId="2D75BEC8" w14:textId="77777777" w:rsidR="00537121" w:rsidRPr="00EC0163" w:rsidRDefault="00537121" w:rsidP="00537121">
      <w:r w:rsidRPr="00EC0163">
        <w:rPr>
          <w:rStyle w:val="HideTWBExt"/>
        </w:rPr>
        <w:t>&lt;/Amend&gt;</w:t>
      </w:r>
    </w:p>
    <w:p w14:paraId="511603E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477</w:t>
      </w:r>
      <w:r w:rsidRPr="00EC0163">
        <w:rPr>
          <w:rStyle w:val="HideTWBExt"/>
          <w:b w:val="0"/>
        </w:rPr>
        <w:t>&lt;/NumAm&gt;</w:t>
      </w:r>
    </w:p>
    <w:p w14:paraId="54A0DCD5" w14:textId="77777777" w:rsidR="00537121" w:rsidRPr="00EC0163" w:rsidRDefault="00537121" w:rsidP="00537121">
      <w:pPr>
        <w:pStyle w:val="NormalBold"/>
      </w:pPr>
      <w:r w:rsidRPr="00EC0163">
        <w:rPr>
          <w:rStyle w:val="HideTWBExt"/>
          <w:b w:val="0"/>
        </w:rPr>
        <w:t>&lt;RepeatBlock-By&gt;&lt;Members&gt;</w:t>
      </w:r>
      <w:proofErr w:type="spellStart"/>
      <w:r w:rsidRPr="00EC0163">
        <w:t>Nadine</w:t>
      </w:r>
      <w:proofErr w:type="spellEnd"/>
      <w:r w:rsidRPr="00EC0163">
        <w:t xml:space="preserve"> </w:t>
      </w:r>
      <w:proofErr w:type="spellStart"/>
      <w:r w:rsidRPr="00EC0163">
        <w:t>Morano</w:t>
      </w:r>
      <w:proofErr w:type="spellEnd"/>
      <w:r w:rsidRPr="00EC0163">
        <w:rPr>
          <w:rStyle w:val="HideTWBExt"/>
          <w:b w:val="0"/>
        </w:rPr>
        <w:t>&lt;/Members&gt;</w:t>
      </w:r>
    </w:p>
    <w:p w14:paraId="3A44B364" w14:textId="77777777" w:rsidR="00537121" w:rsidRPr="00537121" w:rsidRDefault="00537121" w:rsidP="00537121">
      <w:pPr>
        <w:pStyle w:val="NormalBold"/>
      </w:pPr>
      <w:r w:rsidRPr="00537121">
        <w:rPr>
          <w:rStyle w:val="HideTWBExt"/>
          <w:b w:val="0"/>
        </w:rPr>
        <w:t>&lt;/RepeatBlock-By&gt;</w:t>
      </w:r>
    </w:p>
    <w:p w14:paraId="78A2DF43"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1B5C08AD" w14:textId="77777777" w:rsidR="00537121" w:rsidRPr="00537121" w:rsidRDefault="00537121" w:rsidP="00537121">
      <w:pPr>
        <w:pStyle w:val="NormalBold"/>
      </w:pPr>
      <w:r w:rsidRPr="00537121">
        <w:rPr>
          <w:rStyle w:val="HideTWBExt"/>
          <w:b w:val="0"/>
        </w:rPr>
        <w:t>&lt;Article&gt;</w:t>
      </w:r>
      <w:r w:rsidRPr="00537121">
        <w:t>Motyw 38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18F4AADD" w14:textId="77777777" w:rsidTr="00DE3668">
        <w:trPr>
          <w:trHeight w:hRule="exact" w:val="240"/>
          <w:jc w:val="center"/>
        </w:trPr>
        <w:tc>
          <w:tcPr>
            <w:tcW w:w="9752" w:type="dxa"/>
            <w:gridSpan w:val="2"/>
            <w:tcBorders>
              <w:top w:val="nil"/>
              <w:left w:val="nil"/>
              <w:bottom w:val="nil"/>
              <w:right w:val="nil"/>
            </w:tcBorders>
          </w:tcPr>
          <w:p w14:paraId="34C587BA" w14:textId="77777777" w:rsidR="00537121" w:rsidRPr="00537121" w:rsidRDefault="00537121" w:rsidP="00DE3668"/>
        </w:tc>
      </w:tr>
      <w:tr w:rsidR="00537121" w:rsidRPr="00537121" w14:paraId="764B4481" w14:textId="77777777" w:rsidTr="00DE3668">
        <w:trPr>
          <w:trHeight w:val="240"/>
          <w:jc w:val="center"/>
        </w:trPr>
        <w:tc>
          <w:tcPr>
            <w:tcW w:w="4876" w:type="dxa"/>
            <w:tcBorders>
              <w:top w:val="nil"/>
              <w:left w:val="nil"/>
              <w:bottom w:val="nil"/>
              <w:right w:val="nil"/>
            </w:tcBorders>
          </w:tcPr>
          <w:p w14:paraId="7D4B8DEA"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56903B99" w14:textId="77777777" w:rsidR="00537121" w:rsidRPr="00537121" w:rsidRDefault="00537121" w:rsidP="00DE3668">
            <w:pPr>
              <w:pStyle w:val="AmColumnHeading"/>
            </w:pPr>
            <w:r w:rsidRPr="00537121">
              <w:t>Poprawka</w:t>
            </w:r>
          </w:p>
        </w:tc>
      </w:tr>
      <w:tr w:rsidR="00537121" w:rsidRPr="00537121" w14:paraId="3F3E5192" w14:textId="77777777" w:rsidTr="00DE3668">
        <w:trPr>
          <w:jc w:val="center"/>
        </w:trPr>
        <w:tc>
          <w:tcPr>
            <w:tcW w:w="4876" w:type="dxa"/>
            <w:tcBorders>
              <w:top w:val="nil"/>
              <w:left w:val="nil"/>
              <w:bottom w:val="nil"/>
              <w:right w:val="nil"/>
            </w:tcBorders>
          </w:tcPr>
          <w:p w14:paraId="40900698" w14:textId="77777777" w:rsidR="00537121" w:rsidRPr="00537121" w:rsidRDefault="00537121" w:rsidP="00DE3668">
            <w:pPr>
              <w:pStyle w:val="Normal6a"/>
            </w:pPr>
            <w:r w:rsidRPr="00537121">
              <w:t>(38)</w:t>
            </w:r>
            <w:r w:rsidRPr="00537121">
              <w:tab/>
              <w:t>Chociaż readmisja zależy również od współpracy państw 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negocjowania instrumentów readmisji. Aby zapewnić skuteczne powroty, komunikacja z odpowiednimi podmiotami z państw trzecich do celów procedury readmisji nie powinna być równoznaczna z dyplomatycznym uznaniem danych podmiotów z państw trzecich.</w:t>
            </w:r>
          </w:p>
        </w:tc>
        <w:tc>
          <w:tcPr>
            <w:tcW w:w="4876" w:type="dxa"/>
            <w:tcBorders>
              <w:top w:val="nil"/>
              <w:left w:val="nil"/>
              <w:bottom w:val="nil"/>
              <w:right w:val="nil"/>
            </w:tcBorders>
          </w:tcPr>
          <w:p w14:paraId="7059C743" w14:textId="77777777" w:rsidR="00537121" w:rsidRPr="00537121" w:rsidRDefault="00537121" w:rsidP="00DE3668">
            <w:pPr>
              <w:pStyle w:val="Normal6a"/>
            </w:pPr>
            <w:r w:rsidRPr="00537121">
              <w:t>(38)</w:t>
            </w:r>
            <w:r w:rsidRPr="00537121">
              <w:tab/>
              <w:t xml:space="preserve">Chociaż readmisja zależy również od współpracy państw 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negocjowania instrumentów readmisji. </w:t>
            </w:r>
            <w:r w:rsidRPr="00537121">
              <w:rPr>
                <w:b/>
                <w:i/>
              </w:rPr>
              <w:t xml:space="preserve">W tym kontekście środki wdrażane na szczeblu unijnym, takie jak skoordynowane działania dyplomatyczne, ograniczenia wizowe lub sankcje gospodarcze, okazałyby się skuteczniejsze niż pojedyncze inicjatywy państw członkowskich, ponieważ obywatel, któremu odmówiono wydania wizy w jednym państwie, może nadal uzyskać wizę w innym państwie członkowskim i tym samym korzystać ze swobodnego przepływu w strefie </w:t>
            </w:r>
            <w:proofErr w:type="spellStart"/>
            <w:r w:rsidRPr="00537121">
              <w:rPr>
                <w:b/>
                <w:i/>
              </w:rPr>
              <w:t>Schengen</w:t>
            </w:r>
            <w:proofErr w:type="spellEnd"/>
            <w:r w:rsidRPr="00537121">
              <w:rPr>
                <w:b/>
                <w:i/>
              </w:rPr>
              <w:t>.</w:t>
            </w:r>
            <w:r w:rsidRPr="00537121">
              <w:t xml:space="preserve"> Aby zapewnić skuteczne powroty, komunikacja z odpowiednimi podmiotami z państw trzecich do celów procedury readmisji nie powinna być równoznaczna z dyplomatycznym uznaniem danych podmiotów z państw trzecich.</w:t>
            </w:r>
          </w:p>
        </w:tc>
      </w:tr>
    </w:tbl>
    <w:p w14:paraId="54CC2E2C" w14:textId="77777777" w:rsidR="00537121" w:rsidRPr="00EC0163" w:rsidRDefault="00537121" w:rsidP="00537121">
      <w:pPr>
        <w:pStyle w:val="AmOrLang"/>
      </w:pPr>
      <w:r w:rsidRPr="00EC0163">
        <w:t xml:space="preserve">Or. </w:t>
      </w:r>
      <w:r w:rsidRPr="00EC0163">
        <w:rPr>
          <w:rStyle w:val="HideTWBExt"/>
        </w:rPr>
        <w:t>&lt;Original&gt;</w:t>
      </w:r>
      <w:r w:rsidRPr="00EC0163">
        <w:rPr>
          <w:rStyle w:val="HideTWBInt"/>
        </w:rPr>
        <w:t>{FR}</w:t>
      </w:r>
      <w:proofErr w:type="spellStart"/>
      <w:r w:rsidRPr="00EC0163">
        <w:t>fr</w:t>
      </w:r>
      <w:proofErr w:type="spellEnd"/>
      <w:r w:rsidRPr="00EC0163">
        <w:rPr>
          <w:rStyle w:val="HideTWBExt"/>
        </w:rPr>
        <w:t>&lt;/Original&gt;</w:t>
      </w:r>
    </w:p>
    <w:p w14:paraId="3814298C" w14:textId="77777777" w:rsidR="00537121" w:rsidRPr="00EC0163" w:rsidRDefault="00537121" w:rsidP="00537121">
      <w:r w:rsidRPr="00EC0163">
        <w:rPr>
          <w:rStyle w:val="HideTWBExt"/>
        </w:rPr>
        <w:t>&lt;/Amend&gt;</w:t>
      </w:r>
    </w:p>
    <w:p w14:paraId="53CFAB6D"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478</w:t>
      </w:r>
      <w:r w:rsidRPr="00EC0163">
        <w:rPr>
          <w:rStyle w:val="HideTWBExt"/>
          <w:b w:val="0"/>
        </w:rPr>
        <w:t>&lt;/NumAm&gt;</w:t>
      </w:r>
    </w:p>
    <w:p w14:paraId="60F04991" w14:textId="77777777" w:rsidR="00537121" w:rsidRPr="00EC0163" w:rsidRDefault="00537121" w:rsidP="00537121">
      <w:pPr>
        <w:pStyle w:val="NormalBold"/>
      </w:pPr>
      <w:r w:rsidRPr="00EC0163">
        <w:rPr>
          <w:rStyle w:val="HideTWBExt"/>
          <w:b w:val="0"/>
        </w:rPr>
        <w:t>&lt;RepeatBlock-By&gt;&lt;Members&gt;</w:t>
      </w:r>
      <w:proofErr w:type="spellStart"/>
      <w:r w:rsidRPr="00EC0163">
        <w:t>Mélissa</w:t>
      </w:r>
      <w:proofErr w:type="spellEnd"/>
      <w:r w:rsidRPr="00EC0163">
        <w:t xml:space="preserve"> </w:t>
      </w:r>
      <w:proofErr w:type="spellStart"/>
      <w:r w:rsidRPr="00EC0163">
        <w:t>Camara</w:t>
      </w:r>
      <w:proofErr w:type="spellEnd"/>
      <w:r w:rsidRPr="00EC0163">
        <w:rPr>
          <w:rStyle w:val="HideTWBExt"/>
          <w:b w:val="0"/>
        </w:rPr>
        <w:t>&lt;/Members&gt;</w:t>
      </w:r>
    </w:p>
    <w:p w14:paraId="7D4318C3" w14:textId="77777777" w:rsidR="00537121" w:rsidRPr="00537121" w:rsidRDefault="00537121" w:rsidP="00537121">
      <w:pPr>
        <w:pStyle w:val="NormalBold"/>
      </w:pPr>
      <w:r w:rsidRPr="00537121">
        <w:rPr>
          <w:rStyle w:val="HideTWBExt"/>
          <w:b w:val="0"/>
        </w:rPr>
        <w:t>&lt;/RepeatBlock-By&gt;</w:t>
      </w:r>
    </w:p>
    <w:p w14:paraId="1219EFEC"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0815E69D" w14:textId="77777777" w:rsidR="00537121" w:rsidRPr="00537121" w:rsidRDefault="00537121" w:rsidP="00537121">
      <w:pPr>
        <w:pStyle w:val="NormalBold"/>
      </w:pPr>
      <w:r w:rsidRPr="00537121">
        <w:rPr>
          <w:rStyle w:val="HideTWBExt"/>
          <w:b w:val="0"/>
        </w:rPr>
        <w:t>&lt;Article&gt;</w:t>
      </w:r>
      <w:r w:rsidRPr="00537121">
        <w:t>Motyw 38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7397D5C5" w14:textId="77777777" w:rsidTr="00DE3668">
        <w:trPr>
          <w:trHeight w:hRule="exact" w:val="240"/>
          <w:jc w:val="center"/>
        </w:trPr>
        <w:tc>
          <w:tcPr>
            <w:tcW w:w="9752" w:type="dxa"/>
            <w:gridSpan w:val="2"/>
            <w:tcBorders>
              <w:top w:val="nil"/>
              <w:left w:val="nil"/>
              <w:bottom w:val="nil"/>
              <w:right w:val="nil"/>
            </w:tcBorders>
          </w:tcPr>
          <w:p w14:paraId="4B3CB926" w14:textId="77777777" w:rsidR="00537121" w:rsidRPr="00537121" w:rsidRDefault="00537121" w:rsidP="00DE3668"/>
        </w:tc>
      </w:tr>
      <w:tr w:rsidR="00537121" w:rsidRPr="00537121" w14:paraId="4CB44001" w14:textId="77777777" w:rsidTr="00DE3668">
        <w:trPr>
          <w:trHeight w:val="240"/>
          <w:jc w:val="center"/>
        </w:trPr>
        <w:tc>
          <w:tcPr>
            <w:tcW w:w="4876" w:type="dxa"/>
            <w:tcBorders>
              <w:top w:val="nil"/>
              <w:left w:val="nil"/>
              <w:bottom w:val="nil"/>
              <w:right w:val="nil"/>
            </w:tcBorders>
          </w:tcPr>
          <w:p w14:paraId="22F0E725"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0EE04498" w14:textId="77777777" w:rsidR="00537121" w:rsidRPr="00537121" w:rsidRDefault="00537121" w:rsidP="00DE3668">
            <w:pPr>
              <w:pStyle w:val="AmColumnHeading"/>
            </w:pPr>
            <w:r w:rsidRPr="00537121">
              <w:t>Poprawka</w:t>
            </w:r>
          </w:p>
        </w:tc>
      </w:tr>
      <w:tr w:rsidR="00537121" w:rsidRPr="00537121" w14:paraId="68BF93EA" w14:textId="77777777" w:rsidTr="00DE3668">
        <w:trPr>
          <w:jc w:val="center"/>
        </w:trPr>
        <w:tc>
          <w:tcPr>
            <w:tcW w:w="4876" w:type="dxa"/>
            <w:tcBorders>
              <w:top w:val="nil"/>
              <w:left w:val="nil"/>
              <w:bottom w:val="nil"/>
              <w:right w:val="nil"/>
            </w:tcBorders>
          </w:tcPr>
          <w:p w14:paraId="3A083676" w14:textId="77777777" w:rsidR="00537121" w:rsidRPr="00537121" w:rsidRDefault="00537121" w:rsidP="00DE3668">
            <w:pPr>
              <w:pStyle w:val="Normal6a"/>
            </w:pPr>
            <w:r w:rsidRPr="00537121">
              <w:t>(38)</w:t>
            </w:r>
            <w:r w:rsidRPr="00537121">
              <w:tab/>
              <w:t xml:space="preserve">Chociaż readmisja zależy również od współpracy państw 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negocjowania instrumentów readmisji. </w:t>
            </w:r>
            <w:r w:rsidRPr="00537121">
              <w:rPr>
                <w:b/>
                <w:i/>
              </w:rPr>
              <w:t>Aby zapewnić skuteczne powroty, komunikacja z odpowiednimi podmiotami z państw trzecich do celów procedury readmisji nie powinna być równoznaczna z dyplomatycznym uznaniem danych podmiotów z państw trzecich.</w:t>
            </w:r>
          </w:p>
        </w:tc>
        <w:tc>
          <w:tcPr>
            <w:tcW w:w="4876" w:type="dxa"/>
            <w:tcBorders>
              <w:top w:val="nil"/>
              <w:left w:val="nil"/>
              <w:bottom w:val="nil"/>
              <w:right w:val="nil"/>
            </w:tcBorders>
          </w:tcPr>
          <w:p w14:paraId="681E2D5F" w14:textId="77777777" w:rsidR="00537121" w:rsidRPr="00537121" w:rsidRDefault="00537121" w:rsidP="00DE3668">
            <w:pPr>
              <w:pStyle w:val="Normal6a"/>
            </w:pPr>
            <w:r w:rsidRPr="00537121">
              <w:t>(38)</w:t>
            </w:r>
            <w:r w:rsidRPr="00537121">
              <w:tab/>
              <w:t>Chociaż readmisja zależy również od współpracy państw 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negocjowania instrumentów readmisji. </w:t>
            </w:r>
          </w:p>
        </w:tc>
      </w:tr>
    </w:tbl>
    <w:p w14:paraId="189A6242" w14:textId="77777777" w:rsidR="00537121" w:rsidRPr="00EC0163" w:rsidRDefault="00537121" w:rsidP="00537121">
      <w:pPr>
        <w:pStyle w:val="AmOrLang"/>
        <w:rPr>
          <w:lang w:val="fr-BE"/>
        </w:rPr>
      </w:pPr>
      <w:r w:rsidRPr="00EC0163">
        <w:rPr>
          <w:lang w:val="fr-BE"/>
        </w:rPr>
        <w:t xml:space="preserve">Or. </w:t>
      </w:r>
      <w:r w:rsidRPr="00EC0163">
        <w:rPr>
          <w:rStyle w:val="HideTWBExt"/>
          <w:lang w:val="fr-BE"/>
        </w:rPr>
        <w:t>&lt;Original&gt;</w:t>
      </w:r>
      <w:r w:rsidRPr="00EC0163">
        <w:rPr>
          <w:rStyle w:val="HideTWBInt"/>
          <w:lang w:val="fr-BE"/>
        </w:rPr>
        <w:t>{EN}</w:t>
      </w:r>
      <w:proofErr w:type="gramStart"/>
      <w:r w:rsidRPr="00EC0163">
        <w:rPr>
          <w:lang w:val="fr-BE"/>
        </w:rPr>
        <w:t>en</w:t>
      </w:r>
      <w:proofErr w:type="gramEnd"/>
      <w:r w:rsidRPr="00EC0163">
        <w:rPr>
          <w:rStyle w:val="HideTWBExt"/>
          <w:lang w:val="fr-BE"/>
        </w:rPr>
        <w:t>&lt;/Original&gt;</w:t>
      </w:r>
    </w:p>
    <w:p w14:paraId="75B8472E" w14:textId="77777777" w:rsidR="00537121" w:rsidRPr="00EC0163" w:rsidRDefault="00537121" w:rsidP="00537121">
      <w:pPr>
        <w:rPr>
          <w:lang w:val="fr-BE"/>
        </w:rPr>
      </w:pPr>
      <w:r w:rsidRPr="00EC0163">
        <w:rPr>
          <w:rStyle w:val="HideTWBExt"/>
          <w:lang w:val="fr-BE"/>
        </w:rPr>
        <w:t>&lt;/Amend&gt;</w:t>
      </w:r>
    </w:p>
    <w:p w14:paraId="78C92165" w14:textId="77777777" w:rsidR="00537121" w:rsidRPr="00EC0163" w:rsidRDefault="00537121" w:rsidP="00537121">
      <w:pPr>
        <w:pStyle w:val="AmNumberTabs"/>
        <w:rPr>
          <w:lang w:val="fr-BE"/>
        </w:rPr>
      </w:pPr>
      <w:r w:rsidRPr="00EC0163">
        <w:rPr>
          <w:rStyle w:val="HideTWBExt"/>
          <w:b w:val="0"/>
          <w:lang w:val="fr-BE"/>
        </w:rPr>
        <w:t>&lt;Amend&gt;</w:t>
      </w:r>
      <w:proofErr w:type="spellStart"/>
      <w:r w:rsidRPr="00EC0163">
        <w:rPr>
          <w:lang w:val="fr-BE"/>
        </w:rPr>
        <w:t>Poprawka</w:t>
      </w:r>
      <w:proofErr w:type="spellEnd"/>
      <w:r w:rsidRPr="00EC0163">
        <w:rPr>
          <w:lang w:val="fr-BE"/>
        </w:rPr>
        <w:tab/>
      </w:r>
      <w:r w:rsidRPr="00EC0163">
        <w:rPr>
          <w:lang w:val="fr-BE"/>
        </w:rPr>
        <w:tab/>
      </w:r>
      <w:r w:rsidRPr="00EC0163">
        <w:rPr>
          <w:rStyle w:val="HideTWBExt"/>
          <w:b w:val="0"/>
          <w:lang w:val="fr-BE"/>
        </w:rPr>
        <w:t>&lt;NumAm&gt;</w:t>
      </w:r>
      <w:r w:rsidRPr="00EC0163">
        <w:rPr>
          <w:lang w:val="fr-BE"/>
        </w:rPr>
        <w:t>479</w:t>
      </w:r>
      <w:r w:rsidRPr="00EC0163">
        <w:rPr>
          <w:rStyle w:val="HideTWBExt"/>
          <w:b w:val="0"/>
          <w:lang w:val="fr-BE"/>
        </w:rPr>
        <w:t>&lt;/NumAm&gt;</w:t>
      </w:r>
    </w:p>
    <w:p w14:paraId="57132104" w14:textId="77777777" w:rsidR="00537121" w:rsidRPr="00EC0163" w:rsidRDefault="00537121" w:rsidP="00537121">
      <w:pPr>
        <w:pStyle w:val="NormalBold"/>
        <w:rPr>
          <w:lang w:val="fr-BE"/>
        </w:rPr>
      </w:pPr>
      <w:r w:rsidRPr="00EC0163">
        <w:rPr>
          <w:rStyle w:val="HideTWBExt"/>
          <w:b w:val="0"/>
          <w:lang w:val="fr-BE"/>
        </w:rPr>
        <w:t>&lt;RepeatBlock-By&gt;&lt;Members&gt;</w:t>
      </w:r>
      <w:r w:rsidRPr="00EC0163">
        <w:rPr>
          <w:lang w:val="fr-BE"/>
        </w:rPr>
        <w:t>Murielle Laurent</w:t>
      </w:r>
      <w:r w:rsidRPr="00EC0163">
        <w:rPr>
          <w:rStyle w:val="HideTWBExt"/>
          <w:b w:val="0"/>
          <w:lang w:val="fr-BE"/>
        </w:rPr>
        <w:t>&lt;/Members&gt;</w:t>
      </w:r>
    </w:p>
    <w:p w14:paraId="13E68414" w14:textId="77777777" w:rsidR="00537121" w:rsidRPr="00537121" w:rsidRDefault="00537121" w:rsidP="00537121">
      <w:r w:rsidRPr="00537121">
        <w:rPr>
          <w:rStyle w:val="HideTWBExt"/>
        </w:rPr>
        <w:t>&lt;AuNomDe&gt;</w:t>
      </w:r>
      <w:r w:rsidRPr="00537121">
        <w:rPr>
          <w:rStyle w:val="HideTWBInt"/>
        </w:rPr>
        <w:t>{S&amp;D}</w:t>
      </w:r>
      <w:r w:rsidRPr="00537121">
        <w:t>w imieniu grupy S&amp;D</w:t>
      </w:r>
      <w:r w:rsidRPr="00537121">
        <w:rPr>
          <w:rStyle w:val="HideTWBExt"/>
        </w:rPr>
        <w:t>&lt;/AuNomDe&gt;</w:t>
      </w:r>
    </w:p>
    <w:p w14:paraId="0D659CC8" w14:textId="77777777" w:rsidR="00537121" w:rsidRPr="00537121" w:rsidRDefault="00537121" w:rsidP="00537121">
      <w:pPr>
        <w:pStyle w:val="NormalBold"/>
      </w:pPr>
      <w:r w:rsidRPr="00537121">
        <w:rPr>
          <w:rStyle w:val="HideTWBExt"/>
          <w:b w:val="0"/>
        </w:rPr>
        <w:t>&lt;/RepeatBlock-By&gt;</w:t>
      </w:r>
    </w:p>
    <w:p w14:paraId="0E3C49E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39EBBA99" w14:textId="77777777" w:rsidR="00537121" w:rsidRPr="00537121" w:rsidRDefault="00537121" w:rsidP="00537121">
      <w:pPr>
        <w:pStyle w:val="NormalBold"/>
      </w:pPr>
      <w:r w:rsidRPr="00537121">
        <w:rPr>
          <w:rStyle w:val="HideTWBExt"/>
          <w:b w:val="0"/>
        </w:rPr>
        <w:t>&lt;Article&gt;</w:t>
      </w:r>
      <w:r w:rsidRPr="00537121">
        <w:t>Motyw 38</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0B97FDBE" w14:textId="77777777" w:rsidTr="00DE3668">
        <w:trPr>
          <w:trHeight w:hRule="exact" w:val="240"/>
          <w:jc w:val="center"/>
        </w:trPr>
        <w:tc>
          <w:tcPr>
            <w:tcW w:w="9752" w:type="dxa"/>
            <w:gridSpan w:val="2"/>
            <w:tcBorders>
              <w:top w:val="nil"/>
              <w:left w:val="nil"/>
              <w:bottom w:val="nil"/>
              <w:right w:val="nil"/>
            </w:tcBorders>
          </w:tcPr>
          <w:p w14:paraId="23624258" w14:textId="77777777" w:rsidR="00537121" w:rsidRPr="00537121" w:rsidRDefault="00537121" w:rsidP="00DE3668"/>
        </w:tc>
      </w:tr>
      <w:tr w:rsidR="00537121" w:rsidRPr="00537121" w14:paraId="1F96A639" w14:textId="77777777" w:rsidTr="00DE3668">
        <w:trPr>
          <w:trHeight w:val="240"/>
          <w:jc w:val="center"/>
        </w:trPr>
        <w:tc>
          <w:tcPr>
            <w:tcW w:w="4876" w:type="dxa"/>
            <w:tcBorders>
              <w:top w:val="nil"/>
              <w:left w:val="nil"/>
              <w:bottom w:val="nil"/>
              <w:right w:val="nil"/>
            </w:tcBorders>
          </w:tcPr>
          <w:p w14:paraId="60EE1858"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2928DC42" w14:textId="77777777" w:rsidR="00537121" w:rsidRPr="00537121" w:rsidRDefault="00537121" w:rsidP="00DE3668">
            <w:pPr>
              <w:pStyle w:val="AmColumnHeading"/>
            </w:pPr>
            <w:r w:rsidRPr="00537121">
              <w:t>Poprawka</w:t>
            </w:r>
          </w:p>
        </w:tc>
      </w:tr>
      <w:tr w:rsidR="00537121" w:rsidRPr="00537121" w14:paraId="4DBDCB06" w14:textId="77777777" w:rsidTr="00DE3668">
        <w:trPr>
          <w:jc w:val="center"/>
        </w:trPr>
        <w:tc>
          <w:tcPr>
            <w:tcW w:w="4876" w:type="dxa"/>
            <w:tcBorders>
              <w:top w:val="nil"/>
              <w:left w:val="nil"/>
              <w:bottom w:val="nil"/>
              <w:right w:val="nil"/>
            </w:tcBorders>
          </w:tcPr>
          <w:p w14:paraId="71738ECD" w14:textId="77777777" w:rsidR="00537121" w:rsidRPr="00537121" w:rsidRDefault="00537121" w:rsidP="00DE3668">
            <w:pPr>
              <w:pStyle w:val="Normal6a"/>
            </w:pPr>
            <w:r w:rsidRPr="00537121">
              <w:t>(38)</w:t>
            </w:r>
            <w:r w:rsidRPr="00537121">
              <w:tab/>
              <w:t xml:space="preserve">Chociaż readmisja zależy również od współpracy państw 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negocjowania instrumentów readmisji. </w:t>
            </w:r>
            <w:r w:rsidRPr="00537121">
              <w:rPr>
                <w:b/>
                <w:i/>
              </w:rPr>
              <w:t>Aby zapewnić skuteczne powroty, komunikacja z odpowiednimi podmiotami z państw trzecich do celów procedury readmisji nie powinna być równoznaczna z dyplomatycznym uznaniem danych podmiotów z państw trzecich.</w:t>
            </w:r>
          </w:p>
        </w:tc>
        <w:tc>
          <w:tcPr>
            <w:tcW w:w="4876" w:type="dxa"/>
            <w:tcBorders>
              <w:top w:val="nil"/>
              <w:left w:val="nil"/>
              <w:bottom w:val="nil"/>
              <w:right w:val="nil"/>
            </w:tcBorders>
          </w:tcPr>
          <w:p w14:paraId="793A5437" w14:textId="77777777" w:rsidR="00537121" w:rsidRPr="00537121" w:rsidRDefault="00537121" w:rsidP="00DE3668">
            <w:pPr>
              <w:pStyle w:val="Normal6a"/>
            </w:pPr>
            <w:r w:rsidRPr="00537121">
              <w:t>(38)</w:t>
            </w:r>
            <w:r w:rsidRPr="00537121">
              <w:tab/>
              <w:t>Chociaż readmisja zależy również od współpracy państw 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negocjowania instrumentów readmisji.</w:t>
            </w:r>
          </w:p>
        </w:tc>
      </w:tr>
    </w:tbl>
    <w:p w14:paraId="05228790" w14:textId="77777777" w:rsidR="00537121" w:rsidRPr="00537121" w:rsidRDefault="00537121" w:rsidP="00537121">
      <w:pPr>
        <w:pStyle w:val="AmOrLang"/>
      </w:pPr>
      <w:r w:rsidRPr="00537121">
        <w:t xml:space="preserve">Or. </w:t>
      </w:r>
      <w:r w:rsidRPr="00537121">
        <w:rPr>
          <w:rStyle w:val="HideTWBExt"/>
        </w:rPr>
        <w:t>&lt;Original&gt;</w:t>
      </w:r>
      <w:r w:rsidRPr="00537121">
        <w:rPr>
          <w:rStyle w:val="HideTWBInt"/>
        </w:rPr>
        <w:t>{EN}</w:t>
      </w:r>
      <w:r w:rsidRPr="00537121">
        <w:t>en</w:t>
      </w:r>
      <w:r w:rsidRPr="00537121">
        <w:rPr>
          <w:rStyle w:val="HideTWBExt"/>
        </w:rPr>
        <w:t>&lt;/Original&gt;</w:t>
      </w:r>
    </w:p>
    <w:p w14:paraId="18B765BF" w14:textId="77777777" w:rsidR="00537121" w:rsidRPr="00537121" w:rsidRDefault="00537121" w:rsidP="00537121">
      <w:pPr>
        <w:pStyle w:val="AmJustTitle"/>
      </w:pPr>
      <w:r w:rsidRPr="00537121">
        <w:rPr>
          <w:rStyle w:val="HideTWBExt"/>
          <w:i w:val="0"/>
        </w:rPr>
        <w:t>&lt;TitreJust&gt;</w:t>
      </w:r>
      <w:r w:rsidRPr="00537121">
        <w:t>Uzasadnienie</w:t>
      </w:r>
      <w:r w:rsidRPr="00537121">
        <w:rPr>
          <w:rStyle w:val="HideTWBExt"/>
          <w:i w:val="0"/>
        </w:rPr>
        <w:t>&lt;/TitreJust&gt;</w:t>
      </w:r>
    </w:p>
    <w:p w14:paraId="4EC72056" w14:textId="77777777" w:rsidR="00537121" w:rsidRPr="00537121" w:rsidRDefault="00537121" w:rsidP="00537121">
      <w:pPr>
        <w:pStyle w:val="AmJustText"/>
      </w:pPr>
      <w:r w:rsidRPr="00537121">
        <w:t>Zgodnie z poprawkami do art. 37.</w:t>
      </w:r>
    </w:p>
    <w:p w14:paraId="483055D0" w14:textId="77777777" w:rsidR="00537121" w:rsidRPr="00EC0163" w:rsidRDefault="00537121" w:rsidP="00537121">
      <w:r w:rsidRPr="00EC0163">
        <w:rPr>
          <w:rStyle w:val="HideTWBExt"/>
        </w:rPr>
        <w:t>&lt;/Amend&gt;</w:t>
      </w:r>
    </w:p>
    <w:p w14:paraId="77653289" w14:textId="77777777" w:rsidR="00537121" w:rsidRPr="00EC0163" w:rsidRDefault="00537121" w:rsidP="00537121">
      <w:pPr>
        <w:pStyle w:val="AmNumberTabs"/>
      </w:pPr>
      <w:r w:rsidRPr="00EC0163">
        <w:rPr>
          <w:rStyle w:val="HideTWBExt"/>
          <w:b w:val="0"/>
        </w:rPr>
        <w:t>&lt;Amend&gt;</w:t>
      </w:r>
      <w:r w:rsidRPr="00EC0163">
        <w:t>Poprawka</w:t>
      </w:r>
      <w:r w:rsidRPr="00EC0163">
        <w:tab/>
      </w:r>
      <w:r w:rsidRPr="00EC0163">
        <w:tab/>
      </w:r>
      <w:r w:rsidRPr="00EC0163">
        <w:rPr>
          <w:rStyle w:val="HideTWBExt"/>
          <w:b w:val="0"/>
        </w:rPr>
        <w:t>&lt;NumAm&gt;</w:t>
      </w:r>
      <w:r w:rsidRPr="00EC0163">
        <w:t>480</w:t>
      </w:r>
      <w:r w:rsidRPr="00EC0163">
        <w:rPr>
          <w:rStyle w:val="HideTWBExt"/>
          <w:b w:val="0"/>
        </w:rPr>
        <w:t>&lt;/NumAm&gt;</w:t>
      </w:r>
    </w:p>
    <w:p w14:paraId="00509EA5" w14:textId="77777777" w:rsidR="00537121" w:rsidRPr="00EC0163" w:rsidRDefault="00537121" w:rsidP="00537121">
      <w:pPr>
        <w:pStyle w:val="NormalBold"/>
      </w:pPr>
      <w:r w:rsidRPr="00EC0163">
        <w:rPr>
          <w:rStyle w:val="HideTWBExt"/>
          <w:b w:val="0"/>
        </w:rPr>
        <w:t>&lt;RepeatBlock-By&gt;&lt;Members&gt;</w:t>
      </w:r>
      <w:proofErr w:type="spellStart"/>
      <w:r w:rsidRPr="00EC0163">
        <w:t>Estrella</w:t>
      </w:r>
      <w:proofErr w:type="spellEnd"/>
      <w:r w:rsidRPr="00EC0163">
        <w:t xml:space="preserve"> </w:t>
      </w:r>
      <w:proofErr w:type="spellStart"/>
      <w:r w:rsidRPr="00EC0163">
        <w:t>Galán</w:t>
      </w:r>
      <w:proofErr w:type="spellEnd"/>
      <w:r w:rsidRPr="00EC0163">
        <w:rPr>
          <w:rStyle w:val="HideTWBExt"/>
          <w:b w:val="0"/>
        </w:rPr>
        <w:t>&lt;/Members&gt;</w:t>
      </w:r>
    </w:p>
    <w:p w14:paraId="2FE2D092" w14:textId="77777777" w:rsidR="00537121" w:rsidRPr="00537121" w:rsidRDefault="00537121" w:rsidP="00537121">
      <w:pPr>
        <w:pStyle w:val="NormalBold"/>
      </w:pPr>
      <w:r w:rsidRPr="00537121">
        <w:rPr>
          <w:rStyle w:val="HideTWBExt"/>
          <w:b w:val="0"/>
        </w:rPr>
        <w:t>&lt;/RepeatBlock-By&gt;</w:t>
      </w:r>
    </w:p>
    <w:p w14:paraId="2B684676" w14:textId="77777777" w:rsidR="00537121" w:rsidRPr="00537121" w:rsidRDefault="00537121" w:rsidP="00537121">
      <w:pPr>
        <w:pStyle w:val="NormalBold"/>
      </w:pPr>
      <w:r w:rsidRPr="00537121">
        <w:rPr>
          <w:rStyle w:val="HideTWBExt"/>
          <w:b w:val="0"/>
        </w:rPr>
        <w:t>&lt;DocAmend&gt;</w:t>
      </w:r>
      <w:r w:rsidRPr="00537121">
        <w:t>Wniosek dotyczący rozporządzenia</w:t>
      </w:r>
      <w:r w:rsidRPr="00537121">
        <w:rPr>
          <w:rStyle w:val="HideTWBExt"/>
          <w:b w:val="0"/>
        </w:rPr>
        <w:t>&lt;/DocAmend&gt;</w:t>
      </w:r>
    </w:p>
    <w:p w14:paraId="5A63E16D" w14:textId="77777777" w:rsidR="00537121" w:rsidRPr="00537121" w:rsidRDefault="00537121" w:rsidP="00537121">
      <w:pPr>
        <w:pStyle w:val="NormalBold"/>
      </w:pPr>
      <w:r w:rsidRPr="00537121">
        <w:rPr>
          <w:rStyle w:val="HideTWBExt"/>
          <w:b w:val="0"/>
        </w:rPr>
        <w:t>&lt;Article&gt;</w:t>
      </w:r>
      <w:r w:rsidRPr="00537121">
        <w:t>Motyw 39</w:t>
      </w:r>
      <w:r w:rsidRPr="005371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7121" w:rsidRPr="00537121" w14:paraId="5F62690A" w14:textId="77777777" w:rsidTr="00DE3668">
        <w:trPr>
          <w:trHeight w:hRule="exact" w:val="240"/>
          <w:jc w:val="center"/>
        </w:trPr>
        <w:tc>
          <w:tcPr>
            <w:tcW w:w="9752" w:type="dxa"/>
            <w:gridSpan w:val="2"/>
            <w:tcBorders>
              <w:top w:val="nil"/>
              <w:left w:val="nil"/>
              <w:bottom w:val="nil"/>
              <w:right w:val="nil"/>
            </w:tcBorders>
          </w:tcPr>
          <w:p w14:paraId="44CBF428" w14:textId="77777777" w:rsidR="00537121" w:rsidRPr="00537121" w:rsidRDefault="00537121" w:rsidP="00DE3668"/>
        </w:tc>
      </w:tr>
      <w:tr w:rsidR="00537121" w:rsidRPr="00537121" w14:paraId="47A80D24" w14:textId="77777777" w:rsidTr="00DE3668">
        <w:trPr>
          <w:trHeight w:val="240"/>
          <w:jc w:val="center"/>
        </w:trPr>
        <w:tc>
          <w:tcPr>
            <w:tcW w:w="4876" w:type="dxa"/>
            <w:tcBorders>
              <w:top w:val="nil"/>
              <w:left w:val="nil"/>
              <w:bottom w:val="nil"/>
              <w:right w:val="nil"/>
            </w:tcBorders>
          </w:tcPr>
          <w:p w14:paraId="5D647B8C" w14:textId="77777777" w:rsidR="00537121" w:rsidRPr="00537121" w:rsidRDefault="00537121" w:rsidP="00DE3668">
            <w:pPr>
              <w:pStyle w:val="AmColumnHeading"/>
            </w:pPr>
            <w:r w:rsidRPr="00537121">
              <w:t>Tekst proponowany przez Komisję</w:t>
            </w:r>
          </w:p>
        </w:tc>
        <w:tc>
          <w:tcPr>
            <w:tcW w:w="4876" w:type="dxa"/>
            <w:tcBorders>
              <w:top w:val="nil"/>
              <w:left w:val="nil"/>
              <w:bottom w:val="nil"/>
              <w:right w:val="nil"/>
            </w:tcBorders>
          </w:tcPr>
          <w:p w14:paraId="72E49EAB" w14:textId="77777777" w:rsidR="00537121" w:rsidRPr="00537121" w:rsidRDefault="00537121" w:rsidP="00DE3668">
            <w:pPr>
              <w:pStyle w:val="AmColumnHeading"/>
            </w:pPr>
            <w:r w:rsidRPr="00537121">
              <w:t>Poprawka</w:t>
            </w:r>
          </w:p>
        </w:tc>
      </w:tr>
      <w:tr w:rsidR="00537121" w:rsidRPr="00537121" w14:paraId="247C8975" w14:textId="77777777" w:rsidTr="00DE3668">
        <w:trPr>
          <w:jc w:val="center"/>
        </w:trPr>
        <w:tc>
          <w:tcPr>
            <w:tcW w:w="4876" w:type="dxa"/>
            <w:tcBorders>
              <w:top w:val="nil"/>
              <w:left w:val="nil"/>
              <w:bottom w:val="nil"/>
              <w:right w:val="nil"/>
            </w:tcBorders>
          </w:tcPr>
          <w:p w14:paraId="150D0435" w14:textId="77777777" w:rsidR="00537121" w:rsidRPr="00537121" w:rsidRDefault="00537121" w:rsidP="00DE3668">
            <w:pPr>
              <w:pStyle w:val="Normal6a"/>
            </w:pPr>
            <w:r w:rsidRPr="00537121">
              <w:t>(39)</w:t>
            </w:r>
            <w:r w:rsidRPr="00537121">
              <w:tab/>
            </w:r>
            <w:r w:rsidRPr="00537121">
              <w:rPr>
                <w:b/>
                <w:i/>
              </w:rPr>
              <w:t>Skuteczne procedury powrotu opierają się na skutecznej współpracy administracyjnej i wymianie informacji między państwami członkowskimi.</w:t>
            </w:r>
            <w:r w:rsidRPr="00537121">
              <w:t xml:space="preserve"> Wymiana informacji, w tym wymiana danych dotyczących tożsamości i obywatelstwa obywateli państw trzecich, ich dokumentów podróży oraz innych istotnych informacji, powinna opierać się na jasnych zasadach, w tym zasadach określonych w rozporządzeniu Parlamentu Europejskiego i Rady (UE) 2018/1860</w:t>
            </w:r>
            <w:r w:rsidRPr="00537121">
              <w:rPr>
                <w:vertAlign w:val="superscript"/>
              </w:rPr>
              <w:t>13</w:t>
            </w:r>
            <w:r w:rsidRPr="00537121">
              <w:t>. Zasady te powinny być zgodne z zasadami ochrony danych i prawami osób objętych procedurą powrotu, aby zapewnić dokładność tych informacji i możliwość ich wykorzystywania wyłącznie do celów powrotu, readmisji i reintegracji oraz aby zapewnić ich ochronę przed nieuprawnionym dostępem, ujawnieniem lub wykorzystaniem.</w:t>
            </w:r>
          </w:p>
        </w:tc>
        <w:tc>
          <w:tcPr>
            <w:tcW w:w="4876" w:type="dxa"/>
            <w:tcBorders>
              <w:top w:val="nil"/>
              <w:left w:val="nil"/>
              <w:bottom w:val="nil"/>
              <w:right w:val="nil"/>
            </w:tcBorders>
          </w:tcPr>
          <w:p w14:paraId="2F672ED6" w14:textId="77777777" w:rsidR="00537121" w:rsidRPr="00537121" w:rsidRDefault="00537121" w:rsidP="00DE3668">
            <w:pPr>
              <w:pStyle w:val="Normal6a"/>
            </w:pPr>
            <w:r w:rsidRPr="00537121">
              <w:t>(39)</w:t>
            </w:r>
            <w:r w:rsidRPr="00537121">
              <w:tab/>
              <w:t>Wymiana informacji, w tym wymiana danych dotyczących tożsamości i obywatelstwa obywateli państw trzecich, ich dokumentów podróży oraz innych istotnych informacji, powinna opierać się na jasnych zasadach, w tym zasadach określonych w rozporządzeniu Parlamentu Europejskiego i Rady (UE) 2018/1860</w:t>
            </w:r>
            <w:r w:rsidRPr="00537121">
              <w:rPr>
                <w:vertAlign w:val="superscript"/>
              </w:rPr>
              <w:t>13</w:t>
            </w:r>
            <w:r w:rsidRPr="00537121">
              <w:t>. Zasady te powinny być zgodne z zasadami ochrony danych i prawami osób objętych procedurą powrotu, aby zapewnić dokładność tych informacji i możliwość ich wykorzystywania wyłącznie do celów powrotu, readmisji i reintegracji oraz aby zapewnić ich ochronę przed nieuprawnionym dostępem, ujawnieniem lub wykorzystaniem.</w:t>
            </w:r>
          </w:p>
        </w:tc>
      </w:tr>
      <w:tr w:rsidR="00537121" w:rsidRPr="00537121" w14:paraId="6EAAEA38" w14:textId="77777777" w:rsidTr="00DE3668">
        <w:trPr>
          <w:jc w:val="center"/>
        </w:trPr>
        <w:tc>
          <w:tcPr>
            <w:tcW w:w="4876" w:type="dxa"/>
            <w:tcBorders>
              <w:top w:val="nil"/>
              <w:left w:val="nil"/>
              <w:bottom w:val="nil"/>
              <w:right w:val="nil"/>
            </w:tcBorders>
          </w:tcPr>
          <w:p w14:paraId="58B20C71" w14:textId="77777777" w:rsidR="00537121" w:rsidRPr="00537121" w:rsidRDefault="00537121" w:rsidP="00DE3668">
            <w:pPr>
              <w:pStyle w:val="Normal6a"/>
            </w:pPr>
            <w:r w:rsidRPr="00537121">
              <w:rPr>
                <w:b/>
                <w:i/>
              </w:rPr>
              <w:t>_________________</w:t>
            </w:r>
          </w:p>
        </w:tc>
        <w:tc>
          <w:tcPr>
            <w:tcW w:w="4876" w:type="dxa"/>
            <w:tcBorders>
              <w:top w:val="nil"/>
              <w:left w:val="nil"/>
              <w:bottom w:val="nil"/>
              <w:right w:val="nil"/>
            </w:tcBorders>
          </w:tcPr>
          <w:p w14:paraId="41943B12" w14:textId="77777777" w:rsidR="00537121" w:rsidRPr="00537121" w:rsidRDefault="00537121" w:rsidP="00DE3668">
            <w:pPr>
              <w:pStyle w:val="Normal6a"/>
            </w:pPr>
            <w:r w:rsidRPr="00537121">
              <w:rPr>
                <w:b/>
                <w:i/>
              </w:rPr>
              <w:t>_________________</w:t>
            </w:r>
          </w:p>
        </w:tc>
      </w:tr>
      <w:tr w:rsidR="00537121" w:rsidRPr="00537121" w14:paraId="5D9A0DEE" w14:textId="77777777" w:rsidTr="00DE3668">
        <w:trPr>
          <w:jc w:val="center"/>
        </w:trPr>
        <w:tc>
          <w:tcPr>
            <w:tcW w:w="4876" w:type="dxa"/>
            <w:tcBorders>
              <w:top w:val="nil"/>
              <w:left w:val="nil"/>
              <w:bottom w:val="nil"/>
              <w:right w:val="nil"/>
            </w:tcBorders>
          </w:tcPr>
          <w:p w14:paraId="2DE84787" w14:textId="77777777" w:rsidR="00537121" w:rsidRPr="00537121" w:rsidRDefault="00537121" w:rsidP="00DE3668">
            <w:pPr>
              <w:pStyle w:val="Normal6a"/>
            </w:pPr>
            <w:r w:rsidRPr="00537121">
              <w:rPr>
                <w:vertAlign w:val="superscript"/>
              </w:rPr>
              <w:t>13</w:t>
            </w:r>
            <w:r w:rsidRPr="00537121">
              <w:t xml:space="preserve"> Rozporządzenie Parlamentu Europejskiego i Rady (UE) 2018/1860 z dnia 28 listopada 2018 r. w sprawie użytkowania Systemu Informacyjnego </w:t>
            </w:r>
            <w:proofErr w:type="spellStart"/>
            <w:r w:rsidRPr="00537121">
              <w:t>Schengen</w:t>
            </w:r>
            <w:proofErr w:type="spellEnd"/>
            <w:r w:rsidRPr="00537121">
              <w:t xml:space="preserve"> do celów powrotu nielegalnie przebywających obywateli państw trzecich (Dz.U. L 312 z 7.12.2018, ELI: http://data.europa.eu/eli/reg/2018/1860/oj).</w:t>
            </w:r>
          </w:p>
        </w:tc>
        <w:tc>
          <w:tcPr>
            <w:tcW w:w="4876" w:type="dxa"/>
            <w:tcBorders>
              <w:top w:val="nil"/>
              <w:left w:val="nil"/>
              <w:bottom w:val="nil"/>
              <w:right w:val="nil"/>
            </w:tcBorders>
          </w:tcPr>
          <w:p w14:paraId="430CD026" w14:textId="77777777" w:rsidR="00537121" w:rsidRPr="00537121" w:rsidRDefault="00537121" w:rsidP="00DE3668">
            <w:pPr>
              <w:pStyle w:val="Normal6a"/>
            </w:pPr>
            <w:r w:rsidRPr="00537121">
              <w:rPr>
                <w:vertAlign w:val="superscript"/>
              </w:rPr>
              <w:t>13</w:t>
            </w:r>
            <w:r w:rsidRPr="00537121">
              <w:t xml:space="preserve"> Rozporządzenie Parlamentu Europejskiego i Rady (UE) 2018/1860 z dnia 28 listopada 2018 r. w sprawie użytkowania Systemu Informacyjnego </w:t>
            </w:r>
            <w:proofErr w:type="spellStart"/>
            <w:r w:rsidRPr="00537121">
              <w:t>Schengen</w:t>
            </w:r>
            <w:proofErr w:type="spellEnd"/>
            <w:r w:rsidRPr="00537121">
              <w:t xml:space="preserve"> do celów powrotu nielegalnie przebywających obywateli państw trzecich (Dz.U. L 312 z 7.12.2018, ELI: http://data.europa.eu/eli/reg/2018/1860/oj).</w:t>
            </w:r>
          </w:p>
        </w:tc>
      </w:tr>
    </w:tbl>
    <w:p w14:paraId="7A155247" w14:textId="77777777" w:rsidR="00537121" w:rsidRPr="00A66EC3" w:rsidRDefault="00537121" w:rsidP="00537121">
      <w:pPr>
        <w:pStyle w:val="AmOrLang"/>
        <w:rPr>
          <w:lang w:val="en-US"/>
        </w:rPr>
      </w:pPr>
      <w:r w:rsidRPr="00A66EC3">
        <w:rPr>
          <w:lang w:val="en-US"/>
        </w:rPr>
        <w:t xml:space="preserve">Or. </w:t>
      </w:r>
      <w:r w:rsidRPr="00A66EC3">
        <w:rPr>
          <w:rStyle w:val="HideTWBExt"/>
          <w:lang w:val="en-US"/>
        </w:rPr>
        <w:t>&lt;Original&gt;</w:t>
      </w:r>
      <w:r w:rsidRPr="00A66EC3">
        <w:rPr>
          <w:rStyle w:val="HideTWBInt"/>
          <w:lang w:val="en-US"/>
        </w:rPr>
        <w:t>{EN}</w:t>
      </w:r>
      <w:proofErr w:type="spellStart"/>
      <w:r w:rsidRPr="00A66EC3">
        <w:rPr>
          <w:lang w:val="en-US"/>
        </w:rPr>
        <w:t>en</w:t>
      </w:r>
      <w:proofErr w:type="spellEnd"/>
      <w:r w:rsidRPr="00A66EC3">
        <w:rPr>
          <w:rStyle w:val="HideTWBExt"/>
          <w:lang w:val="en-US"/>
        </w:rPr>
        <w:t>&lt;/Original&gt;</w:t>
      </w:r>
    </w:p>
    <w:p w14:paraId="1F026070" w14:textId="668A0F45" w:rsidR="00537121" w:rsidRPr="00A66EC3" w:rsidRDefault="00537121" w:rsidP="00537121">
      <w:pPr>
        <w:rPr>
          <w:lang w:val="en-US"/>
        </w:rPr>
      </w:pPr>
      <w:r w:rsidRPr="00A66EC3">
        <w:rPr>
          <w:rStyle w:val="HideTWBExt"/>
          <w:lang w:val="en-US"/>
        </w:rPr>
        <w:t>&lt;/Amend&gt;&lt;/RepeatBlock-Amend&gt;</w:t>
      </w:r>
    </w:p>
    <w:p w14:paraId="79D95948" w14:textId="4B98F3E2" w:rsidR="008D1F3D" w:rsidRPr="00A66EC3" w:rsidRDefault="008D1F3D" w:rsidP="00537121">
      <w:pPr>
        <w:rPr>
          <w:lang w:val="en-US"/>
        </w:rPr>
      </w:pPr>
    </w:p>
    <w:sectPr w:rsidR="008D1F3D" w:rsidRPr="00A66EC3" w:rsidSect="00BA592E">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95954" w14:textId="77777777" w:rsidR="009C3FE8" w:rsidRPr="00210120" w:rsidRDefault="009C3FE8">
      <w:r w:rsidRPr="00210120">
        <w:separator/>
      </w:r>
    </w:p>
  </w:endnote>
  <w:endnote w:type="continuationSeparator" w:id="0">
    <w:p w14:paraId="79D95956" w14:textId="77777777" w:rsidR="009C3FE8" w:rsidRPr="00210120" w:rsidRDefault="009C3FE8">
      <w:r w:rsidRPr="00210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CB8F" w14:textId="77777777" w:rsidR="00BA592E" w:rsidRPr="00A66EC3" w:rsidRDefault="00BA592E" w:rsidP="00BA592E">
    <w:pPr>
      <w:pStyle w:val="EPFooter"/>
      <w:rPr>
        <w:lang w:val="de-DE"/>
      </w:rPr>
    </w:pPr>
    <w:r w:rsidRPr="00A66EC3">
      <w:rPr>
        <w:lang w:val="de-DE"/>
      </w:rPr>
      <w:t>PE</w:t>
    </w:r>
    <w:r w:rsidRPr="00A66EC3">
      <w:rPr>
        <w:rStyle w:val="HideTWBExt"/>
        <w:lang w:val="de-DE"/>
      </w:rPr>
      <w:t>&lt;NoPE&gt;</w:t>
    </w:r>
    <w:r w:rsidRPr="00A66EC3">
      <w:rPr>
        <w:lang w:val="de-DE"/>
      </w:rPr>
      <w:t>781.171</w:t>
    </w:r>
    <w:r w:rsidRPr="00A66EC3">
      <w:rPr>
        <w:rStyle w:val="HideTWBExt"/>
        <w:lang w:val="de-DE"/>
      </w:rPr>
      <w:t>&lt;/NoPE&gt;&lt;Version&gt;</w:t>
    </w:r>
    <w:r w:rsidRPr="00A66EC3">
      <w:rPr>
        <w:lang w:val="de-DE"/>
      </w:rPr>
      <w:t>v01-00</w:t>
    </w:r>
    <w:r w:rsidRPr="00A66EC3">
      <w:rPr>
        <w:rStyle w:val="HideTWBExt"/>
        <w:lang w:val="de-DE"/>
      </w:rPr>
      <w:t>&lt;/Version&gt;</w:t>
    </w:r>
    <w:r w:rsidRPr="00A66EC3">
      <w:rPr>
        <w:lang w:val="de-DE"/>
      </w:rPr>
      <w:tab/>
    </w:r>
    <w:r w:rsidRPr="00210120">
      <w:fldChar w:fldCharType="begin"/>
    </w:r>
    <w:r w:rsidRPr="00A66EC3">
      <w:rPr>
        <w:lang w:val="de-DE"/>
      </w:rPr>
      <w:instrText xml:space="preserve"> PAGE  \* MERGEFORMAT </w:instrText>
    </w:r>
    <w:r w:rsidRPr="00210120">
      <w:fldChar w:fldCharType="separate"/>
    </w:r>
    <w:r w:rsidRPr="00A66EC3">
      <w:rPr>
        <w:noProof/>
        <w:lang w:val="de-DE"/>
      </w:rPr>
      <w:t>186</w:t>
    </w:r>
    <w:r w:rsidRPr="00210120">
      <w:fldChar w:fldCharType="end"/>
    </w:r>
    <w:r w:rsidRPr="00A66EC3">
      <w:rPr>
        <w:lang w:val="de-DE"/>
      </w:rPr>
      <w:t>/</w:t>
    </w:r>
    <w:r>
      <w:fldChar w:fldCharType="begin"/>
    </w:r>
    <w:r w:rsidRPr="00A66EC3">
      <w:rPr>
        <w:lang w:val="de-DE"/>
      </w:rPr>
      <w:instrText xml:space="preserve"> NUMPAGES  \* MERGEFORMAT </w:instrText>
    </w:r>
    <w:r>
      <w:fldChar w:fldCharType="separate"/>
    </w:r>
    <w:r w:rsidRPr="00A66EC3">
      <w:rPr>
        <w:noProof/>
        <w:lang w:val="de-DE"/>
      </w:rPr>
      <w:t>187</w:t>
    </w:r>
    <w:r>
      <w:rPr>
        <w:noProof/>
      </w:rPr>
      <w:fldChar w:fldCharType="end"/>
    </w:r>
    <w:r w:rsidRPr="00A66EC3">
      <w:rPr>
        <w:lang w:val="de-DE"/>
      </w:rPr>
      <w:tab/>
    </w:r>
    <w:r w:rsidRPr="00A66EC3">
      <w:rPr>
        <w:rStyle w:val="HideTWBExt"/>
        <w:lang w:val="de-DE"/>
      </w:rPr>
      <w:t>&lt;PathFdR&gt;</w:t>
    </w:r>
    <w:r w:rsidRPr="00A66EC3">
      <w:rPr>
        <w:lang w:val="de-DE"/>
      </w:rPr>
      <w:t>AM\1333217PL.docx</w:t>
    </w:r>
    <w:r w:rsidRPr="00A66EC3">
      <w:rPr>
        <w:rStyle w:val="HideTWBExt"/>
        <w:lang w:val="de-DE"/>
      </w:rPr>
      <w:t>&lt;/PathFdR&gt;</w:t>
    </w:r>
  </w:p>
  <w:p w14:paraId="79D9594B" w14:textId="544245E2" w:rsidR="008D1F3D" w:rsidRPr="00210120" w:rsidRDefault="00BA592E" w:rsidP="00BA592E">
    <w:pPr>
      <w:pStyle w:val="EPFooter2"/>
    </w:pPr>
    <w:r w:rsidRPr="00210120">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7FED" w14:textId="77777777" w:rsidR="00BA592E" w:rsidRPr="00A66EC3" w:rsidRDefault="00BA592E" w:rsidP="00BA592E">
    <w:pPr>
      <w:pStyle w:val="EPFooter"/>
      <w:rPr>
        <w:lang w:val="de-DE"/>
      </w:rPr>
    </w:pPr>
    <w:r w:rsidRPr="00A66EC3">
      <w:rPr>
        <w:rStyle w:val="HideTWBExt"/>
        <w:lang w:val="de-DE"/>
      </w:rPr>
      <w:t>&lt;PathFdR&gt;</w:t>
    </w:r>
    <w:r w:rsidRPr="00A66EC3">
      <w:rPr>
        <w:lang w:val="de-DE"/>
      </w:rPr>
      <w:t>AM\1333217PL.docx</w:t>
    </w:r>
    <w:r w:rsidRPr="00A66EC3">
      <w:rPr>
        <w:rStyle w:val="HideTWBExt"/>
        <w:lang w:val="de-DE"/>
      </w:rPr>
      <w:t>&lt;/PathFdR&gt;</w:t>
    </w:r>
    <w:r w:rsidRPr="00A66EC3">
      <w:rPr>
        <w:lang w:val="de-DE"/>
      </w:rPr>
      <w:tab/>
    </w:r>
    <w:r w:rsidRPr="00210120">
      <w:fldChar w:fldCharType="begin"/>
    </w:r>
    <w:r w:rsidRPr="00A66EC3">
      <w:rPr>
        <w:lang w:val="de-DE"/>
      </w:rPr>
      <w:instrText xml:space="preserve"> PAGE  \* MERGEFORMAT </w:instrText>
    </w:r>
    <w:r w:rsidRPr="00210120">
      <w:fldChar w:fldCharType="separate"/>
    </w:r>
    <w:r w:rsidRPr="00A66EC3">
      <w:rPr>
        <w:noProof/>
        <w:lang w:val="de-DE"/>
      </w:rPr>
      <w:t>187</w:t>
    </w:r>
    <w:r w:rsidRPr="00210120">
      <w:fldChar w:fldCharType="end"/>
    </w:r>
    <w:r w:rsidRPr="00A66EC3">
      <w:rPr>
        <w:lang w:val="de-DE"/>
      </w:rPr>
      <w:t>/</w:t>
    </w:r>
    <w:r>
      <w:fldChar w:fldCharType="begin"/>
    </w:r>
    <w:r w:rsidRPr="00A66EC3">
      <w:rPr>
        <w:lang w:val="de-DE"/>
      </w:rPr>
      <w:instrText xml:space="preserve"> NUMPAGES  \* MERGEFORMAT </w:instrText>
    </w:r>
    <w:r>
      <w:fldChar w:fldCharType="separate"/>
    </w:r>
    <w:r w:rsidRPr="00A66EC3">
      <w:rPr>
        <w:noProof/>
        <w:lang w:val="de-DE"/>
      </w:rPr>
      <w:t>187</w:t>
    </w:r>
    <w:r>
      <w:rPr>
        <w:noProof/>
      </w:rPr>
      <w:fldChar w:fldCharType="end"/>
    </w:r>
    <w:r w:rsidRPr="00A66EC3">
      <w:rPr>
        <w:lang w:val="de-DE"/>
      </w:rPr>
      <w:tab/>
      <w:t>PE</w:t>
    </w:r>
    <w:r w:rsidRPr="00A66EC3">
      <w:rPr>
        <w:rStyle w:val="HideTWBExt"/>
        <w:lang w:val="de-DE"/>
      </w:rPr>
      <w:t>&lt;NoPE&gt;</w:t>
    </w:r>
    <w:r w:rsidRPr="00A66EC3">
      <w:rPr>
        <w:lang w:val="de-DE"/>
      </w:rPr>
      <w:t>781.171</w:t>
    </w:r>
    <w:r w:rsidRPr="00A66EC3">
      <w:rPr>
        <w:rStyle w:val="HideTWBExt"/>
        <w:lang w:val="de-DE"/>
      </w:rPr>
      <w:t>&lt;/NoPE&gt;&lt;Version&gt;</w:t>
    </w:r>
    <w:r w:rsidRPr="00A66EC3">
      <w:rPr>
        <w:lang w:val="de-DE"/>
      </w:rPr>
      <w:t>v01-00</w:t>
    </w:r>
    <w:r w:rsidRPr="00A66EC3">
      <w:rPr>
        <w:rStyle w:val="HideTWBExt"/>
        <w:lang w:val="de-DE"/>
      </w:rPr>
      <w:t>&lt;/Version&gt;</w:t>
    </w:r>
  </w:p>
  <w:p w14:paraId="79D9594D" w14:textId="11412588" w:rsidR="008D1F3D" w:rsidRPr="00210120" w:rsidRDefault="00BA592E" w:rsidP="00BA592E">
    <w:pPr>
      <w:pStyle w:val="EPFooter2"/>
    </w:pPr>
    <w:r w:rsidRPr="00A66EC3">
      <w:rPr>
        <w:lang w:val="de-DE"/>
      </w:rPr>
      <w:tab/>
    </w:r>
    <w:r w:rsidRPr="00A66EC3">
      <w:rPr>
        <w:lang w:val="de-DE"/>
      </w:rPr>
      <w:tab/>
    </w:r>
    <w:r w:rsidRPr="00210120">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6A22" w14:textId="77777777" w:rsidR="00BA592E" w:rsidRPr="00A66EC3" w:rsidRDefault="00BA592E" w:rsidP="00BA592E">
    <w:pPr>
      <w:pStyle w:val="EPFooter"/>
      <w:rPr>
        <w:lang w:val="de-DE"/>
      </w:rPr>
    </w:pPr>
    <w:r w:rsidRPr="00A66EC3">
      <w:rPr>
        <w:rStyle w:val="HideTWBExt"/>
        <w:lang w:val="de-DE"/>
      </w:rPr>
      <w:t>&lt;PathFdR&gt;</w:t>
    </w:r>
    <w:r w:rsidRPr="00A66EC3">
      <w:rPr>
        <w:lang w:val="de-DE"/>
      </w:rPr>
      <w:t>AM\1333217PL.docx</w:t>
    </w:r>
    <w:r w:rsidRPr="00A66EC3">
      <w:rPr>
        <w:rStyle w:val="HideTWBExt"/>
        <w:lang w:val="de-DE"/>
      </w:rPr>
      <w:t>&lt;/PathFdR&gt;</w:t>
    </w:r>
    <w:r w:rsidRPr="00A66EC3">
      <w:rPr>
        <w:lang w:val="de-DE"/>
      </w:rPr>
      <w:tab/>
    </w:r>
    <w:r w:rsidRPr="00A66EC3">
      <w:rPr>
        <w:lang w:val="de-DE"/>
      </w:rPr>
      <w:tab/>
      <w:t>PE</w:t>
    </w:r>
    <w:r w:rsidRPr="00A66EC3">
      <w:rPr>
        <w:rStyle w:val="HideTWBExt"/>
        <w:lang w:val="de-DE"/>
      </w:rPr>
      <w:t>&lt;NoPE&gt;</w:t>
    </w:r>
    <w:r w:rsidRPr="00A66EC3">
      <w:rPr>
        <w:lang w:val="de-DE"/>
      </w:rPr>
      <w:t>781.171</w:t>
    </w:r>
    <w:r w:rsidRPr="00A66EC3">
      <w:rPr>
        <w:rStyle w:val="HideTWBExt"/>
        <w:lang w:val="de-DE"/>
      </w:rPr>
      <w:t>&lt;/NoPE&gt;&lt;Version&gt;</w:t>
    </w:r>
    <w:r w:rsidRPr="00A66EC3">
      <w:rPr>
        <w:lang w:val="de-DE"/>
      </w:rPr>
      <w:t>v01-00</w:t>
    </w:r>
    <w:r w:rsidRPr="00A66EC3">
      <w:rPr>
        <w:rStyle w:val="HideTWBExt"/>
        <w:lang w:val="de-DE"/>
      </w:rPr>
      <w:t>&lt;/Version&gt;</w:t>
    </w:r>
  </w:p>
  <w:p w14:paraId="79D9594F" w14:textId="1B22E9C7" w:rsidR="008D1F3D" w:rsidRPr="00210120" w:rsidRDefault="00BA592E" w:rsidP="00BA592E">
    <w:pPr>
      <w:pStyle w:val="EPFooter2"/>
    </w:pPr>
    <w:r w:rsidRPr="00210120">
      <w:t>PL</w:t>
    </w:r>
    <w:r w:rsidRPr="00210120">
      <w:tab/>
    </w:r>
    <w:r w:rsidRPr="00210120">
      <w:rPr>
        <w:b w:val="0"/>
        <w:i/>
        <w:color w:val="C0C0C0"/>
        <w:sz w:val="22"/>
      </w:rPr>
      <w:t>Zjednoczona w różnorodności</w:t>
    </w:r>
    <w:r w:rsidRPr="00210120">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95950" w14:textId="77777777" w:rsidR="009C3FE8" w:rsidRPr="00210120" w:rsidRDefault="009C3FE8">
      <w:r w:rsidRPr="00210120">
        <w:separator/>
      </w:r>
    </w:p>
  </w:footnote>
  <w:footnote w:type="continuationSeparator" w:id="0">
    <w:p w14:paraId="79D95952" w14:textId="77777777" w:rsidR="009C3FE8" w:rsidRPr="00210120" w:rsidRDefault="009C3FE8">
      <w:r w:rsidRPr="002101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8977C" w14:textId="77777777" w:rsidR="00537121" w:rsidRDefault="0053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8AF3D" w14:textId="77777777" w:rsidR="00537121" w:rsidRDefault="0053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CD3BC" w14:textId="77777777" w:rsidR="00537121" w:rsidRDefault="005371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L"/>
    <w:docVar w:name="TXTLANGUEMIN" w:val="pl"/>
    <w:docVar w:name="TXTNRPE" w:val="781.171"/>
    <w:docVar w:name="TXTPEorAP" w:val="PE"/>
    <w:docVar w:name="TXTROUTE" w:val="AM\1333217PL.docx"/>
    <w:docVar w:name="TXTVERSION" w:val="01-00"/>
  </w:docVars>
  <w:rsids>
    <w:rsidRoot w:val="00A77B3E"/>
    <w:rsid w:val="00210120"/>
    <w:rsid w:val="00244125"/>
    <w:rsid w:val="00364E8F"/>
    <w:rsid w:val="00537121"/>
    <w:rsid w:val="00733995"/>
    <w:rsid w:val="007918E6"/>
    <w:rsid w:val="0086657D"/>
    <w:rsid w:val="00874C3A"/>
    <w:rsid w:val="008D1F3D"/>
    <w:rsid w:val="008D30A5"/>
    <w:rsid w:val="009C3FE8"/>
    <w:rsid w:val="00A504FB"/>
    <w:rsid w:val="00A66EC3"/>
    <w:rsid w:val="00A77B3E"/>
    <w:rsid w:val="00BA592E"/>
    <w:rsid w:val="00CA2A55"/>
    <w:rsid w:val="00DA5E6B"/>
    <w:rsid w:val="00E647C3"/>
    <w:rsid w:val="00EC0163"/>
    <w:rsid w:val="00F85454"/>
    <w:rsid w:val="00FF262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94736"/>
  <w15:docId w15:val="{63B5AF52-060D-43E5-9E44-4DB376BF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A592E"/>
    <w:pPr>
      <w:tabs>
        <w:tab w:val="center" w:pos="4536"/>
        <w:tab w:val="right" w:pos="9072"/>
      </w:tabs>
    </w:pPr>
  </w:style>
  <w:style w:type="character" w:customStyle="1" w:styleId="HeaderChar">
    <w:name w:val="Header Char"/>
    <w:basedOn w:val="DefaultParagraphFont"/>
    <w:link w:val="Header"/>
    <w:rsid w:val="00BA592E"/>
    <w:rPr>
      <w:sz w:val="24"/>
      <w:szCs w:val="24"/>
    </w:rPr>
  </w:style>
  <w:style w:type="paragraph" w:customStyle="1" w:styleId="Normalny1">
    <w:name w:val="Normalny1"/>
    <w:basedOn w:val="EPName"/>
    <w:link w:val="NormalZnak"/>
    <w:rsid w:val="00BA592E"/>
  </w:style>
  <w:style w:type="character" w:customStyle="1" w:styleId="EPNameZnak">
    <w:name w:val="EPName Znak"/>
    <w:basedOn w:val="DefaultParagraphFont"/>
    <w:link w:val="EPName"/>
    <w:rsid w:val="00BA592E"/>
    <w:rPr>
      <w:rFonts w:ascii="Arial Narrow" w:eastAsia="Arial" w:hAnsi="Arial Narrow" w:cs="Arial"/>
      <w:b/>
      <w:sz w:val="32"/>
      <w:szCs w:val="24"/>
    </w:rPr>
  </w:style>
  <w:style w:type="character" w:customStyle="1" w:styleId="NormalZnak">
    <w:name w:val="Normal Znak"/>
    <w:basedOn w:val="EPNameZnak"/>
    <w:link w:val="Normalny1"/>
    <w:rsid w:val="00BA592E"/>
    <w:rPr>
      <w:rFonts w:ascii="Arial Narrow" w:eastAsia="Arial" w:hAnsi="Arial Narrow" w:cs="Arial"/>
      <w:b/>
      <w:sz w:val="32"/>
      <w:szCs w:val="24"/>
      <w:lang w:val="pl-PL"/>
    </w:rPr>
  </w:style>
  <w:style w:type="paragraph" w:styleId="Footer">
    <w:name w:val="footer"/>
    <w:basedOn w:val="Normal"/>
    <w:link w:val="FooterChar"/>
    <w:rsid w:val="00EC0163"/>
    <w:pPr>
      <w:tabs>
        <w:tab w:val="center" w:pos="4513"/>
        <w:tab w:val="right" w:pos="9026"/>
      </w:tabs>
    </w:pPr>
  </w:style>
  <w:style w:type="character" w:customStyle="1" w:styleId="FooterChar">
    <w:name w:val="Footer Char"/>
    <w:basedOn w:val="DefaultParagraphFont"/>
    <w:link w:val="Footer"/>
    <w:rsid w:val="00EC01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1f7a639214d82dc0b656950d7746d88e">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833842282886e182e4454e526e49e855"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BBBC90-6D70-4D5E-B537-825F5EA1D18A}">
  <ds:schemaRefs>
    <ds:schemaRef ds:uri="http://schemas.microsoft.com/sharepoint/v3/contenttype/forms"/>
  </ds:schemaRefs>
</ds:datastoreItem>
</file>

<file path=customXml/itemProps2.xml><?xml version="1.0" encoding="utf-8"?>
<ds:datastoreItem xmlns:ds="http://schemas.openxmlformats.org/officeDocument/2006/customXml" ds:itemID="{36D1E6C4-B9DA-4519-8C89-9CE36FDE2FB2}">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8082DB0D-413B-4D42-B3B9-71D16A60F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200</Pages>
  <Words>44567</Words>
  <Characters>353358</Characters>
  <Application>Microsoft Office Word</Application>
  <DocSecurity>0</DocSecurity>
  <Lines>14134</Lines>
  <Paragraphs>3552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PERNAK Anna</cp:lastModifiedBy>
  <cp:revision>2</cp:revision>
  <dcterms:created xsi:type="dcterms:W3CDTF">2026-01-08T10:39:00Z</dcterms:created>
  <dcterms:modified xsi:type="dcterms:W3CDTF">2026-01-08T10:39:00Z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AM\1333217PL.docx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[20251215]</vt:lpwstr>
  </property>
  <property fmtid="{D5CDD505-2E9C-101B-9397-08002B2CF9AE}" pid="12" name="ContentTypeId">
    <vt:lpwstr>0x01010050CD8CF706CFBF478A819DD2E9AEA92F</vt:lpwstr>
  </property>
  <property fmtid="{D5CDD505-2E9C-101B-9397-08002B2CF9AE}" pid="13" name="Bookout">
    <vt:lpwstr>OK - 2026/01/08 11:38</vt:lpwstr>
  </property>
</Properties>
</file>