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5A2915" w:rsidRPr="0026147D" w14:paraId="79039159" w14:textId="77777777" w:rsidTr="00B6528C">
        <w:trPr>
          <w:trHeight w:hRule="exact" w:val="1417"/>
          <w:jc w:val="center"/>
        </w:trPr>
        <w:tc>
          <w:tcPr>
            <w:tcW w:w="6804" w:type="dxa"/>
            <w:tcBorders>
              <w:top w:val="nil"/>
              <w:left w:val="nil"/>
              <w:bottom w:val="nil"/>
              <w:right w:val="nil"/>
            </w:tcBorders>
            <w:vAlign w:val="center"/>
          </w:tcPr>
          <w:p w14:paraId="20A893DE" w14:textId="77777777" w:rsidR="003041D0" w:rsidRPr="0026147D" w:rsidRDefault="003041D0" w:rsidP="00B6528C">
            <w:pPr>
              <w:pStyle w:val="EPName"/>
            </w:pPr>
            <w:r w:rsidRPr="0026147D">
              <w:t>Európsky parlament</w:t>
            </w:r>
          </w:p>
          <w:p w14:paraId="7E3D78F9" w14:textId="071FA412" w:rsidR="003041D0" w:rsidRPr="0026147D" w:rsidRDefault="004352AE" w:rsidP="00B6528C">
            <w:pPr>
              <w:pStyle w:val="EPTerm"/>
            </w:pPr>
            <w:r>
              <w:t>2024-2029</w:t>
            </w:r>
          </w:p>
        </w:tc>
        <w:tc>
          <w:tcPr>
            <w:tcW w:w="2268" w:type="dxa"/>
            <w:tcBorders>
              <w:top w:val="nil"/>
              <w:left w:val="nil"/>
              <w:bottom w:val="nil"/>
              <w:right w:val="nil"/>
            </w:tcBorders>
          </w:tcPr>
          <w:p w14:paraId="1756D3AF" w14:textId="77777777" w:rsidR="003041D0" w:rsidRPr="0026147D" w:rsidRDefault="003041D0" w:rsidP="00B6528C">
            <w:pPr>
              <w:pStyle w:val="EPLogo"/>
            </w:pPr>
            <w:r w:rsidRPr="0026147D">
              <w:rPr>
                <w:noProof/>
              </w:rPr>
              <w:drawing>
                <wp:inline distT="0" distB="0" distL="0" distR="0" wp14:anchorId="2309A6E4" wp14:editId="44543BD0">
                  <wp:extent cx="1162050" cy="638175"/>
                  <wp:effectExtent l="0" t="0" r="0" b="9525"/>
                  <wp:docPr id="1955475215"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18EC0D0E" w14:textId="77777777" w:rsidR="003041D0" w:rsidRPr="0026147D" w:rsidRDefault="003041D0" w:rsidP="003041D0">
      <w:pPr>
        <w:pStyle w:val="LineTop"/>
      </w:pPr>
      <w:r w:rsidRPr="0026147D">
        <w:t xml:space="preserve"> </w:t>
      </w:r>
    </w:p>
    <w:p w14:paraId="32BD802B" w14:textId="77777777" w:rsidR="003041D0" w:rsidRPr="0026147D" w:rsidRDefault="003041D0" w:rsidP="003041D0">
      <w:pPr>
        <w:pStyle w:val="EPBody"/>
      </w:pPr>
      <w:r w:rsidRPr="0026147D">
        <w:rPr>
          <w:rStyle w:val="HideTWBExt"/>
        </w:rPr>
        <w:t>&lt;Commission&gt;</w:t>
      </w:r>
      <w:r w:rsidRPr="0026147D">
        <w:rPr>
          <w:rStyle w:val="HideTWBInt"/>
        </w:rPr>
        <w:t>{LIBE}</w:t>
      </w:r>
      <w:r w:rsidRPr="0026147D">
        <w:t>Výbor pre občianske slobody, spravodlivosť a vnútorné veci</w:t>
      </w:r>
      <w:r w:rsidRPr="0026147D">
        <w:rPr>
          <w:rStyle w:val="HideTWBExt"/>
        </w:rPr>
        <w:t>&lt;/Commission&gt;</w:t>
      </w:r>
    </w:p>
    <w:p w14:paraId="2AEAC04C" w14:textId="77777777" w:rsidR="003041D0" w:rsidRPr="0026147D" w:rsidRDefault="003041D0" w:rsidP="003041D0">
      <w:pPr>
        <w:pStyle w:val="LineBottom"/>
      </w:pPr>
      <w:r w:rsidRPr="0026147D">
        <w:t xml:space="preserve"> </w:t>
      </w:r>
    </w:p>
    <w:p w14:paraId="0ADFF2D0" w14:textId="77777777" w:rsidR="003041D0" w:rsidRPr="0026147D" w:rsidRDefault="003041D0" w:rsidP="003041D0">
      <w:pPr>
        <w:pStyle w:val="CoverReference"/>
      </w:pPr>
      <w:r w:rsidRPr="0026147D">
        <w:rPr>
          <w:rStyle w:val="HideTWBExt"/>
        </w:rPr>
        <w:t>&lt;RefProc&gt;</w:t>
      </w:r>
      <w:r w:rsidRPr="0026147D">
        <w:t>2025/0059</w:t>
      </w:r>
      <w:r w:rsidRPr="0026147D">
        <w:rPr>
          <w:rStyle w:val="HideTWBExt"/>
        </w:rPr>
        <w:t>&lt;/RefProc&gt;&lt;RefTypeProc&gt;</w:t>
      </w:r>
      <w:r w:rsidRPr="0026147D">
        <w:t>(COD)</w:t>
      </w:r>
      <w:r w:rsidRPr="0026147D">
        <w:rPr>
          <w:rStyle w:val="HideTWBExt"/>
        </w:rPr>
        <w:t>&lt;/RefTypeProc&gt;</w:t>
      </w:r>
    </w:p>
    <w:p w14:paraId="4C72C8D0" w14:textId="77777777" w:rsidR="003041D0" w:rsidRPr="0026147D" w:rsidRDefault="003041D0" w:rsidP="003041D0">
      <w:pPr>
        <w:pStyle w:val="CoverDate"/>
      </w:pPr>
      <w:r w:rsidRPr="0026147D">
        <w:rPr>
          <w:rStyle w:val="HideTWBExt"/>
        </w:rPr>
        <w:t>&lt;Date&gt;</w:t>
      </w:r>
      <w:r w:rsidRPr="0026147D">
        <w:rPr>
          <w:rStyle w:val="HideTWBInt"/>
        </w:rPr>
        <w:t>{01/12/2025}</w:t>
      </w:r>
      <w:r w:rsidRPr="0026147D">
        <w:t>1.12.2025</w:t>
      </w:r>
      <w:r w:rsidRPr="0026147D">
        <w:rPr>
          <w:rStyle w:val="HideTWBExt"/>
        </w:rPr>
        <w:t>&lt;/Date&gt;</w:t>
      </w:r>
    </w:p>
    <w:p w14:paraId="6A8EB6B1" w14:textId="77777777" w:rsidR="003041D0" w:rsidRPr="0026147D" w:rsidRDefault="003041D0" w:rsidP="003041D0">
      <w:pPr>
        <w:pStyle w:val="CoverDocType"/>
      </w:pPr>
      <w:r w:rsidRPr="0026147D">
        <w:rPr>
          <w:rStyle w:val="HideTWBExt"/>
        </w:rPr>
        <w:t>&lt;TypeAM&gt;</w:t>
      </w:r>
      <w:r w:rsidRPr="0026147D">
        <w:t>POZMEŇUJÚCE NÁVRHY</w:t>
      </w:r>
      <w:r w:rsidRPr="0026147D">
        <w:rPr>
          <w:rStyle w:val="HideTWBExt"/>
        </w:rPr>
        <w:t>&lt;/TypeAM&gt;</w:t>
      </w:r>
    </w:p>
    <w:p w14:paraId="00038A0F" w14:textId="23B73E3A" w:rsidR="003041D0" w:rsidRPr="0026147D" w:rsidRDefault="003041D0" w:rsidP="003041D0">
      <w:pPr>
        <w:pStyle w:val="CoverDocType24a"/>
      </w:pPr>
      <w:r w:rsidRPr="0026147D">
        <w:rPr>
          <w:rStyle w:val="HideTWBExt"/>
        </w:rPr>
        <w:t>&lt;RangeAM&gt;</w:t>
      </w:r>
      <w:r w:rsidR="004352AE">
        <w:t>200 - 480</w:t>
      </w:r>
      <w:r w:rsidRPr="0026147D">
        <w:rPr>
          <w:rStyle w:val="HideTWBExt"/>
        </w:rPr>
        <w:t>&lt;/RangeAM&gt;</w:t>
      </w:r>
    </w:p>
    <w:p w14:paraId="22D40830" w14:textId="77777777" w:rsidR="003041D0" w:rsidRPr="0026147D" w:rsidRDefault="003041D0" w:rsidP="003041D0">
      <w:pPr>
        <w:pStyle w:val="CoverBold"/>
      </w:pPr>
      <w:r w:rsidRPr="0026147D">
        <w:rPr>
          <w:rStyle w:val="HideTWBExt"/>
        </w:rPr>
        <w:t>&lt;TitreType&gt;</w:t>
      </w:r>
      <w:r w:rsidRPr="0026147D">
        <w:t>Návrh správy</w:t>
      </w:r>
      <w:r w:rsidRPr="0026147D">
        <w:rPr>
          <w:rStyle w:val="HideTWBExt"/>
        </w:rPr>
        <w:t>&lt;/TitreType&gt;</w:t>
      </w:r>
    </w:p>
    <w:p w14:paraId="3B4AEFC2" w14:textId="77777777" w:rsidR="003041D0" w:rsidRPr="0026147D" w:rsidRDefault="003041D0" w:rsidP="003041D0">
      <w:pPr>
        <w:pStyle w:val="CoverBold"/>
      </w:pPr>
      <w:r w:rsidRPr="0026147D">
        <w:rPr>
          <w:rStyle w:val="HideTWBExt"/>
        </w:rPr>
        <w:t>&lt;Rapporteur&gt;</w:t>
      </w:r>
      <w:r w:rsidRPr="0026147D">
        <w:t>Malik Azmani</w:t>
      </w:r>
      <w:r w:rsidRPr="0026147D">
        <w:rPr>
          <w:rStyle w:val="HideTWBExt"/>
        </w:rPr>
        <w:t>&lt;/Rapporteur&gt;</w:t>
      </w:r>
    </w:p>
    <w:p w14:paraId="44DCB05E" w14:textId="77777777" w:rsidR="003041D0" w:rsidRPr="0026147D" w:rsidRDefault="003041D0" w:rsidP="003041D0">
      <w:pPr>
        <w:pStyle w:val="CoverNormal24a"/>
      </w:pPr>
      <w:r w:rsidRPr="0026147D">
        <w:rPr>
          <w:rStyle w:val="HideTWBExt"/>
        </w:rPr>
        <w:t>&lt;DocRefPE&gt;</w:t>
      </w:r>
      <w:r w:rsidRPr="0026147D">
        <w:t>(PE779.352v01-00)</w:t>
      </w:r>
      <w:r w:rsidRPr="0026147D">
        <w:rPr>
          <w:rStyle w:val="HideTWBExt"/>
        </w:rPr>
        <w:t>&lt;/DocRefPE&gt;</w:t>
      </w:r>
    </w:p>
    <w:p w14:paraId="6166E1DC" w14:textId="77777777" w:rsidR="003041D0" w:rsidRPr="0026147D" w:rsidRDefault="003041D0" w:rsidP="003041D0">
      <w:pPr>
        <w:pStyle w:val="CoverNormal24a"/>
      </w:pPr>
      <w:r w:rsidRPr="0026147D">
        <w:rPr>
          <w:rStyle w:val="HideTWBExt"/>
        </w:rPr>
        <w:t>&lt;Titre&gt;</w:t>
      </w:r>
      <w:r w:rsidRPr="0026147D">
        <w:t>Vytvorenie spoločného systému pre návrat štátnych príslušníkov tretích krajín, ktorí sa v Únii zdržiavajú neoprávnene, a zrušenie smernice Európskeho parlamentu a Rady 2008/115/ES, smernice Rady 2001/40/ES a rozhodnutia Rady 2004/191/ES</w:t>
      </w:r>
      <w:r w:rsidRPr="0026147D">
        <w:rPr>
          <w:rStyle w:val="HideTWBExt"/>
        </w:rPr>
        <w:t>&lt;/Titre&gt;</w:t>
      </w:r>
    </w:p>
    <w:p w14:paraId="42F39B59" w14:textId="77777777" w:rsidR="003041D0" w:rsidRPr="0026147D" w:rsidRDefault="003041D0" w:rsidP="003041D0">
      <w:pPr>
        <w:pStyle w:val="CoverNormal"/>
      </w:pPr>
      <w:r w:rsidRPr="0026147D">
        <w:rPr>
          <w:rStyle w:val="HideTWBExt"/>
        </w:rPr>
        <w:t>&lt;DocAmend&gt;</w:t>
      </w:r>
      <w:r w:rsidRPr="0026147D">
        <w:t>Návrh nariadenia</w:t>
      </w:r>
      <w:r w:rsidRPr="0026147D">
        <w:rPr>
          <w:rStyle w:val="HideTWBExt"/>
        </w:rPr>
        <w:t>&lt;/DocAmend&gt;</w:t>
      </w:r>
    </w:p>
    <w:p w14:paraId="169B8ACA" w14:textId="77777777" w:rsidR="003041D0" w:rsidRPr="0026147D" w:rsidRDefault="003041D0" w:rsidP="003041D0">
      <w:pPr>
        <w:pStyle w:val="CoverNormal24a"/>
      </w:pPr>
      <w:r w:rsidRPr="0026147D">
        <w:rPr>
          <w:rStyle w:val="HideTWBExt"/>
        </w:rPr>
        <w:t>&lt;DocRef&gt;</w:t>
      </w:r>
      <w:r w:rsidRPr="0026147D">
        <w:t>(COM(2025)0101 – 2025/0059(COD))</w:t>
      </w:r>
      <w:r w:rsidRPr="0026147D">
        <w:rPr>
          <w:rStyle w:val="HideTWBExt"/>
        </w:rPr>
        <w:t>&lt;/DocRef&gt;</w:t>
      </w:r>
    </w:p>
    <w:p w14:paraId="6828189C" w14:textId="77777777" w:rsidR="003041D0" w:rsidRPr="0026147D" w:rsidRDefault="003041D0" w:rsidP="003041D0">
      <w:r w:rsidRPr="0026147D">
        <w:br w:type="page"/>
      </w:r>
      <w:r w:rsidRPr="0026147D">
        <w:lastRenderedPageBreak/>
        <w:t>AM_Com_LegReport</w:t>
      </w:r>
    </w:p>
    <w:p w14:paraId="0FE340B8" w14:textId="6544FF79" w:rsidR="003041D0" w:rsidRPr="0026147D" w:rsidRDefault="003041D0" w:rsidP="003041D0">
      <w:pPr>
        <w:pStyle w:val="AmNumberTabs"/>
      </w:pPr>
      <w:r w:rsidRPr="0026147D">
        <w:br w:type="page"/>
      </w:r>
      <w:r w:rsidRPr="0026147D">
        <w:rPr>
          <w:rStyle w:val="HideTWBExt"/>
        </w:rPr>
        <w:lastRenderedPageBreak/>
        <w:t>&lt;RepeatBlock-Amend&gt;&lt;Amend&gt;</w:t>
      </w:r>
      <w:r w:rsidRPr="0026147D">
        <w:t>Pozmeňujúci návrh</w:t>
      </w:r>
      <w:r w:rsidRPr="0026147D">
        <w:tab/>
      </w:r>
      <w:r w:rsidRPr="0026147D">
        <w:tab/>
      </w:r>
      <w:r w:rsidRPr="0026147D">
        <w:rPr>
          <w:rStyle w:val="HideTWBExt"/>
        </w:rPr>
        <w:t>&lt;NumAm&gt;</w:t>
      </w:r>
      <w:r w:rsidRPr="0026147D">
        <w:t>200</w:t>
      </w:r>
      <w:r w:rsidRPr="0026147D">
        <w:rPr>
          <w:rStyle w:val="HideTWBExt"/>
        </w:rPr>
        <w:t>&lt;/NumAm&gt;</w:t>
      </w:r>
    </w:p>
    <w:p w14:paraId="1C367996" w14:textId="77777777" w:rsidR="003041D0" w:rsidRPr="0026147D" w:rsidRDefault="003041D0" w:rsidP="003041D0">
      <w:pPr>
        <w:pStyle w:val="NormalBold"/>
      </w:pPr>
      <w:r w:rsidRPr="0026147D">
        <w:rPr>
          <w:rStyle w:val="HideTWBExt"/>
        </w:rPr>
        <w:t>&lt;RepeatBlock-By&gt;&lt;Members&gt;</w:t>
      </w:r>
      <w:r w:rsidRPr="0026147D">
        <w:t>Estrella Galán, Ilaria Salis, Damien Carême, Pernando Barrena Arza, Isabel Serra Sánchez, Özlem Demirel, João Oliveira</w:t>
      </w:r>
      <w:r w:rsidRPr="0026147D">
        <w:rPr>
          <w:rStyle w:val="HideTWBExt"/>
        </w:rPr>
        <w:t>&lt;/Members&gt;</w:t>
      </w:r>
    </w:p>
    <w:p w14:paraId="70E31F72" w14:textId="77777777" w:rsidR="003041D0" w:rsidRPr="0026147D" w:rsidRDefault="003041D0" w:rsidP="003041D0">
      <w:pPr>
        <w:pStyle w:val="NormalBold"/>
      </w:pPr>
      <w:r w:rsidRPr="0026147D">
        <w:rPr>
          <w:rStyle w:val="HideTWBExt"/>
        </w:rPr>
        <w:t>&lt;/RepeatBlock-By&gt;</w:t>
      </w:r>
    </w:p>
    <w:p w14:paraId="543A3BD8"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5916A8CE" w14:textId="77777777" w:rsidR="003041D0" w:rsidRPr="0026147D" w:rsidRDefault="003041D0" w:rsidP="003041D0">
      <w:pPr>
        <w:pStyle w:val="NormalBold"/>
      </w:pPr>
      <w:r w:rsidRPr="0026147D">
        <w:rPr>
          <w:rStyle w:val="HideTWBExt"/>
        </w:rPr>
        <w:t>&lt;Article&gt;</w:t>
      </w:r>
      <w:r w:rsidRPr="0026147D">
        <w:t>–</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7E9482B6" w14:textId="77777777" w:rsidTr="00B6528C">
        <w:trPr>
          <w:trHeight w:hRule="exact" w:val="240"/>
          <w:jc w:val="center"/>
        </w:trPr>
        <w:tc>
          <w:tcPr>
            <w:tcW w:w="9752" w:type="dxa"/>
            <w:gridSpan w:val="2"/>
            <w:tcBorders>
              <w:top w:val="nil"/>
              <w:left w:val="nil"/>
              <w:bottom w:val="nil"/>
              <w:right w:val="nil"/>
            </w:tcBorders>
          </w:tcPr>
          <w:p w14:paraId="5556D0C9" w14:textId="77777777" w:rsidR="003041D0" w:rsidRPr="0026147D" w:rsidRDefault="003041D0" w:rsidP="00B6528C"/>
        </w:tc>
      </w:tr>
      <w:tr w:rsidR="005A2915" w:rsidRPr="0026147D" w14:paraId="68E21745" w14:textId="77777777" w:rsidTr="00B6528C">
        <w:trPr>
          <w:trHeight w:val="240"/>
          <w:jc w:val="center"/>
        </w:trPr>
        <w:tc>
          <w:tcPr>
            <w:tcW w:w="4876" w:type="dxa"/>
            <w:tcBorders>
              <w:top w:val="nil"/>
              <w:left w:val="nil"/>
              <w:bottom w:val="nil"/>
              <w:right w:val="nil"/>
            </w:tcBorders>
          </w:tcPr>
          <w:p w14:paraId="22677C33" w14:textId="77777777" w:rsidR="003041D0" w:rsidRPr="0026147D" w:rsidRDefault="003041D0" w:rsidP="00B6528C">
            <w:pPr>
              <w:pStyle w:val="AmColumnHeading"/>
            </w:pPr>
          </w:p>
        </w:tc>
        <w:tc>
          <w:tcPr>
            <w:tcW w:w="4876" w:type="dxa"/>
            <w:tcBorders>
              <w:top w:val="nil"/>
              <w:left w:val="nil"/>
              <w:bottom w:val="nil"/>
              <w:right w:val="nil"/>
            </w:tcBorders>
          </w:tcPr>
          <w:p w14:paraId="77148292" w14:textId="77777777" w:rsidR="003041D0" w:rsidRPr="0026147D" w:rsidRDefault="003041D0" w:rsidP="00B6528C">
            <w:pPr>
              <w:pStyle w:val="AmColumnHeading"/>
            </w:pPr>
            <w:r w:rsidRPr="0026147D">
              <w:t>Návrh na zamietnutie</w:t>
            </w:r>
          </w:p>
        </w:tc>
      </w:tr>
      <w:tr w:rsidR="005A2915" w:rsidRPr="0026147D" w14:paraId="11BA6CD9" w14:textId="77777777" w:rsidTr="00B6528C">
        <w:trPr>
          <w:jc w:val="center"/>
        </w:trPr>
        <w:tc>
          <w:tcPr>
            <w:tcW w:w="4876" w:type="dxa"/>
            <w:tcBorders>
              <w:top w:val="nil"/>
              <w:left w:val="nil"/>
              <w:bottom w:val="nil"/>
              <w:right w:val="nil"/>
            </w:tcBorders>
          </w:tcPr>
          <w:p w14:paraId="44A39233" w14:textId="77777777" w:rsidR="003041D0" w:rsidRPr="0026147D" w:rsidRDefault="003041D0" w:rsidP="00B6528C"/>
        </w:tc>
        <w:tc>
          <w:tcPr>
            <w:tcW w:w="4876" w:type="dxa"/>
            <w:tcBorders>
              <w:top w:val="nil"/>
              <w:left w:val="nil"/>
              <w:bottom w:val="nil"/>
              <w:right w:val="nil"/>
            </w:tcBorders>
          </w:tcPr>
          <w:p w14:paraId="522C8A17" w14:textId="77777777" w:rsidR="003041D0" w:rsidRPr="0026147D" w:rsidRDefault="003041D0" w:rsidP="00B6528C">
            <w:pPr>
              <w:pStyle w:val="Normal6a"/>
            </w:pPr>
            <w:r w:rsidRPr="0026147D">
              <w:rPr>
                <w:b/>
                <w:i/>
              </w:rPr>
              <w:t>Európsky parlament zamieta návrh Komisie.</w:t>
            </w:r>
          </w:p>
        </w:tc>
      </w:tr>
    </w:tbl>
    <w:p w14:paraId="37EE882A"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1D9DEBDE" w14:textId="54EA8A19" w:rsidR="0056631C" w:rsidRPr="0026147D" w:rsidRDefault="003041D0" w:rsidP="003041D0">
      <w:pPr>
        <w:pStyle w:val="AmNumberTabs"/>
      </w:pPr>
      <w:r w:rsidRPr="0026147D">
        <w:rPr>
          <w:rStyle w:val="HideTWBExt"/>
        </w:rPr>
        <w:t>&lt;/Amend&gt;</w:t>
      </w:r>
    </w:p>
    <w:p w14:paraId="041FAB5A"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201</w:t>
      </w:r>
      <w:r w:rsidRPr="0026147D">
        <w:rPr>
          <w:rStyle w:val="HideTWBExt"/>
        </w:rPr>
        <w:t>&lt;/NumAm&gt;</w:t>
      </w:r>
    </w:p>
    <w:p w14:paraId="4DFD5A43" w14:textId="77777777" w:rsidR="003041D0" w:rsidRPr="0026147D" w:rsidRDefault="003041D0" w:rsidP="003041D0">
      <w:pPr>
        <w:pStyle w:val="NormalBold"/>
      </w:pPr>
      <w:r w:rsidRPr="0026147D">
        <w:rPr>
          <w:rStyle w:val="HideTWBExt"/>
        </w:rPr>
        <w:t>&lt;RepeatBlock-By&gt;&lt;Members&gt;</w:t>
      </w:r>
      <w:r w:rsidRPr="0026147D">
        <w:t>Marieke Ehlers</w:t>
      </w:r>
      <w:r w:rsidRPr="0026147D">
        <w:rPr>
          <w:rStyle w:val="HideTWBExt"/>
        </w:rPr>
        <w:t>&lt;/Members&gt;</w:t>
      </w:r>
    </w:p>
    <w:p w14:paraId="0B7C8985" w14:textId="77777777" w:rsidR="003041D0" w:rsidRPr="0026147D" w:rsidRDefault="003041D0" w:rsidP="003041D0">
      <w:r w:rsidRPr="0026147D">
        <w:rPr>
          <w:rStyle w:val="HideTWBExt"/>
        </w:rPr>
        <w:t>&lt;AuNomDe&gt;</w:t>
      </w:r>
      <w:r w:rsidRPr="0026147D">
        <w:rPr>
          <w:rStyle w:val="HideTWBInt"/>
        </w:rPr>
        <w:t>{PfE}</w:t>
      </w:r>
      <w:r w:rsidRPr="0026147D">
        <w:t>v mene skupiny PfE</w:t>
      </w:r>
      <w:r w:rsidRPr="0026147D">
        <w:rPr>
          <w:rStyle w:val="HideTWBExt"/>
        </w:rPr>
        <w:t>&lt;/AuNomDe&gt;</w:t>
      </w:r>
    </w:p>
    <w:p w14:paraId="43B46A3D" w14:textId="77777777" w:rsidR="003041D0" w:rsidRPr="0026147D" w:rsidRDefault="003041D0" w:rsidP="003041D0">
      <w:pPr>
        <w:pStyle w:val="NormalBold"/>
      </w:pPr>
      <w:r w:rsidRPr="0026147D">
        <w:rPr>
          <w:rStyle w:val="HideTWBExt"/>
        </w:rPr>
        <w:t>&lt;/RepeatBlock-By&gt;</w:t>
      </w:r>
    </w:p>
    <w:p w14:paraId="7B5C8577" w14:textId="77777777" w:rsidR="003041D0" w:rsidRPr="0026147D" w:rsidRDefault="003041D0" w:rsidP="003041D0">
      <w:pPr>
        <w:pStyle w:val="NormalBold"/>
      </w:pPr>
      <w:r w:rsidRPr="0026147D">
        <w:rPr>
          <w:rStyle w:val="HideTWBExt"/>
        </w:rPr>
        <w:t>&lt;DocAmend&gt;</w:t>
      </w:r>
      <w:r w:rsidRPr="0026147D">
        <w:t>Návrh legislatívneho uznesenia</w:t>
      </w:r>
      <w:r w:rsidRPr="0026147D">
        <w:rPr>
          <w:rStyle w:val="HideTWBExt"/>
        </w:rPr>
        <w:t>&lt;/DocAmend&gt;</w:t>
      </w:r>
    </w:p>
    <w:p w14:paraId="2779283C" w14:textId="77777777" w:rsidR="003041D0" w:rsidRPr="0026147D" w:rsidRDefault="003041D0" w:rsidP="003041D0">
      <w:pPr>
        <w:pStyle w:val="NormalBold"/>
      </w:pPr>
      <w:r w:rsidRPr="0026147D">
        <w:rPr>
          <w:rStyle w:val="HideTWBExt"/>
        </w:rPr>
        <w:t>&lt;Article&gt;</w:t>
      </w:r>
      <w:r w:rsidRPr="0026147D">
        <w:t>Citácia 2</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73C17A45" w14:textId="77777777" w:rsidTr="00B6528C">
        <w:trPr>
          <w:trHeight w:hRule="exact" w:val="240"/>
          <w:jc w:val="center"/>
        </w:trPr>
        <w:tc>
          <w:tcPr>
            <w:tcW w:w="9752" w:type="dxa"/>
            <w:gridSpan w:val="2"/>
            <w:tcBorders>
              <w:top w:val="nil"/>
              <w:left w:val="nil"/>
              <w:bottom w:val="nil"/>
              <w:right w:val="nil"/>
            </w:tcBorders>
          </w:tcPr>
          <w:p w14:paraId="6E093EF7" w14:textId="77777777" w:rsidR="003041D0" w:rsidRPr="0026147D" w:rsidRDefault="003041D0" w:rsidP="00B6528C"/>
        </w:tc>
      </w:tr>
      <w:tr w:rsidR="005A2915" w:rsidRPr="0026147D" w14:paraId="5BF6DE8A" w14:textId="77777777" w:rsidTr="00B6528C">
        <w:trPr>
          <w:trHeight w:val="240"/>
          <w:jc w:val="center"/>
        </w:trPr>
        <w:tc>
          <w:tcPr>
            <w:tcW w:w="4876" w:type="dxa"/>
            <w:tcBorders>
              <w:top w:val="nil"/>
              <w:left w:val="nil"/>
              <w:bottom w:val="nil"/>
              <w:right w:val="nil"/>
            </w:tcBorders>
          </w:tcPr>
          <w:p w14:paraId="607CA2AC" w14:textId="77777777" w:rsidR="003041D0" w:rsidRPr="0026147D" w:rsidRDefault="003041D0" w:rsidP="00B6528C">
            <w:pPr>
              <w:pStyle w:val="AmColumnHeading"/>
            </w:pPr>
            <w:r w:rsidRPr="0026147D">
              <w:t>Návrh legislatívneho uznesenia</w:t>
            </w:r>
          </w:p>
        </w:tc>
        <w:tc>
          <w:tcPr>
            <w:tcW w:w="4876" w:type="dxa"/>
            <w:tcBorders>
              <w:top w:val="nil"/>
              <w:left w:val="nil"/>
              <w:bottom w:val="nil"/>
              <w:right w:val="nil"/>
            </w:tcBorders>
          </w:tcPr>
          <w:p w14:paraId="28799932" w14:textId="77777777" w:rsidR="003041D0" w:rsidRPr="0026147D" w:rsidRDefault="003041D0" w:rsidP="00B6528C">
            <w:pPr>
              <w:pStyle w:val="AmColumnHeading"/>
            </w:pPr>
            <w:r w:rsidRPr="0026147D">
              <w:t>Pozmeňujúci návrh</w:t>
            </w:r>
          </w:p>
        </w:tc>
      </w:tr>
      <w:tr w:rsidR="005A2915" w:rsidRPr="0026147D" w14:paraId="72732D7C" w14:textId="77777777" w:rsidTr="00B6528C">
        <w:trPr>
          <w:jc w:val="center"/>
        </w:trPr>
        <w:tc>
          <w:tcPr>
            <w:tcW w:w="4876" w:type="dxa"/>
            <w:tcBorders>
              <w:top w:val="nil"/>
              <w:left w:val="nil"/>
              <w:bottom w:val="nil"/>
              <w:right w:val="nil"/>
            </w:tcBorders>
          </w:tcPr>
          <w:p w14:paraId="28C449FF" w14:textId="77777777" w:rsidR="003041D0" w:rsidRPr="0026147D" w:rsidRDefault="003041D0" w:rsidP="00B6528C">
            <w:pPr>
              <w:pStyle w:val="Normal6a"/>
            </w:pPr>
            <w:r w:rsidRPr="0026147D">
              <w:t>–</w:t>
            </w:r>
            <w:r w:rsidRPr="0026147D">
              <w:tab/>
              <w:t xml:space="preserve">so zreteľom na článok 294 ods. 2 </w:t>
            </w:r>
            <w:r w:rsidRPr="0026147D">
              <w:rPr>
                <w:b/>
                <w:bCs/>
                <w:i/>
                <w:iCs/>
              </w:rPr>
              <w:t>a</w:t>
            </w:r>
            <w:r w:rsidRPr="0026147D">
              <w:t xml:space="preserve"> článok 79 ods. 2 písm. c) Zmluvy o fungovaní Európskej únie, v súlade s ktorými Komisia predložila návrh Európskemu parlamentu (C10-0047/2025),</w:t>
            </w:r>
          </w:p>
        </w:tc>
        <w:tc>
          <w:tcPr>
            <w:tcW w:w="4876" w:type="dxa"/>
            <w:tcBorders>
              <w:top w:val="nil"/>
              <w:left w:val="nil"/>
              <w:bottom w:val="nil"/>
              <w:right w:val="nil"/>
            </w:tcBorders>
          </w:tcPr>
          <w:p w14:paraId="0D578AC4" w14:textId="77777777" w:rsidR="003041D0" w:rsidRPr="0026147D" w:rsidRDefault="003041D0" w:rsidP="00B6528C">
            <w:pPr>
              <w:pStyle w:val="Normal6a"/>
            </w:pPr>
            <w:r w:rsidRPr="0026147D">
              <w:t>–</w:t>
            </w:r>
            <w:r w:rsidRPr="0026147D">
              <w:tab/>
              <w:t>so zreteľom na článok 294 ods. 2</w:t>
            </w:r>
            <w:r w:rsidRPr="0026147D">
              <w:rPr>
                <w:b/>
                <w:bCs/>
                <w:i/>
                <w:iCs/>
              </w:rPr>
              <w:t>,</w:t>
            </w:r>
            <w:r w:rsidRPr="0026147D">
              <w:t xml:space="preserve"> článok 79 ods. 2 písm. c)</w:t>
            </w:r>
            <w:r w:rsidRPr="0026147D">
              <w:rPr>
                <w:b/>
                <w:bCs/>
                <w:i/>
                <w:iCs/>
              </w:rPr>
              <w:t>, článok 207 a</w:t>
            </w:r>
            <w:r w:rsidRPr="0026147D">
              <w:rPr>
                <w:b/>
                <w:i/>
              </w:rPr>
              <w:t xml:space="preserve"> článok 209</w:t>
            </w:r>
            <w:r w:rsidRPr="0026147D">
              <w:t xml:space="preserve"> Zmluvy o fungovaní Európskej únie, v súlade s ktorými Komisia predložila návrh Európskemu parlamentu (C10-0047/2025),</w:t>
            </w:r>
          </w:p>
        </w:tc>
      </w:tr>
    </w:tbl>
    <w:p w14:paraId="47A4D54C"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230FCCCD" w14:textId="1997AA24" w:rsidR="0056631C" w:rsidRPr="0026147D" w:rsidRDefault="003041D0" w:rsidP="003041D0">
      <w:r w:rsidRPr="0026147D">
        <w:rPr>
          <w:rStyle w:val="HideTWBExt"/>
        </w:rPr>
        <w:t>&lt;/Amend&gt;</w:t>
      </w:r>
    </w:p>
    <w:p w14:paraId="37CA5397"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202</w:t>
      </w:r>
      <w:r w:rsidRPr="0026147D">
        <w:rPr>
          <w:rStyle w:val="HideTWBExt"/>
        </w:rPr>
        <w:t>&lt;/NumAm&gt;</w:t>
      </w:r>
    </w:p>
    <w:p w14:paraId="67F59B19" w14:textId="77777777" w:rsidR="003041D0" w:rsidRPr="0026147D" w:rsidRDefault="003041D0" w:rsidP="003041D0">
      <w:pPr>
        <w:pStyle w:val="NormalBold"/>
      </w:pPr>
      <w:r w:rsidRPr="0026147D">
        <w:rPr>
          <w:rStyle w:val="HideTWBExt"/>
        </w:rPr>
        <w:t>&lt;RepeatBlock-By&gt;&lt;Members&gt;</w:t>
      </w:r>
      <w:r w:rsidRPr="0026147D">
        <w:t>Estrella Galán</w:t>
      </w:r>
      <w:r w:rsidRPr="0026147D">
        <w:rPr>
          <w:rStyle w:val="HideTWBExt"/>
        </w:rPr>
        <w:t>&lt;/Members&gt;</w:t>
      </w:r>
    </w:p>
    <w:p w14:paraId="544C06B7" w14:textId="77777777" w:rsidR="003041D0" w:rsidRPr="0026147D" w:rsidRDefault="003041D0" w:rsidP="003041D0">
      <w:pPr>
        <w:pStyle w:val="NormalBold"/>
      </w:pPr>
      <w:r w:rsidRPr="0026147D">
        <w:rPr>
          <w:rStyle w:val="HideTWBExt"/>
        </w:rPr>
        <w:t>&lt;/RepeatBlock-By&gt;</w:t>
      </w:r>
    </w:p>
    <w:p w14:paraId="03AA8542"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3FC6E23C" w14:textId="77777777" w:rsidR="003041D0" w:rsidRPr="0026147D" w:rsidRDefault="003041D0" w:rsidP="003041D0">
      <w:pPr>
        <w:pStyle w:val="NormalBold"/>
      </w:pPr>
      <w:r w:rsidRPr="0026147D">
        <w:rPr>
          <w:rStyle w:val="HideTWBExt"/>
        </w:rPr>
        <w:t>&lt;Article&gt;</w:t>
      </w:r>
      <w:r w:rsidRPr="0026147D">
        <w:t>Názov 1</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34565F07" w14:textId="77777777" w:rsidTr="00B6528C">
        <w:trPr>
          <w:trHeight w:hRule="exact" w:val="240"/>
          <w:jc w:val="center"/>
        </w:trPr>
        <w:tc>
          <w:tcPr>
            <w:tcW w:w="9752" w:type="dxa"/>
            <w:gridSpan w:val="2"/>
            <w:tcBorders>
              <w:top w:val="nil"/>
              <w:left w:val="nil"/>
              <w:bottom w:val="nil"/>
              <w:right w:val="nil"/>
            </w:tcBorders>
          </w:tcPr>
          <w:p w14:paraId="4BE1E68C" w14:textId="77777777" w:rsidR="003041D0" w:rsidRPr="0026147D" w:rsidRDefault="003041D0" w:rsidP="00B6528C"/>
        </w:tc>
      </w:tr>
      <w:tr w:rsidR="005A2915" w:rsidRPr="0026147D" w14:paraId="74E6A728" w14:textId="77777777" w:rsidTr="00B6528C">
        <w:trPr>
          <w:trHeight w:val="240"/>
          <w:jc w:val="center"/>
        </w:trPr>
        <w:tc>
          <w:tcPr>
            <w:tcW w:w="4876" w:type="dxa"/>
            <w:tcBorders>
              <w:top w:val="nil"/>
              <w:left w:val="nil"/>
              <w:bottom w:val="nil"/>
              <w:right w:val="nil"/>
            </w:tcBorders>
          </w:tcPr>
          <w:p w14:paraId="70886509"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3B98EDC6" w14:textId="77777777" w:rsidR="003041D0" w:rsidRPr="0026147D" w:rsidRDefault="003041D0" w:rsidP="00B6528C">
            <w:pPr>
              <w:pStyle w:val="AmColumnHeading"/>
            </w:pPr>
            <w:r w:rsidRPr="0026147D">
              <w:t>Pozmeňujúci návrh</w:t>
            </w:r>
          </w:p>
        </w:tc>
      </w:tr>
      <w:tr w:rsidR="005A2915" w:rsidRPr="0026147D" w14:paraId="799ACC2B" w14:textId="77777777" w:rsidTr="00B6528C">
        <w:trPr>
          <w:jc w:val="center"/>
        </w:trPr>
        <w:tc>
          <w:tcPr>
            <w:tcW w:w="4876" w:type="dxa"/>
            <w:tcBorders>
              <w:top w:val="nil"/>
              <w:left w:val="nil"/>
              <w:bottom w:val="nil"/>
              <w:right w:val="nil"/>
            </w:tcBorders>
          </w:tcPr>
          <w:p w14:paraId="4FA7AEC1" w14:textId="77777777" w:rsidR="003041D0" w:rsidRPr="0026147D" w:rsidRDefault="003041D0" w:rsidP="00B6528C">
            <w:pPr>
              <w:pStyle w:val="Normal6a"/>
            </w:pPr>
            <w:r w:rsidRPr="0026147D">
              <w:t>Návrh</w:t>
            </w:r>
          </w:p>
          <w:p w14:paraId="6EE7FA74" w14:textId="77777777" w:rsidR="003041D0" w:rsidRPr="0026147D" w:rsidRDefault="003041D0" w:rsidP="00B6528C">
            <w:pPr>
              <w:pStyle w:val="Normal6a"/>
            </w:pPr>
            <w:r w:rsidRPr="0026147D">
              <w:t xml:space="preserve"> </w:t>
            </w:r>
            <w:r w:rsidRPr="0026147D">
              <w:rPr>
                <w:b/>
                <w:bCs/>
                <w:i/>
                <w:iCs/>
              </w:rPr>
              <w:t>NARIADENIE</w:t>
            </w:r>
            <w:r w:rsidRPr="0026147D">
              <w:t xml:space="preserve"> EURÓPSKEHO PARLAMENTU A RADY</w:t>
            </w:r>
            <w:r w:rsidRPr="0026147D">
              <w:rPr>
                <w:b/>
                <w:bCs/>
                <w:i/>
                <w:iCs/>
              </w:rPr>
              <w:t>,</w:t>
            </w:r>
          </w:p>
          <w:p w14:paraId="548013E6" w14:textId="77777777" w:rsidR="003041D0" w:rsidRPr="0026147D" w:rsidRDefault="003041D0" w:rsidP="00B6528C">
            <w:pPr>
              <w:pStyle w:val="Normal6a"/>
            </w:pPr>
            <w:r w:rsidRPr="0026147D">
              <w:rPr>
                <w:b/>
                <w:bCs/>
                <w:i/>
                <w:iCs/>
              </w:rPr>
              <w:t>ktorým sa vytvára spoločný systém</w:t>
            </w:r>
            <w:r w:rsidRPr="0026147D">
              <w:t xml:space="preserve"> pre </w:t>
            </w:r>
            <w:r w:rsidRPr="0026147D">
              <w:lastRenderedPageBreak/>
              <w:t>návrat štátnych príslušníkov tretích krajín, ktorí sa v Únii zdržiavajú neoprávnene, a zrušuje smernica Európskeho parlamentu a Rady 2008/115/ES, smernica Rady 2001/40/ES a rozhodnutie Rady 2004/191/ES</w:t>
            </w:r>
          </w:p>
        </w:tc>
        <w:tc>
          <w:tcPr>
            <w:tcW w:w="4876" w:type="dxa"/>
            <w:tcBorders>
              <w:top w:val="nil"/>
              <w:left w:val="nil"/>
              <w:bottom w:val="nil"/>
              <w:right w:val="nil"/>
            </w:tcBorders>
          </w:tcPr>
          <w:p w14:paraId="50883DCA" w14:textId="77777777" w:rsidR="003041D0" w:rsidRPr="0026147D" w:rsidRDefault="003041D0" w:rsidP="00B6528C">
            <w:pPr>
              <w:pStyle w:val="Normal6a"/>
            </w:pPr>
            <w:r w:rsidRPr="0026147D">
              <w:lastRenderedPageBreak/>
              <w:t>Návrh</w:t>
            </w:r>
          </w:p>
          <w:p w14:paraId="15B7430E" w14:textId="77777777" w:rsidR="003041D0" w:rsidRPr="0026147D" w:rsidRDefault="003041D0" w:rsidP="00B6528C">
            <w:pPr>
              <w:pStyle w:val="Normal6a"/>
            </w:pPr>
            <w:r w:rsidRPr="0026147D">
              <w:t xml:space="preserve"> </w:t>
            </w:r>
            <w:r w:rsidRPr="0026147D">
              <w:rPr>
                <w:b/>
                <w:bCs/>
                <w:i/>
                <w:iCs/>
              </w:rPr>
              <w:t>SMERNICA</w:t>
            </w:r>
            <w:r w:rsidRPr="0026147D">
              <w:t xml:space="preserve"> EURÓPSKEHO PARLAMENTU A RADY</w:t>
            </w:r>
          </w:p>
          <w:p w14:paraId="32942D4E" w14:textId="77777777" w:rsidR="003041D0" w:rsidRPr="0026147D" w:rsidRDefault="003041D0" w:rsidP="00B6528C">
            <w:pPr>
              <w:pStyle w:val="Normal6a"/>
            </w:pPr>
            <w:r w:rsidRPr="0026147D">
              <w:rPr>
                <w:b/>
                <w:bCs/>
                <w:i/>
                <w:iCs/>
              </w:rPr>
              <w:t xml:space="preserve">o spoločných normách a postupoch v </w:t>
            </w:r>
            <w:r w:rsidRPr="0026147D">
              <w:rPr>
                <w:b/>
                <w:bCs/>
                <w:i/>
                <w:iCs/>
              </w:rPr>
              <w:lastRenderedPageBreak/>
              <w:t>členských štátoch</w:t>
            </w:r>
            <w:r w:rsidRPr="0026147D">
              <w:t xml:space="preserve"> pre návrat štátnych príslušníkov tretích krajín, ktorí sa v Únii zdržiavajú neoprávnene, a zrušuje smernica Európskeho parlamentu a Rady 2008/115/ES, smernica Rady 2001/40/ES a rozhodnutie Rady 2004/191/ES</w:t>
            </w:r>
          </w:p>
        </w:tc>
      </w:tr>
    </w:tbl>
    <w:p w14:paraId="42978EB9" w14:textId="77777777" w:rsidR="003041D0" w:rsidRPr="0026147D" w:rsidRDefault="003041D0" w:rsidP="003041D0">
      <w:pPr>
        <w:pStyle w:val="AmOrLang"/>
      </w:pPr>
      <w:r w:rsidRPr="0026147D">
        <w:lastRenderedPageBreak/>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3CCF549E" w14:textId="4B4B27D9" w:rsidR="0056631C" w:rsidRPr="0026147D" w:rsidRDefault="003041D0" w:rsidP="003041D0">
      <w:r w:rsidRPr="0026147D">
        <w:rPr>
          <w:rStyle w:val="HideTWBExt"/>
        </w:rPr>
        <w:t>&lt;/Amend&gt;</w:t>
      </w:r>
    </w:p>
    <w:p w14:paraId="3417F85D"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203</w:t>
      </w:r>
      <w:r w:rsidRPr="0026147D">
        <w:rPr>
          <w:rStyle w:val="HideTWBExt"/>
        </w:rPr>
        <w:t>&lt;/NumAm&gt;</w:t>
      </w:r>
    </w:p>
    <w:p w14:paraId="169FD198" w14:textId="77777777" w:rsidR="003041D0" w:rsidRPr="0026147D" w:rsidRDefault="003041D0" w:rsidP="003041D0">
      <w:pPr>
        <w:pStyle w:val="NormalBold"/>
      </w:pPr>
      <w:r w:rsidRPr="0026147D">
        <w:rPr>
          <w:rStyle w:val="HideTWBExt"/>
        </w:rPr>
        <w:t>&lt;RepeatBlock-By&gt;&lt;Members&gt;</w:t>
      </w:r>
      <w:r w:rsidRPr="0026147D">
        <w:t>Mélissa Camara</w:t>
      </w:r>
      <w:r w:rsidRPr="0026147D">
        <w:rPr>
          <w:rStyle w:val="HideTWBExt"/>
        </w:rPr>
        <w:t>&lt;/Members&gt;</w:t>
      </w:r>
    </w:p>
    <w:p w14:paraId="0C38647A" w14:textId="77777777" w:rsidR="003041D0" w:rsidRPr="0026147D" w:rsidRDefault="003041D0" w:rsidP="003041D0">
      <w:pPr>
        <w:pStyle w:val="NormalBold"/>
      </w:pPr>
      <w:r w:rsidRPr="0026147D">
        <w:rPr>
          <w:rStyle w:val="HideTWBExt"/>
        </w:rPr>
        <w:t>&lt;/RepeatBlock-By&gt;</w:t>
      </w:r>
    </w:p>
    <w:p w14:paraId="6A734EE5"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64A69855" w14:textId="77777777" w:rsidR="003041D0" w:rsidRPr="0026147D" w:rsidRDefault="003041D0" w:rsidP="003041D0">
      <w:pPr>
        <w:pStyle w:val="NormalBold"/>
      </w:pPr>
      <w:r w:rsidRPr="0026147D">
        <w:rPr>
          <w:rStyle w:val="HideTWBExt"/>
        </w:rPr>
        <w:t>&lt;Article&gt;</w:t>
      </w:r>
      <w:r w:rsidRPr="0026147D">
        <w:t>Názov 1</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2E556827" w14:textId="77777777" w:rsidTr="00B6528C">
        <w:trPr>
          <w:trHeight w:hRule="exact" w:val="240"/>
          <w:jc w:val="center"/>
        </w:trPr>
        <w:tc>
          <w:tcPr>
            <w:tcW w:w="9752" w:type="dxa"/>
            <w:gridSpan w:val="2"/>
            <w:tcBorders>
              <w:top w:val="nil"/>
              <w:left w:val="nil"/>
              <w:bottom w:val="nil"/>
              <w:right w:val="nil"/>
            </w:tcBorders>
          </w:tcPr>
          <w:p w14:paraId="662ED95B" w14:textId="77777777" w:rsidR="003041D0" w:rsidRPr="0026147D" w:rsidRDefault="003041D0" w:rsidP="00B6528C"/>
        </w:tc>
      </w:tr>
      <w:tr w:rsidR="005A2915" w:rsidRPr="0026147D" w14:paraId="01EE9151" w14:textId="77777777" w:rsidTr="00B6528C">
        <w:trPr>
          <w:trHeight w:val="240"/>
          <w:jc w:val="center"/>
        </w:trPr>
        <w:tc>
          <w:tcPr>
            <w:tcW w:w="4876" w:type="dxa"/>
            <w:tcBorders>
              <w:top w:val="nil"/>
              <w:left w:val="nil"/>
              <w:bottom w:val="nil"/>
              <w:right w:val="nil"/>
            </w:tcBorders>
          </w:tcPr>
          <w:p w14:paraId="1D896FD2"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3C9381FD" w14:textId="77777777" w:rsidR="003041D0" w:rsidRPr="0026147D" w:rsidRDefault="003041D0" w:rsidP="00B6528C">
            <w:pPr>
              <w:pStyle w:val="AmColumnHeading"/>
            </w:pPr>
            <w:r w:rsidRPr="0026147D">
              <w:t>Pozmeňujúci návrh</w:t>
            </w:r>
          </w:p>
        </w:tc>
      </w:tr>
      <w:tr w:rsidR="005A2915" w:rsidRPr="0026147D" w14:paraId="55B00D7B" w14:textId="77777777" w:rsidTr="00B6528C">
        <w:trPr>
          <w:jc w:val="center"/>
        </w:trPr>
        <w:tc>
          <w:tcPr>
            <w:tcW w:w="4876" w:type="dxa"/>
            <w:tcBorders>
              <w:top w:val="nil"/>
              <w:left w:val="nil"/>
              <w:bottom w:val="nil"/>
              <w:right w:val="nil"/>
            </w:tcBorders>
          </w:tcPr>
          <w:p w14:paraId="38499210" w14:textId="77777777" w:rsidR="003041D0" w:rsidRPr="0026147D" w:rsidRDefault="003041D0" w:rsidP="00B6528C">
            <w:pPr>
              <w:pStyle w:val="Normal6a"/>
            </w:pPr>
            <w:r w:rsidRPr="0026147D">
              <w:t>Návrh</w:t>
            </w:r>
          </w:p>
          <w:p w14:paraId="79754E25" w14:textId="77777777" w:rsidR="003041D0" w:rsidRPr="0026147D" w:rsidRDefault="003041D0" w:rsidP="00B6528C">
            <w:pPr>
              <w:pStyle w:val="Normal6a"/>
            </w:pPr>
            <w:r w:rsidRPr="0026147D">
              <w:t>NARIADENIE EURÓPSKEHO PARLAMENTU A RADY,</w:t>
            </w:r>
          </w:p>
          <w:p w14:paraId="2443EC96" w14:textId="77777777" w:rsidR="003041D0" w:rsidRPr="0026147D" w:rsidRDefault="003041D0" w:rsidP="00B6528C">
            <w:pPr>
              <w:pStyle w:val="Normal6a"/>
            </w:pPr>
            <w:r w:rsidRPr="0026147D">
              <w:t>ktorým sa vytvára spoločný systém pre návrat štátnych príslušníkov tretích krajín, ktorí sa v Únii zdržiavajú neoprávnene, a zrušuje smernica Európskeho parlamentu a Rady 2008/115/ES, smernica Rady 2001/40/ES a rozhodnutie Rady 2004/191/ES</w:t>
            </w:r>
          </w:p>
        </w:tc>
        <w:tc>
          <w:tcPr>
            <w:tcW w:w="4876" w:type="dxa"/>
            <w:tcBorders>
              <w:top w:val="nil"/>
              <w:left w:val="nil"/>
              <w:bottom w:val="nil"/>
              <w:right w:val="nil"/>
            </w:tcBorders>
          </w:tcPr>
          <w:p w14:paraId="5CD7F5CE" w14:textId="77777777" w:rsidR="003041D0" w:rsidRPr="0026147D" w:rsidRDefault="003041D0" w:rsidP="00B6528C">
            <w:pPr>
              <w:pStyle w:val="Normal6a"/>
            </w:pPr>
            <w:r w:rsidRPr="0026147D">
              <w:t>(</w:t>
            </w:r>
            <w:r w:rsidRPr="0026147D">
              <w:rPr>
                <w:i/>
                <w:iCs/>
              </w:rPr>
              <w:t>Netýka sa slovenskej verzie.</w:t>
            </w:r>
            <w:r w:rsidRPr="0026147D">
              <w:t>)</w:t>
            </w:r>
          </w:p>
          <w:p w14:paraId="63FDCC55" w14:textId="77777777" w:rsidR="003041D0" w:rsidRPr="0026147D" w:rsidRDefault="003041D0" w:rsidP="00B6528C">
            <w:pPr>
              <w:pStyle w:val="Normal6a"/>
            </w:pPr>
            <w:r w:rsidRPr="0026147D">
              <w:t>(</w:t>
            </w:r>
            <w:r w:rsidRPr="0026147D">
              <w:rPr>
                <w:i/>
                <w:iCs/>
              </w:rPr>
              <w:t>Netýka sa slovenskej verzie.</w:t>
            </w:r>
            <w:r w:rsidRPr="0026147D">
              <w:t>)</w:t>
            </w:r>
          </w:p>
          <w:p w14:paraId="1A94B352" w14:textId="77777777" w:rsidR="003041D0" w:rsidRPr="0026147D" w:rsidRDefault="003041D0" w:rsidP="00B6528C">
            <w:pPr>
              <w:pStyle w:val="Normal6a"/>
            </w:pPr>
            <w:r w:rsidRPr="0026147D">
              <w:t>(</w:t>
            </w:r>
            <w:r w:rsidRPr="0026147D">
              <w:rPr>
                <w:i/>
                <w:iCs/>
              </w:rPr>
              <w:t>Netýka sa slovenskej verzie.</w:t>
            </w:r>
            <w:r w:rsidRPr="0026147D">
              <w:t>)</w:t>
            </w:r>
          </w:p>
        </w:tc>
      </w:tr>
    </w:tbl>
    <w:p w14:paraId="5E020677"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4ADC3636" w14:textId="0EBEFAD2" w:rsidR="0056631C" w:rsidRPr="0026147D" w:rsidRDefault="003041D0" w:rsidP="003041D0">
      <w:r w:rsidRPr="0026147D">
        <w:rPr>
          <w:rStyle w:val="HideTWBExt"/>
        </w:rPr>
        <w:t>&lt;/Amend&gt;</w:t>
      </w:r>
    </w:p>
    <w:p w14:paraId="4BBACFF3"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204</w:t>
      </w:r>
      <w:r w:rsidRPr="0026147D">
        <w:rPr>
          <w:rStyle w:val="HideTWBExt"/>
        </w:rPr>
        <w:t>&lt;/NumAm&gt;</w:t>
      </w:r>
    </w:p>
    <w:p w14:paraId="58C87C96" w14:textId="77777777" w:rsidR="003041D0" w:rsidRPr="0026147D" w:rsidRDefault="003041D0" w:rsidP="003041D0">
      <w:pPr>
        <w:pStyle w:val="NormalBold"/>
      </w:pPr>
      <w:r w:rsidRPr="0026147D">
        <w:rPr>
          <w:rStyle w:val="HideTWBExt"/>
        </w:rPr>
        <w:t>&lt;RepeatBlock-By&gt;&lt;Members&gt;</w:t>
      </w:r>
      <w:r w:rsidRPr="0026147D">
        <w:t>Mary Khan</w:t>
      </w:r>
      <w:r w:rsidRPr="0026147D">
        <w:rPr>
          <w:rStyle w:val="HideTWBExt"/>
        </w:rPr>
        <w:t>&lt;/Members&gt;</w:t>
      </w:r>
    </w:p>
    <w:p w14:paraId="1E606222" w14:textId="77777777" w:rsidR="003041D0" w:rsidRPr="0026147D" w:rsidRDefault="003041D0" w:rsidP="003041D0">
      <w:pPr>
        <w:pStyle w:val="NormalBold"/>
      </w:pPr>
      <w:r w:rsidRPr="0026147D">
        <w:rPr>
          <w:rStyle w:val="HideTWBExt"/>
        </w:rPr>
        <w:t>&lt;/RepeatBlock-By&gt;</w:t>
      </w:r>
    </w:p>
    <w:p w14:paraId="72A16B72"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35A3DDFD" w14:textId="77777777" w:rsidR="003041D0" w:rsidRPr="0026147D" w:rsidRDefault="003041D0" w:rsidP="003041D0">
      <w:pPr>
        <w:pStyle w:val="NormalBold"/>
      </w:pPr>
      <w:r w:rsidRPr="0026147D">
        <w:rPr>
          <w:rStyle w:val="HideTWBExt"/>
        </w:rPr>
        <w:t>&lt;Article&gt;</w:t>
      </w:r>
      <w:r w:rsidRPr="0026147D">
        <w:t>Názov 1</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7FFC37D1" w14:textId="77777777" w:rsidTr="00B6528C">
        <w:trPr>
          <w:trHeight w:hRule="exact" w:val="240"/>
          <w:jc w:val="center"/>
        </w:trPr>
        <w:tc>
          <w:tcPr>
            <w:tcW w:w="9752" w:type="dxa"/>
            <w:gridSpan w:val="2"/>
            <w:tcBorders>
              <w:top w:val="nil"/>
              <w:left w:val="nil"/>
              <w:bottom w:val="nil"/>
              <w:right w:val="nil"/>
            </w:tcBorders>
          </w:tcPr>
          <w:p w14:paraId="6A880A33" w14:textId="77777777" w:rsidR="003041D0" w:rsidRPr="0026147D" w:rsidRDefault="003041D0" w:rsidP="00B6528C"/>
        </w:tc>
      </w:tr>
      <w:tr w:rsidR="005A2915" w:rsidRPr="0026147D" w14:paraId="6D2E3CC5" w14:textId="77777777" w:rsidTr="00B6528C">
        <w:trPr>
          <w:trHeight w:val="240"/>
          <w:jc w:val="center"/>
        </w:trPr>
        <w:tc>
          <w:tcPr>
            <w:tcW w:w="4876" w:type="dxa"/>
            <w:tcBorders>
              <w:top w:val="nil"/>
              <w:left w:val="nil"/>
              <w:bottom w:val="nil"/>
              <w:right w:val="nil"/>
            </w:tcBorders>
          </w:tcPr>
          <w:p w14:paraId="09F63F58"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46E8D488" w14:textId="77777777" w:rsidR="003041D0" w:rsidRPr="0026147D" w:rsidRDefault="003041D0" w:rsidP="00B6528C">
            <w:pPr>
              <w:pStyle w:val="AmColumnHeading"/>
            </w:pPr>
            <w:r w:rsidRPr="0026147D">
              <w:t>Pozmeňujúci návrh</w:t>
            </w:r>
          </w:p>
        </w:tc>
      </w:tr>
      <w:tr w:rsidR="005A2915" w:rsidRPr="0026147D" w14:paraId="6620C704" w14:textId="77777777" w:rsidTr="00B6528C">
        <w:trPr>
          <w:jc w:val="center"/>
        </w:trPr>
        <w:tc>
          <w:tcPr>
            <w:tcW w:w="4876" w:type="dxa"/>
            <w:tcBorders>
              <w:top w:val="nil"/>
              <w:left w:val="nil"/>
              <w:bottom w:val="nil"/>
              <w:right w:val="nil"/>
            </w:tcBorders>
          </w:tcPr>
          <w:p w14:paraId="21DE49D4" w14:textId="77777777" w:rsidR="003041D0" w:rsidRPr="0026147D" w:rsidRDefault="003041D0" w:rsidP="00B6528C">
            <w:pPr>
              <w:pStyle w:val="Normal6a"/>
            </w:pPr>
            <w:r w:rsidRPr="0026147D">
              <w:t>Návrh</w:t>
            </w:r>
          </w:p>
          <w:p w14:paraId="67C31205" w14:textId="77777777" w:rsidR="003041D0" w:rsidRPr="0026147D" w:rsidRDefault="003041D0" w:rsidP="00B6528C">
            <w:pPr>
              <w:pStyle w:val="Normal6a"/>
            </w:pPr>
            <w:r w:rsidRPr="0026147D">
              <w:t xml:space="preserve"> </w:t>
            </w:r>
            <w:r w:rsidRPr="0026147D">
              <w:rPr>
                <w:b/>
                <w:bCs/>
                <w:i/>
                <w:iCs/>
              </w:rPr>
              <w:t>NARIADENIE</w:t>
            </w:r>
            <w:r w:rsidRPr="0026147D">
              <w:t xml:space="preserve"> EURÓPSKEHO PARLAMENTU A RADY,</w:t>
            </w:r>
          </w:p>
          <w:p w14:paraId="41973903" w14:textId="77777777" w:rsidR="003041D0" w:rsidRPr="0026147D" w:rsidRDefault="003041D0" w:rsidP="00B6528C">
            <w:pPr>
              <w:pStyle w:val="Normal6a"/>
            </w:pPr>
            <w:r w:rsidRPr="0026147D">
              <w:rPr>
                <w:b/>
                <w:bCs/>
                <w:i/>
                <w:iCs/>
              </w:rPr>
              <w:t>ktorým</w:t>
            </w:r>
            <w:r w:rsidRPr="0026147D">
              <w:t xml:space="preserve"> sa vytvára spoločný systém pre návrat štátnych príslušníkov tretích krajín, </w:t>
            </w:r>
            <w:r w:rsidRPr="0026147D">
              <w:lastRenderedPageBreak/>
              <w:t>ktorí sa v Únii zdržiavajú neoprávnene, a zrušuje smernica Európskeho parlamentu a Rady 2008/115/ES, smernica Rady 2001/40/ES a rozhodnutie Rady 2004/191/ES</w:t>
            </w:r>
          </w:p>
        </w:tc>
        <w:tc>
          <w:tcPr>
            <w:tcW w:w="4876" w:type="dxa"/>
            <w:tcBorders>
              <w:top w:val="nil"/>
              <w:left w:val="nil"/>
              <w:bottom w:val="nil"/>
              <w:right w:val="nil"/>
            </w:tcBorders>
          </w:tcPr>
          <w:p w14:paraId="6172F0D8" w14:textId="77777777" w:rsidR="003041D0" w:rsidRPr="0026147D" w:rsidRDefault="003041D0" w:rsidP="00B6528C">
            <w:pPr>
              <w:pStyle w:val="Normal6a"/>
            </w:pPr>
            <w:r w:rsidRPr="0026147D">
              <w:lastRenderedPageBreak/>
              <w:t>Návrh</w:t>
            </w:r>
          </w:p>
          <w:p w14:paraId="118E769F" w14:textId="77777777" w:rsidR="003041D0" w:rsidRPr="0026147D" w:rsidRDefault="003041D0" w:rsidP="00B6528C">
            <w:pPr>
              <w:pStyle w:val="Normal6a"/>
            </w:pPr>
            <w:r w:rsidRPr="0026147D">
              <w:t xml:space="preserve"> </w:t>
            </w:r>
            <w:r w:rsidRPr="0026147D">
              <w:rPr>
                <w:b/>
                <w:bCs/>
                <w:i/>
                <w:iCs/>
              </w:rPr>
              <w:t>SMERNICA</w:t>
            </w:r>
            <w:r w:rsidRPr="0026147D">
              <w:t xml:space="preserve"> EURÓPSKEHO PARLAMENTU A RADY,</w:t>
            </w:r>
          </w:p>
          <w:p w14:paraId="216977AC" w14:textId="77777777" w:rsidR="003041D0" w:rsidRPr="0026147D" w:rsidRDefault="003041D0" w:rsidP="00B6528C">
            <w:pPr>
              <w:pStyle w:val="Normal6a"/>
            </w:pPr>
            <w:r w:rsidRPr="0026147D">
              <w:rPr>
                <w:b/>
                <w:bCs/>
                <w:i/>
                <w:iCs/>
              </w:rPr>
              <w:t>ktorou</w:t>
            </w:r>
            <w:r w:rsidRPr="0026147D">
              <w:t xml:space="preserve"> sa vytvára spoločný systém pre návrat štátnych príslušníkov tretích krajín, </w:t>
            </w:r>
            <w:r w:rsidRPr="0026147D">
              <w:lastRenderedPageBreak/>
              <w:t>ktorí sa v Únii zdržiavajú neoprávnene, a zrušuje smernica Európskeho parlamentu a Rady 2008/115/ES, smernica Rady 2001/40/ES a rozhodnutie Rady 2004/191/ES</w:t>
            </w:r>
          </w:p>
        </w:tc>
      </w:tr>
    </w:tbl>
    <w:p w14:paraId="127FD3E0" w14:textId="77777777" w:rsidR="003041D0" w:rsidRPr="0026147D" w:rsidRDefault="003041D0" w:rsidP="003041D0">
      <w:pPr>
        <w:pStyle w:val="AmOrLang"/>
      </w:pPr>
      <w:r w:rsidRPr="0026147D">
        <w:lastRenderedPageBreak/>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4CEFEFAC" w14:textId="77777777" w:rsidR="003041D0" w:rsidRPr="0026147D" w:rsidRDefault="003041D0" w:rsidP="003041D0">
      <w:pPr>
        <w:pStyle w:val="AmJustTitle"/>
      </w:pPr>
      <w:r w:rsidRPr="0026147D">
        <w:rPr>
          <w:rStyle w:val="HideTWBExt"/>
        </w:rPr>
        <w:t>&lt;TitreJust&gt;</w:t>
      </w:r>
      <w:r w:rsidRPr="0026147D">
        <w:t>Odôvodnenie</w:t>
      </w:r>
      <w:r w:rsidRPr="0026147D">
        <w:rPr>
          <w:rStyle w:val="HideTWBExt"/>
        </w:rPr>
        <w:t>&lt;/TitreJust&gt;</w:t>
      </w:r>
    </w:p>
    <w:p w14:paraId="2BCA7546" w14:textId="77777777" w:rsidR="003041D0" w:rsidRPr="0026147D" w:rsidRDefault="003041D0" w:rsidP="003041D0">
      <w:pPr>
        <w:pStyle w:val="AmJustText"/>
      </w:pPr>
      <w:r w:rsidRPr="0026147D">
        <w:t>V prípade prijatia by sa to malo zodpovedajúcim spôsobom zmeniť v celom právnom predpise.</w:t>
      </w:r>
    </w:p>
    <w:p w14:paraId="7A69F19D" w14:textId="1101C577" w:rsidR="0056631C" w:rsidRPr="0026147D" w:rsidRDefault="003041D0" w:rsidP="003041D0">
      <w:r w:rsidRPr="0026147D">
        <w:rPr>
          <w:rStyle w:val="HideTWBExt"/>
        </w:rPr>
        <w:t>&lt;/Amend&gt;</w:t>
      </w:r>
    </w:p>
    <w:p w14:paraId="5F47A58E"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205</w:t>
      </w:r>
      <w:r w:rsidRPr="0026147D">
        <w:rPr>
          <w:rStyle w:val="HideTWBExt"/>
        </w:rPr>
        <w:t>&lt;/NumAm&gt;</w:t>
      </w:r>
    </w:p>
    <w:p w14:paraId="5AA73125" w14:textId="77777777" w:rsidR="003041D0" w:rsidRPr="0026147D" w:rsidRDefault="003041D0" w:rsidP="003041D0">
      <w:pPr>
        <w:pStyle w:val="NormalBold"/>
      </w:pPr>
      <w:r w:rsidRPr="0026147D">
        <w:rPr>
          <w:rStyle w:val="HideTWBExt"/>
        </w:rPr>
        <w:t>&lt;RepeatBlock-By&gt;&lt;Members&gt;</w:t>
      </w:r>
      <w:r w:rsidRPr="0026147D">
        <w:t>Marieke Ehlers</w:t>
      </w:r>
      <w:r w:rsidRPr="0026147D">
        <w:rPr>
          <w:rStyle w:val="HideTWBExt"/>
        </w:rPr>
        <w:t>&lt;/Members&gt;</w:t>
      </w:r>
    </w:p>
    <w:p w14:paraId="5B153C3F" w14:textId="77777777" w:rsidR="003041D0" w:rsidRPr="0026147D" w:rsidRDefault="003041D0" w:rsidP="003041D0">
      <w:r w:rsidRPr="0026147D">
        <w:rPr>
          <w:rStyle w:val="HideTWBExt"/>
        </w:rPr>
        <w:t>&lt;AuNomDe&gt;</w:t>
      </w:r>
      <w:r w:rsidRPr="0026147D">
        <w:rPr>
          <w:rStyle w:val="HideTWBInt"/>
        </w:rPr>
        <w:t>{PfE}</w:t>
      </w:r>
      <w:r w:rsidRPr="0026147D">
        <w:t>v mene skupiny PfE</w:t>
      </w:r>
      <w:r w:rsidRPr="0026147D">
        <w:rPr>
          <w:rStyle w:val="HideTWBExt"/>
        </w:rPr>
        <w:t>&lt;/AuNomDe&gt;</w:t>
      </w:r>
    </w:p>
    <w:p w14:paraId="58B514A0" w14:textId="77777777" w:rsidR="003041D0" w:rsidRPr="0026147D" w:rsidRDefault="003041D0" w:rsidP="003041D0">
      <w:pPr>
        <w:pStyle w:val="NormalBold"/>
      </w:pPr>
      <w:r w:rsidRPr="0026147D">
        <w:rPr>
          <w:rStyle w:val="HideTWBExt"/>
        </w:rPr>
        <w:t>&lt;/RepeatBlock-By&gt;</w:t>
      </w:r>
    </w:p>
    <w:p w14:paraId="35E532DD"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34DD21FA" w14:textId="77777777" w:rsidR="003041D0" w:rsidRPr="0026147D" w:rsidRDefault="003041D0" w:rsidP="003041D0">
      <w:pPr>
        <w:pStyle w:val="NormalBold"/>
      </w:pPr>
      <w:r w:rsidRPr="0026147D">
        <w:rPr>
          <w:rStyle w:val="HideTWBExt"/>
        </w:rPr>
        <w:t>&lt;Article&gt;</w:t>
      </w:r>
      <w:r w:rsidRPr="0026147D">
        <w:t>Názov 1</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52F92437" w14:textId="77777777" w:rsidTr="00B6528C">
        <w:trPr>
          <w:trHeight w:hRule="exact" w:val="240"/>
          <w:jc w:val="center"/>
        </w:trPr>
        <w:tc>
          <w:tcPr>
            <w:tcW w:w="9752" w:type="dxa"/>
            <w:gridSpan w:val="2"/>
            <w:tcBorders>
              <w:top w:val="nil"/>
              <w:left w:val="nil"/>
              <w:bottom w:val="nil"/>
              <w:right w:val="nil"/>
            </w:tcBorders>
          </w:tcPr>
          <w:p w14:paraId="226D378F" w14:textId="77777777" w:rsidR="003041D0" w:rsidRPr="0026147D" w:rsidRDefault="003041D0" w:rsidP="00B6528C"/>
        </w:tc>
      </w:tr>
      <w:tr w:rsidR="005A2915" w:rsidRPr="0026147D" w14:paraId="741786D0" w14:textId="77777777" w:rsidTr="00B6528C">
        <w:trPr>
          <w:trHeight w:val="240"/>
          <w:jc w:val="center"/>
        </w:trPr>
        <w:tc>
          <w:tcPr>
            <w:tcW w:w="4876" w:type="dxa"/>
            <w:tcBorders>
              <w:top w:val="nil"/>
              <w:left w:val="nil"/>
              <w:bottom w:val="nil"/>
              <w:right w:val="nil"/>
            </w:tcBorders>
          </w:tcPr>
          <w:p w14:paraId="3AEF45D2"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08565C17" w14:textId="77777777" w:rsidR="003041D0" w:rsidRPr="0026147D" w:rsidRDefault="003041D0" w:rsidP="00B6528C">
            <w:pPr>
              <w:pStyle w:val="AmColumnHeading"/>
            </w:pPr>
            <w:r w:rsidRPr="0026147D">
              <w:t>Pozmeňujúci návrh</w:t>
            </w:r>
          </w:p>
        </w:tc>
      </w:tr>
      <w:tr w:rsidR="005A2915" w:rsidRPr="0026147D" w14:paraId="5BC5D616" w14:textId="77777777" w:rsidTr="00B6528C">
        <w:trPr>
          <w:jc w:val="center"/>
        </w:trPr>
        <w:tc>
          <w:tcPr>
            <w:tcW w:w="4876" w:type="dxa"/>
            <w:tcBorders>
              <w:top w:val="nil"/>
              <w:left w:val="nil"/>
              <w:bottom w:val="nil"/>
              <w:right w:val="nil"/>
            </w:tcBorders>
          </w:tcPr>
          <w:p w14:paraId="459BDD10" w14:textId="77777777" w:rsidR="003041D0" w:rsidRPr="0026147D" w:rsidRDefault="003041D0" w:rsidP="00B6528C">
            <w:pPr>
              <w:pStyle w:val="Normal6a"/>
            </w:pPr>
            <w:r w:rsidRPr="0026147D">
              <w:t>Návrh</w:t>
            </w:r>
          </w:p>
          <w:p w14:paraId="077C8043" w14:textId="77777777" w:rsidR="003041D0" w:rsidRPr="0026147D" w:rsidRDefault="003041D0" w:rsidP="00B6528C">
            <w:pPr>
              <w:pStyle w:val="Normal6a"/>
            </w:pPr>
            <w:r w:rsidRPr="0026147D">
              <w:t xml:space="preserve"> </w:t>
            </w:r>
            <w:r w:rsidRPr="0026147D">
              <w:rPr>
                <w:b/>
                <w:bCs/>
                <w:i/>
                <w:iCs/>
              </w:rPr>
              <w:t xml:space="preserve">NARIADENIE </w:t>
            </w:r>
            <w:r w:rsidRPr="0026147D">
              <w:t>EURÓPSKEHO PARLAMENTU A RADY,</w:t>
            </w:r>
          </w:p>
          <w:p w14:paraId="4E514ED3" w14:textId="77777777" w:rsidR="003041D0" w:rsidRPr="0026147D" w:rsidRDefault="003041D0" w:rsidP="00B6528C">
            <w:pPr>
              <w:pStyle w:val="Normal6a"/>
            </w:pPr>
            <w:r w:rsidRPr="0026147D">
              <w:rPr>
                <w:b/>
                <w:bCs/>
                <w:i/>
                <w:iCs/>
              </w:rPr>
              <w:t>ktorým</w:t>
            </w:r>
            <w:r w:rsidRPr="0026147D">
              <w:t xml:space="preserve"> sa vytvára spoločný systém pre návrat štátnych príslušníkov tretích krajín, ktorí sa v Únii zdržiavajú neoprávnene, a zrušuje smernica Európskeho parlamentu a Rady 2008/115/ES, smernica Rady 2001/40/ES a rozhodnutie Rady 2004/191/ES</w:t>
            </w:r>
          </w:p>
        </w:tc>
        <w:tc>
          <w:tcPr>
            <w:tcW w:w="4876" w:type="dxa"/>
            <w:tcBorders>
              <w:top w:val="nil"/>
              <w:left w:val="nil"/>
              <w:bottom w:val="nil"/>
              <w:right w:val="nil"/>
            </w:tcBorders>
          </w:tcPr>
          <w:p w14:paraId="2049CF3E" w14:textId="77777777" w:rsidR="003041D0" w:rsidRPr="0026147D" w:rsidRDefault="003041D0" w:rsidP="00B6528C">
            <w:pPr>
              <w:pStyle w:val="Normal6a"/>
            </w:pPr>
            <w:r w:rsidRPr="0026147D">
              <w:t>Návrh</w:t>
            </w:r>
          </w:p>
          <w:p w14:paraId="4AA04827" w14:textId="77777777" w:rsidR="003041D0" w:rsidRPr="0026147D" w:rsidRDefault="003041D0" w:rsidP="00B6528C">
            <w:pPr>
              <w:pStyle w:val="Normal6a"/>
            </w:pPr>
            <w:r w:rsidRPr="0026147D">
              <w:t xml:space="preserve"> </w:t>
            </w:r>
            <w:r w:rsidRPr="0026147D">
              <w:rPr>
                <w:b/>
                <w:bCs/>
                <w:i/>
                <w:iCs/>
              </w:rPr>
              <w:t xml:space="preserve">SMERNICA </w:t>
            </w:r>
            <w:r w:rsidRPr="0026147D">
              <w:t>EURÓPSKEHO PARLAMENTU A RADY,</w:t>
            </w:r>
          </w:p>
          <w:p w14:paraId="01FCD6B7" w14:textId="77777777" w:rsidR="003041D0" w:rsidRPr="0026147D" w:rsidRDefault="003041D0" w:rsidP="00B6528C">
            <w:pPr>
              <w:pStyle w:val="Normal6a"/>
            </w:pPr>
            <w:r w:rsidRPr="0026147D">
              <w:rPr>
                <w:b/>
                <w:bCs/>
                <w:i/>
                <w:iCs/>
              </w:rPr>
              <w:t>ktorou</w:t>
            </w:r>
            <w:r w:rsidRPr="0026147D">
              <w:t xml:space="preserve"> sa vytvára spoločný systém pre návrat štátnych príslušníkov tretích krajín, ktorí sa v Únii zdržiavajú neoprávnene, a zrušuje smernica Európskeho parlamentu a Rady 2008/115/ES, smernica Rady 2001/40/ES a rozhodnutie Rady 2004/191/ES</w:t>
            </w:r>
          </w:p>
        </w:tc>
      </w:tr>
    </w:tbl>
    <w:p w14:paraId="4FB2FF42"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20F75BB9" w14:textId="77777777" w:rsidR="003041D0" w:rsidRPr="0026147D" w:rsidRDefault="003041D0" w:rsidP="003041D0">
      <w:pPr>
        <w:pStyle w:val="AmJustTitle"/>
      </w:pPr>
      <w:r w:rsidRPr="0026147D">
        <w:rPr>
          <w:rStyle w:val="HideTWBExt"/>
        </w:rPr>
        <w:t>&lt;TitreJust&gt;</w:t>
      </w:r>
      <w:r w:rsidRPr="0026147D">
        <w:t>Odôvodnenie</w:t>
      </w:r>
      <w:r w:rsidRPr="0026147D">
        <w:rPr>
          <w:rStyle w:val="HideTWBExt"/>
        </w:rPr>
        <w:t>&lt;/TitreJust&gt;</w:t>
      </w:r>
    </w:p>
    <w:p w14:paraId="4C868C64" w14:textId="77777777" w:rsidR="003041D0" w:rsidRPr="0026147D" w:rsidRDefault="003041D0" w:rsidP="003041D0">
      <w:pPr>
        <w:pStyle w:val="AmJustText"/>
      </w:pPr>
      <w:r w:rsidRPr="0026147D">
        <w:t>Ak bude pozmeňujúci návrh prijatý, mal by sa vzťahovať na celý text.</w:t>
      </w:r>
    </w:p>
    <w:p w14:paraId="5D890382" w14:textId="60C4BD68" w:rsidR="0056631C" w:rsidRPr="0026147D" w:rsidRDefault="003041D0" w:rsidP="003041D0">
      <w:r w:rsidRPr="0026147D">
        <w:rPr>
          <w:rStyle w:val="HideTWBExt"/>
        </w:rPr>
        <w:t>&lt;/Amend&gt;</w:t>
      </w:r>
    </w:p>
    <w:p w14:paraId="65368971"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206</w:t>
      </w:r>
      <w:r w:rsidRPr="0026147D">
        <w:rPr>
          <w:rStyle w:val="HideTWBExt"/>
        </w:rPr>
        <w:t>&lt;/NumAm&gt;</w:t>
      </w:r>
    </w:p>
    <w:p w14:paraId="7843A377" w14:textId="77777777" w:rsidR="003041D0" w:rsidRPr="0026147D" w:rsidRDefault="003041D0" w:rsidP="003041D0">
      <w:pPr>
        <w:pStyle w:val="NormalBold"/>
      </w:pPr>
      <w:r w:rsidRPr="0026147D">
        <w:rPr>
          <w:rStyle w:val="HideTWBExt"/>
        </w:rPr>
        <w:t>&lt;RepeatBlock-By&gt;&lt;Members&gt;</w:t>
      </w:r>
      <w:r w:rsidRPr="0026147D">
        <w:t>Nadine Morano</w:t>
      </w:r>
      <w:r w:rsidRPr="0026147D">
        <w:rPr>
          <w:rStyle w:val="HideTWBExt"/>
        </w:rPr>
        <w:t>&lt;/Members&gt;</w:t>
      </w:r>
    </w:p>
    <w:p w14:paraId="55E31041" w14:textId="77777777" w:rsidR="003041D0" w:rsidRPr="0026147D" w:rsidRDefault="003041D0" w:rsidP="003041D0">
      <w:pPr>
        <w:pStyle w:val="NormalBold"/>
      </w:pPr>
      <w:r w:rsidRPr="0026147D">
        <w:rPr>
          <w:rStyle w:val="HideTWBExt"/>
        </w:rPr>
        <w:t>&lt;/RepeatBlock-By&gt;</w:t>
      </w:r>
    </w:p>
    <w:p w14:paraId="02F3698E"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4F251B31" w14:textId="77777777" w:rsidR="003041D0" w:rsidRPr="0026147D" w:rsidRDefault="003041D0" w:rsidP="003041D0">
      <w:pPr>
        <w:pStyle w:val="NormalBold"/>
      </w:pPr>
      <w:r w:rsidRPr="0026147D">
        <w:rPr>
          <w:rStyle w:val="HideTWBExt"/>
        </w:rPr>
        <w:t>&lt;Article&gt;</w:t>
      </w:r>
      <w:r w:rsidRPr="0026147D">
        <w:t>Odôvodnenie 1</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1EB5BD8C" w14:textId="77777777" w:rsidTr="00B6528C">
        <w:trPr>
          <w:trHeight w:hRule="exact" w:val="240"/>
          <w:jc w:val="center"/>
        </w:trPr>
        <w:tc>
          <w:tcPr>
            <w:tcW w:w="9752" w:type="dxa"/>
            <w:gridSpan w:val="2"/>
            <w:tcBorders>
              <w:top w:val="nil"/>
              <w:left w:val="nil"/>
              <w:bottom w:val="nil"/>
              <w:right w:val="nil"/>
            </w:tcBorders>
          </w:tcPr>
          <w:p w14:paraId="5D90FFE4" w14:textId="77777777" w:rsidR="003041D0" w:rsidRPr="0026147D" w:rsidRDefault="003041D0" w:rsidP="00B6528C"/>
        </w:tc>
      </w:tr>
      <w:tr w:rsidR="005A2915" w:rsidRPr="0026147D" w14:paraId="53B39526" w14:textId="77777777" w:rsidTr="00B6528C">
        <w:trPr>
          <w:trHeight w:val="240"/>
          <w:jc w:val="center"/>
        </w:trPr>
        <w:tc>
          <w:tcPr>
            <w:tcW w:w="4876" w:type="dxa"/>
            <w:tcBorders>
              <w:top w:val="nil"/>
              <w:left w:val="nil"/>
              <w:bottom w:val="nil"/>
              <w:right w:val="nil"/>
            </w:tcBorders>
          </w:tcPr>
          <w:p w14:paraId="3D357708"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47243936" w14:textId="77777777" w:rsidR="003041D0" w:rsidRPr="0026147D" w:rsidRDefault="003041D0" w:rsidP="00B6528C">
            <w:pPr>
              <w:pStyle w:val="AmColumnHeading"/>
            </w:pPr>
            <w:r w:rsidRPr="0026147D">
              <w:t>Pozmeňujúci návrh</w:t>
            </w:r>
          </w:p>
        </w:tc>
      </w:tr>
      <w:tr w:rsidR="005A2915" w:rsidRPr="0026147D" w14:paraId="074D850D" w14:textId="77777777" w:rsidTr="00B6528C">
        <w:trPr>
          <w:jc w:val="center"/>
        </w:trPr>
        <w:tc>
          <w:tcPr>
            <w:tcW w:w="4876" w:type="dxa"/>
            <w:tcBorders>
              <w:top w:val="nil"/>
              <w:left w:val="nil"/>
              <w:bottom w:val="nil"/>
              <w:right w:val="nil"/>
            </w:tcBorders>
          </w:tcPr>
          <w:p w14:paraId="2B6DA60D" w14:textId="77777777" w:rsidR="003041D0" w:rsidRPr="0026147D" w:rsidRDefault="003041D0" w:rsidP="00B6528C">
            <w:pPr>
              <w:pStyle w:val="Normal6a"/>
            </w:pPr>
            <w:r w:rsidRPr="0026147D">
              <w:t>(1)</w:t>
            </w:r>
            <w:r w:rsidRPr="0026147D">
              <w:tab/>
              <w:t xml:space="preserve">Pri vytváraní priestoru slobody, bezpečnosti a spravodlivosti by Únia mala mať spoločnú politiku návratu štátnych príslušníkov tretích krajín, ktorí nemajú právo zdržiavať sa v Únii. Efektívna návratová politika </w:t>
            </w:r>
            <w:r w:rsidRPr="0026147D">
              <w:rPr>
                <w:b/>
                <w:bCs/>
                <w:i/>
                <w:iCs/>
              </w:rPr>
              <w:t>je</w:t>
            </w:r>
            <w:r w:rsidRPr="0026147D">
              <w:t xml:space="preserve"> kľúčovým prvkom dôveryhodného systému riadenia migrácie.</w:t>
            </w:r>
          </w:p>
        </w:tc>
        <w:tc>
          <w:tcPr>
            <w:tcW w:w="4876" w:type="dxa"/>
            <w:tcBorders>
              <w:top w:val="nil"/>
              <w:left w:val="nil"/>
              <w:bottom w:val="nil"/>
              <w:right w:val="nil"/>
            </w:tcBorders>
          </w:tcPr>
          <w:p w14:paraId="288812FF" w14:textId="77777777" w:rsidR="003041D0" w:rsidRPr="0026147D" w:rsidRDefault="003041D0" w:rsidP="00B6528C">
            <w:pPr>
              <w:pStyle w:val="Normal6a"/>
            </w:pPr>
            <w:r w:rsidRPr="0026147D">
              <w:t>(1)</w:t>
            </w:r>
            <w:r w:rsidRPr="0026147D">
              <w:tab/>
              <w:t xml:space="preserve">Pri vytváraní priestoru slobody, bezpečnosti a spravodlivosti by Únia mala mať spoločnú politiku návratu štátnych príslušníkov tretích krajín, ktorí nemajú právo zdržiavať sa v Únii. </w:t>
            </w:r>
            <w:r w:rsidRPr="0026147D">
              <w:rPr>
                <w:b/>
                <w:i/>
              </w:rPr>
              <w:t>V kontexte, ktorý sa už príliš veľa rokov vyznačuje štrukturálne nízkou mierou návratu štátnych príslušníkov tretích krajín, ktorým bolo odopreté právo na azyl</w:t>
            </w:r>
            <w:r w:rsidRPr="0026147D">
              <w:rPr>
                <w:b/>
                <w:bCs/>
                <w:i/>
                <w:iCs/>
              </w:rPr>
              <w:t>, je</w:t>
            </w:r>
            <w:r w:rsidRPr="0026147D">
              <w:t xml:space="preserve"> efektívna návratová politika kľúčovým prvkom dôveryhodného systému riadenia migrácie </w:t>
            </w:r>
            <w:r w:rsidRPr="0026147D">
              <w:rPr>
                <w:b/>
                <w:i/>
              </w:rPr>
              <w:t>a boja proti obchodovaniu s ľuďmi</w:t>
            </w:r>
            <w:r w:rsidRPr="0026147D">
              <w:t>.</w:t>
            </w:r>
          </w:p>
        </w:tc>
      </w:tr>
    </w:tbl>
    <w:p w14:paraId="43F5F0FB"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{FR}</w:t>
      </w:r>
      <w:r w:rsidRPr="0026147D">
        <w:t>fr</w:t>
      </w:r>
      <w:r w:rsidRPr="0026147D">
        <w:rPr>
          <w:rStyle w:val="HideTWBExt"/>
        </w:rPr>
        <w:t>&lt;/Original&gt;</w:t>
      </w:r>
    </w:p>
    <w:p w14:paraId="7AF1BF84" w14:textId="4D2A9BEF" w:rsidR="0056631C" w:rsidRPr="0026147D" w:rsidRDefault="003041D0" w:rsidP="003041D0">
      <w:r w:rsidRPr="0026147D">
        <w:rPr>
          <w:rStyle w:val="HideTWBExt"/>
        </w:rPr>
        <w:t>&lt;/Amend&gt;</w:t>
      </w:r>
    </w:p>
    <w:p w14:paraId="79B85358"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207</w:t>
      </w:r>
      <w:r w:rsidRPr="0026147D">
        <w:rPr>
          <w:rStyle w:val="HideTWBExt"/>
        </w:rPr>
        <w:t>&lt;/NumAm&gt;</w:t>
      </w:r>
    </w:p>
    <w:p w14:paraId="2F625560" w14:textId="77777777" w:rsidR="003041D0" w:rsidRPr="0026147D" w:rsidRDefault="003041D0" w:rsidP="003041D0">
      <w:pPr>
        <w:pStyle w:val="NormalBold"/>
      </w:pPr>
      <w:r w:rsidRPr="0026147D">
        <w:rPr>
          <w:rStyle w:val="HideTWBExt"/>
        </w:rPr>
        <w:t>&lt;RepeatBlock-By&gt;&lt;Members&gt;</w:t>
      </w:r>
      <w:r w:rsidRPr="0026147D">
        <w:t>François-Xavier Bellamy, Lukas Mandl, Alice Teodorescu Måwe, Sander Smit, Ana Miguel Pedro, Loránt Vincze, Lena Düpont, Tomas Tobé, Rasa Juknevičienė, Jeroen Lenaers, Karlo Ressler</w:t>
      </w:r>
      <w:r w:rsidRPr="0026147D">
        <w:rPr>
          <w:rStyle w:val="HideTWBExt"/>
        </w:rPr>
        <w:t>&lt;/Members&gt;</w:t>
      </w:r>
    </w:p>
    <w:p w14:paraId="6A7207D5" w14:textId="77777777" w:rsidR="003041D0" w:rsidRPr="0026147D" w:rsidRDefault="003041D0" w:rsidP="003041D0">
      <w:pPr>
        <w:pStyle w:val="NormalBold"/>
      </w:pPr>
      <w:r w:rsidRPr="0026147D">
        <w:rPr>
          <w:rStyle w:val="HideTWBExt"/>
        </w:rPr>
        <w:t>&lt;/RepeatBlock-By&gt;</w:t>
      </w:r>
    </w:p>
    <w:p w14:paraId="33A36CEB"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1F96347C" w14:textId="77777777" w:rsidR="003041D0" w:rsidRPr="0026147D" w:rsidRDefault="003041D0" w:rsidP="003041D0">
      <w:pPr>
        <w:pStyle w:val="NormalBold"/>
      </w:pPr>
      <w:r w:rsidRPr="0026147D">
        <w:rPr>
          <w:rStyle w:val="HideTWBExt"/>
        </w:rPr>
        <w:t>&lt;Article&gt;</w:t>
      </w:r>
      <w:r w:rsidRPr="0026147D">
        <w:t>Odôvodnenie 1</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1C5D8A5B" w14:textId="77777777" w:rsidTr="00B6528C">
        <w:trPr>
          <w:trHeight w:hRule="exact" w:val="240"/>
          <w:jc w:val="center"/>
        </w:trPr>
        <w:tc>
          <w:tcPr>
            <w:tcW w:w="9752" w:type="dxa"/>
            <w:gridSpan w:val="2"/>
            <w:tcBorders>
              <w:top w:val="nil"/>
              <w:left w:val="nil"/>
              <w:bottom w:val="nil"/>
              <w:right w:val="nil"/>
            </w:tcBorders>
          </w:tcPr>
          <w:p w14:paraId="60684CF7" w14:textId="77777777" w:rsidR="003041D0" w:rsidRPr="0026147D" w:rsidRDefault="003041D0" w:rsidP="00B6528C"/>
        </w:tc>
      </w:tr>
      <w:tr w:rsidR="005A2915" w:rsidRPr="0026147D" w14:paraId="5916D8DF" w14:textId="77777777" w:rsidTr="00B6528C">
        <w:trPr>
          <w:trHeight w:val="240"/>
          <w:jc w:val="center"/>
        </w:trPr>
        <w:tc>
          <w:tcPr>
            <w:tcW w:w="4876" w:type="dxa"/>
            <w:tcBorders>
              <w:top w:val="nil"/>
              <w:left w:val="nil"/>
              <w:bottom w:val="nil"/>
              <w:right w:val="nil"/>
            </w:tcBorders>
          </w:tcPr>
          <w:p w14:paraId="4B918ABE"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29847204" w14:textId="77777777" w:rsidR="003041D0" w:rsidRPr="0026147D" w:rsidRDefault="003041D0" w:rsidP="00B6528C">
            <w:pPr>
              <w:pStyle w:val="AmColumnHeading"/>
            </w:pPr>
            <w:r w:rsidRPr="0026147D">
              <w:t>Pozmeňujúci návrh</w:t>
            </w:r>
          </w:p>
        </w:tc>
      </w:tr>
      <w:tr w:rsidR="005A2915" w:rsidRPr="0026147D" w14:paraId="16BCAA1B" w14:textId="77777777" w:rsidTr="00B6528C">
        <w:trPr>
          <w:jc w:val="center"/>
        </w:trPr>
        <w:tc>
          <w:tcPr>
            <w:tcW w:w="4876" w:type="dxa"/>
            <w:tcBorders>
              <w:top w:val="nil"/>
              <w:left w:val="nil"/>
              <w:bottom w:val="nil"/>
              <w:right w:val="nil"/>
            </w:tcBorders>
          </w:tcPr>
          <w:p w14:paraId="5C8ABF8C" w14:textId="77777777" w:rsidR="003041D0" w:rsidRPr="0026147D" w:rsidRDefault="003041D0" w:rsidP="00B6528C">
            <w:pPr>
              <w:pStyle w:val="Normal6a"/>
            </w:pPr>
            <w:r w:rsidRPr="0026147D">
              <w:t>(1)</w:t>
            </w:r>
            <w:r w:rsidRPr="0026147D">
              <w:tab/>
              <w:t xml:space="preserve">Pri vytváraní priestoru slobody, bezpečnosti a spravodlivosti by Únia mala mať spoločnú politiku návratu štátnych príslušníkov tretích krajín, ktorí nemajú právo zdržiavať sa v </w:t>
            </w:r>
            <w:r w:rsidRPr="0026147D">
              <w:rPr>
                <w:b/>
                <w:bCs/>
                <w:i/>
                <w:iCs/>
              </w:rPr>
              <w:t>Únii</w:t>
            </w:r>
            <w:r w:rsidRPr="0026147D">
              <w:t>. Efektívna návratová politika je kľúčovým prvkom dôveryhodného systému riadenia migrácie.</w:t>
            </w:r>
          </w:p>
        </w:tc>
        <w:tc>
          <w:tcPr>
            <w:tcW w:w="4876" w:type="dxa"/>
            <w:tcBorders>
              <w:top w:val="nil"/>
              <w:left w:val="nil"/>
              <w:bottom w:val="nil"/>
              <w:right w:val="nil"/>
            </w:tcBorders>
          </w:tcPr>
          <w:p w14:paraId="51E34436" w14:textId="77777777" w:rsidR="003041D0" w:rsidRPr="0026147D" w:rsidRDefault="003041D0" w:rsidP="00B6528C">
            <w:pPr>
              <w:pStyle w:val="Normal6a"/>
            </w:pPr>
            <w:r w:rsidRPr="0026147D">
              <w:t>(1)</w:t>
            </w:r>
            <w:r w:rsidRPr="0026147D">
              <w:tab/>
              <w:t xml:space="preserve">Pri vytváraní priestoru slobody, bezpečnosti a spravodlivosti by Únia mala mať </w:t>
            </w:r>
            <w:r w:rsidRPr="0026147D">
              <w:rPr>
                <w:b/>
                <w:bCs/>
                <w:i/>
                <w:iCs/>
              </w:rPr>
              <w:t>efektívnu</w:t>
            </w:r>
            <w:r w:rsidRPr="0026147D">
              <w:t xml:space="preserve"> spoločnú politiku návratu štátnych príslušníkov tretích krajín, ktorí nemajú právo </w:t>
            </w:r>
            <w:r w:rsidRPr="0026147D">
              <w:rPr>
                <w:b/>
                <w:bCs/>
                <w:i/>
                <w:iCs/>
              </w:rPr>
              <w:t>vstúpiť na územie Únie alebo</w:t>
            </w:r>
            <w:r w:rsidRPr="0026147D">
              <w:t xml:space="preserve"> zdržiavať sa v </w:t>
            </w:r>
            <w:r w:rsidRPr="0026147D">
              <w:rPr>
                <w:b/>
                <w:bCs/>
                <w:i/>
                <w:iCs/>
              </w:rPr>
              <w:t>nej</w:t>
            </w:r>
            <w:r w:rsidRPr="0026147D">
              <w:t xml:space="preserve">. Efektívna návratová politika je kľúčovým prvkom dôveryhodného systému riadenia migrácie </w:t>
            </w:r>
            <w:r w:rsidRPr="0026147D">
              <w:rPr>
                <w:b/>
                <w:bCs/>
                <w:i/>
                <w:iCs/>
              </w:rPr>
              <w:t>a prispieva k znižovaniu stimulov pre neoprávnenú migráciu</w:t>
            </w:r>
            <w:r w:rsidRPr="0026147D">
              <w:t>.</w:t>
            </w:r>
          </w:p>
        </w:tc>
      </w:tr>
    </w:tbl>
    <w:p w14:paraId="5ED68328"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2AA7617C" w14:textId="66727BF5" w:rsidR="0056631C" w:rsidRPr="0026147D" w:rsidRDefault="003041D0" w:rsidP="003041D0">
      <w:r w:rsidRPr="0026147D">
        <w:rPr>
          <w:rStyle w:val="HideTWBExt"/>
        </w:rPr>
        <w:t>&lt;/Amend&gt;</w:t>
      </w:r>
    </w:p>
    <w:p w14:paraId="2D2DBB47"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208</w:t>
      </w:r>
      <w:r w:rsidRPr="0026147D">
        <w:rPr>
          <w:rStyle w:val="HideTWBExt"/>
        </w:rPr>
        <w:t>&lt;/NumAm&gt;</w:t>
      </w:r>
    </w:p>
    <w:p w14:paraId="4E764D03" w14:textId="77777777" w:rsidR="003041D0" w:rsidRPr="0026147D" w:rsidRDefault="003041D0" w:rsidP="003041D0">
      <w:pPr>
        <w:pStyle w:val="NormalBold"/>
      </w:pPr>
      <w:r w:rsidRPr="0026147D">
        <w:rPr>
          <w:rStyle w:val="HideTWBExt"/>
        </w:rPr>
        <w:t>&lt;RepeatBlock-By&gt;&lt;Members&gt;</w:t>
      </w:r>
      <w:r w:rsidRPr="0026147D">
        <w:t>Maciej Wąsik, Mariusz Kamiński, Jacek Ozdoba, Jadwiga Wiśniewska</w:t>
      </w:r>
      <w:r w:rsidRPr="0026147D">
        <w:rPr>
          <w:rStyle w:val="HideTWBExt"/>
        </w:rPr>
        <w:t>&lt;/Members&gt;</w:t>
      </w:r>
    </w:p>
    <w:p w14:paraId="2B754B1A" w14:textId="77777777" w:rsidR="003041D0" w:rsidRPr="0026147D" w:rsidRDefault="003041D0" w:rsidP="003041D0">
      <w:pPr>
        <w:pStyle w:val="NormalBold"/>
      </w:pPr>
      <w:r w:rsidRPr="0026147D">
        <w:rPr>
          <w:rStyle w:val="HideTWBExt"/>
        </w:rPr>
        <w:lastRenderedPageBreak/>
        <w:t>&lt;/RepeatBlock-By&gt;</w:t>
      </w:r>
    </w:p>
    <w:p w14:paraId="4DCEE435"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1515B533" w14:textId="77777777" w:rsidR="003041D0" w:rsidRPr="0026147D" w:rsidRDefault="003041D0" w:rsidP="003041D0">
      <w:pPr>
        <w:pStyle w:val="NormalBold"/>
      </w:pPr>
      <w:r w:rsidRPr="0026147D">
        <w:rPr>
          <w:rStyle w:val="HideTWBExt"/>
        </w:rPr>
        <w:t>&lt;Article&gt;</w:t>
      </w:r>
      <w:r w:rsidRPr="0026147D">
        <w:t>Odôvodnenie 1</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184F3477" w14:textId="77777777" w:rsidTr="00B6528C">
        <w:trPr>
          <w:trHeight w:hRule="exact" w:val="240"/>
          <w:jc w:val="center"/>
        </w:trPr>
        <w:tc>
          <w:tcPr>
            <w:tcW w:w="9752" w:type="dxa"/>
            <w:gridSpan w:val="2"/>
            <w:tcBorders>
              <w:top w:val="nil"/>
              <w:left w:val="nil"/>
              <w:bottom w:val="nil"/>
              <w:right w:val="nil"/>
            </w:tcBorders>
          </w:tcPr>
          <w:p w14:paraId="7CD5273C" w14:textId="77777777" w:rsidR="003041D0" w:rsidRPr="0026147D" w:rsidRDefault="003041D0" w:rsidP="00B6528C"/>
        </w:tc>
      </w:tr>
      <w:tr w:rsidR="005A2915" w:rsidRPr="0026147D" w14:paraId="6B5CF79F" w14:textId="77777777" w:rsidTr="00B6528C">
        <w:trPr>
          <w:trHeight w:val="240"/>
          <w:jc w:val="center"/>
        </w:trPr>
        <w:tc>
          <w:tcPr>
            <w:tcW w:w="4876" w:type="dxa"/>
            <w:tcBorders>
              <w:top w:val="nil"/>
              <w:left w:val="nil"/>
              <w:bottom w:val="nil"/>
              <w:right w:val="nil"/>
            </w:tcBorders>
          </w:tcPr>
          <w:p w14:paraId="319C82E3"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5C560725" w14:textId="77777777" w:rsidR="003041D0" w:rsidRPr="0026147D" w:rsidRDefault="003041D0" w:rsidP="00B6528C">
            <w:pPr>
              <w:pStyle w:val="AmColumnHeading"/>
            </w:pPr>
            <w:r w:rsidRPr="0026147D">
              <w:t>Pozmeňujúci návrh</w:t>
            </w:r>
          </w:p>
        </w:tc>
      </w:tr>
      <w:tr w:rsidR="005A2915" w:rsidRPr="0026147D" w14:paraId="3944E0E1" w14:textId="77777777" w:rsidTr="00B6528C">
        <w:trPr>
          <w:jc w:val="center"/>
        </w:trPr>
        <w:tc>
          <w:tcPr>
            <w:tcW w:w="4876" w:type="dxa"/>
            <w:tcBorders>
              <w:top w:val="nil"/>
              <w:left w:val="nil"/>
              <w:bottom w:val="nil"/>
              <w:right w:val="nil"/>
            </w:tcBorders>
          </w:tcPr>
          <w:p w14:paraId="68947F27" w14:textId="77777777" w:rsidR="003041D0" w:rsidRPr="0026147D" w:rsidRDefault="003041D0" w:rsidP="00B6528C">
            <w:pPr>
              <w:pStyle w:val="Normal6a"/>
            </w:pPr>
            <w:r w:rsidRPr="0026147D">
              <w:t>(1)</w:t>
            </w:r>
            <w:r w:rsidRPr="0026147D">
              <w:tab/>
              <w:t xml:space="preserve">Pri vytváraní priestoru slobody, bezpečnosti a spravodlivosti </w:t>
            </w:r>
            <w:r w:rsidRPr="0026147D">
              <w:rPr>
                <w:b/>
                <w:bCs/>
                <w:i/>
                <w:iCs/>
              </w:rPr>
              <w:t>by</w:t>
            </w:r>
            <w:r w:rsidRPr="0026147D">
              <w:t xml:space="preserve"> Únia </w:t>
            </w:r>
            <w:r w:rsidRPr="0026147D">
              <w:rPr>
                <w:b/>
                <w:bCs/>
                <w:i/>
                <w:iCs/>
              </w:rPr>
              <w:t>mala mať</w:t>
            </w:r>
            <w:r w:rsidRPr="0026147D">
              <w:t xml:space="preserve"> spoločnú politiku návratu štátnych príslušníkov tretích krajín, ktorí nemajú právo zdržiavať sa v Únii. Efektívna návratová politika </w:t>
            </w:r>
            <w:r w:rsidRPr="0026147D">
              <w:rPr>
                <w:b/>
                <w:bCs/>
                <w:i/>
                <w:iCs/>
              </w:rPr>
              <w:t>je kľúčovým prvkom dôveryhodného systému riadenia migrácie</w:t>
            </w:r>
            <w:r w:rsidRPr="0026147D">
              <w:t>.</w:t>
            </w:r>
          </w:p>
        </w:tc>
        <w:tc>
          <w:tcPr>
            <w:tcW w:w="4876" w:type="dxa"/>
            <w:tcBorders>
              <w:top w:val="nil"/>
              <w:left w:val="nil"/>
              <w:bottom w:val="nil"/>
              <w:right w:val="nil"/>
            </w:tcBorders>
          </w:tcPr>
          <w:p w14:paraId="23DEE6B1" w14:textId="77777777" w:rsidR="003041D0" w:rsidRPr="0026147D" w:rsidRDefault="003041D0" w:rsidP="00B6528C">
            <w:pPr>
              <w:pStyle w:val="Normal6a"/>
            </w:pPr>
            <w:r w:rsidRPr="0026147D">
              <w:t>(1)</w:t>
            </w:r>
            <w:r w:rsidRPr="0026147D">
              <w:tab/>
              <w:t xml:space="preserve">Pri vytváraní priestoru slobody, bezpečnosti a spravodlivosti </w:t>
            </w:r>
            <w:r w:rsidRPr="0026147D">
              <w:rPr>
                <w:b/>
                <w:bCs/>
                <w:i/>
                <w:iCs/>
              </w:rPr>
              <w:t>je</w:t>
            </w:r>
            <w:r w:rsidRPr="0026147D">
              <w:t xml:space="preserve"> Únia </w:t>
            </w:r>
            <w:r w:rsidRPr="0026147D">
              <w:rPr>
                <w:b/>
                <w:bCs/>
                <w:i/>
                <w:iCs/>
              </w:rPr>
              <w:t>povinná podporovať členské štáty tým, že bude uskutočňovať</w:t>
            </w:r>
            <w:r w:rsidRPr="0026147D">
              <w:t xml:space="preserve"> spoločnú politiku návratu štátnych príslušníkov tretích krajín, ktorí nemajú právo zdržiavať sa v Únii. Efektívna návratová politika </w:t>
            </w:r>
            <w:r w:rsidRPr="0026147D">
              <w:rPr>
                <w:b/>
                <w:i/>
              </w:rPr>
              <w:t xml:space="preserve">predstavuje základný prvok boja proti </w:t>
            </w:r>
            <w:r w:rsidRPr="0026147D">
              <w:rPr>
                <w:b/>
                <w:bCs/>
                <w:i/>
                <w:iCs/>
              </w:rPr>
              <w:t>neoprávnenej migrácii</w:t>
            </w:r>
            <w:r w:rsidRPr="0026147D">
              <w:t>.</w:t>
            </w:r>
          </w:p>
        </w:tc>
      </w:tr>
    </w:tbl>
    <w:p w14:paraId="2273E3A5"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2D1A08CC" w14:textId="52F0E47E" w:rsidR="0056631C" w:rsidRPr="0026147D" w:rsidRDefault="003041D0" w:rsidP="003041D0">
      <w:r w:rsidRPr="0026147D">
        <w:rPr>
          <w:rStyle w:val="HideTWBExt"/>
        </w:rPr>
        <w:t>&lt;/Amend&gt;</w:t>
      </w:r>
    </w:p>
    <w:p w14:paraId="680568DA"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209</w:t>
      </w:r>
      <w:r w:rsidRPr="0026147D">
        <w:rPr>
          <w:rStyle w:val="HideTWBExt"/>
        </w:rPr>
        <w:t>&lt;/NumAm&gt;</w:t>
      </w:r>
    </w:p>
    <w:p w14:paraId="32945820" w14:textId="77777777" w:rsidR="003041D0" w:rsidRPr="0026147D" w:rsidRDefault="003041D0" w:rsidP="003041D0">
      <w:pPr>
        <w:pStyle w:val="NormalBold"/>
      </w:pPr>
      <w:r w:rsidRPr="0026147D">
        <w:rPr>
          <w:rStyle w:val="HideTWBExt"/>
        </w:rPr>
        <w:t>&lt;RepeatBlock-By&gt;&lt;Members&gt;</w:t>
      </w:r>
      <w:r w:rsidRPr="0026147D">
        <w:t>Charlie Weimers, Alessandro Ciriani, Assita Kanko</w:t>
      </w:r>
      <w:r w:rsidRPr="0026147D">
        <w:rPr>
          <w:rStyle w:val="HideTWBExt"/>
        </w:rPr>
        <w:t>&lt;/Members&gt;</w:t>
      </w:r>
    </w:p>
    <w:p w14:paraId="000590CE" w14:textId="77777777" w:rsidR="003041D0" w:rsidRPr="0026147D" w:rsidRDefault="003041D0" w:rsidP="003041D0">
      <w:pPr>
        <w:pStyle w:val="NormalBold"/>
      </w:pPr>
      <w:r w:rsidRPr="0026147D">
        <w:rPr>
          <w:rStyle w:val="HideTWBExt"/>
        </w:rPr>
        <w:t>&lt;/RepeatBlock-By&gt;</w:t>
      </w:r>
    </w:p>
    <w:p w14:paraId="7090E5C1"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01CB22CA" w14:textId="77777777" w:rsidR="003041D0" w:rsidRPr="0026147D" w:rsidRDefault="003041D0" w:rsidP="003041D0">
      <w:pPr>
        <w:pStyle w:val="NormalBold"/>
      </w:pPr>
      <w:r w:rsidRPr="0026147D">
        <w:rPr>
          <w:rStyle w:val="HideTWBExt"/>
        </w:rPr>
        <w:t>&lt;Article&gt;</w:t>
      </w:r>
      <w:r w:rsidRPr="0026147D">
        <w:t>Odôvodnenie 1</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1B8D3871" w14:textId="77777777" w:rsidTr="00B6528C">
        <w:trPr>
          <w:trHeight w:hRule="exact" w:val="240"/>
          <w:jc w:val="center"/>
        </w:trPr>
        <w:tc>
          <w:tcPr>
            <w:tcW w:w="9752" w:type="dxa"/>
            <w:gridSpan w:val="2"/>
            <w:tcBorders>
              <w:top w:val="nil"/>
              <w:left w:val="nil"/>
              <w:bottom w:val="nil"/>
              <w:right w:val="nil"/>
            </w:tcBorders>
          </w:tcPr>
          <w:p w14:paraId="69026297" w14:textId="77777777" w:rsidR="003041D0" w:rsidRPr="0026147D" w:rsidRDefault="003041D0" w:rsidP="00B6528C"/>
        </w:tc>
      </w:tr>
      <w:tr w:rsidR="005A2915" w:rsidRPr="0026147D" w14:paraId="6272203A" w14:textId="77777777" w:rsidTr="00B6528C">
        <w:trPr>
          <w:trHeight w:val="240"/>
          <w:jc w:val="center"/>
        </w:trPr>
        <w:tc>
          <w:tcPr>
            <w:tcW w:w="4876" w:type="dxa"/>
            <w:tcBorders>
              <w:top w:val="nil"/>
              <w:left w:val="nil"/>
              <w:bottom w:val="nil"/>
              <w:right w:val="nil"/>
            </w:tcBorders>
          </w:tcPr>
          <w:p w14:paraId="13BAFBA7"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0754FCC7" w14:textId="77777777" w:rsidR="003041D0" w:rsidRPr="0026147D" w:rsidRDefault="003041D0" w:rsidP="00B6528C">
            <w:pPr>
              <w:pStyle w:val="AmColumnHeading"/>
            </w:pPr>
            <w:r w:rsidRPr="0026147D">
              <w:t>Pozmeňujúci návrh</w:t>
            </w:r>
          </w:p>
        </w:tc>
      </w:tr>
      <w:tr w:rsidR="005A2915" w:rsidRPr="0026147D" w14:paraId="3E30F395" w14:textId="77777777" w:rsidTr="00B6528C">
        <w:trPr>
          <w:jc w:val="center"/>
        </w:trPr>
        <w:tc>
          <w:tcPr>
            <w:tcW w:w="4876" w:type="dxa"/>
            <w:tcBorders>
              <w:top w:val="nil"/>
              <w:left w:val="nil"/>
              <w:bottom w:val="nil"/>
              <w:right w:val="nil"/>
            </w:tcBorders>
          </w:tcPr>
          <w:p w14:paraId="4F4B4B47" w14:textId="77777777" w:rsidR="003041D0" w:rsidRPr="0026147D" w:rsidRDefault="003041D0" w:rsidP="00B6528C">
            <w:pPr>
              <w:pStyle w:val="Normal6a"/>
            </w:pPr>
            <w:r w:rsidRPr="0026147D">
              <w:t>(1)</w:t>
            </w:r>
            <w:r w:rsidRPr="0026147D">
              <w:tab/>
              <w:t xml:space="preserve">Pri vytváraní priestoru slobody, bezpečnosti a spravodlivosti </w:t>
            </w:r>
            <w:r w:rsidRPr="0026147D">
              <w:rPr>
                <w:b/>
                <w:bCs/>
                <w:i/>
                <w:iCs/>
              </w:rPr>
              <w:t>by</w:t>
            </w:r>
            <w:r w:rsidRPr="0026147D">
              <w:t xml:space="preserve"> Únia </w:t>
            </w:r>
            <w:r w:rsidRPr="0026147D">
              <w:rPr>
                <w:b/>
                <w:bCs/>
                <w:i/>
                <w:iCs/>
              </w:rPr>
              <w:t>mala mať</w:t>
            </w:r>
            <w:r w:rsidRPr="0026147D">
              <w:t xml:space="preserve"> spoločnú politiku návratu štátnych príslušníkov tretích krajín, ktorí nemajú právo zdržiavať sa v Únii. Efektívna návratová politika </w:t>
            </w:r>
            <w:r w:rsidRPr="0026147D">
              <w:rPr>
                <w:b/>
                <w:bCs/>
                <w:i/>
                <w:iCs/>
              </w:rPr>
              <w:t>je kľúčovým prvkom dôveryhodného systému riadenia migrácie</w:t>
            </w:r>
            <w:r w:rsidRPr="0026147D">
              <w:t>.</w:t>
            </w:r>
          </w:p>
        </w:tc>
        <w:tc>
          <w:tcPr>
            <w:tcW w:w="4876" w:type="dxa"/>
            <w:tcBorders>
              <w:top w:val="nil"/>
              <w:left w:val="nil"/>
              <w:bottom w:val="nil"/>
              <w:right w:val="nil"/>
            </w:tcBorders>
          </w:tcPr>
          <w:p w14:paraId="1693C673" w14:textId="77777777" w:rsidR="003041D0" w:rsidRPr="0026147D" w:rsidRDefault="003041D0" w:rsidP="00B6528C">
            <w:pPr>
              <w:pStyle w:val="Normal6a"/>
            </w:pPr>
            <w:r w:rsidRPr="0026147D">
              <w:t>(1)</w:t>
            </w:r>
            <w:r w:rsidRPr="0026147D">
              <w:tab/>
              <w:t xml:space="preserve">Pri vytváraní priestoru slobody, bezpečnosti a spravodlivosti </w:t>
            </w:r>
            <w:r w:rsidRPr="0026147D">
              <w:rPr>
                <w:b/>
                <w:bCs/>
                <w:i/>
                <w:iCs/>
              </w:rPr>
              <w:t>je</w:t>
            </w:r>
            <w:r w:rsidRPr="0026147D">
              <w:t xml:space="preserve"> Únia </w:t>
            </w:r>
            <w:r w:rsidRPr="0026147D">
              <w:rPr>
                <w:b/>
                <w:bCs/>
                <w:i/>
                <w:iCs/>
              </w:rPr>
              <w:t>povinná podporovať členské štáty tým, že bude uskutočňovať</w:t>
            </w:r>
            <w:r w:rsidRPr="0026147D">
              <w:t xml:space="preserve"> spoločnú politiku návratu štátnych príslušníkov tretích krajín, ktorí nemajú právo zdržiavať sa v Únii. Efektívna návratová politika </w:t>
            </w:r>
            <w:r w:rsidRPr="0026147D">
              <w:rPr>
                <w:b/>
                <w:i/>
              </w:rPr>
              <w:t xml:space="preserve">predstavuje základný prvok boja proti </w:t>
            </w:r>
            <w:r w:rsidRPr="0026147D">
              <w:rPr>
                <w:b/>
                <w:bCs/>
                <w:i/>
                <w:iCs/>
              </w:rPr>
              <w:t>nelegálnej migrácii</w:t>
            </w:r>
            <w:r w:rsidRPr="0026147D">
              <w:t>.</w:t>
            </w:r>
          </w:p>
        </w:tc>
      </w:tr>
    </w:tbl>
    <w:p w14:paraId="76FD71BE"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2933F5C6" w14:textId="74018553" w:rsidR="0056631C" w:rsidRPr="0026147D" w:rsidRDefault="003041D0" w:rsidP="003041D0">
      <w:r w:rsidRPr="0026147D">
        <w:rPr>
          <w:rStyle w:val="HideTWBExt"/>
        </w:rPr>
        <w:t>&lt;/Amend&gt;</w:t>
      </w:r>
    </w:p>
    <w:p w14:paraId="30D8FF7C"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210</w:t>
      </w:r>
      <w:r w:rsidRPr="0026147D">
        <w:rPr>
          <w:rStyle w:val="HideTWBExt"/>
        </w:rPr>
        <w:t>&lt;/NumAm&gt;</w:t>
      </w:r>
    </w:p>
    <w:p w14:paraId="0FCE0693" w14:textId="77777777" w:rsidR="003041D0" w:rsidRPr="0026147D" w:rsidRDefault="003041D0" w:rsidP="003041D0">
      <w:pPr>
        <w:pStyle w:val="NormalBold"/>
      </w:pPr>
      <w:r w:rsidRPr="0026147D">
        <w:rPr>
          <w:rStyle w:val="HideTWBExt"/>
        </w:rPr>
        <w:t>&lt;RepeatBlock-By&gt;&lt;Members&gt;</w:t>
      </w:r>
      <w:r w:rsidRPr="0026147D">
        <w:t>Mélissa Camara</w:t>
      </w:r>
      <w:r w:rsidRPr="0026147D">
        <w:rPr>
          <w:rStyle w:val="HideTWBExt"/>
        </w:rPr>
        <w:t>&lt;/Members&gt;</w:t>
      </w:r>
    </w:p>
    <w:p w14:paraId="6DDEF6AA" w14:textId="77777777" w:rsidR="003041D0" w:rsidRPr="0026147D" w:rsidRDefault="003041D0" w:rsidP="003041D0">
      <w:pPr>
        <w:pStyle w:val="NormalBold"/>
      </w:pPr>
      <w:r w:rsidRPr="0026147D">
        <w:rPr>
          <w:rStyle w:val="HideTWBExt"/>
        </w:rPr>
        <w:t>&lt;/RepeatBlock-By&gt;</w:t>
      </w:r>
    </w:p>
    <w:p w14:paraId="1DA9B99E"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13429E92" w14:textId="77777777" w:rsidR="003041D0" w:rsidRPr="0026147D" w:rsidRDefault="003041D0" w:rsidP="003041D0">
      <w:pPr>
        <w:pStyle w:val="NormalBold"/>
      </w:pPr>
      <w:r w:rsidRPr="0026147D">
        <w:rPr>
          <w:rStyle w:val="HideTWBExt"/>
        </w:rPr>
        <w:t>&lt;Article&gt;</w:t>
      </w:r>
      <w:r w:rsidRPr="0026147D">
        <w:t>Odôvodnenie 1</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47CA9511" w14:textId="77777777" w:rsidTr="00B6528C">
        <w:trPr>
          <w:trHeight w:hRule="exact" w:val="240"/>
          <w:jc w:val="center"/>
        </w:trPr>
        <w:tc>
          <w:tcPr>
            <w:tcW w:w="9752" w:type="dxa"/>
            <w:gridSpan w:val="2"/>
            <w:tcBorders>
              <w:top w:val="nil"/>
              <w:left w:val="nil"/>
              <w:bottom w:val="nil"/>
              <w:right w:val="nil"/>
            </w:tcBorders>
          </w:tcPr>
          <w:p w14:paraId="7DC9F50B" w14:textId="77777777" w:rsidR="003041D0" w:rsidRPr="0026147D" w:rsidRDefault="003041D0" w:rsidP="00B6528C"/>
        </w:tc>
      </w:tr>
      <w:tr w:rsidR="005A2915" w:rsidRPr="0026147D" w14:paraId="12EDF06C" w14:textId="77777777" w:rsidTr="00B6528C">
        <w:trPr>
          <w:trHeight w:val="240"/>
          <w:jc w:val="center"/>
        </w:trPr>
        <w:tc>
          <w:tcPr>
            <w:tcW w:w="4876" w:type="dxa"/>
            <w:tcBorders>
              <w:top w:val="nil"/>
              <w:left w:val="nil"/>
              <w:bottom w:val="nil"/>
              <w:right w:val="nil"/>
            </w:tcBorders>
          </w:tcPr>
          <w:p w14:paraId="41C58092" w14:textId="77777777" w:rsidR="003041D0" w:rsidRPr="0026147D" w:rsidRDefault="003041D0" w:rsidP="00B6528C">
            <w:pPr>
              <w:pStyle w:val="AmColumnHeading"/>
            </w:pPr>
            <w:r w:rsidRPr="0026147D">
              <w:lastRenderedPageBreak/>
              <w:t>Text predložený Komisiou</w:t>
            </w:r>
          </w:p>
        </w:tc>
        <w:tc>
          <w:tcPr>
            <w:tcW w:w="4876" w:type="dxa"/>
            <w:tcBorders>
              <w:top w:val="nil"/>
              <w:left w:val="nil"/>
              <w:bottom w:val="nil"/>
              <w:right w:val="nil"/>
            </w:tcBorders>
          </w:tcPr>
          <w:p w14:paraId="50E2413F" w14:textId="77777777" w:rsidR="003041D0" w:rsidRPr="0026147D" w:rsidRDefault="003041D0" w:rsidP="00B6528C">
            <w:pPr>
              <w:pStyle w:val="AmColumnHeading"/>
            </w:pPr>
            <w:r w:rsidRPr="0026147D">
              <w:t>Pozmeňujúci návrh</w:t>
            </w:r>
          </w:p>
        </w:tc>
      </w:tr>
      <w:tr w:rsidR="005A2915" w:rsidRPr="0026147D" w14:paraId="46BE69C1" w14:textId="77777777" w:rsidTr="00B6528C">
        <w:trPr>
          <w:jc w:val="center"/>
        </w:trPr>
        <w:tc>
          <w:tcPr>
            <w:tcW w:w="4876" w:type="dxa"/>
            <w:tcBorders>
              <w:top w:val="nil"/>
              <w:left w:val="nil"/>
              <w:bottom w:val="nil"/>
              <w:right w:val="nil"/>
            </w:tcBorders>
          </w:tcPr>
          <w:p w14:paraId="4D2D0D3D" w14:textId="77777777" w:rsidR="003041D0" w:rsidRPr="0026147D" w:rsidRDefault="003041D0" w:rsidP="00B6528C">
            <w:pPr>
              <w:pStyle w:val="Normal6a"/>
            </w:pPr>
            <w:r w:rsidRPr="0026147D">
              <w:t>(1)</w:t>
            </w:r>
            <w:r w:rsidRPr="0026147D">
              <w:tab/>
              <w:t xml:space="preserve">Pri vytváraní priestoru slobody, bezpečnosti a spravodlivosti by Únia mala mať spoločnú politiku návratu štátnych príslušníkov tretích krajín, ktorí nemajú právo zdržiavať sa v Únii. </w:t>
            </w:r>
            <w:r w:rsidRPr="0026147D">
              <w:rPr>
                <w:b/>
                <w:bCs/>
                <w:i/>
                <w:iCs/>
              </w:rPr>
              <w:t>Efektívna</w:t>
            </w:r>
            <w:r w:rsidRPr="0026147D">
              <w:t xml:space="preserve"> návratová politika </w:t>
            </w:r>
            <w:r w:rsidRPr="0026147D">
              <w:rPr>
                <w:b/>
                <w:bCs/>
                <w:i/>
                <w:iCs/>
              </w:rPr>
              <w:t>je kľúčovým prvkom dôveryhodného systému riadenia migrácie</w:t>
            </w:r>
            <w:r w:rsidRPr="0026147D">
              <w:t>.</w:t>
            </w:r>
          </w:p>
        </w:tc>
        <w:tc>
          <w:tcPr>
            <w:tcW w:w="4876" w:type="dxa"/>
            <w:tcBorders>
              <w:top w:val="nil"/>
              <w:left w:val="nil"/>
              <w:bottom w:val="nil"/>
              <w:right w:val="nil"/>
            </w:tcBorders>
          </w:tcPr>
          <w:p w14:paraId="5461CB3B" w14:textId="77777777" w:rsidR="003041D0" w:rsidRPr="0026147D" w:rsidRDefault="003041D0" w:rsidP="00B6528C">
            <w:pPr>
              <w:pStyle w:val="Normal6a"/>
            </w:pPr>
            <w:r w:rsidRPr="0026147D">
              <w:t>(1)</w:t>
            </w:r>
            <w:r w:rsidRPr="0026147D">
              <w:tab/>
              <w:t xml:space="preserve">Pri vytváraní priestoru slobody, bezpečnosti a spravodlivosti by Únia mala mať spoločnú politiku návratu štátnych príslušníkov tretích krajín, ktorí nemajú právo zdržiavať sa v Únii. </w:t>
            </w:r>
            <w:r w:rsidRPr="0026147D">
              <w:rPr>
                <w:b/>
                <w:i/>
              </w:rPr>
              <w:t>Aby bola</w:t>
            </w:r>
            <w:r w:rsidRPr="0026147D">
              <w:t xml:space="preserve"> návratová politika </w:t>
            </w:r>
            <w:r w:rsidRPr="0026147D">
              <w:rPr>
                <w:b/>
                <w:bCs/>
                <w:i/>
                <w:iCs/>
              </w:rPr>
              <w:t>efektívna, mala by zabezpečiť, aby návraty boli bezpečné, dôstojné</w:t>
            </w:r>
            <w:r w:rsidRPr="0026147D">
              <w:rPr>
                <w:b/>
                <w:i/>
              </w:rPr>
              <w:t xml:space="preserve"> a udržateľné</w:t>
            </w:r>
            <w:r w:rsidRPr="0026147D">
              <w:t>.</w:t>
            </w:r>
          </w:p>
        </w:tc>
      </w:tr>
    </w:tbl>
    <w:p w14:paraId="11EBEA5B"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7A68FCDC" w14:textId="228A6559" w:rsidR="0056631C" w:rsidRPr="0026147D" w:rsidRDefault="003041D0" w:rsidP="003041D0">
      <w:r w:rsidRPr="0026147D">
        <w:rPr>
          <w:rStyle w:val="HideTWBExt"/>
        </w:rPr>
        <w:t>&lt;/Amend&gt;</w:t>
      </w:r>
    </w:p>
    <w:p w14:paraId="7A7C1BA5"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211</w:t>
      </w:r>
      <w:r w:rsidRPr="0026147D">
        <w:rPr>
          <w:rStyle w:val="HideTWBExt"/>
        </w:rPr>
        <w:t>&lt;/NumAm&gt;</w:t>
      </w:r>
    </w:p>
    <w:p w14:paraId="063D9091" w14:textId="77777777" w:rsidR="003041D0" w:rsidRPr="0026147D" w:rsidRDefault="003041D0" w:rsidP="003041D0">
      <w:pPr>
        <w:pStyle w:val="NormalBold"/>
      </w:pPr>
      <w:r w:rsidRPr="0026147D">
        <w:rPr>
          <w:rStyle w:val="HideTWBExt"/>
        </w:rPr>
        <w:t>&lt;RepeatBlock-By&gt;&lt;Members&gt;</w:t>
      </w:r>
      <w:r w:rsidRPr="0026147D">
        <w:t>Estrella Galán</w:t>
      </w:r>
      <w:r w:rsidRPr="0026147D">
        <w:rPr>
          <w:rStyle w:val="HideTWBExt"/>
        </w:rPr>
        <w:t>&lt;/Members&gt;</w:t>
      </w:r>
    </w:p>
    <w:p w14:paraId="02DFB577" w14:textId="77777777" w:rsidR="003041D0" w:rsidRPr="0026147D" w:rsidRDefault="003041D0" w:rsidP="003041D0">
      <w:pPr>
        <w:pStyle w:val="NormalBold"/>
      </w:pPr>
      <w:r w:rsidRPr="0026147D">
        <w:rPr>
          <w:rStyle w:val="HideTWBExt"/>
        </w:rPr>
        <w:t>&lt;/RepeatBlock-By&gt;</w:t>
      </w:r>
    </w:p>
    <w:p w14:paraId="5B413ED7"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7114A92D" w14:textId="77777777" w:rsidR="003041D0" w:rsidRPr="0026147D" w:rsidRDefault="003041D0" w:rsidP="003041D0">
      <w:pPr>
        <w:pStyle w:val="NormalBold"/>
      </w:pPr>
      <w:r w:rsidRPr="0026147D">
        <w:rPr>
          <w:rStyle w:val="HideTWBExt"/>
        </w:rPr>
        <w:t>&lt;Article&gt;</w:t>
      </w:r>
      <w:r w:rsidRPr="0026147D">
        <w:t>Odôvodnenie 1</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01711F1C" w14:textId="77777777" w:rsidTr="00B6528C">
        <w:trPr>
          <w:trHeight w:hRule="exact" w:val="240"/>
          <w:jc w:val="center"/>
        </w:trPr>
        <w:tc>
          <w:tcPr>
            <w:tcW w:w="9752" w:type="dxa"/>
            <w:gridSpan w:val="2"/>
            <w:tcBorders>
              <w:top w:val="nil"/>
              <w:left w:val="nil"/>
              <w:bottom w:val="nil"/>
              <w:right w:val="nil"/>
            </w:tcBorders>
          </w:tcPr>
          <w:p w14:paraId="40AB29D8" w14:textId="77777777" w:rsidR="003041D0" w:rsidRPr="0026147D" w:rsidRDefault="003041D0" w:rsidP="00B6528C"/>
        </w:tc>
      </w:tr>
      <w:tr w:rsidR="005A2915" w:rsidRPr="0026147D" w14:paraId="678D169F" w14:textId="77777777" w:rsidTr="00B6528C">
        <w:trPr>
          <w:trHeight w:val="240"/>
          <w:jc w:val="center"/>
        </w:trPr>
        <w:tc>
          <w:tcPr>
            <w:tcW w:w="4876" w:type="dxa"/>
            <w:tcBorders>
              <w:top w:val="nil"/>
              <w:left w:val="nil"/>
              <w:bottom w:val="nil"/>
              <w:right w:val="nil"/>
            </w:tcBorders>
          </w:tcPr>
          <w:p w14:paraId="6BC32E44"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39D2D047" w14:textId="77777777" w:rsidR="003041D0" w:rsidRPr="0026147D" w:rsidRDefault="003041D0" w:rsidP="00B6528C">
            <w:pPr>
              <w:pStyle w:val="AmColumnHeading"/>
            </w:pPr>
            <w:r w:rsidRPr="0026147D">
              <w:t>Pozmeňujúci návrh</w:t>
            </w:r>
          </w:p>
        </w:tc>
      </w:tr>
      <w:tr w:rsidR="005A2915" w:rsidRPr="0026147D" w14:paraId="6EE0A818" w14:textId="77777777" w:rsidTr="00B6528C">
        <w:trPr>
          <w:jc w:val="center"/>
        </w:trPr>
        <w:tc>
          <w:tcPr>
            <w:tcW w:w="4876" w:type="dxa"/>
            <w:tcBorders>
              <w:top w:val="nil"/>
              <w:left w:val="nil"/>
              <w:bottom w:val="nil"/>
              <w:right w:val="nil"/>
            </w:tcBorders>
          </w:tcPr>
          <w:p w14:paraId="2AA9C202" w14:textId="77777777" w:rsidR="003041D0" w:rsidRPr="0026147D" w:rsidRDefault="003041D0" w:rsidP="00B6528C">
            <w:pPr>
              <w:pStyle w:val="Normal6a"/>
            </w:pPr>
            <w:r w:rsidRPr="0026147D">
              <w:t>(1)</w:t>
            </w:r>
            <w:r w:rsidRPr="0026147D">
              <w:tab/>
              <w:t xml:space="preserve">Pri vytváraní priestoru slobody, bezpečnosti a spravodlivosti </w:t>
            </w:r>
            <w:r w:rsidRPr="0026147D">
              <w:rPr>
                <w:b/>
                <w:bCs/>
                <w:i/>
                <w:iCs/>
              </w:rPr>
              <w:t>by</w:t>
            </w:r>
            <w:r w:rsidRPr="0026147D">
              <w:t xml:space="preserve"> Únia </w:t>
            </w:r>
            <w:r w:rsidRPr="0026147D">
              <w:rPr>
                <w:b/>
                <w:bCs/>
                <w:i/>
                <w:iCs/>
              </w:rPr>
              <w:t>mala</w:t>
            </w:r>
            <w:r w:rsidRPr="0026147D">
              <w:t xml:space="preserve"> mať spoločnú politiku návratu štátnych príslušníkov tretích krajín, ktorí nemajú právo zdržiavať sa v Únii. </w:t>
            </w:r>
            <w:r w:rsidRPr="0026147D">
              <w:rPr>
                <w:b/>
                <w:bCs/>
                <w:i/>
                <w:iCs/>
              </w:rPr>
              <w:t>Efektívna</w:t>
            </w:r>
            <w:r w:rsidRPr="0026147D">
              <w:t xml:space="preserve"> návratová politika </w:t>
            </w:r>
            <w:r w:rsidRPr="0026147D">
              <w:rPr>
                <w:b/>
                <w:bCs/>
                <w:i/>
                <w:iCs/>
              </w:rPr>
              <w:t>je kľúčovým prvkom dôveryhodného systému riadenia migrácie</w:t>
            </w:r>
            <w:r w:rsidRPr="0026147D">
              <w:t>.</w:t>
            </w:r>
          </w:p>
        </w:tc>
        <w:tc>
          <w:tcPr>
            <w:tcW w:w="4876" w:type="dxa"/>
            <w:tcBorders>
              <w:top w:val="nil"/>
              <w:left w:val="nil"/>
              <w:bottom w:val="nil"/>
              <w:right w:val="nil"/>
            </w:tcBorders>
          </w:tcPr>
          <w:p w14:paraId="4D847DF3" w14:textId="77777777" w:rsidR="003041D0" w:rsidRPr="0026147D" w:rsidRDefault="003041D0" w:rsidP="00B6528C">
            <w:pPr>
              <w:pStyle w:val="Normal6a"/>
            </w:pPr>
            <w:r w:rsidRPr="0026147D">
              <w:t>(1)</w:t>
            </w:r>
            <w:r w:rsidRPr="0026147D">
              <w:tab/>
              <w:t xml:space="preserve">Pri vytváraní priestoru slobody, bezpečnosti a spravodlivosti </w:t>
            </w:r>
            <w:r w:rsidRPr="0026147D">
              <w:rPr>
                <w:b/>
                <w:bCs/>
                <w:i/>
                <w:iCs/>
              </w:rPr>
              <w:t>si</w:t>
            </w:r>
            <w:r w:rsidRPr="0026147D">
              <w:t xml:space="preserve"> Únia </w:t>
            </w:r>
            <w:r w:rsidRPr="0026147D">
              <w:rPr>
                <w:b/>
                <w:bCs/>
                <w:i/>
                <w:iCs/>
              </w:rPr>
              <w:t>dala za cieľ</w:t>
            </w:r>
            <w:r w:rsidRPr="0026147D">
              <w:t xml:space="preserve"> mať spoločnú politiku návratu štátnych príslušníkov tretích krajín, ktorí nemajú právo zdržiavať sa v Únii. </w:t>
            </w:r>
            <w:r w:rsidRPr="0026147D">
              <w:rPr>
                <w:b/>
                <w:bCs/>
                <w:i/>
                <w:iCs/>
              </w:rPr>
              <w:t>Základom migračného systému EÚ by mala byť dôstojná, humánna a na právach založená</w:t>
            </w:r>
            <w:r w:rsidRPr="0026147D">
              <w:t xml:space="preserve"> návratová politika.</w:t>
            </w:r>
          </w:p>
        </w:tc>
      </w:tr>
    </w:tbl>
    <w:p w14:paraId="3B9D923C"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604CA6CC" w14:textId="26FFE8D5" w:rsidR="0056631C" w:rsidRPr="0026147D" w:rsidRDefault="003041D0" w:rsidP="003041D0">
      <w:r w:rsidRPr="0026147D">
        <w:rPr>
          <w:rStyle w:val="HideTWBExt"/>
        </w:rPr>
        <w:t>&lt;/Amend&gt;</w:t>
      </w:r>
    </w:p>
    <w:p w14:paraId="5EF590AF"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212</w:t>
      </w:r>
      <w:r w:rsidRPr="0026147D">
        <w:rPr>
          <w:rStyle w:val="HideTWBExt"/>
        </w:rPr>
        <w:t>&lt;/NumAm&gt;</w:t>
      </w:r>
    </w:p>
    <w:p w14:paraId="0DBC83DC" w14:textId="77777777" w:rsidR="003041D0" w:rsidRPr="0026147D" w:rsidRDefault="003041D0" w:rsidP="003041D0">
      <w:pPr>
        <w:pStyle w:val="NormalBold"/>
      </w:pPr>
      <w:r w:rsidRPr="0026147D">
        <w:rPr>
          <w:rStyle w:val="HideTWBExt"/>
        </w:rPr>
        <w:t>&lt;RepeatBlock-By&gt;&lt;Members&gt;</w:t>
      </w:r>
      <w:r w:rsidRPr="0026147D">
        <w:t>Milan Uhrík</w:t>
      </w:r>
      <w:r w:rsidRPr="0026147D">
        <w:rPr>
          <w:rStyle w:val="HideTWBExt"/>
        </w:rPr>
        <w:t>&lt;/Members&gt;</w:t>
      </w:r>
    </w:p>
    <w:p w14:paraId="141B532F" w14:textId="77777777" w:rsidR="003041D0" w:rsidRPr="0026147D" w:rsidRDefault="003041D0" w:rsidP="003041D0">
      <w:pPr>
        <w:pStyle w:val="NormalBold"/>
      </w:pPr>
      <w:r w:rsidRPr="0026147D">
        <w:rPr>
          <w:rStyle w:val="HideTWBExt"/>
        </w:rPr>
        <w:t>&lt;/RepeatBlock-By&gt;</w:t>
      </w:r>
    </w:p>
    <w:p w14:paraId="7752F7C1"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44F7A478" w14:textId="77777777" w:rsidR="003041D0" w:rsidRPr="0026147D" w:rsidRDefault="003041D0" w:rsidP="003041D0">
      <w:pPr>
        <w:pStyle w:val="NormalBold"/>
      </w:pPr>
      <w:r w:rsidRPr="0026147D">
        <w:rPr>
          <w:rStyle w:val="HideTWBExt"/>
        </w:rPr>
        <w:t>&lt;Article&gt;</w:t>
      </w:r>
      <w:r w:rsidRPr="0026147D">
        <w:t>Odôvodnenie 1</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5ECBE07F" w14:textId="77777777" w:rsidTr="00B6528C">
        <w:trPr>
          <w:trHeight w:hRule="exact" w:val="240"/>
          <w:jc w:val="center"/>
        </w:trPr>
        <w:tc>
          <w:tcPr>
            <w:tcW w:w="9752" w:type="dxa"/>
            <w:gridSpan w:val="2"/>
            <w:tcBorders>
              <w:top w:val="nil"/>
              <w:left w:val="nil"/>
              <w:bottom w:val="nil"/>
              <w:right w:val="nil"/>
            </w:tcBorders>
          </w:tcPr>
          <w:p w14:paraId="6B6D6516" w14:textId="77777777" w:rsidR="003041D0" w:rsidRPr="0026147D" w:rsidRDefault="003041D0" w:rsidP="00B6528C"/>
        </w:tc>
      </w:tr>
      <w:tr w:rsidR="005A2915" w:rsidRPr="0026147D" w14:paraId="27023FEB" w14:textId="77777777" w:rsidTr="00B6528C">
        <w:trPr>
          <w:trHeight w:val="240"/>
          <w:jc w:val="center"/>
        </w:trPr>
        <w:tc>
          <w:tcPr>
            <w:tcW w:w="4876" w:type="dxa"/>
            <w:tcBorders>
              <w:top w:val="nil"/>
              <w:left w:val="nil"/>
              <w:bottom w:val="nil"/>
              <w:right w:val="nil"/>
            </w:tcBorders>
          </w:tcPr>
          <w:p w14:paraId="4E704A5E"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44E1D702" w14:textId="77777777" w:rsidR="003041D0" w:rsidRPr="0026147D" w:rsidRDefault="003041D0" w:rsidP="00B6528C">
            <w:pPr>
              <w:pStyle w:val="AmColumnHeading"/>
            </w:pPr>
            <w:r w:rsidRPr="0026147D">
              <w:t>Pozmeňujúci návrh</w:t>
            </w:r>
          </w:p>
        </w:tc>
      </w:tr>
      <w:tr w:rsidR="005A2915" w:rsidRPr="0026147D" w14:paraId="6A65E6F8" w14:textId="77777777" w:rsidTr="00B6528C">
        <w:trPr>
          <w:jc w:val="center"/>
        </w:trPr>
        <w:tc>
          <w:tcPr>
            <w:tcW w:w="4876" w:type="dxa"/>
            <w:tcBorders>
              <w:top w:val="nil"/>
              <w:left w:val="nil"/>
              <w:bottom w:val="nil"/>
              <w:right w:val="nil"/>
            </w:tcBorders>
          </w:tcPr>
          <w:p w14:paraId="1C5AEC32" w14:textId="77777777" w:rsidR="003041D0" w:rsidRPr="0026147D" w:rsidRDefault="003041D0" w:rsidP="00B6528C">
            <w:pPr>
              <w:pStyle w:val="Normal6a"/>
            </w:pPr>
            <w:r w:rsidRPr="0026147D">
              <w:t>(1)</w:t>
            </w:r>
            <w:r w:rsidRPr="0026147D">
              <w:tab/>
              <w:t xml:space="preserve">Pri vytváraní priestoru slobody, bezpečnosti a spravodlivosti </w:t>
            </w:r>
            <w:r w:rsidRPr="0026147D">
              <w:rPr>
                <w:b/>
                <w:bCs/>
                <w:i/>
                <w:iCs/>
              </w:rPr>
              <w:t>by</w:t>
            </w:r>
            <w:r w:rsidRPr="0026147D">
              <w:t xml:space="preserve"> Únia </w:t>
            </w:r>
            <w:r w:rsidRPr="0026147D">
              <w:rPr>
                <w:b/>
                <w:bCs/>
                <w:i/>
                <w:iCs/>
              </w:rPr>
              <w:t>mala</w:t>
            </w:r>
            <w:r w:rsidRPr="0026147D">
              <w:t xml:space="preserve"> mať </w:t>
            </w:r>
            <w:r w:rsidRPr="0026147D">
              <w:rPr>
                <w:b/>
                <w:bCs/>
                <w:i/>
                <w:iCs/>
              </w:rPr>
              <w:t>spoločnú</w:t>
            </w:r>
            <w:r w:rsidRPr="0026147D">
              <w:t xml:space="preserve"> politiku návratu štátnych príslušníkov tretích krajín, ktorí nemajú právo zdržiavať sa v Únii. Efektívna </w:t>
            </w:r>
            <w:r w:rsidRPr="0026147D">
              <w:lastRenderedPageBreak/>
              <w:t>návratová politika je kľúčovým prvkom dôveryhodného systému riadenia migrácie.</w:t>
            </w:r>
          </w:p>
        </w:tc>
        <w:tc>
          <w:tcPr>
            <w:tcW w:w="4876" w:type="dxa"/>
            <w:tcBorders>
              <w:top w:val="nil"/>
              <w:left w:val="nil"/>
              <w:bottom w:val="nil"/>
              <w:right w:val="nil"/>
            </w:tcBorders>
          </w:tcPr>
          <w:p w14:paraId="6723FB20" w14:textId="77777777" w:rsidR="003041D0" w:rsidRPr="0026147D" w:rsidRDefault="003041D0" w:rsidP="00B6528C">
            <w:pPr>
              <w:pStyle w:val="Normal6a"/>
            </w:pPr>
            <w:r w:rsidRPr="0026147D">
              <w:lastRenderedPageBreak/>
              <w:t>(1)</w:t>
            </w:r>
            <w:r w:rsidRPr="0026147D">
              <w:tab/>
              <w:t xml:space="preserve">Pri vytváraní priestoru slobody, bezpečnosti a spravodlivosti </w:t>
            </w:r>
            <w:r w:rsidRPr="0026147D">
              <w:rPr>
                <w:b/>
                <w:bCs/>
                <w:i/>
                <w:iCs/>
              </w:rPr>
              <w:t>musí</w:t>
            </w:r>
            <w:r w:rsidRPr="0026147D">
              <w:t xml:space="preserve"> Únia mať </w:t>
            </w:r>
            <w:r w:rsidRPr="0026147D">
              <w:rPr>
                <w:b/>
                <w:bCs/>
                <w:i/>
                <w:iCs/>
              </w:rPr>
              <w:t>efektívnu</w:t>
            </w:r>
            <w:r w:rsidRPr="0026147D">
              <w:t xml:space="preserve"> politiku návratu štátnych príslušníkov tretích krajín, ktorí nemajú právo zdržiavať sa v Únii. Efektívna </w:t>
            </w:r>
            <w:r w:rsidRPr="0026147D">
              <w:lastRenderedPageBreak/>
              <w:t>návratová politika je kľúčovým prvkom dôveryhodného systému riadenia migrácie.</w:t>
            </w:r>
          </w:p>
        </w:tc>
      </w:tr>
    </w:tbl>
    <w:p w14:paraId="625AAAF5" w14:textId="77777777" w:rsidR="003041D0" w:rsidRPr="0026147D" w:rsidRDefault="003041D0" w:rsidP="003041D0">
      <w:pPr>
        <w:pStyle w:val="AmOrLang"/>
      </w:pPr>
      <w:r w:rsidRPr="0026147D">
        <w:lastRenderedPageBreak/>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7814351D" w14:textId="4B5D644D" w:rsidR="0056631C" w:rsidRPr="0026147D" w:rsidRDefault="003041D0" w:rsidP="003041D0">
      <w:r w:rsidRPr="0026147D">
        <w:rPr>
          <w:rStyle w:val="HideTWBExt"/>
        </w:rPr>
        <w:t>&lt;/Amend&gt;</w:t>
      </w:r>
    </w:p>
    <w:p w14:paraId="46482371"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213</w:t>
      </w:r>
      <w:r w:rsidRPr="0026147D">
        <w:rPr>
          <w:rStyle w:val="HideTWBExt"/>
        </w:rPr>
        <w:t>&lt;/NumAm&gt;</w:t>
      </w:r>
    </w:p>
    <w:p w14:paraId="58848DFA" w14:textId="77777777" w:rsidR="003041D0" w:rsidRPr="0026147D" w:rsidRDefault="003041D0" w:rsidP="003041D0">
      <w:pPr>
        <w:pStyle w:val="NormalBold"/>
      </w:pPr>
      <w:r w:rsidRPr="0026147D">
        <w:rPr>
          <w:rStyle w:val="HideTWBExt"/>
        </w:rPr>
        <w:t>&lt;RepeatBlock-By&gt;&lt;Members&gt;</w:t>
      </w:r>
      <w:r w:rsidRPr="0026147D">
        <w:t>Maciej Wąsik, Mariusz Kamiński, Jacek Ozdoba, Jadwiga Wiśniewska</w:t>
      </w:r>
      <w:r w:rsidRPr="0026147D">
        <w:rPr>
          <w:rStyle w:val="HideTWBExt"/>
        </w:rPr>
        <w:t>&lt;/Members&gt;</w:t>
      </w:r>
    </w:p>
    <w:p w14:paraId="7047872F" w14:textId="77777777" w:rsidR="003041D0" w:rsidRPr="0026147D" w:rsidRDefault="003041D0" w:rsidP="003041D0">
      <w:pPr>
        <w:pStyle w:val="NormalBold"/>
      </w:pPr>
      <w:r w:rsidRPr="0026147D">
        <w:rPr>
          <w:rStyle w:val="HideTWBExt"/>
        </w:rPr>
        <w:t>&lt;/RepeatBlock-By&gt;</w:t>
      </w:r>
    </w:p>
    <w:p w14:paraId="031A0E57"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19A4C140" w14:textId="77777777" w:rsidR="003041D0" w:rsidRPr="0026147D" w:rsidRDefault="003041D0" w:rsidP="003041D0">
      <w:pPr>
        <w:pStyle w:val="NormalBold"/>
      </w:pPr>
      <w:r w:rsidRPr="0026147D">
        <w:rPr>
          <w:rStyle w:val="HideTWBExt"/>
        </w:rPr>
        <w:t>&lt;Article&gt;</w:t>
      </w:r>
      <w:r w:rsidRPr="0026147D">
        <w:t>Odôvodnenie 1 a (nové)</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08496E64" w14:textId="77777777" w:rsidTr="00B6528C">
        <w:trPr>
          <w:trHeight w:hRule="exact" w:val="240"/>
          <w:jc w:val="center"/>
        </w:trPr>
        <w:tc>
          <w:tcPr>
            <w:tcW w:w="9752" w:type="dxa"/>
            <w:gridSpan w:val="2"/>
            <w:tcBorders>
              <w:top w:val="nil"/>
              <w:left w:val="nil"/>
              <w:bottom w:val="nil"/>
              <w:right w:val="nil"/>
            </w:tcBorders>
          </w:tcPr>
          <w:p w14:paraId="60967D15" w14:textId="77777777" w:rsidR="003041D0" w:rsidRPr="0026147D" w:rsidRDefault="003041D0" w:rsidP="00B6528C"/>
        </w:tc>
      </w:tr>
      <w:tr w:rsidR="005A2915" w:rsidRPr="0026147D" w14:paraId="18AEC5F7" w14:textId="77777777" w:rsidTr="00B6528C">
        <w:trPr>
          <w:trHeight w:val="240"/>
          <w:jc w:val="center"/>
        </w:trPr>
        <w:tc>
          <w:tcPr>
            <w:tcW w:w="4876" w:type="dxa"/>
            <w:tcBorders>
              <w:top w:val="nil"/>
              <w:left w:val="nil"/>
              <w:bottom w:val="nil"/>
              <w:right w:val="nil"/>
            </w:tcBorders>
          </w:tcPr>
          <w:p w14:paraId="041CAB0E"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5ADAD874" w14:textId="77777777" w:rsidR="003041D0" w:rsidRPr="0026147D" w:rsidRDefault="003041D0" w:rsidP="00B6528C">
            <w:pPr>
              <w:pStyle w:val="AmColumnHeading"/>
            </w:pPr>
            <w:r w:rsidRPr="0026147D">
              <w:t>Pozmeňujúci návrh</w:t>
            </w:r>
          </w:p>
        </w:tc>
      </w:tr>
      <w:tr w:rsidR="005A2915" w:rsidRPr="0026147D" w14:paraId="019F082C" w14:textId="77777777" w:rsidTr="00B6528C">
        <w:trPr>
          <w:jc w:val="center"/>
        </w:trPr>
        <w:tc>
          <w:tcPr>
            <w:tcW w:w="4876" w:type="dxa"/>
            <w:tcBorders>
              <w:top w:val="nil"/>
              <w:left w:val="nil"/>
              <w:bottom w:val="nil"/>
              <w:right w:val="nil"/>
            </w:tcBorders>
          </w:tcPr>
          <w:p w14:paraId="03ED56D2" w14:textId="77777777" w:rsidR="003041D0" w:rsidRPr="0026147D" w:rsidRDefault="003041D0" w:rsidP="00B6528C">
            <w:pPr>
              <w:pStyle w:val="Normal6a"/>
            </w:pPr>
          </w:p>
        </w:tc>
        <w:tc>
          <w:tcPr>
            <w:tcW w:w="4876" w:type="dxa"/>
            <w:tcBorders>
              <w:top w:val="nil"/>
              <w:left w:val="nil"/>
              <w:bottom w:val="nil"/>
              <w:right w:val="nil"/>
            </w:tcBorders>
          </w:tcPr>
          <w:p w14:paraId="432871B5" w14:textId="77777777" w:rsidR="003041D0" w:rsidRPr="0026147D" w:rsidRDefault="003041D0" w:rsidP="00B6528C">
            <w:pPr>
              <w:pStyle w:val="Normal6a"/>
            </w:pPr>
            <w:r w:rsidRPr="0026147D">
              <w:rPr>
                <w:b/>
                <w:i/>
              </w:rPr>
              <w:t>(1a)</w:t>
            </w:r>
            <w:r w:rsidRPr="0026147D">
              <w:tab/>
            </w:r>
            <w:r w:rsidRPr="0026147D">
              <w:rPr>
                <w:b/>
                <w:i/>
              </w:rPr>
              <w:t>Niekoľko členských štátov preukázalo, že neoprávnených migrantov možno účinne vrátiť prostredníctvom dvojstranných dohôd s tretími krajinami. Tieto dohody predstavujú osvedčený model boja proti migračnému tlaku, ktorý by mali členské štáty vo veľkej miere uplatňovať.</w:t>
            </w:r>
          </w:p>
        </w:tc>
      </w:tr>
    </w:tbl>
    <w:p w14:paraId="4D09242D"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00FC295B" w14:textId="72BDA1EB" w:rsidR="0056631C" w:rsidRPr="0026147D" w:rsidRDefault="003041D0" w:rsidP="003041D0">
      <w:r w:rsidRPr="0026147D">
        <w:rPr>
          <w:rStyle w:val="HideTWBExt"/>
        </w:rPr>
        <w:t>&lt;/Amend&gt;</w:t>
      </w:r>
    </w:p>
    <w:p w14:paraId="2AFF3514"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214</w:t>
      </w:r>
      <w:r w:rsidRPr="0026147D">
        <w:rPr>
          <w:rStyle w:val="HideTWBExt"/>
        </w:rPr>
        <w:t>&lt;/NumAm&gt;</w:t>
      </w:r>
    </w:p>
    <w:p w14:paraId="1BA3FED5" w14:textId="77777777" w:rsidR="003041D0" w:rsidRPr="0026147D" w:rsidRDefault="003041D0" w:rsidP="003041D0">
      <w:pPr>
        <w:pStyle w:val="NormalBold"/>
      </w:pPr>
      <w:r w:rsidRPr="0026147D">
        <w:rPr>
          <w:rStyle w:val="HideTWBExt"/>
        </w:rPr>
        <w:t>&lt;RepeatBlock-By&gt;&lt;Members&gt;</w:t>
      </w:r>
      <w:r w:rsidRPr="0026147D">
        <w:t>Maciej Wąsik, Mariusz Kamiński, Jacek Ozdoba, Jadwiga Wiśniewska</w:t>
      </w:r>
      <w:r w:rsidRPr="0026147D">
        <w:rPr>
          <w:rStyle w:val="HideTWBExt"/>
        </w:rPr>
        <w:t>&lt;/Members&gt;</w:t>
      </w:r>
    </w:p>
    <w:p w14:paraId="7D73FE8D" w14:textId="77777777" w:rsidR="003041D0" w:rsidRPr="0026147D" w:rsidRDefault="003041D0" w:rsidP="003041D0">
      <w:pPr>
        <w:pStyle w:val="NormalBold"/>
      </w:pPr>
      <w:r w:rsidRPr="0026147D">
        <w:rPr>
          <w:rStyle w:val="HideTWBExt"/>
        </w:rPr>
        <w:t>&lt;/RepeatBlock-By&gt;</w:t>
      </w:r>
    </w:p>
    <w:p w14:paraId="65F96ADF"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2C85CC66" w14:textId="77777777" w:rsidR="003041D0" w:rsidRPr="0026147D" w:rsidRDefault="003041D0" w:rsidP="003041D0">
      <w:pPr>
        <w:pStyle w:val="NormalBold"/>
      </w:pPr>
      <w:r w:rsidRPr="0026147D">
        <w:rPr>
          <w:rStyle w:val="HideTWBExt"/>
        </w:rPr>
        <w:t>&lt;Article&gt;</w:t>
      </w:r>
      <w:r w:rsidRPr="0026147D">
        <w:t>Odôvodnenie 2</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0DAD3BF3" w14:textId="77777777" w:rsidTr="00B6528C">
        <w:trPr>
          <w:trHeight w:hRule="exact" w:val="240"/>
          <w:jc w:val="center"/>
        </w:trPr>
        <w:tc>
          <w:tcPr>
            <w:tcW w:w="9752" w:type="dxa"/>
            <w:gridSpan w:val="2"/>
            <w:tcBorders>
              <w:top w:val="nil"/>
              <w:left w:val="nil"/>
              <w:bottom w:val="nil"/>
              <w:right w:val="nil"/>
            </w:tcBorders>
          </w:tcPr>
          <w:p w14:paraId="23FF214D" w14:textId="77777777" w:rsidR="003041D0" w:rsidRPr="0026147D" w:rsidRDefault="003041D0" w:rsidP="00B6528C"/>
        </w:tc>
      </w:tr>
      <w:tr w:rsidR="005A2915" w:rsidRPr="0026147D" w14:paraId="42F87BE7" w14:textId="77777777" w:rsidTr="00B6528C">
        <w:trPr>
          <w:trHeight w:val="240"/>
          <w:jc w:val="center"/>
        </w:trPr>
        <w:tc>
          <w:tcPr>
            <w:tcW w:w="4876" w:type="dxa"/>
            <w:tcBorders>
              <w:top w:val="nil"/>
              <w:left w:val="nil"/>
              <w:bottom w:val="nil"/>
              <w:right w:val="nil"/>
            </w:tcBorders>
          </w:tcPr>
          <w:p w14:paraId="49E19CDD"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6F4B9DFA" w14:textId="77777777" w:rsidR="003041D0" w:rsidRPr="0026147D" w:rsidRDefault="003041D0" w:rsidP="00B6528C">
            <w:pPr>
              <w:pStyle w:val="AmColumnHeading"/>
            </w:pPr>
            <w:r w:rsidRPr="0026147D">
              <w:t>Pozmeňujúci návrh</w:t>
            </w:r>
          </w:p>
        </w:tc>
      </w:tr>
      <w:tr w:rsidR="005A2915" w:rsidRPr="0026147D" w14:paraId="60993090" w14:textId="77777777" w:rsidTr="00B6528C">
        <w:trPr>
          <w:jc w:val="center"/>
        </w:trPr>
        <w:tc>
          <w:tcPr>
            <w:tcW w:w="4876" w:type="dxa"/>
            <w:tcBorders>
              <w:top w:val="nil"/>
              <w:left w:val="nil"/>
              <w:bottom w:val="nil"/>
              <w:right w:val="nil"/>
            </w:tcBorders>
          </w:tcPr>
          <w:p w14:paraId="51B61EF7" w14:textId="77777777" w:rsidR="003041D0" w:rsidRPr="0026147D" w:rsidRDefault="003041D0" w:rsidP="00B6528C">
            <w:pPr>
              <w:pStyle w:val="Normal6a"/>
            </w:pPr>
            <w:r w:rsidRPr="0026147D">
              <w:t>(2)</w:t>
            </w:r>
            <w:r w:rsidRPr="0026147D">
              <w:tab/>
            </w:r>
            <w:r w:rsidRPr="0026147D">
              <w:rPr>
                <w:b/>
                <w:bCs/>
                <w:i/>
                <w:iCs/>
              </w:rPr>
              <w:t>Týmto nariadením</w:t>
            </w:r>
            <w:r w:rsidRPr="0026147D">
              <w:t xml:space="preserve"> sa </w:t>
            </w:r>
            <w:r w:rsidRPr="0026147D">
              <w:rPr>
                <w:b/>
                <w:bCs/>
                <w:i/>
                <w:iCs/>
              </w:rPr>
              <w:t>vytvára spoločný systém</w:t>
            </w:r>
            <w:r w:rsidRPr="0026147D">
              <w:t xml:space="preserve"> pre návrat štátnych príslušníkov tretích krajín, ktorí </w:t>
            </w:r>
            <w:r w:rsidRPr="0026147D">
              <w:rPr>
                <w:b/>
                <w:bCs/>
                <w:i/>
                <w:iCs/>
              </w:rPr>
              <w:t>nemajú právo zdržiavať sa v Únii, založený</w:t>
            </w:r>
            <w:r w:rsidRPr="0026147D">
              <w:t xml:space="preserve"> na spoločnom konaní o návrate </w:t>
            </w:r>
            <w:r w:rsidRPr="0026147D">
              <w:rPr>
                <w:b/>
                <w:bCs/>
                <w:i/>
                <w:iCs/>
              </w:rPr>
              <w:t>a readmisii, na systéme na predchádzanie riziku úteku a jeho riadenia</w:t>
            </w:r>
            <w:r w:rsidRPr="0026147D">
              <w:t xml:space="preserve"> a na spolupráci </w:t>
            </w:r>
            <w:r w:rsidRPr="0026147D">
              <w:rPr>
                <w:b/>
                <w:bCs/>
                <w:i/>
                <w:iCs/>
              </w:rPr>
              <w:t>založenej na vzájomnej dôvere</w:t>
            </w:r>
            <w:r w:rsidRPr="0026147D">
              <w:t xml:space="preserve"> medzi členskými štátmi.</w:t>
            </w:r>
          </w:p>
        </w:tc>
        <w:tc>
          <w:tcPr>
            <w:tcW w:w="4876" w:type="dxa"/>
            <w:tcBorders>
              <w:top w:val="nil"/>
              <w:left w:val="nil"/>
              <w:bottom w:val="nil"/>
              <w:right w:val="nil"/>
            </w:tcBorders>
          </w:tcPr>
          <w:p w14:paraId="52CEBF99" w14:textId="77777777" w:rsidR="003041D0" w:rsidRPr="0026147D" w:rsidRDefault="003041D0" w:rsidP="00B6528C">
            <w:pPr>
              <w:pStyle w:val="Normal6a"/>
            </w:pPr>
            <w:r w:rsidRPr="0026147D">
              <w:t>(2)</w:t>
            </w:r>
            <w:r w:rsidRPr="0026147D">
              <w:tab/>
            </w:r>
            <w:r w:rsidRPr="0026147D">
              <w:rPr>
                <w:b/>
                <w:bCs/>
                <w:i/>
                <w:iCs/>
              </w:rPr>
              <w:t>V tomto nariadení</w:t>
            </w:r>
            <w:r w:rsidRPr="0026147D">
              <w:t xml:space="preserve"> sa </w:t>
            </w:r>
            <w:r w:rsidRPr="0026147D">
              <w:rPr>
                <w:b/>
                <w:bCs/>
                <w:i/>
                <w:iCs/>
              </w:rPr>
              <w:t>stanovujú spoločné normy a postupy</w:t>
            </w:r>
            <w:r w:rsidRPr="0026147D">
              <w:t xml:space="preserve"> pre návrat štátnych príslušníkov tretích krajín, ktorí </w:t>
            </w:r>
            <w:r w:rsidRPr="0026147D">
              <w:rPr>
                <w:b/>
                <w:i/>
              </w:rPr>
              <w:t>sa neoprávnene zdržiavajú v</w:t>
            </w:r>
            <w:r w:rsidRPr="0026147D">
              <w:t xml:space="preserve"> </w:t>
            </w:r>
            <w:r w:rsidRPr="0026147D">
              <w:rPr>
                <w:b/>
                <w:i/>
              </w:rPr>
              <w:t>členských štátoch</w:t>
            </w:r>
            <w:r w:rsidRPr="0026147D">
              <w:rPr>
                <w:b/>
                <w:bCs/>
                <w:i/>
                <w:iCs/>
              </w:rPr>
              <w:t>, založené</w:t>
            </w:r>
            <w:r w:rsidRPr="0026147D">
              <w:t xml:space="preserve"> na spoločnom konaní o návrate</w:t>
            </w:r>
            <w:r w:rsidRPr="0026147D">
              <w:rPr>
                <w:b/>
                <w:i/>
              </w:rPr>
              <w:t xml:space="preserve">, povinnostiach neoprávnene sa zdržiavajúcich štátnych príslušníkov tretích krajín, súbore nástrojov </w:t>
            </w:r>
            <w:r w:rsidRPr="0026147D">
              <w:rPr>
                <w:b/>
                <w:bCs/>
                <w:i/>
                <w:iCs/>
              </w:rPr>
              <w:t>na riadenie efektívnosti</w:t>
            </w:r>
            <w:r w:rsidRPr="0026147D">
              <w:rPr>
                <w:b/>
                <w:i/>
              </w:rPr>
              <w:t xml:space="preserve"> návratov vrátane opatrení na stimuláciu návratov</w:t>
            </w:r>
            <w:r w:rsidRPr="0026147D">
              <w:t xml:space="preserve"> a na spolupráci medzi členskými štátmi</w:t>
            </w:r>
            <w:r w:rsidRPr="0026147D">
              <w:rPr>
                <w:b/>
                <w:i/>
              </w:rPr>
              <w:t xml:space="preserve">.Týmto </w:t>
            </w:r>
            <w:r w:rsidRPr="0026147D">
              <w:rPr>
                <w:b/>
                <w:i/>
              </w:rPr>
              <w:lastRenderedPageBreak/>
              <w:t xml:space="preserve">nariadením sa nenahrádzajú vnútroštátne systémy </w:t>
            </w:r>
            <w:r w:rsidRPr="0026147D">
              <w:rPr>
                <w:b/>
                <w:bCs/>
                <w:i/>
                <w:iCs/>
              </w:rPr>
              <w:t>členských štátov</w:t>
            </w:r>
            <w:r w:rsidRPr="0026147D">
              <w:rPr>
                <w:b/>
                <w:i/>
              </w:rPr>
              <w:t xml:space="preserve"> pre návrat a readmisiu</w:t>
            </w:r>
            <w:r w:rsidRPr="0026147D">
              <w:rPr>
                <w:b/>
                <w:bCs/>
                <w:i/>
                <w:iCs/>
              </w:rPr>
              <w:t>, nie sú ním dotknuté vnútroštátne právomoci a bude fungovať súbežne s vnútroštátnymi postupmi a bude ich dopĺňať</w:t>
            </w:r>
            <w:r w:rsidRPr="0026147D">
              <w:t>.</w:t>
            </w:r>
          </w:p>
        </w:tc>
      </w:tr>
    </w:tbl>
    <w:p w14:paraId="6FE8F84D" w14:textId="77777777" w:rsidR="003041D0" w:rsidRPr="0026147D" w:rsidRDefault="003041D0" w:rsidP="003041D0">
      <w:pPr>
        <w:pStyle w:val="AmOrLang"/>
      </w:pPr>
      <w:r w:rsidRPr="0026147D">
        <w:lastRenderedPageBreak/>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7E8152F1" w14:textId="578A82B4" w:rsidR="0056631C" w:rsidRPr="0026147D" w:rsidRDefault="003041D0" w:rsidP="003041D0">
      <w:r w:rsidRPr="0026147D">
        <w:rPr>
          <w:rStyle w:val="HideTWBExt"/>
        </w:rPr>
        <w:t>&lt;/Amend&gt;</w:t>
      </w:r>
    </w:p>
    <w:p w14:paraId="673BE170"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215</w:t>
      </w:r>
      <w:r w:rsidRPr="0026147D">
        <w:rPr>
          <w:rStyle w:val="HideTWBExt"/>
        </w:rPr>
        <w:t>&lt;/NumAm&gt;</w:t>
      </w:r>
    </w:p>
    <w:p w14:paraId="7F447554" w14:textId="77777777" w:rsidR="003041D0" w:rsidRPr="0026147D" w:rsidRDefault="003041D0" w:rsidP="003041D0">
      <w:pPr>
        <w:pStyle w:val="NormalBold"/>
      </w:pPr>
      <w:r w:rsidRPr="0026147D">
        <w:rPr>
          <w:rStyle w:val="HideTWBExt"/>
        </w:rPr>
        <w:t>&lt;RepeatBlock-By&gt;&lt;Members&gt;</w:t>
      </w:r>
      <w:r w:rsidRPr="0026147D">
        <w:t>Charlie Weimers, Alessandro Ciriani, Assita Kanko</w:t>
      </w:r>
      <w:r w:rsidRPr="0026147D">
        <w:rPr>
          <w:rStyle w:val="HideTWBExt"/>
        </w:rPr>
        <w:t>&lt;/Members&gt;</w:t>
      </w:r>
    </w:p>
    <w:p w14:paraId="00560A16" w14:textId="77777777" w:rsidR="003041D0" w:rsidRPr="0026147D" w:rsidRDefault="003041D0" w:rsidP="003041D0">
      <w:pPr>
        <w:pStyle w:val="NormalBold"/>
      </w:pPr>
      <w:r w:rsidRPr="0026147D">
        <w:rPr>
          <w:rStyle w:val="HideTWBExt"/>
        </w:rPr>
        <w:t>&lt;/RepeatBlock-By&gt;</w:t>
      </w:r>
    </w:p>
    <w:p w14:paraId="7FCD9720"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0D2B9C1E" w14:textId="77777777" w:rsidR="003041D0" w:rsidRPr="0026147D" w:rsidRDefault="003041D0" w:rsidP="003041D0">
      <w:pPr>
        <w:pStyle w:val="NormalBold"/>
      </w:pPr>
      <w:r w:rsidRPr="0026147D">
        <w:rPr>
          <w:rStyle w:val="HideTWBExt"/>
        </w:rPr>
        <w:t>&lt;Article&gt;</w:t>
      </w:r>
      <w:r w:rsidRPr="0026147D">
        <w:t>Odôvodnenie 2</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6C43CE21" w14:textId="77777777" w:rsidTr="00B6528C">
        <w:trPr>
          <w:trHeight w:hRule="exact" w:val="240"/>
          <w:jc w:val="center"/>
        </w:trPr>
        <w:tc>
          <w:tcPr>
            <w:tcW w:w="9752" w:type="dxa"/>
            <w:gridSpan w:val="2"/>
            <w:tcBorders>
              <w:top w:val="nil"/>
              <w:left w:val="nil"/>
              <w:bottom w:val="nil"/>
              <w:right w:val="nil"/>
            </w:tcBorders>
          </w:tcPr>
          <w:p w14:paraId="5D10E591" w14:textId="77777777" w:rsidR="003041D0" w:rsidRPr="0026147D" w:rsidRDefault="003041D0" w:rsidP="00B6528C"/>
        </w:tc>
      </w:tr>
      <w:tr w:rsidR="005A2915" w:rsidRPr="0026147D" w14:paraId="5CE61E5E" w14:textId="77777777" w:rsidTr="00B6528C">
        <w:trPr>
          <w:trHeight w:val="240"/>
          <w:jc w:val="center"/>
        </w:trPr>
        <w:tc>
          <w:tcPr>
            <w:tcW w:w="4876" w:type="dxa"/>
            <w:tcBorders>
              <w:top w:val="nil"/>
              <w:left w:val="nil"/>
              <w:bottom w:val="nil"/>
              <w:right w:val="nil"/>
            </w:tcBorders>
          </w:tcPr>
          <w:p w14:paraId="0047BBC2"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5AFAA704" w14:textId="77777777" w:rsidR="003041D0" w:rsidRPr="0026147D" w:rsidRDefault="003041D0" w:rsidP="00B6528C">
            <w:pPr>
              <w:pStyle w:val="AmColumnHeading"/>
            </w:pPr>
            <w:r w:rsidRPr="0026147D">
              <w:t>Pozmeňujúci návrh</w:t>
            </w:r>
          </w:p>
        </w:tc>
      </w:tr>
      <w:tr w:rsidR="005A2915" w:rsidRPr="0026147D" w14:paraId="22432648" w14:textId="77777777" w:rsidTr="00B6528C">
        <w:trPr>
          <w:jc w:val="center"/>
        </w:trPr>
        <w:tc>
          <w:tcPr>
            <w:tcW w:w="4876" w:type="dxa"/>
            <w:tcBorders>
              <w:top w:val="nil"/>
              <w:left w:val="nil"/>
              <w:bottom w:val="nil"/>
              <w:right w:val="nil"/>
            </w:tcBorders>
          </w:tcPr>
          <w:p w14:paraId="0327E32E" w14:textId="77777777" w:rsidR="003041D0" w:rsidRPr="0026147D" w:rsidRDefault="003041D0" w:rsidP="00B6528C">
            <w:pPr>
              <w:pStyle w:val="Normal6a"/>
            </w:pPr>
            <w:r w:rsidRPr="0026147D">
              <w:t>(2)</w:t>
            </w:r>
            <w:r w:rsidRPr="0026147D">
              <w:tab/>
            </w:r>
            <w:r w:rsidRPr="0026147D">
              <w:rPr>
                <w:b/>
                <w:bCs/>
                <w:i/>
                <w:iCs/>
              </w:rPr>
              <w:t>Týmto nariadením</w:t>
            </w:r>
            <w:r w:rsidRPr="0026147D">
              <w:t xml:space="preserve"> sa </w:t>
            </w:r>
            <w:r w:rsidRPr="0026147D">
              <w:rPr>
                <w:b/>
                <w:bCs/>
                <w:i/>
                <w:iCs/>
              </w:rPr>
              <w:t>vytvára spoločný systém</w:t>
            </w:r>
            <w:r w:rsidRPr="0026147D">
              <w:t xml:space="preserve"> pre návrat štátnych príslušníkov tretích krajín, ktorí </w:t>
            </w:r>
            <w:r w:rsidRPr="0026147D">
              <w:rPr>
                <w:b/>
                <w:bCs/>
                <w:i/>
                <w:iCs/>
              </w:rPr>
              <w:t>nemajú právo zdržiavať sa v Únii, založený</w:t>
            </w:r>
            <w:r w:rsidRPr="0026147D">
              <w:t xml:space="preserve"> na spoločnom konaní o návrate </w:t>
            </w:r>
            <w:r w:rsidRPr="0026147D">
              <w:rPr>
                <w:b/>
                <w:bCs/>
                <w:i/>
                <w:iCs/>
              </w:rPr>
              <w:t>a readmisii, na systéme na predchádzanie riziku úteku a jeho riadenia</w:t>
            </w:r>
            <w:r w:rsidRPr="0026147D">
              <w:t xml:space="preserve"> a na spolupráci </w:t>
            </w:r>
            <w:r w:rsidRPr="0026147D">
              <w:rPr>
                <w:b/>
                <w:bCs/>
                <w:i/>
                <w:iCs/>
              </w:rPr>
              <w:t>založenej na vzájomnej dôvere</w:t>
            </w:r>
            <w:r w:rsidRPr="0026147D">
              <w:t xml:space="preserve"> medzi členskými štátmi.</w:t>
            </w:r>
          </w:p>
        </w:tc>
        <w:tc>
          <w:tcPr>
            <w:tcW w:w="4876" w:type="dxa"/>
            <w:tcBorders>
              <w:top w:val="nil"/>
              <w:left w:val="nil"/>
              <w:bottom w:val="nil"/>
              <w:right w:val="nil"/>
            </w:tcBorders>
          </w:tcPr>
          <w:p w14:paraId="2C4305D2" w14:textId="77777777" w:rsidR="003041D0" w:rsidRPr="0026147D" w:rsidRDefault="003041D0" w:rsidP="00B6528C">
            <w:pPr>
              <w:pStyle w:val="Normal6a"/>
            </w:pPr>
            <w:r w:rsidRPr="0026147D">
              <w:t>(2)</w:t>
            </w:r>
            <w:r w:rsidRPr="0026147D">
              <w:tab/>
            </w:r>
            <w:r w:rsidRPr="0026147D">
              <w:rPr>
                <w:b/>
                <w:bCs/>
                <w:i/>
                <w:iCs/>
              </w:rPr>
              <w:t>V tomto nariadení</w:t>
            </w:r>
            <w:r w:rsidRPr="0026147D">
              <w:t xml:space="preserve"> sa </w:t>
            </w:r>
            <w:r w:rsidRPr="0026147D">
              <w:rPr>
                <w:b/>
                <w:bCs/>
                <w:i/>
                <w:iCs/>
              </w:rPr>
              <w:t>stanovujú spoločné normy a postupy</w:t>
            </w:r>
            <w:r w:rsidRPr="0026147D">
              <w:t xml:space="preserve"> pre návrat štátnych príslušníkov tretích krajín, ktorí </w:t>
            </w:r>
            <w:r w:rsidRPr="0026147D">
              <w:rPr>
                <w:b/>
                <w:i/>
              </w:rPr>
              <w:t>sa neoprávnene zdržiavajú v</w:t>
            </w:r>
            <w:r w:rsidRPr="0026147D">
              <w:t xml:space="preserve"> </w:t>
            </w:r>
            <w:r w:rsidRPr="0026147D">
              <w:rPr>
                <w:b/>
                <w:i/>
              </w:rPr>
              <w:t>členských štátoch</w:t>
            </w:r>
            <w:r w:rsidRPr="0026147D">
              <w:rPr>
                <w:b/>
                <w:bCs/>
                <w:i/>
                <w:iCs/>
              </w:rPr>
              <w:t>, založené</w:t>
            </w:r>
            <w:r w:rsidRPr="0026147D">
              <w:t xml:space="preserve"> na spoločnom konaní o návrate</w:t>
            </w:r>
            <w:r w:rsidRPr="0026147D">
              <w:rPr>
                <w:b/>
                <w:i/>
              </w:rPr>
              <w:t xml:space="preserve">, povinnostiach neoprávnene sa zdržiavajúcich štátnych príslušníkov tretích krajín, súbore nástrojov </w:t>
            </w:r>
            <w:r w:rsidRPr="0026147D">
              <w:rPr>
                <w:b/>
                <w:bCs/>
                <w:i/>
                <w:iCs/>
              </w:rPr>
              <w:t>na riadenie efektívnosti</w:t>
            </w:r>
            <w:r w:rsidRPr="0026147D">
              <w:rPr>
                <w:b/>
                <w:i/>
              </w:rPr>
              <w:t xml:space="preserve"> návratov vrátane opatrení na stimuláciu návratov</w:t>
            </w:r>
            <w:r w:rsidRPr="0026147D">
              <w:t xml:space="preserve"> a na spolupráci medzi členskými štátmi. </w:t>
            </w:r>
            <w:r w:rsidRPr="0026147D">
              <w:rPr>
                <w:b/>
                <w:i/>
              </w:rPr>
              <w:t>Toto nariadenie nenahrádza vnútroštátne systémy členských štátov pre návrat a readmisiu a nie sú ním dotknuté vnútroštátne právomoci a funguje súbežne s vnútroštátnymi postupmi a dopĺňa ich.</w:t>
            </w:r>
          </w:p>
        </w:tc>
      </w:tr>
    </w:tbl>
    <w:p w14:paraId="05204C3C"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7A7C651B" w14:textId="4319567D" w:rsidR="0056631C" w:rsidRPr="0026147D" w:rsidRDefault="003041D0" w:rsidP="003041D0">
      <w:r w:rsidRPr="0026147D">
        <w:rPr>
          <w:rStyle w:val="HideTWBExt"/>
        </w:rPr>
        <w:t>&lt;/Amend&gt;</w:t>
      </w:r>
    </w:p>
    <w:p w14:paraId="60511200"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216</w:t>
      </w:r>
      <w:r w:rsidRPr="0026147D">
        <w:rPr>
          <w:rStyle w:val="HideTWBExt"/>
        </w:rPr>
        <w:t>&lt;/NumAm&gt;</w:t>
      </w:r>
    </w:p>
    <w:p w14:paraId="212C7A65" w14:textId="77777777" w:rsidR="003041D0" w:rsidRPr="0026147D" w:rsidRDefault="003041D0" w:rsidP="003041D0">
      <w:pPr>
        <w:pStyle w:val="NormalBold"/>
      </w:pPr>
      <w:r w:rsidRPr="0026147D">
        <w:rPr>
          <w:rStyle w:val="HideTWBExt"/>
        </w:rPr>
        <w:t>&lt;RepeatBlock-By&gt;&lt;Members&gt;</w:t>
      </w:r>
      <w:r w:rsidRPr="0026147D">
        <w:t>Marieke Ehlers</w:t>
      </w:r>
      <w:r w:rsidRPr="0026147D">
        <w:rPr>
          <w:rStyle w:val="HideTWBExt"/>
        </w:rPr>
        <w:t>&lt;/Members&gt;</w:t>
      </w:r>
    </w:p>
    <w:p w14:paraId="426039DA" w14:textId="77777777" w:rsidR="003041D0" w:rsidRPr="0026147D" w:rsidRDefault="003041D0" w:rsidP="003041D0">
      <w:r w:rsidRPr="0026147D">
        <w:rPr>
          <w:rStyle w:val="HideTWBExt"/>
        </w:rPr>
        <w:t>&lt;AuNomDe&gt;</w:t>
      </w:r>
      <w:r w:rsidRPr="0026147D">
        <w:rPr>
          <w:rStyle w:val="HideTWBInt"/>
        </w:rPr>
        <w:t>{PfE}</w:t>
      </w:r>
      <w:r w:rsidRPr="0026147D">
        <w:t>v mene skupiny PfE</w:t>
      </w:r>
      <w:r w:rsidRPr="0026147D">
        <w:rPr>
          <w:rStyle w:val="HideTWBExt"/>
        </w:rPr>
        <w:t>&lt;/AuNomDe&gt;</w:t>
      </w:r>
    </w:p>
    <w:p w14:paraId="00982CC7" w14:textId="77777777" w:rsidR="003041D0" w:rsidRPr="0026147D" w:rsidRDefault="003041D0" w:rsidP="003041D0">
      <w:pPr>
        <w:pStyle w:val="NormalBold"/>
      </w:pPr>
      <w:r w:rsidRPr="0026147D">
        <w:rPr>
          <w:rStyle w:val="HideTWBExt"/>
        </w:rPr>
        <w:t>&lt;/RepeatBlock-By&gt;</w:t>
      </w:r>
    </w:p>
    <w:p w14:paraId="68FA73D4"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6B3A8C4B" w14:textId="77777777" w:rsidR="003041D0" w:rsidRPr="0026147D" w:rsidRDefault="003041D0" w:rsidP="003041D0">
      <w:pPr>
        <w:pStyle w:val="NormalBold"/>
      </w:pPr>
      <w:r w:rsidRPr="0026147D">
        <w:rPr>
          <w:rStyle w:val="HideTWBExt"/>
        </w:rPr>
        <w:t>&lt;Article&gt;</w:t>
      </w:r>
      <w:r w:rsidRPr="0026147D">
        <w:t>Odôvodnenie 2</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661832F2" w14:textId="77777777" w:rsidTr="00B6528C">
        <w:trPr>
          <w:trHeight w:hRule="exact" w:val="240"/>
          <w:jc w:val="center"/>
        </w:trPr>
        <w:tc>
          <w:tcPr>
            <w:tcW w:w="9752" w:type="dxa"/>
            <w:gridSpan w:val="2"/>
            <w:tcBorders>
              <w:top w:val="nil"/>
              <w:left w:val="nil"/>
              <w:bottom w:val="nil"/>
              <w:right w:val="nil"/>
            </w:tcBorders>
          </w:tcPr>
          <w:p w14:paraId="4024FD5A" w14:textId="77777777" w:rsidR="003041D0" w:rsidRPr="0026147D" w:rsidRDefault="003041D0" w:rsidP="00B6528C"/>
        </w:tc>
      </w:tr>
      <w:tr w:rsidR="005A2915" w:rsidRPr="0026147D" w14:paraId="661FDF36" w14:textId="77777777" w:rsidTr="00B6528C">
        <w:trPr>
          <w:trHeight w:val="240"/>
          <w:jc w:val="center"/>
        </w:trPr>
        <w:tc>
          <w:tcPr>
            <w:tcW w:w="4876" w:type="dxa"/>
            <w:tcBorders>
              <w:top w:val="nil"/>
              <w:left w:val="nil"/>
              <w:bottom w:val="nil"/>
              <w:right w:val="nil"/>
            </w:tcBorders>
          </w:tcPr>
          <w:p w14:paraId="4967522B" w14:textId="77777777" w:rsidR="003041D0" w:rsidRPr="0026147D" w:rsidRDefault="003041D0" w:rsidP="00B6528C">
            <w:pPr>
              <w:pStyle w:val="AmColumnHeading"/>
            </w:pPr>
            <w:r w:rsidRPr="0026147D">
              <w:lastRenderedPageBreak/>
              <w:t>Text predložený Komisiou</w:t>
            </w:r>
          </w:p>
        </w:tc>
        <w:tc>
          <w:tcPr>
            <w:tcW w:w="4876" w:type="dxa"/>
            <w:tcBorders>
              <w:top w:val="nil"/>
              <w:left w:val="nil"/>
              <w:bottom w:val="nil"/>
              <w:right w:val="nil"/>
            </w:tcBorders>
          </w:tcPr>
          <w:p w14:paraId="1BC816D0" w14:textId="77777777" w:rsidR="003041D0" w:rsidRPr="0026147D" w:rsidRDefault="003041D0" w:rsidP="00B6528C">
            <w:pPr>
              <w:pStyle w:val="AmColumnHeading"/>
            </w:pPr>
            <w:r w:rsidRPr="0026147D">
              <w:t>Pozmeňujúci návrh</w:t>
            </w:r>
          </w:p>
        </w:tc>
      </w:tr>
      <w:tr w:rsidR="005A2915" w:rsidRPr="0026147D" w14:paraId="405F72D3" w14:textId="77777777" w:rsidTr="00B6528C">
        <w:trPr>
          <w:jc w:val="center"/>
        </w:trPr>
        <w:tc>
          <w:tcPr>
            <w:tcW w:w="4876" w:type="dxa"/>
            <w:tcBorders>
              <w:top w:val="nil"/>
              <w:left w:val="nil"/>
              <w:bottom w:val="nil"/>
              <w:right w:val="nil"/>
            </w:tcBorders>
          </w:tcPr>
          <w:p w14:paraId="6FC2F68D" w14:textId="77777777" w:rsidR="003041D0" w:rsidRPr="0026147D" w:rsidRDefault="003041D0" w:rsidP="00B6528C">
            <w:pPr>
              <w:pStyle w:val="Normal6a"/>
            </w:pPr>
            <w:r w:rsidRPr="0026147D">
              <w:t>(2)</w:t>
            </w:r>
            <w:r w:rsidRPr="0026147D">
              <w:tab/>
              <w:t>Týmto nariadením sa vytvára spoločný systém pre návrat štátnych príslušníkov tretích krajín, ktorí nemajú právo zdržiavať sa v Únii</w:t>
            </w:r>
            <w:r w:rsidRPr="0026147D">
              <w:rPr>
                <w:b/>
                <w:bCs/>
                <w:i/>
                <w:iCs/>
              </w:rPr>
              <w:t>,</w:t>
            </w:r>
            <w:r w:rsidRPr="0026147D">
              <w:t xml:space="preserve"> založený na </w:t>
            </w:r>
            <w:r w:rsidRPr="0026147D">
              <w:rPr>
                <w:b/>
                <w:bCs/>
                <w:i/>
                <w:iCs/>
              </w:rPr>
              <w:t>spoločnom konaní</w:t>
            </w:r>
            <w:r w:rsidRPr="0026147D">
              <w:t xml:space="preserve"> o návrate a readmisii</w:t>
            </w:r>
            <w:r w:rsidRPr="0026147D">
              <w:rPr>
                <w:b/>
                <w:bCs/>
                <w:i/>
                <w:iCs/>
              </w:rPr>
              <w:t>, na systéme</w:t>
            </w:r>
            <w:r w:rsidRPr="0026147D">
              <w:t xml:space="preserve"> na predchádzanie riziku úteku a jeho riadenia a na </w:t>
            </w:r>
            <w:r w:rsidRPr="0026147D">
              <w:rPr>
                <w:b/>
                <w:bCs/>
                <w:i/>
                <w:iCs/>
              </w:rPr>
              <w:t>spolupráci založenej na vzájomnej dôvere medzi členskými štátmi</w:t>
            </w:r>
            <w:r w:rsidRPr="0026147D">
              <w:t>.</w:t>
            </w:r>
          </w:p>
        </w:tc>
        <w:tc>
          <w:tcPr>
            <w:tcW w:w="4876" w:type="dxa"/>
            <w:tcBorders>
              <w:top w:val="nil"/>
              <w:left w:val="nil"/>
              <w:bottom w:val="nil"/>
              <w:right w:val="nil"/>
            </w:tcBorders>
          </w:tcPr>
          <w:p w14:paraId="25797A8E" w14:textId="77777777" w:rsidR="003041D0" w:rsidRPr="0026147D" w:rsidRDefault="003041D0" w:rsidP="00B6528C">
            <w:pPr>
              <w:pStyle w:val="Normal6a"/>
            </w:pPr>
            <w:r w:rsidRPr="0026147D">
              <w:t>(2)</w:t>
            </w:r>
            <w:r w:rsidRPr="0026147D">
              <w:tab/>
              <w:t xml:space="preserve">Týmto nariadením sa vytvára </w:t>
            </w:r>
            <w:r w:rsidRPr="0026147D">
              <w:rPr>
                <w:b/>
                <w:i/>
              </w:rPr>
              <w:t>komplexný</w:t>
            </w:r>
            <w:r w:rsidRPr="0026147D">
              <w:t xml:space="preserve"> spoločný systém pre návrat štátnych príslušníkov tretích krajín, ktorí nemajú právo zdržiavať sa v Únii</w:t>
            </w:r>
            <w:r w:rsidRPr="0026147D">
              <w:rPr>
                <w:b/>
                <w:i/>
              </w:rPr>
              <w:t>. Tento systém je</w:t>
            </w:r>
            <w:r w:rsidRPr="0026147D">
              <w:t xml:space="preserve"> založený na </w:t>
            </w:r>
            <w:r w:rsidRPr="0026147D">
              <w:rPr>
                <w:b/>
                <w:i/>
              </w:rPr>
              <w:t>niekoľkých základných komponentoch vrátane:</w:t>
            </w:r>
            <w:r w:rsidRPr="0026147D">
              <w:t xml:space="preserve"> </w:t>
            </w:r>
            <w:r w:rsidRPr="0026147D">
              <w:rPr>
                <w:b/>
                <w:bCs/>
                <w:i/>
                <w:iCs/>
              </w:rPr>
              <w:t>spoločného konania</w:t>
            </w:r>
            <w:r w:rsidRPr="0026147D">
              <w:t xml:space="preserve"> o návrate a readmisii</w:t>
            </w:r>
            <w:r w:rsidRPr="0026147D">
              <w:rPr>
                <w:b/>
                <w:i/>
              </w:rPr>
              <w:t>; systému vzájomného uznávania a výkonu rozhodnutí o návrate;</w:t>
            </w:r>
            <w:r w:rsidRPr="0026147D">
              <w:t xml:space="preserve"> </w:t>
            </w:r>
            <w:r w:rsidRPr="0026147D">
              <w:rPr>
                <w:b/>
                <w:bCs/>
                <w:i/>
                <w:iCs/>
              </w:rPr>
              <w:t>systému</w:t>
            </w:r>
            <w:r w:rsidRPr="0026147D">
              <w:t xml:space="preserve"> na predchádzanie riziku úteku a jeho riadenia</w:t>
            </w:r>
            <w:r w:rsidRPr="0026147D">
              <w:rPr>
                <w:b/>
                <w:i/>
              </w:rPr>
              <w:t xml:space="preserve">; </w:t>
            </w:r>
            <w:r w:rsidRPr="0026147D">
              <w:t xml:space="preserve">a na </w:t>
            </w:r>
            <w:r w:rsidRPr="0026147D">
              <w:rPr>
                <w:b/>
                <w:bCs/>
                <w:i/>
                <w:iCs/>
              </w:rPr>
              <w:t>mechanizme spolupráce v oblasti návratov, ktorého cieľom je zabezpečiť, aby tretie krajiny v súlade so svojimi medzinárodnými záväzkami prijímali späť svojich</w:t>
            </w:r>
            <w:r w:rsidRPr="0026147D">
              <w:rPr>
                <w:b/>
                <w:i/>
              </w:rPr>
              <w:t xml:space="preserve"> štátnych príslušníkov</w:t>
            </w:r>
            <w:r w:rsidRPr="0026147D">
              <w:t>.</w:t>
            </w:r>
          </w:p>
        </w:tc>
      </w:tr>
    </w:tbl>
    <w:p w14:paraId="28C4EF4E"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0FF3A2D6" w14:textId="261D5755" w:rsidR="0056631C" w:rsidRPr="0026147D" w:rsidRDefault="003041D0" w:rsidP="003041D0">
      <w:r w:rsidRPr="0026147D">
        <w:rPr>
          <w:rStyle w:val="HideTWBExt"/>
        </w:rPr>
        <w:t>&lt;/Amend&gt;</w:t>
      </w:r>
    </w:p>
    <w:p w14:paraId="07E1130D"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217</w:t>
      </w:r>
      <w:r w:rsidRPr="0026147D">
        <w:rPr>
          <w:rStyle w:val="HideTWBExt"/>
        </w:rPr>
        <w:t>&lt;/NumAm&gt;</w:t>
      </w:r>
    </w:p>
    <w:p w14:paraId="60A4973D" w14:textId="77777777" w:rsidR="003041D0" w:rsidRPr="0026147D" w:rsidRDefault="003041D0" w:rsidP="003041D0">
      <w:pPr>
        <w:pStyle w:val="NormalBold"/>
      </w:pPr>
      <w:r w:rsidRPr="0026147D">
        <w:rPr>
          <w:rStyle w:val="HideTWBExt"/>
        </w:rPr>
        <w:t>&lt;RepeatBlock-By&gt;&lt;Members&gt;</w:t>
      </w:r>
      <w:r w:rsidRPr="0026147D">
        <w:t>Estrella Galán</w:t>
      </w:r>
      <w:r w:rsidRPr="0026147D">
        <w:rPr>
          <w:rStyle w:val="HideTWBExt"/>
        </w:rPr>
        <w:t>&lt;/Members&gt;</w:t>
      </w:r>
    </w:p>
    <w:p w14:paraId="254ADDDF" w14:textId="77777777" w:rsidR="003041D0" w:rsidRPr="0026147D" w:rsidRDefault="003041D0" w:rsidP="003041D0">
      <w:pPr>
        <w:pStyle w:val="NormalBold"/>
      </w:pPr>
      <w:r w:rsidRPr="0026147D">
        <w:rPr>
          <w:rStyle w:val="HideTWBExt"/>
        </w:rPr>
        <w:t>&lt;/RepeatBlock-By&gt;</w:t>
      </w:r>
    </w:p>
    <w:p w14:paraId="442E7E44"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46AED0C4" w14:textId="77777777" w:rsidR="003041D0" w:rsidRPr="0026147D" w:rsidRDefault="003041D0" w:rsidP="003041D0">
      <w:pPr>
        <w:pStyle w:val="NormalBold"/>
      </w:pPr>
      <w:r w:rsidRPr="0026147D">
        <w:rPr>
          <w:rStyle w:val="HideTWBExt"/>
        </w:rPr>
        <w:t>&lt;Article&gt;</w:t>
      </w:r>
      <w:r w:rsidRPr="0026147D">
        <w:t>Odôvodnenie 2</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7E9526AE" w14:textId="77777777" w:rsidTr="00B6528C">
        <w:trPr>
          <w:trHeight w:hRule="exact" w:val="240"/>
          <w:jc w:val="center"/>
        </w:trPr>
        <w:tc>
          <w:tcPr>
            <w:tcW w:w="9752" w:type="dxa"/>
            <w:gridSpan w:val="2"/>
            <w:tcBorders>
              <w:top w:val="nil"/>
              <w:left w:val="nil"/>
              <w:bottom w:val="nil"/>
              <w:right w:val="nil"/>
            </w:tcBorders>
          </w:tcPr>
          <w:p w14:paraId="3B8BD5C8" w14:textId="77777777" w:rsidR="003041D0" w:rsidRPr="0026147D" w:rsidRDefault="003041D0" w:rsidP="00B6528C"/>
        </w:tc>
      </w:tr>
      <w:tr w:rsidR="005A2915" w:rsidRPr="0026147D" w14:paraId="1108C248" w14:textId="77777777" w:rsidTr="00B6528C">
        <w:trPr>
          <w:trHeight w:val="240"/>
          <w:jc w:val="center"/>
        </w:trPr>
        <w:tc>
          <w:tcPr>
            <w:tcW w:w="4876" w:type="dxa"/>
            <w:tcBorders>
              <w:top w:val="nil"/>
              <w:left w:val="nil"/>
              <w:bottom w:val="nil"/>
              <w:right w:val="nil"/>
            </w:tcBorders>
          </w:tcPr>
          <w:p w14:paraId="3AF9D6ED"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1DB7035D" w14:textId="77777777" w:rsidR="003041D0" w:rsidRPr="0026147D" w:rsidRDefault="003041D0" w:rsidP="00B6528C">
            <w:pPr>
              <w:pStyle w:val="AmColumnHeading"/>
            </w:pPr>
            <w:r w:rsidRPr="0026147D">
              <w:t>Pozmeňujúci návrh</w:t>
            </w:r>
          </w:p>
        </w:tc>
      </w:tr>
      <w:tr w:rsidR="005A2915" w:rsidRPr="0026147D" w14:paraId="06FBBC9C" w14:textId="77777777" w:rsidTr="00B6528C">
        <w:trPr>
          <w:jc w:val="center"/>
        </w:trPr>
        <w:tc>
          <w:tcPr>
            <w:tcW w:w="4876" w:type="dxa"/>
            <w:tcBorders>
              <w:top w:val="nil"/>
              <w:left w:val="nil"/>
              <w:bottom w:val="nil"/>
              <w:right w:val="nil"/>
            </w:tcBorders>
          </w:tcPr>
          <w:p w14:paraId="1812002D" w14:textId="77777777" w:rsidR="003041D0" w:rsidRPr="0026147D" w:rsidRDefault="003041D0" w:rsidP="00B6528C">
            <w:pPr>
              <w:pStyle w:val="Normal6a"/>
            </w:pPr>
            <w:r w:rsidRPr="0026147D">
              <w:t>(2)</w:t>
            </w:r>
            <w:r w:rsidRPr="0026147D">
              <w:tab/>
            </w:r>
            <w:r w:rsidRPr="0026147D">
              <w:rPr>
                <w:b/>
                <w:bCs/>
                <w:i/>
                <w:iCs/>
              </w:rPr>
              <w:t>Týmto nariadením</w:t>
            </w:r>
            <w:r w:rsidRPr="0026147D">
              <w:t xml:space="preserve"> sa </w:t>
            </w:r>
            <w:r w:rsidRPr="0026147D">
              <w:rPr>
                <w:b/>
                <w:bCs/>
                <w:i/>
                <w:iCs/>
              </w:rPr>
              <w:t>vytvára spoločný systém</w:t>
            </w:r>
            <w:r w:rsidRPr="0026147D">
              <w:t xml:space="preserve"> pre návrat štátnych príslušníkov tretích krajín, ktorí nemajú právo zdržiavať sa v Únii</w:t>
            </w:r>
            <w:r w:rsidRPr="0026147D">
              <w:rPr>
                <w:b/>
                <w:bCs/>
                <w:i/>
                <w:iCs/>
              </w:rPr>
              <w:t>, založený na spoločnom konaní o návrate a readmisii, na systéme na predchádzanie riziku úteku a jeho riadenia a na spolupráci založenej na vzájomnej dôvere medzi členskými štátmi</w:t>
            </w:r>
            <w:r w:rsidRPr="0026147D">
              <w:t>.</w:t>
            </w:r>
          </w:p>
        </w:tc>
        <w:tc>
          <w:tcPr>
            <w:tcW w:w="4876" w:type="dxa"/>
            <w:tcBorders>
              <w:top w:val="nil"/>
              <w:left w:val="nil"/>
              <w:bottom w:val="nil"/>
              <w:right w:val="nil"/>
            </w:tcBorders>
          </w:tcPr>
          <w:p w14:paraId="059D84C9" w14:textId="77777777" w:rsidR="003041D0" w:rsidRPr="0026147D" w:rsidRDefault="003041D0" w:rsidP="00B6528C">
            <w:pPr>
              <w:pStyle w:val="Normal6a"/>
            </w:pPr>
            <w:r w:rsidRPr="0026147D">
              <w:t>(2)</w:t>
            </w:r>
            <w:r w:rsidRPr="0026147D">
              <w:tab/>
            </w:r>
            <w:r w:rsidRPr="0026147D">
              <w:rPr>
                <w:b/>
                <w:bCs/>
                <w:i/>
                <w:iCs/>
              </w:rPr>
              <w:t>V tejto smernici</w:t>
            </w:r>
            <w:r w:rsidRPr="0026147D">
              <w:t xml:space="preserve"> sa </w:t>
            </w:r>
            <w:r w:rsidRPr="0026147D">
              <w:rPr>
                <w:b/>
                <w:bCs/>
                <w:i/>
                <w:iCs/>
              </w:rPr>
              <w:t>stanovujú spoločné normy a postupy členských štátov</w:t>
            </w:r>
            <w:r w:rsidRPr="0026147D">
              <w:t xml:space="preserve"> pre návrat štátnych príslušníkov tretích krajín, ktorí nemajú právo zdržiavať sa v Únii.</w:t>
            </w:r>
          </w:p>
        </w:tc>
      </w:tr>
    </w:tbl>
    <w:p w14:paraId="027F58E2"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32FD49C5" w14:textId="6A819005" w:rsidR="0056631C" w:rsidRPr="0026147D" w:rsidRDefault="003041D0" w:rsidP="003041D0">
      <w:r w:rsidRPr="0026147D">
        <w:rPr>
          <w:rStyle w:val="HideTWBExt"/>
        </w:rPr>
        <w:t>&lt;/Amend&gt;</w:t>
      </w:r>
    </w:p>
    <w:p w14:paraId="1CD8589C"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218</w:t>
      </w:r>
      <w:r w:rsidRPr="0026147D">
        <w:rPr>
          <w:rStyle w:val="HideTWBExt"/>
        </w:rPr>
        <w:t>&lt;/NumAm&gt;</w:t>
      </w:r>
    </w:p>
    <w:p w14:paraId="32CC07F4" w14:textId="77777777" w:rsidR="003041D0" w:rsidRPr="0026147D" w:rsidRDefault="003041D0" w:rsidP="003041D0">
      <w:pPr>
        <w:pStyle w:val="NormalBold"/>
      </w:pPr>
      <w:r w:rsidRPr="0026147D">
        <w:rPr>
          <w:rStyle w:val="HideTWBExt"/>
        </w:rPr>
        <w:t>&lt;RepeatBlock-By&gt;&lt;Members&gt;</w:t>
      </w:r>
      <w:r w:rsidRPr="0026147D">
        <w:t>François-Xavier Bellamy, Lukas Mandl, Alice Teodorescu Måwe, Sander Smit, Ana Miguel Pedro, Loránt Vincze, Lena Düpont, Tomas Tobé, Rasa Juknevičienė, Jeroen Lenaers, Karlo Ressler</w:t>
      </w:r>
      <w:r w:rsidRPr="0026147D">
        <w:rPr>
          <w:rStyle w:val="HideTWBExt"/>
        </w:rPr>
        <w:t>&lt;/Members&gt;</w:t>
      </w:r>
    </w:p>
    <w:p w14:paraId="5859E6B8" w14:textId="77777777" w:rsidR="003041D0" w:rsidRPr="0026147D" w:rsidRDefault="003041D0" w:rsidP="003041D0">
      <w:pPr>
        <w:pStyle w:val="NormalBold"/>
      </w:pPr>
      <w:r w:rsidRPr="0026147D">
        <w:rPr>
          <w:rStyle w:val="HideTWBExt"/>
        </w:rPr>
        <w:t>&lt;/RepeatBlock-By&gt;</w:t>
      </w:r>
    </w:p>
    <w:p w14:paraId="0BF4FAD6" w14:textId="77777777" w:rsidR="003041D0" w:rsidRPr="0026147D" w:rsidRDefault="003041D0" w:rsidP="003041D0">
      <w:pPr>
        <w:pStyle w:val="NormalBold"/>
      </w:pPr>
      <w:r w:rsidRPr="0026147D">
        <w:rPr>
          <w:rStyle w:val="HideTWBExt"/>
        </w:rPr>
        <w:lastRenderedPageBreak/>
        <w:t>&lt;DocAmend&gt;</w:t>
      </w:r>
      <w:r w:rsidRPr="0026147D">
        <w:t>Návrh nariadenia</w:t>
      </w:r>
      <w:r w:rsidRPr="0026147D">
        <w:rPr>
          <w:rStyle w:val="HideTWBExt"/>
        </w:rPr>
        <w:t>&lt;/DocAmend&gt;</w:t>
      </w:r>
    </w:p>
    <w:p w14:paraId="50479CFD" w14:textId="77777777" w:rsidR="003041D0" w:rsidRPr="0026147D" w:rsidRDefault="003041D0" w:rsidP="003041D0">
      <w:pPr>
        <w:pStyle w:val="NormalBold"/>
      </w:pPr>
      <w:r w:rsidRPr="0026147D">
        <w:rPr>
          <w:rStyle w:val="HideTWBExt"/>
        </w:rPr>
        <w:t>&lt;Article&gt;</w:t>
      </w:r>
      <w:r w:rsidRPr="0026147D">
        <w:t>Odôvodnenie 2</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4EA4796C" w14:textId="77777777" w:rsidTr="00B6528C">
        <w:trPr>
          <w:trHeight w:hRule="exact" w:val="240"/>
          <w:jc w:val="center"/>
        </w:trPr>
        <w:tc>
          <w:tcPr>
            <w:tcW w:w="9752" w:type="dxa"/>
            <w:gridSpan w:val="2"/>
            <w:tcBorders>
              <w:top w:val="nil"/>
              <w:left w:val="nil"/>
              <w:bottom w:val="nil"/>
              <w:right w:val="nil"/>
            </w:tcBorders>
          </w:tcPr>
          <w:p w14:paraId="665E670E" w14:textId="77777777" w:rsidR="003041D0" w:rsidRPr="0026147D" w:rsidRDefault="003041D0" w:rsidP="00B6528C"/>
        </w:tc>
      </w:tr>
      <w:tr w:rsidR="005A2915" w:rsidRPr="0026147D" w14:paraId="098233A6" w14:textId="77777777" w:rsidTr="00B6528C">
        <w:trPr>
          <w:trHeight w:val="240"/>
          <w:jc w:val="center"/>
        </w:trPr>
        <w:tc>
          <w:tcPr>
            <w:tcW w:w="4876" w:type="dxa"/>
            <w:tcBorders>
              <w:top w:val="nil"/>
              <w:left w:val="nil"/>
              <w:bottom w:val="nil"/>
              <w:right w:val="nil"/>
            </w:tcBorders>
          </w:tcPr>
          <w:p w14:paraId="16D30F4F"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39FF12D4" w14:textId="77777777" w:rsidR="003041D0" w:rsidRPr="0026147D" w:rsidRDefault="003041D0" w:rsidP="00B6528C">
            <w:pPr>
              <w:pStyle w:val="AmColumnHeading"/>
            </w:pPr>
            <w:r w:rsidRPr="0026147D">
              <w:t>Pozmeňujúci návrh</w:t>
            </w:r>
          </w:p>
        </w:tc>
      </w:tr>
      <w:tr w:rsidR="005A2915" w:rsidRPr="0026147D" w14:paraId="01113D14" w14:textId="77777777" w:rsidTr="00B6528C">
        <w:trPr>
          <w:jc w:val="center"/>
        </w:trPr>
        <w:tc>
          <w:tcPr>
            <w:tcW w:w="4876" w:type="dxa"/>
            <w:tcBorders>
              <w:top w:val="nil"/>
              <w:left w:val="nil"/>
              <w:bottom w:val="nil"/>
              <w:right w:val="nil"/>
            </w:tcBorders>
          </w:tcPr>
          <w:p w14:paraId="6304189B" w14:textId="77777777" w:rsidR="003041D0" w:rsidRPr="0026147D" w:rsidRDefault="003041D0" w:rsidP="00B6528C">
            <w:pPr>
              <w:pStyle w:val="Normal6a"/>
            </w:pPr>
            <w:r w:rsidRPr="0026147D">
              <w:t>(2)</w:t>
            </w:r>
            <w:r w:rsidRPr="0026147D">
              <w:tab/>
              <w:t xml:space="preserve">Týmto nariadením sa vytvára spoločný systém pre návrat štátnych príslušníkov tretích krajín, ktorí nemajú právo zdržiavať sa v </w:t>
            </w:r>
            <w:r w:rsidRPr="0026147D">
              <w:rPr>
                <w:b/>
                <w:bCs/>
                <w:i/>
                <w:iCs/>
              </w:rPr>
              <w:t>Únii</w:t>
            </w:r>
            <w:r w:rsidRPr="0026147D">
              <w:t>, založený na spoločnom konaní o návrate a readmisii, na systéme na predchádzanie riziku úteku a jeho riadenia a na spolupráci založenej na vzájomnej dôvere medzi členskými štátmi.</w:t>
            </w:r>
          </w:p>
        </w:tc>
        <w:tc>
          <w:tcPr>
            <w:tcW w:w="4876" w:type="dxa"/>
            <w:tcBorders>
              <w:top w:val="nil"/>
              <w:left w:val="nil"/>
              <w:bottom w:val="nil"/>
              <w:right w:val="nil"/>
            </w:tcBorders>
          </w:tcPr>
          <w:p w14:paraId="2F30E014" w14:textId="77777777" w:rsidR="003041D0" w:rsidRPr="0026147D" w:rsidRDefault="003041D0" w:rsidP="00B6528C">
            <w:pPr>
              <w:pStyle w:val="Normal6a"/>
            </w:pPr>
            <w:r w:rsidRPr="0026147D">
              <w:t>(2)</w:t>
            </w:r>
            <w:r w:rsidRPr="0026147D">
              <w:tab/>
              <w:t xml:space="preserve">Týmto nariadením sa vytvára spoločný systém pre návrat štátnych príslušníkov tretích krajín, ktorí nemajú právo </w:t>
            </w:r>
            <w:r w:rsidRPr="0026147D">
              <w:rPr>
                <w:b/>
                <w:bCs/>
                <w:i/>
                <w:iCs/>
              </w:rPr>
              <w:t>vstúpiť na územie Únie alebo</w:t>
            </w:r>
            <w:r w:rsidRPr="0026147D">
              <w:t xml:space="preserve"> zdržiavať sa v </w:t>
            </w:r>
            <w:r w:rsidRPr="0026147D">
              <w:rPr>
                <w:b/>
                <w:bCs/>
                <w:i/>
                <w:iCs/>
              </w:rPr>
              <w:t>nej</w:t>
            </w:r>
            <w:r w:rsidRPr="0026147D">
              <w:t xml:space="preserve">, založený na spoločnom konaní o návrate a readmisii, </w:t>
            </w:r>
            <w:r w:rsidRPr="0026147D">
              <w:rPr>
                <w:b/>
                <w:bCs/>
                <w:i/>
                <w:iCs/>
              </w:rPr>
              <w:t>na účinnej spolupráci s tretími krajinami,</w:t>
            </w:r>
            <w:r w:rsidRPr="0026147D">
              <w:t xml:space="preserve"> na systéme na predchádzanie riziku úteku a jeho riadenia </w:t>
            </w:r>
            <w:r w:rsidRPr="0026147D">
              <w:rPr>
                <w:b/>
                <w:bCs/>
                <w:i/>
                <w:iCs/>
              </w:rPr>
              <w:t>a pravdepodobnosti neoprávnených pohybov</w:t>
            </w:r>
            <w:r w:rsidRPr="0026147D">
              <w:t xml:space="preserve"> a na spolupráci založenej na vzájomnej dôvere medzi členskými štátmi.</w:t>
            </w:r>
          </w:p>
        </w:tc>
      </w:tr>
    </w:tbl>
    <w:p w14:paraId="0D60EBA1"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3EA06FE2" w14:textId="5A3C3E47" w:rsidR="0056631C" w:rsidRPr="0026147D" w:rsidRDefault="003041D0" w:rsidP="003041D0">
      <w:r w:rsidRPr="0026147D">
        <w:rPr>
          <w:rStyle w:val="HideTWBExt"/>
        </w:rPr>
        <w:t>&lt;/Amend&gt;</w:t>
      </w:r>
    </w:p>
    <w:p w14:paraId="2CB7CC55"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219</w:t>
      </w:r>
      <w:r w:rsidRPr="0026147D">
        <w:rPr>
          <w:rStyle w:val="HideTWBExt"/>
        </w:rPr>
        <w:t>&lt;/NumAm&gt;</w:t>
      </w:r>
    </w:p>
    <w:p w14:paraId="2226AB87" w14:textId="77777777" w:rsidR="003041D0" w:rsidRPr="0026147D" w:rsidRDefault="003041D0" w:rsidP="003041D0">
      <w:pPr>
        <w:pStyle w:val="NormalBold"/>
      </w:pPr>
      <w:r w:rsidRPr="0026147D">
        <w:rPr>
          <w:rStyle w:val="HideTWBExt"/>
        </w:rPr>
        <w:t>&lt;RepeatBlock-By&gt;&lt;Members&gt;</w:t>
      </w:r>
      <w:r w:rsidRPr="0026147D">
        <w:t>Mélissa Camara</w:t>
      </w:r>
      <w:r w:rsidRPr="0026147D">
        <w:rPr>
          <w:rStyle w:val="HideTWBExt"/>
        </w:rPr>
        <w:t>&lt;/Members&gt;</w:t>
      </w:r>
    </w:p>
    <w:p w14:paraId="408F1AEE" w14:textId="77777777" w:rsidR="003041D0" w:rsidRPr="0026147D" w:rsidRDefault="003041D0" w:rsidP="003041D0">
      <w:pPr>
        <w:pStyle w:val="NormalBold"/>
      </w:pPr>
      <w:r w:rsidRPr="0026147D">
        <w:rPr>
          <w:rStyle w:val="HideTWBExt"/>
        </w:rPr>
        <w:t>&lt;/RepeatBlock-By&gt;</w:t>
      </w:r>
    </w:p>
    <w:p w14:paraId="4D0901D7"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6D9865BA" w14:textId="77777777" w:rsidR="003041D0" w:rsidRPr="0026147D" w:rsidRDefault="003041D0" w:rsidP="003041D0">
      <w:pPr>
        <w:pStyle w:val="NormalBold"/>
      </w:pPr>
      <w:r w:rsidRPr="0026147D">
        <w:rPr>
          <w:rStyle w:val="HideTWBExt"/>
        </w:rPr>
        <w:t>&lt;Article&gt;</w:t>
      </w:r>
      <w:r w:rsidRPr="0026147D">
        <w:t>Odôvodnenie 2</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71257267" w14:textId="77777777" w:rsidTr="00B6528C">
        <w:trPr>
          <w:trHeight w:hRule="exact" w:val="240"/>
          <w:jc w:val="center"/>
        </w:trPr>
        <w:tc>
          <w:tcPr>
            <w:tcW w:w="9752" w:type="dxa"/>
            <w:gridSpan w:val="2"/>
            <w:tcBorders>
              <w:top w:val="nil"/>
              <w:left w:val="nil"/>
              <w:bottom w:val="nil"/>
              <w:right w:val="nil"/>
            </w:tcBorders>
          </w:tcPr>
          <w:p w14:paraId="0A837B7F" w14:textId="77777777" w:rsidR="003041D0" w:rsidRPr="0026147D" w:rsidRDefault="003041D0" w:rsidP="00B6528C"/>
        </w:tc>
      </w:tr>
      <w:tr w:rsidR="005A2915" w:rsidRPr="0026147D" w14:paraId="59A04D7F" w14:textId="77777777" w:rsidTr="00B6528C">
        <w:trPr>
          <w:trHeight w:val="240"/>
          <w:jc w:val="center"/>
        </w:trPr>
        <w:tc>
          <w:tcPr>
            <w:tcW w:w="4876" w:type="dxa"/>
            <w:tcBorders>
              <w:top w:val="nil"/>
              <w:left w:val="nil"/>
              <w:bottom w:val="nil"/>
              <w:right w:val="nil"/>
            </w:tcBorders>
          </w:tcPr>
          <w:p w14:paraId="44A2CD42"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34A92FEC" w14:textId="77777777" w:rsidR="003041D0" w:rsidRPr="0026147D" w:rsidRDefault="003041D0" w:rsidP="00B6528C">
            <w:pPr>
              <w:pStyle w:val="AmColumnHeading"/>
            </w:pPr>
            <w:r w:rsidRPr="0026147D">
              <w:t>Pozmeňujúci návrh</w:t>
            </w:r>
          </w:p>
        </w:tc>
      </w:tr>
      <w:tr w:rsidR="005A2915" w:rsidRPr="0026147D" w14:paraId="2C5AC061" w14:textId="77777777" w:rsidTr="00B6528C">
        <w:trPr>
          <w:jc w:val="center"/>
        </w:trPr>
        <w:tc>
          <w:tcPr>
            <w:tcW w:w="4876" w:type="dxa"/>
            <w:tcBorders>
              <w:top w:val="nil"/>
              <w:left w:val="nil"/>
              <w:bottom w:val="nil"/>
              <w:right w:val="nil"/>
            </w:tcBorders>
          </w:tcPr>
          <w:p w14:paraId="75C9D607" w14:textId="77777777" w:rsidR="003041D0" w:rsidRPr="0026147D" w:rsidRDefault="003041D0" w:rsidP="00B6528C">
            <w:pPr>
              <w:pStyle w:val="Normal6a"/>
            </w:pPr>
            <w:r w:rsidRPr="0026147D">
              <w:t>(2)</w:t>
            </w:r>
            <w:r w:rsidRPr="0026147D">
              <w:tab/>
              <w:t>Týmto nariadením sa vytvára spoločný systém pre návrat štátnych príslušníkov tretích krajín, ktorí nemajú právo zdržiavať sa v Únii, založený na spoločnom konaní o návrate a readmisii</w:t>
            </w:r>
            <w:r w:rsidRPr="0026147D">
              <w:rPr>
                <w:b/>
                <w:bCs/>
                <w:i/>
                <w:iCs/>
              </w:rPr>
              <w:t>, na systéme na predchádzanie riziku úteku a jeho riadenia a na spolupráci založenej na vzájomnej dôvere medzi členskými štátmi</w:t>
            </w:r>
            <w:r w:rsidRPr="0026147D">
              <w:t>.</w:t>
            </w:r>
          </w:p>
        </w:tc>
        <w:tc>
          <w:tcPr>
            <w:tcW w:w="4876" w:type="dxa"/>
            <w:tcBorders>
              <w:top w:val="nil"/>
              <w:left w:val="nil"/>
              <w:bottom w:val="nil"/>
              <w:right w:val="nil"/>
            </w:tcBorders>
          </w:tcPr>
          <w:p w14:paraId="5B24C307" w14:textId="77777777" w:rsidR="003041D0" w:rsidRPr="0026147D" w:rsidRDefault="003041D0" w:rsidP="00B6528C">
            <w:pPr>
              <w:pStyle w:val="Normal6a"/>
            </w:pPr>
            <w:r w:rsidRPr="0026147D">
              <w:t>(2)</w:t>
            </w:r>
            <w:r w:rsidRPr="0026147D">
              <w:tab/>
              <w:t>Týmto nariadením sa vytvára spoločný systém pre návrat štátnych príslušníkov tretích krajín, ktorí nemajú právo zdržiavať sa v Únii, založený na spoločnom konaní o návrate a readmisii.</w:t>
            </w:r>
          </w:p>
        </w:tc>
      </w:tr>
    </w:tbl>
    <w:p w14:paraId="3093251A"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7CD9364C" w14:textId="18032473" w:rsidR="0056631C" w:rsidRPr="0026147D" w:rsidRDefault="003041D0" w:rsidP="003041D0">
      <w:r w:rsidRPr="0026147D">
        <w:rPr>
          <w:rStyle w:val="HideTWBExt"/>
        </w:rPr>
        <w:t>&lt;/Amend&gt;</w:t>
      </w:r>
    </w:p>
    <w:p w14:paraId="42BEDB24"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220</w:t>
      </w:r>
      <w:r w:rsidRPr="0026147D">
        <w:rPr>
          <w:rStyle w:val="HideTWBExt"/>
        </w:rPr>
        <w:t>&lt;/NumAm&gt;</w:t>
      </w:r>
    </w:p>
    <w:p w14:paraId="2EE9CCA5" w14:textId="77777777" w:rsidR="003041D0" w:rsidRPr="0026147D" w:rsidRDefault="003041D0" w:rsidP="003041D0">
      <w:pPr>
        <w:pStyle w:val="NormalBold"/>
      </w:pPr>
      <w:r w:rsidRPr="0026147D">
        <w:rPr>
          <w:rStyle w:val="HideTWBExt"/>
        </w:rPr>
        <w:t>&lt;RepeatBlock-By&gt;&lt;Members&gt;</w:t>
      </w:r>
      <w:r w:rsidRPr="0026147D">
        <w:t>Murielle Laurent</w:t>
      </w:r>
      <w:r w:rsidRPr="0026147D">
        <w:rPr>
          <w:rStyle w:val="HideTWBExt"/>
        </w:rPr>
        <w:t>&lt;/Members&gt;</w:t>
      </w:r>
    </w:p>
    <w:p w14:paraId="5A5CA43D" w14:textId="77777777" w:rsidR="003041D0" w:rsidRPr="0026147D" w:rsidRDefault="003041D0" w:rsidP="003041D0">
      <w:r w:rsidRPr="0026147D">
        <w:rPr>
          <w:rStyle w:val="HideTWBExt"/>
        </w:rPr>
        <w:t>&lt;AuNomDe&gt;</w:t>
      </w:r>
      <w:r w:rsidRPr="0026147D">
        <w:rPr>
          <w:rStyle w:val="HideTWBInt"/>
        </w:rPr>
        <w:t>{S&amp;D}</w:t>
      </w:r>
      <w:r w:rsidRPr="0026147D">
        <w:t>v mene skupiny S&amp;D</w:t>
      </w:r>
      <w:r w:rsidRPr="0026147D">
        <w:rPr>
          <w:rStyle w:val="HideTWBExt"/>
        </w:rPr>
        <w:t>&lt;/AuNomDe&gt;</w:t>
      </w:r>
    </w:p>
    <w:p w14:paraId="2F15B13F" w14:textId="77777777" w:rsidR="003041D0" w:rsidRPr="0026147D" w:rsidRDefault="003041D0" w:rsidP="003041D0">
      <w:pPr>
        <w:pStyle w:val="NormalBold"/>
      </w:pPr>
      <w:r w:rsidRPr="0026147D">
        <w:rPr>
          <w:rStyle w:val="HideTWBExt"/>
        </w:rPr>
        <w:t>&lt;/RepeatBlock-By&gt;</w:t>
      </w:r>
    </w:p>
    <w:p w14:paraId="6E3D85BE"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4940AB48" w14:textId="77777777" w:rsidR="003041D0" w:rsidRPr="0026147D" w:rsidRDefault="003041D0" w:rsidP="003041D0">
      <w:pPr>
        <w:pStyle w:val="NormalBold"/>
      </w:pPr>
      <w:r w:rsidRPr="0026147D">
        <w:rPr>
          <w:rStyle w:val="HideTWBExt"/>
        </w:rPr>
        <w:lastRenderedPageBreak/>
        <w:t>&lt;Article&gt;</w:t>
      </w:r>
      <w:r w:rsidRPr="0026147D">
        <w:t>Odôvodnenie 2</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4AB3114F" w14:textId="77777777" w:rsidTr="00B6528C">
        <w:trPr>
          <w:trHeight w:hRule="exact" w:val="240"/>
          <w:jc w:val="center"/>
        </w:trPr>
        <w:tc>
          <w:tcPr>
            <w:tcW w:w="9752" w:type="dxa"/>
            <w:gridSpan w:val="2"/>
            <w:tcBorders>
              <w:top w:val="nil"/>
              <w:left w:val="nil"/>
              <w:bottom w:val="nil"/>
              <w:right w:val="nil"/>
            </w:tcBorders>
          </w:tcPr>
          <w:p w14:paraId="50F7BA4E" w14:textId="77777777" w:rsidR="003041D0" w:rsidRPr="0026147D" w:rsidRDefault="003041D0" w:rsidP="00B6528C"/>
        </w:tc>
      </w:tr>
      <w:tr w:rsidR="005A2915" w:rsidRPr="0026147D" w14:paraId="308D8314" w14:textId="77777777" w:rsidTr="00B6528C">
        <w:trPr>
          <w:trHeight w:val="240"/>
          <w:jc w:val="center"/>
        </w:trPr>
        <w:tc>
          <w:tcPr>
            <w:tcW w:w="4876" w:type="dxa"/>
            <w:tcBorders>
              <w:top w:val="nil"/>
              <w:left w:val="nil"/>
              <w:bottom w:val="nil"/>
              <w:right w:val="nil"/>
            </w:tcBorders>
          </w:tcPr>
          <w:p w14:paraId="52ABEEC5"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28F3EB10" w14:textId="77777777" w:rsidR="003041D0" w:rsidRPr="0026147D" w:rsidRDefault="003041D0" w:rsidP="00B6528C">
            <w:pPr>
              <w:pStyle w:val="AmColumnHeading"/>
            </w:pPr>
            <w:r w:rsidRPr="0026147D">
              <w:t>Pozmeňujúci návrh</w:t>
            </w:r>
          </w:p>
        </w:tc>
      </w:tr>
      <w:tr w:rsidR="005A2915" w:rsidRPr="0026147D" w14:paraId="46D5823E" w14:textId="77777777" w:rsidTr="00B6528C">
        <w:trPr>
          <w:jc w:val="center"/>
        </w:trPr>
        <w:tc>
          <w:tcPr>
            <w:tcW w:w="4876" w:type="dxa"/>
            <w:tcBorders>
              <w:top w:val="nil"/>
              <w:left w:val="nil"/>
              <w:bottom w:val="nil"/>
              <w:right w:val="nil"/>
            </w:tcBorders>
          </w:tcPr>
          <w:p w14:paraId="3FEA6DEF" w14:textId="77777777" w:rsidR="003041D0" w:rsidRPr="0026147D" w:rsidRDefault="003041D0" w:rsidP="00B6528C">
            <w:pPr>
              <w:pStyle w:val="Normal6a"/>
            </w:pPr>
            <w:r w:rsidRPr="0026147D">
              <w:t>(2)</w:t>
            </w:r>
            <w:r w:rsidRPr="0026147D">
              <w:tab/>
              <w:t xml:space="preserve">Týmto nariadením sa vytvára spoločný systém pre návrat štátnych príslušníkov tretích krajín, ktorí nemajú právo zdržiavať sa v Únii, založený na spoločnom konaní o návrate a readmisii, na systéme na </w:t>
            </w:r>
            <w:r w:rsidRPr="0026147D">
              <w:rPr>
                <w:b/>
                <w:bCs/>
                <w:i/>
                <w:iCs/>
              </w:rPr>
              <w:t>predchádzanie riziku</w:t>
            </w:r>
            <w:r w:rsidRPr="0026147D">
              <w:t xml:space="preserve"> úteku a jeho riadenia a na spolupráci založenej na vzájomnej dôvere medzi členskými štátmi.</w:t>
            </w:r>
          </w:p>
        </w:tc>
        <w:tc>
          <w:tcPr>
            <w:tcW w:w="4876" w:type="dxa"/>
            <w:tcBorders>
              <w:top w:val="nil"/>
              <w:left w:val="nil"/>
              <w:bottom w:val="nil"/>
              <w:right w:val="nil"/>
            </w:tcBorders>
          </w:tcPr>
          <w:p w14:paraId="1F88313C" w14:textId="77777777" w:rsidR="003041D0" w:rsidRPr="0026147D" w:rsidRDefault="003041D0" w:rsidP="00B6528C">
            <w:pPr>
              <w:pStyle w:val="Normal6a"/>
            </w:pPr>
            <w:r w:rsidRPr="0026147D">
              <w:t>(2)</w:t>
            </w:r>
            <w:r w:rsidRPr="0026147D">
              <w:tab/>
              <w:t xml:space="preserve">Týmto nariadením sa vytvára spoločný systém pre návrat štátnych príslušníkov tretích krajín, ktorí nemajú právo zdržiavať sa v Únii, založený na spoločnom konaní o návrate a readmisii, na systéme na </w:t>
            </w:r>
            <w:r w:rsidRPr="0026147D">
              <w:rPr>
                <w:b/>
                <w:bCs/>
                <w:i/>
                <w:iCs/>
              </w:rPr>
              <w:t>monitorovanie tohto konania, na systéme na riadenie rizika</w:t>
            </w:r>
            <w:r w:rsidRPr="0026147D">
              <w:t xml:space="preserve"> úteku a na spolupráci založenej na vzájomnej dôvere medzi členskými štátmi.</w:t>
            </w:r>
          </w:p>
        </w:tc>
      </w:tr>
    </w:tbl>
    <w:p w14:paraId="07F26E40"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7A7C4C09" w14:textId="77777777" w:rsidR="003041D0" w:rsidRPr="0026147D" w:rsidRDefault="003041D0" w:rsidP="003041D0">
      <w:pPr>
        <w:pStyle w:val="AmJustTitle"/>
      </w:pPr>
      <w:r w:rsidRPr="0026147D">
        <w:rPr>
          <w:rStyle w:val="HideTWBExt"/>
        </w:rPr>
        <w:t>&lt;TitreJust&gt;</w:t>
      </w:r>
      <w:r w:rsidRPr="0026147D">
        <w:t>Odôvodnenie</w:t>
      </w:r>
      <w:r w:rsidRPr="0026147D">
        <w:rPr>
          <w:rStyle w:val="HideTWBExt"/>
        </w:rPr>
        <w:t>&lt;/TitreJust&gt;</w:t>
      </w:r>
    </w:p>
    <w:p w14:paraId="0D7DFDB8" w14:textId="77777777" w:rsidR="003041D0" w:rsidRPr="0026147D" w:rsidRDefault="003041D0" w:rsidP="003041D0">
      <w:pPr>
        <w:pStyle w:val="AmJustText"/>
      </w:pPr>
      <w:r w:rsidRPr="0026147D">
        <w:t>V nariadení sa stanovuje aj systém monitorovania. Nie je možné predchádzať riziku.</w:t>
      </w:r>
    </w:p>
    <w:p w14:paraId="7475ED87" w14:textId="357B267B" w:rsidR="0056631C" w:rsidRPr="0026147D" w:rsidRDefault="003041D0" w:rsidP="003041D0">
      <w:r w:rsidRPr="0026147D">
        <w:rPr>
          <w:rStyle w:val="HideTWBExt"/>
        </w:rPr>
        <w:t>&lt;/Amend&gt;</w:t>
      </w:r>
    </w:p>
    <w:p w14:paraId="74247052"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221</w:t>
      </w:r>
      <w:r w:rsidRPr="0026147D">
        <w:rPr>
          <w:rStyle w:val="HideTWBExt"/>
        </w:rPr>
        <w:t>&lt;/NumAm&gt;</w:t>
      </w:r>
    </w:p>
    <w:p w14:paraId="34F5FC9D" w14:textId="77777777" w:rsidR="003041D0" w:rsidRPr="0026147D" w:rsidRDefault="003041D0" w:rsidP="003041D0">
      <w:pPr>
        <w:pStyle w:val="NormalBold"/>
      </w:pPr>
      <w:r w:rsidRPr="0026147D">
        <w:rPr>
          <w:rStyle w:val="HideTWBExt"/>
        </w:rPr>
        <w:t>&lt;RepeatBlock-By&gt;&lt;Members&gt;</w:t>
      </w:r>
      <w:r w:rsidRPr="0026147D">
        <w:t>Estrella Galán</w:t>
      </w:r>
      <w:r w:rsidRPr="0026147D">
        <w:rPr>
          <w:rStyle w:val="HideTWBExt"/>
        </w:rPr>
        <w:t>&lt;/Members&gt;</w:t>
      </w:r>
    </w:p>
    <w:p w14:paraId="5BE8F291" w14:textId="77777777" w:rsidR="003041D0" w:rsidRPr="0026147D" w:rsidRDefault="003041D0" w:rsidP="003041D0">
      <w:pPr>
        <w:pStyle w:val="NormalBold"/>
      </w:pPr>
      <w:r w:rsidRPr="0026147D">
        <w:rPr>
          <w:rStyle w:val="HideTWBExt"/>
        </w:rPr>
        <w:t>&lt;/RepeatBlock-By&gt;</w:t>
      </w:r>
    </w:p>
    <w:p w14:paraId="12AE9539"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4E9F5870" w14:textId="77777777" w:rsidR="003041D0" w:rsidRPr="0026147D" w:rsidRDefault="003041D0" w:rsidP="003041D0">
      <w:pPr>
        <w:pStyle w:val="NormalBold"/>
      </w:pPr>
      <w:r w:rsidRPr="0026147D">
        <w:rPr>
          <w:rStyle w:val="HideTWBExt"/>
        </w:rPr>
        <w:t>&lt;Article&gt;</w:t>
      </w:r>
      <w:r w:rsidRPr="0026147D">
        <w:t>Odôvodnenie 3</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648BC19D" w14:textId="77777777" w:rsidTr="00B6528C">
        <w:trPr>
          <w:trHeight w:hRule="exact" w:val="240"/>
          <w:jc w:val="center"/>
        </w:trPr>
        <w:tc>
          <w:tcPr>
            <w:tcW w:w="9752" w:type="dxa"/>
            <w:gridSpan w:val="2"/>
            <w:tcBorders>
              <w:top w:val="nil"/>
              <w:left w:val="nil"/>
              <w:bottom w:val="nil"/>
              <w:right w:val="nil"/>
            </w:tcBorders>
          </w:tcPr>
          <w:p w14:paraId="5210AB62" w14:textId="77777777" w:rsidR="003041D0" w:rsidRPr="0026147D" w:rsidRDefault="003041D0" w:rsidP="00B6528C"/>
        </w:tc>
      </w:tr>
      <w:tr w:rsidR="005A2915" w:rsidRPr="0026147D" w14:paraId="5DCC11EF" w14:textId="77777777" w:rsidTr="00B6528C">
        <w:trPr>
          <w:trHeight w:val="240"/>
          <w:jc w:val="center"/>
        </w:trPr>
        <w:tc>
          <w:tcPr>
            <w:tcW w:w="4876" w:type="dxa"/>
            <w:tcBorders>
              <w:top w:val="nil"/>
              <w:left w:val="nil"/>
              <w:bottom w:val="nil"/>
              <w:right w:val="nil"/>
            </w:tcBorders>
          </w:tcPr>
          <w:p w14:paraId="608F9D44"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009135DD" w14:textId="77777777" w:rsidR="003041D0" w:rsidRPr="0026147D" w:rsidRDefault="003041D0" w:rsidP="00B6528C">
            <w:pPr>
              <w:pStyle w:val="AmColumnHeading"/>
            </w:pPr>
            <w:r w:rsidRPr="0026147D">
              <w:t>Pozmeňujúci návrh</w:t>
            </w:r>
          </w:p>
        </w:tc>
      </w:tr>
      <w:tr w:rsidR="005A2915" w:rsidRPr="0026147D" w14:paraId="11FB4B78" w14:textId="77777777" w:rsidTr="00B6528C">
        <w:trPr>
          <w:jc w:val="center"/>
        </w:trPr>
        <w:tc>
          <w:tcPr>
            <w:tcW w:w="4876" w:type="dxa"/>
            <w:tcBorders>
              <w:top w:val="nil"/>
              <w:left w:val="nil"/>
              <w:bottom w:val="nil"/>
              <w:right w:val="nil"/>
            </w:tcBorders>
          </w:tcPr>
          <w:p w14:paraId="78D8F5EF" w14:textId="77777777" w:rsidR="003041D0" w:rsidRPr="0026147D" w:rsidRDefault="003041D0" w:rsidP="00B6528C">
            <w:pPr>
              <w:pStyle w:val="Normal6a"/>
            </w:pPr>
            <w:r w:rsidRPr="0026147D">
              <w:rPr>
                <w:b/>
                <w:i/>
              </w:rPr>
              <w:t>(3)</w:t>
            </w:r>
            <w:r w:rsidRPr="0026147D">
              <w:tab/>
            </w:r>
            <w:r w:rsidRPr="0026147D">
              <w:rPr>
                <w:b/>
                <w:i/>
              </w:rPr>
              <w:t>V snahe prispieť k uplatňovaniu komplexného prístupu stanoveného v nariadení Európskeho parlamentu a Rady (EÚ) 2024/1351</w:t>
            </w:r>
            <w:r w:rsidRPr="0026147D">
              <w:rPr>
                <w:b/>
                <w:i/>
                <w:vertAlign w:val="superscript"/>
              </w:rPr>
              <w:t>3</w:t>
            </w:r>
            <w:r w:rsidRPr="0026147D">
              <w:rPr>
                <w:b/>
                <w:i/>
              </w:rPr>
              <w:t xml:space="preserve"> by mal byť do praxe zavedený spoločný systém efektívneho riadenia návratu neoprávnene sa zdržiavajúcich štátnych príslušníkov tretích krajín. Uvedený systém by mal byť založený na princípe integrovanej tvorby politík, aby sa zabezpečila koherentnosť a efektívnosť činností a opatrení prijatých Úniou a jej členskými štátmi konajúcimi v rámci svojich príslušných právomocí.</w:t>
            </w:r>
          </w:p>
        </w:tc>
        <w:tc>
          <w:tcPr>
            <w:tcW w:w="4876" w:type="dxa"/>
            <w:tcBorders>
              <w:top w:val="nil"/>
              <w:left w:val="nil"/>
              <w:bottom w:val="nil"/>
              <w:right w:val="nil"/>
            </w:tcBorders>
          </w:tcPr>
          <w:p w14:paraId="365FBDA6" w14:textId="77777777" w:rsidR="003041D0" w:rsidRPr="0026147D" w:rsidRDefault="003041D0" w:rsidP="00B6528C">
            <w:pPr>
              <w:pStyle w:val="Normal6a"/>
            </w:pPr>
            <w:r w:rsidRPr="0026147D">
              <w:rPr>
                <w:b/>
                <w:i/>
              </w:rPr>
              <w:t>vypúšťa sa</w:t>
            </w:r>
          </w:p>
        </w:tc>
      </w:tr>
      <w:tr w:rsidR="005A2915" w:rsidRPr="0026147D" w14:paraId="76D71352" w14:textId="77777777" w:rsidTr="00B6528C">
        <w:trPr>
          <w:jc w:val="center"/>
        </w:trPr>
        <w:tc>
          <w:tcPr>
            <w:tcW w:w="4876" w:type="dxa"/>
            <w:tcBorders>
              <w:top w:val="nil"/>
              <w:left w:val="nil"/>
              <w:bottom w:val="nil"/>
              <w:right w:val="nil"/>
            </w:tcBorders>
          </w:tcPr>
          <w:p w14:paraId="708AFCFA" w14:textId="77777777" w:rsidR="003041D0" w:rsidRPr="0026147D" w:rsidRDefault="003041D0" w:rsidP="00B6528C">
            <w:pPr>
              <w:pStyle w:val="Normal6a"/>
            </w:pPr>
            <w:r w:rsidRPr="0026147D">
              <w:rPr>
                <w:b/>
                <w:i/>
              </w:rPr>
              <w:t>_________________</w:t>
            </w:r>
          </w:p>
        </w:tc>
        <w:tc>
          <w:tcPr>
            <w:tcW w:w="4876" w:type="dxa"/>
            <w:tcBorders>
              <w:top w:val="nil"/>
              <w:left w:val="nil"/>
              <w:bottom w:val="nil"/>
              <w:right w:val="nil"/>
            </w:tcBorders>
          </w:tcPr>
          <w:p w14:paraId="1F18007A" w14:textId="77777777" w:rsidR="003041D0" w:rsidRPr="0026147D" w:rsidRDefault="003041D0" w:rsidP="00B6528C"/>
        </w:tc>
      </w:tr>
      <w:tr w:rsidR="005A2915" w:rsidRPr="0026147D" w14:paraId="41D5E641" w14:textId="77777777" w:rsidTr="00B6528C">
        <w:trPr>
          <w:jc w:val="center"/>
        </w:trPr>
        <w:tc>
          <w:tcPr>
            <w:tcW w:w="4876" w:type="dxa"/>
            <w:tcBorders>
              <w:top w:val="nil"/>
              <w:left w:val="nil"/>
              <w:bottom w:val="nil"/>
              <w:right w:val="nil"/>
            </w:tcBorders>
          </w:tcPr>
          <w:p w14:paraId="340D2A2D" w14:textId="77777777" w:rsidR="003041D0" w:rsidRPr="0026147D" w:rsidRDefault="003041D0" w:rsidP="00B6528C">
            <w:pPr>
              <w:pStyle w:val="Normal6a"/>
            </w:pPr>
            <w:r w:rsidRPr="0026147D">
              <w:rPr>
                <w:b/>
                <w:bCs/>
                <w:i/>
                <w:vertAlign w:val="superscript"/>
              </w:rPr>
              <w:t>3</w:t>
            </w:r>
            <w:r w:rsidRPr="0026147D">
              <w:rPr>
                <w:b/>
                <w:bCs/>
              </w:rPr>
              <w:t xml:space="preserve"> </w:t>
            </w:r>
            <w:r w:rsidRPr="0026147D">
              <w:rPr>
                <w:b/>
                <w:bCs/>
                <w:i/>
                <w:iCs/>
              </w:rPr>
              <w:t xml:space="preserve">Nariadenie Európskeho parlamentu a Rady (EÚ) 2024/1351 zo 14. mája 2024 o riadení azylu a migrácie, o zmene nariadení (EÚ) 2021/1147 a (EÚ) </w:t>
            </w:r>
            <w:r w:rsidRPr="0026147D">
              <w:rPr>
                <w:b/>
                <w:bCs/>
                <w:i/>
                <w:iCs/>
              </w:rPr>
              <w:lastRenderedPageBreak/>
              <w:t>2021/1060 a o zrušení nariadenia (EÚ) č. 604/2013 (Ú. v. EÚ L 222, 22.5.2024, s. 1).</w:t>
            </w:r>
          </w:p>
        </w:tc>
        <w:tc>
          <w:tcPr>
            <w:tcW w:w="4876" w:type="dxa"/>
            <w:tcBorders>
              <w:top w:val="nil"/>
              <w:left w:val="nil"/>
              <w:bottom w:val="nil"/>
              <w:right w:val="nil"/>
            </w:tcBorders>
          </w:tcPr>
          <w:p w14:paraId="7817BDB6" w14:textId="77777777" w:rsidR="003041D0" w:rsidRPr="0026147D" w:rsidRDefault="003041D0" w:rsidP="00B6528C"/>
        </w:tc>
      </w:tr>
    </w:tbl>
    <w:p w14:paraId="45EF1E42"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0A6ECF1E" w14:textId="0168B13B" w:rsidR="0056631C" w:rsidRPr="0026147D" w:rsidRDefault="003041D0" w:rsidP="003041D0">
      <w:r w:rsidRPr="0026147D">
        <w:rPr>
          <w:rStyle w:val="HideTWBExt"/>
        </w:rPr>
        <w:t>&lt;/Amend&gt;</w:t>
      </w:r>
    </w:p>
    <w:p w14:paraId="6CFF46D8"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222</w:t>
      </w:r>
      <w:r w:rsidRPr="0026147D">
        <w:rPr>
          <w:rStyle w:val="HideTWBExt"/>
        </w:rPr>
        <w:t>&lt;/NumAm&gt;</w:t>
      </w:r>
    </w:p>
    <w:p w14:paraId="184DB479" w14:textId="77777777" w:rsidR="003041D0" w:rsidRPr="0026147D" w:rsidRDefault="003041D0" w:rsidP="003041D0">
      <w:pPr>
        <w:pStyle w:val="NormalBold"/>
      </w:pPr>
      <w:r w:rsidRPr="0026147D">
        <w:rPr>
          <w:rStyle w:val="HideTWBExt"/>
        </w:rPr>
        <w:t>&lt;RepeatBlock-By&gt;&lt;Members&gt;</w:t>
      </w:r>
      <w:r w:rsidRPr="0026147D">
        <w:t>Mélissa Camara</w:t>
      </w:r>
      <w:r w:rsidRPr="0026147D">
        <w:rPr>
          <w:rStyle w:val="HideTWBExt"/>
        </w:rPr>
        <w:t>&lt;/Members&gt;</w:t>
      </w:r>
    </w:p>
    <w:p w14:paraId="78113DED" w14:textId="77777777" w:rsidR="003041D0" w:rsidRPr="0026147D" w:rsidRDefault="003041D0" w:rsidP="003041D0">
      <w:pPr>
        <w:pStyle w:val="NormalBold"/>
      </w:pPr>
      <w:r w:rsidRPr="0026147D">
        <w:rPr>
          <w:rStyle w:val="HideTWBExt"/>
        </w:rPr>
        <w:t>&lt;/RepeatBlock-By&gt;</w:t>
      </w:r>
    </w:p>
    <w:p w14:paraId="4881A13C"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3013699E" w14:textId="77777777" w:rsidR="003041D0" w:rsidRPr="0026147D" w:rsidRDefault="003041D0" w:rsidP="003041D0">
      <w:pPr>
        <w:pStyle w:val="NormalBold"/>
      </w:pPr>
      <w:r w:rsidRPr="0026147D">
        <w:rPr>
          <w:rStyle w:val="HideTWBExt"/>
        </w:rPr>
        <w:t>&lt;Article&gt;</w:t>
      </w:r>
      <w:r w:rsidRPr="0026147D">
        <w:t>Odôvodnenie 3</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4C1F293D" w14:textId="77777777" w:rsidTr="00B6528C">
        <w:trPr>
          <w:trHeight w:hRule="exact" w:val="240"/>
          <w:jc w:val="center"/>
        </w:trPr>
        <w:tc>
          <w:tcPr>
            <w:tcW w:w="9752" w:type="dxa"/>
            <w:gridSpan w:val="2"/>
            <w:tcBorders>
              <w:top w:val="nil"/>
              <w:left w:val="nil"/>
              <w:bottom w:val="nil"/>
              <w:right w:val="nil"/>
            </w:tcBorders>
          </w:tcPr>
          <w:p w14:paraId="73C79EAC" w14:textId="77777777" w:rsidR="003041D0" w:rsidRPr="0026147D" w:rsidRDefault="003041D0" w:rsidP="00B6528C"/>
        </w:tc>
      </w:tr>
      <w:tr w:rsidR="005A2915" w:rsidRPr="0026147D" w14:paraId="19529B9B" w14:textId="77777777" w:rsidTr="00B6528C">
        <w:trPr>
          <w:trHeight w:val="240"/>
          <w:jc w:val="center"/>
        </w:trPr>
        <w:tc>
          <w:tcPr>
            <w:tcW w:w="4876" w:type="dxa"/>
            <w:tcBorders>
              <w:top w:val="nil"/>
              <w:left w:val="nil"/>
              <w:bottom w:val="nil"/>
              <w:right w:val="nil"/>
            </w:tcBorders>
          </w:tcPr>
          <w:p w14:paraId="627DF3A2"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14F86BF7" w14:textId="77777777" w:rsidR="003041D0" w:rsidRPr="0026147D" w:rsidRDefault="003041D0" w:rsidP="00B6528C">
            <w:pPr>
              <w:pStyle w:val="AmColumnHeading"/>
            </w:pPr>
            <w:r w:rsidRPr="0026147D">
              <w:t>Pozmeňujúci návrh</w:t>
            </w:r>
          </w:p>
        </w:tc>
      </w:tr>
      <w:tr w:rsidR="005A2915" w:rsidRPr="0026147D" w14:paraId="1149213D" w14:textId="77777777" w:rsidTr="00B6528C">
        <w:trPr>
          <w:jc w:val="center"/>
        </w:trPr>
        <w:tc>
          <w:tcPr>
            <w:tcW w:w="4876" w:type="dxa"/>
            <w:tcBorders>
              <w:top w:val="nil"/>
              <w:left w:val="nil"/>
              <w:bottom w:val="nil"/>
              <w:right w:val="nil"/>
            </w:tcBorders>
          </w:tcPr>
          <w:p w14:paraId="1128379E" w14:textId="77777777" w:rsidR="003041D0" w:rsidRPr="0026147D" w:rsidRDefault="003041D0" w:rsidP="00B6528C">
            <w:pPr>
              <w:pStyle w:val="Normal6a"/>
            </w:pPr>
            <w:r w:rsidRPr="0026147D">
              <w:t>(3)</w:t>
            </w:r>
            <w:r w:rsidRPr="0026147D">
              <w:tab/>
            </w:r>
            <w:r w:rsidRPr="0026147D">
              <w:rPr>
                <w:b/>
                <w:bCs/>
                <w:i/>
                <w:iCs/>
              </w:rPr>
              <w:t>V snahe prispieť k uplatňovaniu komplexného prístupu stanoveného v nariadení Európskeho parlamentu a Rady (EÚ) 2024/1351 by mal byť do praxe zavedený</w:t>
            </w:r>
            <w:r w:rsidRPr="0026147D">
              <w:t xml:space="preserve"> spoločný systém efektívneho riadenia návratu neoprávnene sa zdržiavajúcich štátnych príslušníkov tretích krajín. Uvedený systém by mal byť založený na </w:t>
            </w:r>
            <w:r w:rsidRPr="0026147D">
              <w:rPr>
                <w:b/>
                <w:bCs/>
                <w:i/>
                <w:iCs/>
              </w:rPr>
              <w:t>princípe integrovanej tvorby politík, aby sa zabezpečila koherentnosť a efektívnosť činností a opatrení prijatých Úniou a jej členskými štátmi konajúcimi v rámci svojich príslušných právomocí</w:t>
            </w:r>
            <w:r w:rsidRPr="0026147D">
              <w:t>.</w:t>
            </w:r>
          </w:p>
        </w:tc>
        <w:tc>
          <w:tcPr>
            <w:tcW w:w="4876" w:type="dxa"/>
            <w:tcBorders>
              <w:top w:val="nil"/>
              <w:left w:val="nil"/>
              <w:bottom w:val="nil"/>
              <w:right w:val="nil"/>
            </w:tcBorders>
          </w:tcPr>
          <w:p w14:paraId="4EEA659D" w14:textId="77777777" w:rsidR="003041D0" w:rsidRPr="0026147D" w:rsidRDefault="003041D0" w:rsidP="00B6528C">
            <w:pPr>
              <w:pStyle w:val="Normal6a"/>
            </w:pPr>
            <w:r w:rsidRPr="0026147D">
              <w:t>(3)</w:t>
            </w:r>
            <w:r w:rsidRPr="0026147D">
              <w:tab/>
            </w:r>
            <w:r w:rsidRPr="0026147D">
              <w:rPr>
                <w:b/>
                <w:bCs/>
                <w:i/>
                <w:iCs/>
              </w:rPr>
              <w:t>Mal by sa zaviesť do praxe</w:t>
            </w:r>
            <w:r w:rsidRPr="0026147D">
              <w:t xml:space="preserve"> spoločný systém efektívneho riadenia návratu neoprávnene sa zdržiavajúcich štátnych príslušníkov tretích krajín. Uvedený systém by mal byť založený na </w:t>
            </w:r>
            <w:r w:rsidRPr="0026147D">
              <w:rPr>
                <w:b/>
                <w:i/>
              </w:rPr>
              <w:t>dodržiavaní medzinárodného práva a práva EÚ v oblasti ľudských práv a medzinárodnej ochrany</w:t>
            </w:r>
            <w:r w:rsidRPr="0026147D">
              <w:t>.</w:t>
            </w:r>
          </w:p>
        </w:tc>
      </w:tr>
      <w:tr w:rsidR="005A2915" w:rsidRPr="0026147D" w14:paraId="224DCE8B" w14:textId="77777777" w:rsidTr="00B6528C">
        <w:trPr>
          <w:jc w:val="center"/>
        </w:trPr>
        <w:tc>
          <w:tcPr>
            <w:tcW w:w="4876" w:type="dxa"/>
            <w:tcBorders>
              <w:top w:val="nil"/>
              <w:left w:val="nil"/>
              <w:bottom w:val="nil"/>
              <w:right w:val="nil"/>
            </w:tcBorders>
          </w:tcPr>
          <w:p w14:paraId="3D8CD589" w14:textId="77777777" w:rsidR="003041D0" w:rsidRPr="0026147D" w:rsidRDefault="003041D0" w:rsidP="00B6528C">
            <w:pPr>
              <w:pStyle w:val="Normal6a"/>
            </w:pPr>
            <w:r w:rsidRPr="0026147D">
              <w:rPr>
                <w:b/>
                <w:i/>
              </w:rPr>
              <w:t>_________________</w:t>
            </w:r>
          </w:p>
        </w:tc>
        <w:tc>
          <w:tcPr>
            <w:tcW w:w="4876" w:type="dxa"/>
            <w:tcBorders>
              <w:top w:val="nil"/>
              <w:left w:val="nil"/>
              <w:bottom w:val="nil"/>
              <w:right w:val="nil"/>
            </w:tcBorders>
          </w:tcPr>
          <w:p w14:paraId="5EE8C155" w14:textId="77777777" w:rsidR="003041D0" w:rsidRPr="0026147D" w:rsidRDefault="003041D0" w:rsidP="00B6528C"/>
        </w:tc>
      </w:tr>
      <w:tr w:rsidR="005A2915" w:rsidRPr="0026147D" w14:paraId="1379A6CA" w14:textId="77777777" w:rsidTr="00B6528C">
        <w:trPr>
          <w:jc w:val="center"/>
        </w:trPr>
        <w:tc>
          <w:tcPr>
            <w:tcW w:w="4876" w:type="dxa"/>
            <w:tcBorders>
              <w:top w:val="nil"/>
              <w:left w:val="nil"/>
              <w:bottom w:val="nil"/>
              <w:right w:val="nil"/>
            </w:tcBorders>
          </w:tcPr>
          <w:p w14:paraId="1DF97D38" w14:textId="77777777" w:rsidR="003041D0" w:rsidRPr="0026147D" w:rsidRDefault="003041D0" w:rsidP="00B6528C">
            <w:pPr>
              <w:pStyle w:val="Normal6a"/>
            </w:pPr>
            <w:r w:rsidRPr="0026147D">
              <w:rPr>
                <w:b/>
                <w:bCs/>
                <w:i/>
                <w:vertAlign w:val="superscript"/>
              </w:rPr>
              <w:t>3</w:t>
            </w:r>
            <w:r w:rsidRPr="0026147D">
              <w:rPr>
                <w:b/>
                <w:bCs/>
              </w:rPr>
              <w:t xml:space="preserve"> </w:t>
            </w:r>
            <w:r w:rsidRPr="0026147D">
              <w:rPr>
                <w:b/>
                <w:bCs/>
                <w:i/>
                <w:iCs/>
              </w:rPr>
              <w:t>Nariadenie Európskeho parlamentu a Rady (EÚ) 2024/1351 zo 14. mája 2024 o riadení azylu a migrácie, o zmene nariadení (EÚ) 2021/1147 a (EÚ) 2021/1060 a o zrušení nariadenia (EÚ) č. 604/2013 (Ú. v. EÚ L 222, 22.5.2024, s. 1).</w:t>
            </w:r>
          </w:p>
        </w:tc>
        <w:tc>
          <w:tcPr>
            <w:tcW w:w="4876" w:type="dxa"/>
            <w:tcBorders>
              <w:top w:val="nil"/>
              <w:left w:val="nil"/>
              <w:bottom w:val="nil"/>
              <w:right w:val="nil"/>
            </w:tcBorders>
          </w:tcPr>
          <w:p w14:paraId="07459534" w14:textId="77777777" w:rsidR="003041D0" w:rsidRPr="0026147D" w:rsidRDefault="003041D0" w:rsidP="00B6528C"/>
        </w:tc>
      </w:tr>
    </w:tbl>
    <w:p w14:paraId="3D003E04"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534E1B52" w14:textId="4D5806DB" w:rsidR="0056631C" w:rsidRPr="0026147D" w:rsidRDefault="003041D0" w:rsidP="003041D0">
      <w:r w:rsidRPr="0026147D">
        <w:rPr>
          <w:rStyle w:val="HideTWBExt"/>
        </w:rPr>
        <w:t>&lt;/Amend&gt;</w:t>
      </w:r>
    </w:p>
    <w:p w14:paraId="7AB45A1A"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223</w:t>
      </w:r>
      <w:r w:rsidRPr="0026147D">
        <w:rPr>
          <w:rStyle w:val="HideTWBExt"/>
        </w:rPr>
        <w:t>&lt;/NumAm&gt;</w:t>
      </w:r>
    </w:p>
    <w:p w14:paraId="73F197F2" w14:textId="77777777" w:rsidR="003041D0" w:rsidRPr="0026147D" w:rsidRDefault="003041D0" w:rsidP="003041D0">
      <w:pPr>
        <w:pStyle w:val="NormalBold"/>
      </w:pPr>
      <w:r w:rsidRPr="0026147D">
        <w:rPr>
          <w:rStyle w:val="HideTWBExt"/>
        </w:rPr>
        <w:t>&lt;RepeatBlock-By&gt;&lt;Members&gt;</w:t>
      </w:r>
      <w:r w:rsidRPr="0026147D">
        <w:t>Charlie Weimers, Alessandro Ciriani, Assita Kanko</w:t>
      </w:r>
      <w:r w:rsidRPr="0026147D">
        <w:rPr>
          <w:rStyle w:val="HideTWBExt"/>
        </w:rPr>
        <w:t>&lt;/Members&gt;</w:t>
      </w:r>
    </w:p>
    <w:p w14:paraId="165F0C89" w14:textId="77777777" w:rsidR="003041D0" w:rsidRPr="0026147D" w:rsidRDefault="003041D0" w:rsidP="003041D0">
      <w:pPr>
        <w:pStyle w:val="NormalBold"/>
      </w:pPr>
      <w:r w:rsidRPr="0026147D">
        <w:rPr>
          <w:rStyle w:val="HideTWBExt"/>
        </w:rPr>
        <w:t>&lt;/RepeatBlock-By&gt;</w:t>
      </w:r>
    </w:p>
    <w:p w14:paraId="5770B3B8"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19AB6C6B" w14:textId="77777777" w:rsidR="003041D0" w:rsidRPr="0026147D" w:rsidRDefault="003041D0" w:rsidP="003041D0">
      <w:pPr>
        <w:pStyle w:val="NormalBold"/>
      </w:pPr>
      <w:r w:rsidRPr="0026147D">
        <w:rPr>
          <w:rStyle w:val="HideTWBExt"/>
        </w:rPr>
        <w:t>&lt;Article&gt;</w:t>
      </w:r>
      <w:r w:rsidRPr="0026147D">
        <w:t>Odôvodnenie 3</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03BD74E3" w14:textId="77777777" w:rsidTr="00B6528C">
        <w:trPr>
          <w:trHeight w:hRule="exact" w:val="240"/>
          <w:jc w:val="center"/>
        </w:trPr>
        <w:tc>
          <w:tcPr>
            <w:tcW w:w="9752" w:type="dxa"/>
            <w:gridSpan w:val="2"/>
            <w:tcBorders>
              <w:top w:val="nil"/>
              <w:left w:val="nil"/>
              <w:bottom w:val="nil"/>
              <w:right w:val="nil"/>
            </w:tcBorders>
          </w:tcPr>
          <w:p w14:paraId="606AFECA" w14:textId="77777777" w:rsidR="003041D0" w:rsidRPr="0026147D" w:rsidRDefault="003041D0" w:rsidP="00B6528C"/>
        </w:tc>
      </w:tr>
      <w:tr w:rsidR="005A2915" w:rsidRPr="0026147D" w14:paraId="2B3D3818" w14:textId="77777777" w:rsidTr="00B6528C">
        <w:trPr>
          <w:trHeight w:val="240"/>
          <w:jc w:val="center"/>
        </w:trPr>
        <w:tc>
          <w:tcPr>
            <w:tcW w:w="4876" w:type="dxa"/>
            <w:tcBorders>
              <w:top w:val="nil"/>
              <w:left w:val="nil"/>
              <w:bottom w:val="nil"/>
              <w:right w:val="nil"/>
            </w:tcBorders>
          </w:tcPr>
          <w:p w14:paraId="1639D25A"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43478EC7" w14:textId="77777777" w:rsidR="003041D0" w:rsidRPr="0026147D" w:rsidRDefault="003041D0" w:rsidP="00B6528C">
            <w:pPr>
              <w:pStyle w:val="AmColumnHeading"/>
            </w:pPr>
            <w:r w:rsidRPr="0026147D">
              <w:t>Pozmeňujúci návrh</w:t>
            </w:r>
          </w:p>
        </w:tc>
      </w:tr>
      <w:tr w:rsidR="005A2915" w:rsidRPr="0026147D" w14:paraId="6A1E1B17" w14:textId="77777777" w:rsidTr="00B6528C">
        <w:trPr>
          <w:jc w:val="center"/>
        </w:trPr>
        <w:tc>
          <w:tcPr>
            <w:tcW w:w="4876" w:type="dxa"/>
            <w:tcBorders>
              <w:top w:val="nil"/>
              <w:left w:val="nil"/>
              <w:bottom w:val="nil"/>
              <w:right w:val="nil"/>
            </w:tcBorders>
          </w:tcPr>
          <w:p w14:paraId="669DB55A" w14:textId="77777777" w:rsidR="003041D0" w:rsidRPr="0026147D" w:rsidRDefault="003041D0" w:rsidP="00B6528C">
            <w:pPr>
              <w:pStyle w:val="Normal6a"/>
            </w:pPr>
            <w:r w:rsidRPr="0026147D">
              <w:t>(3)</w:t>
            </w:r>
            <w:r w:rsidRPr="0026147D">
              <w:tab/>
              <w:t>V snahe prispieť k uplatňovaniu komplexného prístupu stanoveného v nariadení Európskeho parlamentu a Rady (EÚ) 2024/1351</w:t>
            </w:r>
            <w:r w:rsidRPr="0026147D">
              <w:rPr>
                <w:vertAlign w:val="superscript"/>
              </w:rPr>
              <w:t>3</w:t>
            </w:r>
            <w:r w:rsidRPr="0026147D">
              <w:t xml:space="preserve"> by </w:t>
            </w:r>
            <w:r w:rsidRPr="0026147D">
              <w:rPr>
                <w:b/>
                <w:bCs/>
                <w:i/>
                <w:iCs/>
              </w:rPr>
              <w:t>mal</w:t>
            </w:r>
            <w:r w:rsidRPr="0026147D">
              <w:t xml:space="preserve"> byť do praxe </w:t>
            </w:r>
            <w:r w:rsidRPr="0026147D">
              <w:rPr>
                <w:b/>
                <w:bCs/>
                <w:i/>
                <w:iCs/>
              </w:rPr>
              <w:t>zavedený spoločný systém</w:t>
            </w:r>
            <w:r w:rsidRPr="0026147D">
              <w:t xml:space="preserve"> efektívneho riadenia návratu neoprávnene sa zdržiavajúcich štátnych príslušníkov tretích krajín. </w:t>
            </w:r>
            <w:r w:rsidRPr="0026147D">
              <w:rPr>
                <w:b/>
                <w:bCs/>
                <w:i/>
                <w:iCs/>
              </w:rPr>
              <w:t>Uvedený systém</w:t>
            </w:r>
            <w:r w:rsidRPr="0026147D">
              <w:t xml:space="preserve"> by </w:t>
            </w:r>
            <w:r w:rsidRPr="0026147D">
              <w:rPr>
                <w:b/>
                <w:bCs/>
                <w:i/>
                <w:iCs/>
              </w:rPr>
              <w:t>mal</w:t>
            </w:r>
            <w:r w:rsidRPr="0026147D">
              <w:t xml:space="preserve"> byť </w:t>
            </w:r>
            <w:r w:rsidRPr="0026147D">
              <w:rPr>
                <w:b/>
                <w:bCs/>
                <w:i/>
                <w:iCs/>
              </w:rPr>
              <w:t>založený</w:t>
            </w:r>
            <w:r w:rsidRPr="0026147D">
              <w:t xml:space="preserve"> na princípe integrovanej tvorby politík, aby sa zabezpečila koherentnosť a efektívnosť činností a opatrení prijatých Úniou a jej členskými štátmi konajúcimi v rámci svojich príslušných právomocí.</w:t>
            </w:r>
          </w:p>
        </w:tc>
        <w:tc>
          <w:tcPr>
            <w:tcW w:w="4876" w:type="dxa"/>
            <w:tcBorders>
              <w:top w:val="nil"/>
              <w:left w:val="nil"/>
              <w:bottom w:val="nil"/>
              <w:right w:val="nil"/>
            </w:tcBorders>
          </w:tcPr>
          <w:p w14:paraId="4B432638" w14:textId="77777777" w:rsidR="003041D0" w:rsidRPr="0026147D" w:rsidRDefault="003041D0" w:rsidP="00B6528C">
            <w:pPr>
              <w:pStyle w:val="Normal6a"/>
            </w:pPr>
            <w:r w:rsidRPr="0026147D">
              <w:t>(3)</w:t>
            </w:r>
            <w:r w:rsidRPr="0026147D">
              <w:tab/>
              <w:t>V snahe prispieť k uplatňovaniu komplexného prístupu stanoveného v nariadení Európskeho parlamentu a Rady (EÚ) 2024/1351</w:t>
            </w:r>
            <w:r w:rsidRPr="0026147D">
              <w:rPr>
                <w:vertAlign w:val="superscript"/>
              </w:rPr>
              <w:t>3</w:t>
            </w:r>
            <w:r w:rsidRPr="0026147D">
              <w:t xml:space="preserve"> by </w:t>
            </w:r>
            <w:r w:rsidRPr="0026147D">
              <w:rPr>
                <w:b/>
                <w:bCs/>
                <w:i/>
                <w:iCs/>
              </w:rPr>
              <w:t>mali</w:t>
            </w:r>
            <w:r w:rsidRPr="0026147D">
              <w:t xml:space="preserve"> byť do praxe </w:t>
            </w:r>
            <w:r w:rsidRPr="0026147D">
              <w:rPr>
                <w:b/>
                <w:bCs/>
                <w:i/>
                <w:iCs/>
              </w:rPr>
              <w:t>zavedené spoločné normy a postupy</w:t>
            </w:r>
            <w:r w:rsidRPr="0026147D">
              <w:t xml:space="preserve"> efektívneho riadenia návratu neoprávnene sa zdržiavajúcich štátnych príslušníkov tretích krajín. </w:t>
            </w:r>
            <w:r w:rsidRPr="0026147D">
              <w:rPr>
                <w:b/>
                <w:bCs/>
                <w:i/>
                <w:iCs/>
              </w:rPr>
              <w:t>Spoločné normy a postupy</w:t>
            </w:r>
            <w:r w:rsidRPr="0026147D">
              <w:t xml:space="preserve"> by </w:t>
            </w:r>
            <w:r w:rsidRPr="0026147D">
              <w:rPr>
                <w:b/>
                <w:bCs/>
                <w:i/>
                <w:iCs/>
              </w:rPr>
              <w:t>mali</w:t>
            </w:r>
            <w:r w:rsidRPr="0026147D">
              <w:t xml:space="preserve"> byť </w:t>
            </w:r>
            <w:r w:rsidRPr="0026147D">
              <w:rPr>
                <w:b/>
                <w:bCs/>
                <w:i/>
                <w:iCs/>
              </w:rPr>
              <w:t>založené</w:t>
            </w:r>
            <w:r w:rsidRPr="0026147D">
              <w:t xml:space="preserve"> na princípe integrovanej tvorby politík, aby sa zabezpečila koherentnosť a efektívnosť činností a opatrení prijatých Úniou a jej členskými štátmi konajúcimi v rámci svojich príslušných právomocí.</w:t>
            </w:r>
          </w:p>
        </w:tc>
      </w:tr>
      <w:tr w:rsidR="005A2915" w:rsidRPr="0026147D" w14:paraId="315788DF" w14:textId="77777777" w:rsidTr="00B6528C">
        <w:trPr>
          <w:jc w:val="center"/>
        </w:trPr>
        <w:tc>
          <w:tcPr>
            <w:tcW w:w="4876" w:type="dxa"/>
            <w:tcBorders>
              <w:top w:val="nil"/>
              <w:left w:val="nil"/>
              <w:bottom w:val="nil"/>
              <w:right w:val="nil"/>
            </w:tcBorders>
          </w:tcPr>
          <w:p w14:paraId="20023F03" w14:textId="77777777" w:rsidR="003041D0" w:rsidRPr="0026147D" w:rsidRDefault="003041D0" w:rsidP="00B6528C">
            <w:pPr>
              <w:pStyle w:val="Normal6a"/>
            </w:pPr>
            <w:r w:rsidRPr="0026147D">
              <w:rPr>
                <w:b/>
                <w:i/>
              </w:rPr>
              <w:t>_________________</w:t>
            </w:r>
          </w:p>
        </w:tc>
        <w:tc>
          <w:tcPr>
            <w:tcW w:w="4876" w:type="dxa"/>
            <w:tcBorders>
              <w:top w:val="nil"/>
              <w:left w:val="nil"/>
              <w:bottom w:val="nil"/>
              <w:right w:val="nil"/>
            </w:tcBorders>
          </w:tcPr>
          <w:p w14:paraId="11382105" w14:textId="77777777" w:rsidR="003041D0" w:rsidRPr="0026147D" w:rsidRDefault="003041D0" w:rsidP="00B6528C">
            <w:pPr>
              <w:pStyle w:val="Normal6a"/>
            </w:pPr>
            <w:r w:rsidRPr="0026147D">
              <w:rPr>
                <w:b/>
                <w:i/>
              </w:rPr>
              <w:t>_________________</w:t>
            </w:r>
          </w:p>
        </w:tc>
      </w:tr>
      <w:tr w:rsidR="005A2915" w:rsidRPr="0026147D" w14:paraId="6834C792" w14:textId="77777777" w:rsidTr="00B6528C">
        <w:trPr>
          <w:jc w:val="center"/>
        </w:trPr>
        <w:tc>
          <w:tcPr>
            <w:tcW w:w="4876" w:type="dxa"/>
            <w:tcBorders>
              <w:top w:val="nil"/>
              <w:left w:val="nil"/>
              <w:bottom w:val="nil"/>
              <w:right w:val="nil"/>
            </w:tcBorders>
          </w:tcPr>
          <w:p w14:paraId="062A9481" w14:textId="77777777" w:rsidR="003041D0" w:rsidRPr="0026147D" w:rsidRDefault="003041D0" w:rsidP="00B6528C">
            <w:pPr>
              <w:pStyle w:val="Normal6a"/>
            </w:pPr>
            <w:r w:rsidRPr="0026147D">
              <w:rPr>
                <w:vertAlign w:val="superscript"/>
              </w:rPr>
              <w:t>3</w:t>
            </w:r>
            <w:r w:rsidRPr="0026147D">
              <w:t xml:space="preserve"> Nariadenie Európskeho parlamentu a Rady (EÚ) 2024/1351 zo 14. mája 2024 o riadení azylu a migrácie, o zmene nariadení (EÚ) 2021/1147 a (EÚ) 2021/1060 a o zrušení nariadenia (EÚ) č. 604/2013 (Ú. v. EÚ L 222, 22.5.2024, s. 1).</w:t>
            </w:r>
          </w:p>
        </w:tc>
        <w:tc>
          <w:tcPr>
            <w:tcW w:w="4876" w:type="dxa"/>
            <w:tcBorders>
              <w:top w:val="nil"/>
              <w:left w:val="nil"/>
              <w:bottom w:val="nil"/>
              <w:right w:val="nil"/>
            </w:tcBorders>
          </w:tcPr>
          <w:p w14:paraId="2A8FC2E6" w14:textId="77777777" w:rsidR="003041D0" w:rsidRPr="0026147D" w:rsidRDefault="003041D0" w:rsidP="00B6528C">
            <w:pPr>
              <w:pStyle w:val="Normal6a"/>
            </w:pPr>
            <w:r w:rsidRPr="0026147D">
              <w:rPr>
                <w:vertAlign w:val="superscript"/>
              </w:rPr>
              <w:t>3</w:t>
            </w:r>
            <w:r w:rsidRPr="0026147D">
              <w:t xml:space="preserve"> Nariadenie Európskeho parlamentu a Rady (EÚ) 2024/1351 zo 14. mája 2024 o riadení azylu a migrácie, o zmene nariadení (EÚ) 2021/1147 a (EÚ) 2021/1060 a o zrušení nariadenia (EÚ) č. 604/2013 (Ú. v. EÚ L 222, 22.5.2024, s. 1).</w:t>
            </w:r>
          </w:p>
        </w:tc>
      </w:tr>
    </w:tbl>
    <w:p w14:paraId="4BD919F5"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66E6CC7C" w14:textId="62C5B7C0" w:rsidR="0056631C" w:rsidRPr="0026147D" w:rsidRDefault="003041D0" w:rsidP="003041D0">
      <w:r w:rsidRPr="0026147D">
        <w:rPr>
          <w:rStyle w:val="HideTWBExt"/>
        </w:rPr>
        <w:t>&lt;/Amend&gt;</w:t>
      </w:r>
    </w:p>
    <w:p w14:paraId="7A4FCC91"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224</w:t>
      </w:r>
      <w:r w:rsidRPr="0026147D">
        <w:rPr>
          <w:rStyle w:val="HideTWBExt"/>
        </w:rPr>
        <w:t>&lt;/NumAm&gt;</w:t>
      </w:r>
    </w:p>
    <w:p w14:paraId="6267E078" w14:textId="77777777" w:rsidR="003041D0" w:rsidRPr="0026147D" w:rsidRDefault="003041D0" w:rsidP="003041D0">
      <w:pPr>
        <w:pStyle w:val="NormalBold"/>
      </w:pPr>
      <w:r w:rsidRPr="0026147D">
        <w:rPr>
          <w:rStyle w:val="HideTWBExt"/>
        </w:rPr>
        <w:t>&lt;RepeatBlock-By&gt;&lt;Members&gt;</w:t>
      </w:r>
      <w:r w:rsidRPr="0026147D">
        <w:t>Murielle Laurent</w:t>
      </w:r>
      <w:r w:rsidRPr="0026147D">
        <w:rPr>
          <w:rStyle w:val="HideTWBExt"/>
        </w:rPr>
        <w:t>&lt;/Members&gt;</w:t>
      </w:r>
    </w:p>
    <w:p w14:paraId="461B36EE" w14:textId="77777777" w:rsidR="003041D0" w:rsidRPr="0026147D" w:rsidRDefault="003041D0" w:rsidP="003041D0">
      <w:r w:rsidRPr="0026147D">
        <w:rPr>
          <w:rStyle w:val="HideTWBExt"/>
        </w:rPr>
        <w:t>&lt;AuNomDe&gt;</w:t>
      </w:r>
      <w:r w:rsidRPr="0026147D">
        <w:rPr>
          <w:rStyle w:val="HideTWBInt"/>
        </w:rPr>
        <w:t>{S&amp;D}</w:t>
      </w:r>
      <w:r w:rsidRPr="0026147D">
        <w:t>v mene skupiny S&amp;D</w:t>
      </w:r>
      <w:r w:rsidRPr="0026147D">
        <w:rPr>
          <w:rStyle w:val="HideTWBExt"/>
        </w:rPr>
        <w:t>&lt;/AuNomDe&gt;</w:t>
      </w:r>
    </w:p>
    <w:p w14:paraId="1D173269" w14:textId="77777777" w:rsidR="003041D0" w:rsidRPr="0026147D" w:rsidRDefault="003041D0" w:rsidP="003041D0">
      <w:pPr>
        <w:pStyle w:val="NormalBold"/>
      </w:pPr>
      <w:r w:rsidRPr="0026147D">
        <w:rPr>
          <w:rStyle w:val="HideTWBExt"/>
        </w:rPr>
        <w:t>&lt;/RepeatBlock-By&gt;</w:t>
      </w:r>
    </w:p>
    <w:p w14:paraId="1DF5B9D8"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76E742D2" w14:textId="77777777" w:rsidR="003041D0" w:rsidRPr="0026147D" w:rsidRDefault="003041D0" w:rsidP="003041D0">
      <w:pPr>
        <w:pStyle w:val="NormalBold"/>
      </w:pPr>
      <w:r w:rsidRPr="0026147D">
        <w:rPr>
          <w:rStyle w:val="HideTWBExt"/>
        </w:rPr>
        <w:t>&lt;Article&gt;</w:t>
      </w:r>
      <w:r w:rsidRPr="0026147D">
        <w:t>Odôvodnenie 3</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68392AF8" w14:textId="77777777" w:rsidTr="00B6528C">
        <w:trPr>
          <w:trHeight w:hRule="exact" w:val="240"/>
          <w:jc w:val="center"/>
        </w:trPr>
        <w:tc>
          <w:tcPr>
            <w:tcW w:w="9752" w:type="dxa"/>
            <w:gridSpan w:val="2"/>
            <w:tcBorders>
              <w:top w:val="nil"/>
              <w:left w:val="nil"/>
              <w:bottom w:val="nil"/>
              <w:right w:val="nil"/>
            </w:tcBorders>
          </w:tcPr>
          <w:p w14:paraId="20FB6AB3" w14:textId="77777777" w:rsidR="003041D0" w:rsidRPr="0026147D" w:rsidRDefault="003041D0" w:rsidP="00B6528C"/>
        </w:tc>
      </w:tr>
      <w:tr w:rsidR="005A2915" w:rsidRPr="0026147D" w14:paraId="69624B77" w14:textId="77777777" w:rsidTr="00B6528C">
        <w:trPr>
          <w:trHeight w:val="240"/>
          <w:jc w:val="center"/>
        </w:trPr>
        <w:tc>
          <w:tcPr>
            <w:tcW w:w="4876" w:type="dxa"/>
            <w:tcBorders>
              <w:top w:val="nil"/>
              <w:left w:val="nil"/>
              <w:bottom w:val="nil"/>
              <w:right w:val="nil"/>
            </w:tcBorders>
          </w:tcPr>
          <w:p w14:paraId="7432530B"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49A8BCDD" w14:textId="77777777" w:rsidR="003041D0" w:rsidRPr="0026147D" w:rsidRDefault="003041D0" w:rsidP="00B6528C">
            <w:pPr>
              <w:pStyle w:val="AmColumnHeading"/>
            </w:pPr>
            <w:r w:rsidRPr="0026147D">
              <w:t>Pozmeňujúci návrh</w:t>
            </w:r>
          </w:p>
        </w:tc>
      </w:tr>
      <w:tr w:rsidR="005A2915" w:rsidRPr="0026147D" w14:paraId="13E8442D" w14:textId="77777777" w:rsidTr="00B6528C">
        <w:trPr>
          <w:jc w:val="center"/>
        </w:trPr>
        <w:tc>
          <w:tcPr>
            <w:tcW w:w="4876" w:type="dxa"/>
            <w:tcBorders>
              <w:top w:val="nil"/>
              <w:left w:val="nil"/>
              <w:bottom w:val="nil"/>
              <w:right w:val="nil"/>
            </w:tcBorders>
          </w:tcPr>
          <w:p w14:paraId="7AF6049F" w14:textId="77777777" w:rsidR="003041D0" w:rsidRPr="0026147D" w:rsidRDefault="003041D0" w:rsidP="00B6528C">
            <w:pPr>
              <w:pStyle w:val="Normal6a"/>
            </w:pPr>
            <w:r w:rsidRPr="0026147D">
              <w:t>(3)</w:t>
            </w:r>
            <w:r w:rsidRPr="0026147D">
              <w:tab/>
              <w:t>V snahe prispieť k uplatňovaniu komplexného prístupu stanoveného v nariadení Európskeho parlamentu a Rady (EÚ) 2024/1351</w:t>
            </w:r>
            <w:r w:rsidRPr="0026147D">
              <w:rPr>
                <w:vertAlign w:val="superscript"/>
              </w:rPr>
              <w:t>3</w:t>
            </w:r>
            <w:r w:rsidRPr="0026147D">
              <w:t xml:space="preserve"> by mal byť do praxe zavedený spoločný systém efektívneho riadenia návratu </w:t>
            </w:r>
            <w:r w:rsidRPr="0026147D">
              <w:rPr>
                <w:b/>
                <w:bCs/>
                <w:i/>
                <w:iCs/>
              </w:rPr>
              <w:t>neoprávnene sa zdržiavajúcich</w:t>
            </w:r>
            <w:r w:rsidRPr="0026147D">
              <w:t xml:space="preserve"> štátnych príslušníkov tretích krajín. Uvedený systém by mal byť založený na princípe integrovanej tvorby politík, aby sa zabezpečila koherentnosť a </w:t>
            </w:r>
            <w:r w:rsidRPr="0026147D">
              <w:lastRenderedPageBreak/>
              <w:t>efektívnosť činností a opatrení prijatých Úniou a jej členskými štátmi konajúcimi v rámci svojich príslušných právomocí.</w:t>
            </w:r>
          </w:p>
        </w:tc>
        <w:tc>
          <w:tcPr>
            <w:tcW w:w="4876" w:type="dxa"/>
            <w:tcBorders>
              <w:top w:val="nil"/>
              <w:left w:val="nil"/>
              <w:bottom w:val="nil"/>
              <w:right w:val="nil"/>
            </w:tcBorders>
          </w:tcPr>
          <w:p w14:paraId="4B1C3349" w14:textId="77777777" w:rsidR="003041D0" w:rsidRPr="0026147D" w:rsidRDefault="003041D0" w:rsidP="00B6528C">
            <w:pPr>
              <w:pStyle w:val="Normal6a"/>
            </w:pPr>
            <w:r w:rsidRPr="0026147D">
              <w:lastRenderedPageBreak/>
              <w:t>(3)</w:t>
            </w:r>
            <w:r w:rsidRPr="0026147D">
              <w:tab/>
              <w:t>V snahe prispieť k uplatňovaniu komplexného prístupu stanoveného v nariadení Európskeho parlamentu a Rady (EÚ) 2024/1351</w:t>
            </w:r>
            <w:r w:rsidRPr="0026147D">
              <w:rPr>
                <w:vertAlign w:val="superscript"/>
              </w:rPr>
              <w:t>3</w:t>
            </w:r>
            <w:r w:rsidRPr="0026147D">
              <w:t xml:space="preserve"> by mal byť do praxe zavedený spoločný systém efektívneho riadenia návratu štátnych príslušníkov tretích krajín </w:t>
            </w:r>
            <w:r w:rsidRPr="0026147D">
              <w:rPr>
                <w:b/>
                <w:bCs/>
                <w:i/>
                <w:iCs/>
              </w:rPr>
              <w:t>zdržiavajúcich sa neoprávnene na území niektorého z členských štátov</w:t>
            </w:r>
            <w:r w:rsidRPr="0026147D">
              <w:t xml:space="preserve">. Uvedený systém by mal byť založený na princípe integrovanej </w:t>
            </w:r>
            <w:r w:rsidRPr="0026147D">
              <w:lastRenderedPageBreak/>
              <w:t>tvorby politík, aby sa zabezpečila koherentnosť a efektívnosť činností a opatrení prijatých Úniou a jej členskými štátmi konajúcimi v rámci svojich príslušných právomocí.</w:t>
            </w:r>
          </w:p>
        </w:tc>
      </w:tr>
      <w:tr w:rsidR="005A2915" w:rsidRPr="0026147D" w14:paraId="53A38EB6" w14:textId="77777777" w:rsidTr="00B6528C">
        <w:trPr>
          <w:jc w:val="center"/>
        </w:trPr>
        <w:tc>
          <w:tcPr>
            <w:tcW w:w="4876" w:type="dxa"/>
            <w:tcBorders>
              <w:top w:val="nil"/>
              <w:left w:val="nil"/>
              <w:bottom w:val="nil"/>
              <w:right w:val="nil"/>
            </w:tcBorders>
          </w:tcPr>
          <w:p w14:paraId="508C1EDB" w14:textId="77777777" w:rsidR="003041D0" w:rsidRPr="0026147D" w:rsidRDefault="003041D0" w:rsidP="00B6528C">
            <w:pPr>
              <w:pStyle w:val="Normal6a"/>
            </w:pPr>
            <w:r w:rsidRPr="0026147D">
              <w:rPr>
                <w:b/>
                <w:i/>
              </w:rPr>
              <w:lastRenderedPageBreak/>
              <w:t>_________________</w:t>
            </w:r>
          </w:p>
        </w:tc>
        <w:tc>
          <w:tcPr>
            <w:tcW w:w="4876" w:type="dxa"/>
            <w:tcBorders>
              <w:top w:val="nil"/>
              <w:left w:val="nil"/>
              <w:bottom w:val="nil"/>
              <w:right w:val="nil"/>
            </w:tcBorders>
          </w:tcPr>
          <w:p w14:paraId="2A888D5A" w14:textId="77777777" w:rsidR="003041D0" w:rsidRPr="0026147D" w:rsidRDefault="003041D0" w:rsidP="00B6528C">
            <w:pPr>
              <w:pStyle w:val="Normal6a"/>
            </w:pPr>
            <w:r w:rsidRPr="0026147D">
              <w:rPr>
                <w:b/>
                <w:i/>
              </w:rPr>
              <w:t>_________________</w:t>
            </w:r>
          </w:p>
        </w:tc>
      </w:tr>
      <w:tr w:rsidR="005A2915" w:rsidRPr="0026147D" w14:paraId="56259F0B" w14:textId="77777777" w:rsidTr="00B6528C">
        <w:trPr>
          <w:jc w:val="center"/>
        </w:trPr>
        <w:tc>
          <w:tcPr>
            <w:tcW w:w="4876" w:type="dxa"/>
            <w:tcBorders>
              <w:top w:val="nil"/>
              <w:left w:val="nil"/>
              <w:bottom w:val="nil"/>
              <w:right w:val="nil"/>
            </w:tcBorders>
          </w:tcPr>
          <w:p w14:paraId="44A6ADDD" w14:textId="77777777" w:rsidR="003041D0" w:rsidRPr="0026147D" w:rsidRDefault="003041D0" w:rsidP="00B6528C">
            <w:pPr>
              <w:pStyle w:val="Normal6a"/>
            </w:pPr>
            <w:r w:rsidRPr="0026147D">
              <w:rPr>
                <w:vertAlign w:val="superscript"/>
              </w:rPr>
              <w:t>3</w:t>
            </w:r>
            <w:r w:rsidRPr="0026147D">
              <w:t xml:space="preserve"> Nariadenie Európskeho parlamentu a Rady (EÚ) 2024/1351 zo 14. mája 2024 o riadení azylu a migrácie, o zmene nariadení (EÚ) 2021/1147 a (EÚ) 2021/1060 a o zrušení nariadenia (EÚ) č. 604/2013 (Ú. v. EÚ L 222, 22.5.2024, s. 1).</w:t>
            </w:r>
          </w:p>
        </w:tc>
        <w:tc>
          <w:tcPr>
            <w:tcW w:w="4876" w:type="dxa"/>
            <w:tcBorders>
              <w:top w:val="nil"/>
              <w:left w:val="nil"/>
              <w:bottom w:val="nil"/>
              <w:right w:val="nil"/>
            </w:tcBorders>
          </w:tcPr>
          <w:p w14:paraId="4968D7A5" w14:textId="77777777" w:rsidR="003041D0" w:rsidRPr="0026147D" w:rsidRDefault="003041D0" w:rsidP="00B6528C">
            <w:pPr>
              <w:pStyle w:val="Normal6a"/>
            </w:pPr>
            <w:r w:rsidRPr="0026147D">
              <w:rPr>
                <w:vertAlign w:val="superscript"/>
              </w:rPr>
              <w:t>3</w:t>
            </w:r>
            <w:r w:rsidRPr="0026147D">
              <w:t xml:space="preserve"> Nariadenie Európskeho parlamentu a Rady (EÚ) 2024/1351 zo 14. mája 2024 o riadení azylu a migrácie, o zmene nariadení (EÚ) 2021/1147 a (EÚ) 2021/1060 a o zrušení nariadenia (EÚ) č. 604/2013 (Ú. v. EÚ L 222, 22.5.2024, s. 1).</w:t>
            </w:r>
          </w:p>
        </w:tc>
      </w:tr>
    </w:tbl>
    <w:p w14:paraId="7C535B7C"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24E992DE" w14:textId="77777777" w:rsidR="003041D0" w:rsidRPr="0026147D" w:rsidRDefault="003041D0" w:rsidP="003041D0">
      <w:pPr>
        <w:pStyle w:val="AmJustTitle"/>
      </w:pPr>
      <w:r w:rsidRPr="0026147D">
        <w:rPr>
          <w:rStyle w:val="HideTWBExt"/>
        </w:rPr>
        <w:t>&lt;TitreJust&gt;</w:t>
      </w:r>
      <w:r w:rsidRPr="0026147D">
        <w:t>Odôvodnenie</w:t>
      </w:r>
      <w:r w:rsidRPr="0026147D">
        <w:rPr>
          <w:rStyle w:val="HideTWBExt"/>
        </w:rPr>
        <w:t>&lt;/TitreJust&gt;</w:t>
      </w:r>
    </w:p>
    <w:p w14:paraId="2FB41B00" w14:textId="77777777" w:rsidR="003041D0" w:rsidRPr="0026147D" w:rsidRDefault="003041D0" w:rsidP="003041D0">
      <w:pPr>
        <w:pStyle w:val="AmJustText"/>
      </w:pPr>
      <w:r w:rsidRPr="0026147D">
        <w:t>Zosúladené s vymedzeniami pojmov v článku 4.</w:t>
      </w:r>
    </w:p>
    <w:p w14:paraId="118518DE" w14:textId="2B7CAC5D" w:rsidR="0056631C" w:rsidRPr="0026147D" w:rsidRDefault="003041D0" w:rsidP="003041D0">
      <w:r w:rsidRPr="0026147D">
        <w:rPr>
          <w:rStyle w:val="HideTWBExt"/>
        </w:rPr>
        <w:t>&lt;/Amend&gt;</w:t>
      </w:r>
    </w:p>
    <w:p w14:paraId="70CD51B3"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225</w:t>
      </w:r>
      <w:r w:rsidRPr="0026147D">
        <w:rPr>
          <w:rStyle w:val="HideTWBExt"/>
        </w:rPr>
        <w:t>&lt;/NumAm&gt;</w:t>
      </w:r>
    </w:p>
    <w:p w14:paraId="0FC436CB" w14:textId="77777777" w:rsidR="003041D0" w:rsidRPr="0026147D" w:rsidRDefault="003041D0" w:rsidP="003041D0">
      <w:pPr>
        <w:pStyle w:val="NormalBold"/>
      </w:pPr>
      <w:r w:rsidRPr="0026147D">
        <w:rPr>
          <w:rStyle w:val="HideTWBExt"/>
        </w:rPr>
        <w:t>&lt;RepeatBlock-By&gt;&lt;Members&gt;</w:t>
      </w:r>
      <w:r w:rsidRPr="0026147D">
        <w:t>Estrella Galán</w:t>
      </w:r>
      <w:r w:rsidRPr="0026147D">
        <w:rPr>
          <w:rStyle w:val="HideTWBExt"/>
        </w:rPr>
        <w:t>&lt;/Members&gt;</w:t>
      </w:r>
    </w:p>
    <w:p w14:paraId="7576B979" w14:textId="77777777" w:rsidR="003041D0" w:rsidRPr="0026147D" w:rsidRDefault="003041D0" w:rsidP="003041D0">
      <w:pPr>
        <w:pStyle w:val="NormalBold"/>
      </w:pPr>
      <w:r w:rsidRPr="0026147D">
        <w:rPr>
          <w:rStyle w:val="HideTWBExt"/>
        </w:rPr>
        <w:t>&lt;/RepeatBlock-By&gt;</w:t>
      </w:r>
    </w:p>
    <w:p w14:paraId="66B64BD8"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7A888517" w14:textId="77777777" w:rsidR="003041D0" w:rsidRPr="0026147D" w:rsidRDefault="003041D0" w:rsidP="003041D0">
      <w:pPr>
        <w:pStyle w:val="NormalBold"/>
      </w:pPr>
      <w:r w:rsidRPr="0026147D">
        <w:rPr>
          <w:rStyle w:val="HideTWBExt"/>
        </w:rPr>
        <w:t>&lt;Article&gt;</w:t>
      </w:r>
      <w:r w:rsidRPr="0026147D">
        <w:t>Odôvodnenie 4</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1C9CA8EF" w14:textId="77777777" w:rsidTr="00B6528C">
        <w:trPr>
          <w:trHeight w:hRule="exact" w:val="240"/>
          <w:jc w:val="center"/>
        </w:trPr>
        <w:tc>
          <w:tcPr>
            <w:tcW w:w="9752" w:type="dxa"/>
            <w:gridSpan w:val="2"/>
            <w:tcBorders>
              <w:top w:val="nil"/>
              <w:left w:val="nil"/>
              <w:bottom w:val="nil"/>
              <w:right w:val="nil"/>
            </w:tcBorders>
          </w:tcPr>
          <w:p w14:paraId="6266CB93" w14:textId="77777777" w:rsidR="003041D0" w:rsidRPr="0026147D" w:rsidRDefault="003041D0" w:rsidP="00B6528C"/>
        </w:tc>
      </w:tr>
      <w:tr w:rsidR="005A2915" w:rsidRPr="0026147D" w14:paraId="3C1B2455" w14:textId="77777777" w:rsidTr="00B6528C">
        <w:trPr>
          <w:trHeight w:val="240"/>
          <w:jc w:val="center"/>
        </w:trPr>
        <w:tc>
          <w:tcPr>
            <w:tcW w:w="4876" w:type="dxa"/>
            <w:tcBorders>
              <w:top w:val="nil"/>
              <w:left w:val="nil"/>
              <w:bottom w:val="nil"/>
              <w:right w:val="nil"/>
            </w:tcBorders>
          </w:tcPr>
          <w:p w14:paraId="4109AD32"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2B461EDF" w14:textId="77777777" w:rsidR="003041D0" w:rsidRPr="0026147D" w:rsidRDefault="003041D0" w:rsidP="00B6528C">
            <w:pPr>
              <w:pStyle w:val="AmColumnHeading"/>
            </w:pPr>
            <w:r w:rsidRPr="0026147D">
              <w:t>Pozmeňujúci návrh</w:t>
            </w:r>
          </w:p>
        </w:tc>
      </w:tr>
      <w:tr w:rsidR="005A2915" w:rsidRPr="0026147D" w14:paraId="26EE205E" w14:textId="77777777" w:rsidTr="00B6528C">
        <w:trPr>
          <w:jc w:val="center"/>
        </w:trPr>
        <w:tc>
          <w:tcPr>
            <w:tcW w:w="4876" w:type="dxa"/>
            <w:tcBorders>
              <w:top w:val="nil"/>
              <w:left w:val="nil"/>
              <w:bottom w:val="nil"/>
              <w:right w:val="nil"/>
            </w:tcBorders>
          </w:tcPr>
          <w:p w14:paraId="784DAA1E" w14:textId="77777777" w:rsidR="003041D0" w:rsidRPr="0026147D" w:rsidRDefault="003041D0" w:rsidP="00B6528C">
            <w:pPr>
              <w:pStyle w:val="Normal6a"/>
            </w:pPr>
            <w:r w:rsidRPr="0026147D">
              <w:rPr>
                <w:b/>
                <w:i/>
              </w:rPr>
              <w:t>(4)</w:t>
            </w:r>
            <w:r w:rsidRPr="0026147D">
              <w:tab/>
            </w:r>
            <w:r w:rsidRPr="0026147D">
              <w:rPr>
                <w:b/>
                <w:i/>
              </w:rPr>
              <w:t>Európska rada kontinuálne zdôrazňuje, že na uľahčenie, zintenzívnenie a urýchlenie návratov z Európskej únie sú potrebné rozhodné opatrenia na všetkých úrovniach. Európska rada v októbri 2024 vyzvala Komisiu, aby urýchlene predložila nový legislatívny návrh.</w:t>
            </w:r>
          </w:p>
        </w:tc>
        <w:tc>
          <w:tcPr>
            <w:tcW w:w="4876" w:type="dxa"/>
            <w:tcBorders>
              <w:top w:val="nil"/>
              <w:left w:val="nil"/>
              <w:bottom w:val="nil"/>
              <w:right w:val="nil"/>
            </w:tcBorders>
          </w:tcPr>
          <w:p w14:paraId="5684278D" w14:textId="77777777" w:rsidR="003041D0" w:rsidRPr="0026147D" w:rsidRDefault="003041D0" w:rsidP="00B6528C">
            <w:pPr>
              <w:pStyle w:val="Normal6a"/>
            </w:pPr>
            <w:r w:rsidRPr="0026147D">
              <w:rPr>
                <w:b/>
                <w:i/>
              </w:rPr>
              <w:t>vypúšťa sa</w:t>
            </w:r>
          </w:p>
        </w:tc>
      </w:tr>
    </w:tbl>
    <w:p w14:paraId="185C8F51"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7F7FC129" w14:textId="31F2CFBF" w:rsidR="0056631C" w:rsidRPr="0026147D" w:rsidRDefault="003041D0" w:rsidP="003041D0">
      <w:r w:rsidRPr="0026147D">
        <w:rPr>
          <w:rStyle w:val="HideTWBExt"/>
        </w:rPr>
        <w:t>&lt;/Amend&gt;</w:t>
      </w:r>
    </w:p>
    <w:p w14:paraId="519DC34D"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226</w:t>
      </w:r>
      <w:r w:rsidRPr="0026147D">
        <w:rPr>
          <w:rStyle w:val="HideTWBExt"/>
        </w:rPr>
        <w:t>&lt;/NumAm&gt;</w:t>
      </w:r>
    </w:p>
    <w:p w14:paraId="2C5A4F58" w14:textId="77777777" w:rsidR="003041D0" w:rsidRPr="0026147D" w:rsidRDefault="003041D0" w:rsidP="003041D0">
      <w:pPr>
        <w:pStyle w:val="NormalBold"/>
      </w:pPr>
      <w:r w:rsidRPr="0026147D">
        <w:rPr>
          <w:rStyle w:val="HideTWBExt"/>
        </w:rPr>
        <w:t>&lt;RepeatBlock-By&gt;&lt;Members&gt;</w:t>
      </w:r>
      <w:r w:rsidRPr="0026147D">
        <w:t>François-Xavier Bellamy, Lukas Mandl, Alice Teodorescu Måwe, Sander Smit, Ana Miguel Pedro, Loránt Vincze, Lena Düpont, Tomas Tobé, Rasa Juknevičienė, Jeroen Lenaers, Karlo Ressler</w:t>
      </w:r>
      <w:r w:rsidRPr="0026147D">
        <w:rPr>
          <w:rStyle w:val="HideTWBExt"/>
        </w:rPr>
        <w:t>&lt;/Members&gt;</w:t>
      </w:r>
    </w:p>
    <w:p w14:paraId="1FA2ABCD" w14:textId="77777777" w:rsidR="003041D0" w:rsidRPr="0026147D" w:rsidRDefault="003041D0" w:rsidP="003041D0">
      <w:pPr>
        <w:pStyle w:val="NormalBold"/>
      </w:pPr>
      <w:r w:rsidRPr="0026147D">
        <w:rPr>
          <w:rStyle w:val="HideTWBExt"/>
        </w:rPr>
        <w:t>&lt;/RepeatBlock-By&gt;</w:t>
      </w:r>
    </w:p>
    <w:p w14:paraId="3EA5A03A"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7300B938" w14:textId="77777777" w:rsidR="003041D0" w:rsidRPr="0026147D" w:rsidRDefault="003041D0" w:rsidP="003041D0">
      <w:pPr>
        <w:pStyle w:val="NormalBold"/>
      </w:pPr>
      <w:r w:rsidRPr="0026147D">
        <w:rPr>
          <w:rStyle w:val="HideTWBExt"/>
        </w:rPr>
        <w:lastRenderedPageBreak/>
        <w:t>&lt;Article&gt;</w:t>
      </w:r>
      <w:r w:rsidRPr="0026147D">
        <w:t>Odôvodnenie 4</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76E8C401" w14:textId="77777777" w:rsidTr="00B6528C">
        <w:trPr>
          <w:trHeight w:hRule="exact" w:val="240"/>
          <w:jc w:val="center"/>
        </w:trPr>
        <w:tc>
          <w:tcPr>
            <w:tcW w:w="9752" w:type="dxa"/>
            <w:gridSpan w:val="2"/>
            <w:tcBorders>
              <w:top w:val="nil"/>
              <w:left w:val="nil"/>
              <w:bottom w:val="nil"/>
              <w:right w:val="nil"/>
            </w:tcBorders>
          </w:tcPr>
          <w:p w14:paraId="7DCE859D" w14:textId="77777777" w:rsidR="003041D0" w:rsidRPr="0026147D" w:rsidRDefault="003041D0" w:rsidP="00B6528C"/>
        </w:tc>
      </w:tr>
      <w:tr w:rsidR="005A2915" w:rsidRPr="0026147D" w14:paraId="1BBCCFCF" w14:textId="77777777" w:rsidTr="00B6528C">
        <w:trPr>
          <w:trHeight w:val="240"/>
          <w:jc w:val="center"/>
        </w:trPr>
        <w:tc>
          <w:tcPr>
            <w:tcW w:w="4876" w:type="dxa"/>
            <w:tcBorders>
              <w:top w:val="nil"/>
              <w:left w:val="nil"/>
              <w:bottom w:val="nil"/>
              <w:right w:val="nil"/>
            </w:tcBorders>
          </w:tcPr>
          <w:p w14:paraId="5AB450D3"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528D8F3C" w14:textId="77777777" w:rsidR="003041D0" w:rsidRPr="0026147D" w:rsidRDefault="003041D0" w:rsidP="00B6528C">
            <w:pPr>
              <w:pStyle w:val="AmColumnHeading"/>
            </w:pPr>
            <w:r w:rsidRPr="0026147D">
              <w:t>Pozmeňujúci návrh</w:t>
            </w:r>
          </w:p>
        </w:tc>
      </w:tr>
      <w:tr w:rsidR="005A2915" w:rsidRPr="0026147D" w14:paraId="6B1726C6" w14:textId="77777777" w:rsidTr="00B6528C">
        <w:trPr>
          <w:jc w:val="center"/>
        </w:trPr>
        <w:tc>
          <w:tcPr>
            <w:tcW w:w="4876" w:type="dxa"/>
            <w:tcBorders>
              <w:top w:val="nil"/>
              <w:left w:val="nil"/>
              <w:bottom w:val="nil"/>
              <w:right w:val="nil"/>
            </w:tcBorders>
          </w:tcPr>
          <w:p w14:paraId="357CF7F7" w14:textId="77777777" w:rsidR="003041D0" w:rsidRPr="0026147D" w:rsidRDefault="003041D0" w:rsidP="00B6528C">
            <w:pPr>
              <w:pStyle w:val="Normal6a"/>
            </w:pPr>
            <w:r w:rsidRPr="0026147D">
              <w:t>(4)</w:t>
            </w:r>
            <w:r w:rsidRPr="0026147D">
              <w:tab/>
              <w:t>Európska rada kontinuálne zdôrazňuje, že na uľahčenie, zintenzívnenie a urýchlenie návratov z Európskej únie sú potrebné rozhodné opatrenia na všetkých úrovniach. Európska rada v októbri 2024 vyzvala Komisiu, aby urýchlene predložila nový legislatívny návrh.</w:t>
            </w:r>
          </w:p>
        </w:tc>
        <w:tc>
          <w:tcPr>
            <w:tcW w:w="4876" w:type="dxa"/>
            <w:tcBorders>
              <w:top w:val="nil"/>
              <w:left w:val="nil"/>
              <w:bottom w:val="nil"/>
              <w:right w:val="nil"/>
            </w:tcBorders>
          </w:tcPr>
          <w:p w14:paraId="16418850" w14:textId="77777777" w:rsidR="003041D0" w:rsidRPr="0026147D" w:rsidRDefault="003041D0" w:rsidP="00B6528C">
            <w:pPr>
              <w:pStyle w:val="Normal6a"/>
            </w:pPr>
            <w:r w:rsidRPr="0026147D">
              <w:t>(4)</w:t>
            </w:r>
            <w:r w:rsidRPr="0026147D">
              <w:tab/>
              <w:t>Európska rada kontinuálne zdôrazňuje, že na uľahčenie, zintenzívnenie a urýchlenie návratov z Európskej únie sú potrebné rozhodné opatrenia na všetkých úrovniach</w:t>
            </w:r>
            <w:r w:rsidRPr="0026147D">
              <w:rPr>
                <w:b/>
                <w:bCs/>
                <w:i/>
                <w:iCs/>
              </w:rPr>
              <w:t>, a to aj posilnením prepojenia medzi vydaním rozhodnutia o návrate a skutočným odchodom dotknutého štátneho príslušníka tretej krajiny</w:t>
            </w:r>
            <w:r w:rsidRPr="0026147D">
              <w:t>. Európska rada v októbri 2024 vyzvala Komisiu, aby urýchlene predložila nový legislatívny návrh.</w:t>
            </w:r>
          </w:p>
        </w:tc>
      </w:tr>
    </w:tbl>
    <w:p w14:paraId="72375F3B"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32BF9F2D" w14:textId="514D4A73" w:rsidR="0056631C" w:rsidRPr="0026147D" w:rsidRDefault="003041D0" w:rsidP="003041D0">
      <w:r w:rsidRPr="0026147D">
        <w:rPr>
          <w:rStyle w:val="HideTWBExt"/>
        </w:rPr>
        <w:t>&lt;/Amend&gt;</w:t>
      </w:r>
    </w:p>
    <w:p w14:paraId="36B10325"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227</w:t>
      </w:r>
      <w:r w:rsidRPr="0026147D">
        <w:rPr>
          <w:rStyle w:val="HideTWBExt"/>
        </w:rPr>
        <w:t>&lt;/NumAm&gt;</w:t>
      </w:r>
    </w:p>
    <w:p w14:paraId="3FD265A7" w14:textId="77777777" w:rsidR="003041D0" w:rsidRPr="0026147D" w:rsidRDefault="003041D0" w:rsidP="003041D0">
      <w:pPr>
        <w:pStyle w:val="NormalBold"/>
      </w:pPr>
      <w:r w:rsidRPr="0026147D">
        <w:rPr>
          <w:rStyle w:val="HideTWBExt"/>
        </w:rPr>
        <w:t>&lt;RepeatBlock-By&gt;&lt;Members&gt;</w:t>
      </w:r>
      <w:r w:rsidRPr="0026147D">
        <w:t>Nadine Morano</w:t>
      </w:r>
      <w:r w:rsidRPr="0026147D">
        <w:rPr>
          <w:rStyle w:val="HideTWBExt"/>
        </w:rPr>
        <w:t>&lt;/Members&gt;</w:t>
      </w:r>
    </w:p>
    <w:p w14:paraId="05928EE3" w14:textId="77777777" w:rsidR="003041D0" w:rsidRPr="0026147D" w:rsidRDefault="003041D0" w:rsidP="003041D0">
      <w:pPr>
        <w:pStyle w:val="NormalBold"/>
      </w:pPr>
      <w:r w:rsidRPr="0026147D">
        <w:rPr>
          <w:rStyle w:val="HideTWBExt"/>
        </w:rPr>
        <w:t>&lt;/RepeatBlock-By&gt;</w:t>
      </w:r>
    </w:p>
    <w:p w14:paraId="62805E6C"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71B34BC5" w14:textId="77777777" w:rsidR="003041D0" w:rsidRPr="0026147D" w:rsidRDefault="003041D0" w:rsidP="003041D0">
      <w:pPr>
        <w:pStyle w:val="NormalBold"/>
      </w:pPr>
      <w:r w:rsidRPr="0026147D">
        <w:rPr>
          <w:rStyle w:val="HideTWBExt"/>
        </w:rPr>
        <w:t>&lt;Article&gt;</w:t>
      </w:r>
      <w:r w:rsidRPr="0026147D">
        <w:t>Odôvodnenie 4</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5ECAF5FD" w14:textId="77777777" w:rsidTr="00B6528C">
        <w:trPr>
          <w:trHeight w:hRule="exact" w:val="240"/>
          <w:jc w:val="center"/>
        </w:trPr>
        <w:tc>
          <w:tcPr>
            <w:tcW w:w="9752" w:type="dxa"/>
            <w:gridSpan w:val="2"/>
            <w:tcBorders>
              <w:top w:val="nil"/>
              <w:left w:val="nil"/>
              <w:bottom w:val="nil"/>
              <w:right w:val="nil"/>
            </w:tcBorders>
          </w:tcPr>
          <w:p w14:paraId="066EAC0C" w14:textId="77777777" w:rsidR="003041D0" w:rsidRPr="0026147D" w:rsidRDefault="003041D0" w:rsidP="00B6528C"/>
        </w:tc>
      </w:tr>
      <w:tr w:rsidR="005A2915" w:rsidRPr="0026147D" w14:paraId="5D04E6F6" w14:textId="77777777" w:rsidTr="00B6528C">
        <w:trPr>
          <w:trHeight w:val="240"/>
          <w:jc w:val="center"/>
        </w:trPr>
        <w:tc>
          <w:tcPr>
            <w:tcW w:w="4876" w:type="dxa"/>
            <w:tcBorders>
              <w:top w:val="nil"/>
              <w:left w:val="nil"/>
              <w:bottom w:val="nil"/>
              <w:right w:val="nil"/>
            </w:tcBorders>
          </w:tcPr>
          <w:p w14:paraId="2B4BDC81"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1857026E" w14:textId="77777777" w:rsidR="003041D0" w:rsidRPr="0026147D" w:rsidRDefault="003041D0" w:rsidP="00B6528C">
            <w:pPr>
              <w:pStyle w:val="AmColumnHeading"/>
            </w:pPr>
            <w:r w:rsidRPr="0026147D">
              <w:t>Pozmeňujúci návrh</w:t>
            </w:r>
          </w:p>
        </w:tc>
      </w:tr>
      <w:tr w:rsidR="005A2915" w:rsidRPr="0026147D" w14:paraId="381EF419" w14:textId="77777777" w:rsidTr="00B6528C">
        <w:trPr>
          <w:jc w:val="center"/>
        </w:trPr>
        <w:tc>
          <w:tcPr>
            <w:tcW w:w="4876" w:type="dxa"/>
            <w:tcBorders>
              <w:top w:val="nil"/>
              <w:left w:val="nil"/>
              <w:bottom w:val="nil"/>
              <w:right w:val="nil"/>
            </w:tcBorders>
          </w:tcPr>
          <w:p w14:paraId="201D63A1" w14:textId="77777777" w:rsidR="003041D0" w:rsidRPr="0026147D" w:rsidRDefault="003041D0" w:rsidP="00B6528C">
            <w:pPr>
              <w:pStyle w:val="Normal6a"/>
            </w:pPr>
            <w:r w:rsidRPr="0026147D">
              <w:t>(4)</w:t>
            </w:r>
            <w:r w:rsidRPr="0026147D">
              <w:tab/>
              <w:t>Európska rada kontinuálne zdôrazňuje, že na uľahčenie, zintenzívnenie a urýchlenie návratov z Európskej únie sú potrebné rozhodné opatrenia na všetkých úrovniach. Európska rada v októbri 2024 vyzvala Komisiu, aby urýchlene predložila nový legislatívny návrh.</w:t>
            </w:r>
          </w:p>
        </w:tc>
        <w:tc>
          <w:tcPr>
            <w:tcW w:w="4876" w:type="dxa"/>
            <w:tcBorders>
              <w:top w:val="nil"/>
              <w:left w:val="nil"/>
              <w:bottom w:val="nil"/>
              <w:right w:val="nil"/>
            </w:tcBorders>
          </w:tcPr>
          <w:p w14:paraId="2283DF6C" w14:textId="77777777" w:rsidR="003041D0" w:rsidRPr="0026147D" w:rsidRDefault="003041D0" w:rsidP="00B6528C">
            <w:pPr>
              <w:pStyle w:val="Normal6a"/>
            </w:pPr>
            <w:r w:rsidRPr="0026147D">
              <w:t>(4)</w:t>
            </w:r>
            <w:r w:rsidRPr="0026147D">
              <w:tab/>
              <w:t xml:space="preserve">Európska rada kontinuálne zdôrazňuje, že na uľahčenie, zintenzívnenie a urýchlenie návratov z Európskej únie sú potrebné rozhodné opatrenia na všetkých úrovniach. Európska rada v októbri 2024 vyzvala Komisiu, aby urýchlene predložila nový legislatívny návrh </w:t>
            </w:r>
            <w:r w:rsidRPr="0026147D">
              <w:rPr>
                <w:b/>
                <w:bCs/>
                <w:i/>
                <w:iCs/>
              </w:rPr>
              <w:t>s cieľom výrazne zvýšiť mieru efektívnosti návratov v rámci Európskej únie, ktorá v roku 2024 predstavovala len 24 %</w:t>
            </w:r>
            <w:r w:rsidRPr="0026147D">
              <w:t>.</w:t>
            </w:r>
          </w:p>
        </w:tc>
      </w:tr>
    </w:tbl>
    <w:p w14:paraId="16872FF6"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{FR}</w:t>
      </w:r>
      <w:r w:rsidRPr="0026147D">
        <w:t>fr</w:t>
      </w:r>
      <w:r w:rsidRPr="0026147D">
        <w:rPr>
          <w:rStyle w:val="HideTWBExt"/>
        </w:rPr>
        <w:t>&lt;/Original&gt;</w:t>
      </w:r>
    </w:p>
    <w:p w14:paraId="5568D3B3" w14:textId="5B47B1C7" w:rsidR="0056631C" w:rsidRPr="0026147D" w:rsidRDefault="003041D0" w:rsidP="003041D0">
      <w:r w:rsidRPr="0026147D">
        <w:rPr>
          <w:rStyle w:val="HideTWBExt"/>
        </w:rPr>
        <w:t>&lt;/Amend&gt;</w:t>
      </w:r>
    </w:p>
    <w:p w14:paraId="19B0A754"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228</w:t>
      </w:r>
      <w:r w:rsidRPr="0026147D">
        <w:rPr>
          <w:rStyle w:val="HideTWBExt"/>
        </w:rPr>
        <w:t>&lt;/NumAm&gt;</w:t>
      </w:r>
    </w:p>
    <w:p w14:paraId="290FF2AC" w14:textId="77777777" w:rsidR="003041D0" w:rsidRPr="0026147D" w:rsidRDefault="003041D0" w:rsidP="003041D0">
      <w:pPr>
        <w:pStyle w:val="NormalBold"/>
      </w:pPr>
      <w:r w:rsidRPr="0026147D">
        <w:rPr>
          <w:rStyle w:val="HideTWBExt"/>
        </w:rPr>
        <w:t>&lt;RepeatBlock-By&gt;&lt;Members&gt;</w:t>
      </w:r>
      <w:r w:rsidRPr="0026147D">
        <w:t>Mélissa Camara</w:t>
      </w:r>
      <w:r w:rsidRPr="0026147D">
        <w:rPr>
          <w:rStyle w:val="HideTWBExt"/>
        </w:rPr>
        <w:t>&lt;/Members&gt;</w:t>
      </w:r>
    </w:p>
    <w:p w14:paraId="63DD69F4" w14:textId="77777777" w:rsidR="003041D0" w:rsidRPr="0026147D" w:rsidRDefault="003041D0" w:rsidP="003041D0">
      <w:pPr>
        <w:pStyle w:val="NormalBold"/>
      </w:pPr>
      <w:r w:rsidRPr="0026147D">
        <w:rPr>
          <w:rStyle w:val="HideTWBExt"/>
        </w:rPr>
        <w:t>&lt;/RepeatBlock-By&gt;</w:t>
      </w:r>
    </w:p>
    <w:p w14:paraId="40369BB1"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09FFBE47" w14:textId="77777777" w:rsidR="003041D0" w:rsidRPr="0026147D" w:rsidRDefault="003041D0" w:rsidP="003041D0">
      <w:pPr>
        <w:pStyle w:val="NormalBold"/>
      </w:pPr>
      <w:r w:rsidRPr="0026147D">
        <w:rPr>
          <w:rStyle w:val="HideTWBExt"/>
        </w:rPr>
        <w:lastRenderedPageBreak/>
        <w:t>&lt;Article&gt;</w:t>
      </w:r>
      <w:r w:rsidRPr="0026147D">
        <w:t>Odôvodnenie 4</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574E320D" w14:textId="77777777" w:rsidTr="00B6528C">
        <w:trPr>
          <w:trHeight w:hRule="exact" w:val="240"/>
          <w:jc w:val="center"/>
        </w:trPr>
        <w:tc>
          <w:tcPr>
            <w:tcW w:w="9752" w:type="dxa"/>
            <w:gridSpan w:val="2"/>
            <w:tcBorders>
              <w:top w:val="nil"/>
              <w:left w:val="nil"/>
              <w:bottom w:val="nil"/>
              <w:right w:val="nil"/>
            </w:tcBorders>
          </w:tcPr>
          <w:p w14:paraId="33336FA1" w14:textId="77777777" w:rsidR="003041D0" w:rsidRPr="0026147D" w:rsidRDefault="003041D0" w:rsidP="00B6528C"/>
        </w:tc>
      </w:tr>
      <w:tr w:rsidR="005A2915" w:rsidRPr="0026147D" w14:paraId="32D85483" w14:textId="77777777" w:rsidTr="00B6528C">
        <w:trPr>
          <w:trHeight w:val="240"/>
          <w:jc w:val="center"/>
        </w:trPr>
        <w:tc>
          <w:tcPr>
            <w:tcW w:w="4876" w:type="dxa"/>
            <w:tcBorders>
              <w:top w:val="nil"/>
              <w:left w:val="nil"/>
              <w:bottom w:val="nil"/>
              <w:right w:val="nil"/>
            </w:tcBorders>
          </w:tcPr>
          <w:p w14:paraId="6DE31042"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3AF3B7A0" w14:textId="77777777" w:rsidR="003041D0" w:rsidRPr="0026147D" w:rsidRDefault="003041D0" w:rsidP="00B6528C">
            <w:pPr>
              <w:pStyle w:val="AmColumnHeading"/>
            </w:pPr>
            <w:r w:rsidRPr="0026147D">
              <w:t>Pozmeňujúci návrh</w:t>
            </w:r>
          </w:p>
        </w:tc>
      </w:tr>
      <w:tr w:rsidR="005A2915" w:rsidRPr="0026147D" w14:paraId="6FBBED6D" w14:textId="77777777" w:rsidTr="00B6528C">
        <w:trPr>
          <w:jc w:val="center"/>
        </w:trPr>
        <w:tc>
          <w:tcPr>
            <w:tcW w:w="4876" w:type="dxa"/>
            <w:tcBorders>
              <w:top w:val="nil"/>
              <w:left w:val="nil"/>
              <w:bottom w:val="nil"/>
              <w:right w:val="nil"/>
            </w:tcBorders>
          </w:tcPr>
          <w:p w14:paraId="302EE1D5" w14:textId="77777777" w:rsidR="003041D0" w:rsidRPr="0026147D" w:rsidRDefault="003041D0" w:rsidP="00B6528C">
            <w:pPr>
              <w:pStyle w:val="Normal6a"/>
            </w:pPr>
            <w:r w:rsidRPr="0026147D">
              <w:t>(4)</w:t>
            </w:r>
            <w:r w:rsidRPr="0026147D">
              <w:tab/>
            </w:r>
            <w:r w:rsidRPr="0026147D">
              <w:rPr>
                <w:b/>
                <w:i/>
              </w:rPr>
              <w:t>Európska rada kontinuálne zdôrazňuje, že na uľahčenie, zintenzívnenie a urýchlenie návratov z Európskej únie sú potrebné rozhodné opatrenia na všetkých úrovniach.</w:t>
            </w:r>
            <w:r w:rsidRPr="0026147D">
              <w:t xml:space="preserve"> Európska rada v októbri 2024 vyzvala Komisiu, aby urýchlene predložila nový legislatívny návrh.</w:t>
            </w:r>
          </w:p>
        </w:tc>
        <w:tc>
          <w:tcPr>
            <w:tcW w:w="4876" w:type="dxa"/>
            <w:tcBorders>
              <w:top w:val="nil"/>
              <w:left w:val="nil"/>
              <w:bottom w:val="nil"/>
              <w:right w:val="nil"/>
            </w:tcBorders>
          </w:tcPr>
          <w:p w14:paraId="119A83B8" w14:textId="77777777" w:rsidR="003041D0" w:rsidRPr="0026147D" w:rsidRDefault="003041D0" w:rsidP="00B6528C">
            <w:pPr>
              <w:pStyle w:val="Normal6a"/>
            </w:pPr>
            <w:r w:rsidRPr="0026147D">
              <w:t>(4)</w:t>
            </w:r>
            <w:r w:rsidRPr="0026147D">
              <w:tab/>
              <w:t>Európska rada v októbri 2024 vyzvala Komisiu, aby urýchlene predložila nový legislatívny návrh</w:t>
            </w:r>
            <w:r w:rsidRPr="0026147D">
              <w:rPr>
                <w:b/>
                <w:bCs/>
                <w:i/>
                <w:iCs/>
              </w:rPr>
              <w:t>, čo viedlo k tomu, že tento návrh bol predložený bez posúdenia vplyvu</w:t>
            </w:r>
            <w:r w:rsidRPr="0026147D">
              <w:rPr>
                <w:b/>
                <w:i/>
              </w:rPr>
              <w:t>, čo je v rozpore s usmerneniami o lepšej právnej regulácii</w:t>
            </w:r>
            <w:r w:rsidRPr="0026147D">
              <w:t>.</w:t>
            </w:r>
          </w:p>
        </w:tc>
      </w:tr>
    </w:tbl>
    <w:p w14:paraId="179068A9"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4058E648" w14:textId="1A0BCAD4" w:rsidR="0056631C" w:rsidRPr="0026147D" w:rsidRDefault="003041D0" w:rsidP="003041D0">
      <w:r w:rsidRPr="0026147D">
        <w:rPr>
          <w:rStyle w:val="HideTWBExt"/>
        </w:rPr>
        <w:t>&lt;/Amend&gt;</w:t>
      </w:r>
    </w:p>
    <w:p w14:paraId="1A6ABA48"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229</w:t>
      </w:r>
      <w:r w:rsidRPr="0026147D">
        <w:rPr>
          <w:rStyle w:val="HideTWBExt"/>
        </w:rPr>
        <w:t>&lt;/NumAm&gt;</w:t>
      </w:r>
    </w:p>
    <w:p w14:paraId="0B792105" w14:textId="77777777" w:rsidR="003041D0" w:rsidRPr="0026147D" w:rsidRDefault="003041D0" w:rsidP="003041D0">
      <w:pPr>
        <w:pStyle w:val="NormalBold"/>
      </w:pPr>
      <w:r w:rsidRPr="0026147D">
        <w:rPr>
          <w:rStyle w:val="HideTWBExt"/>
        </w:rPr>
        <w:t>&lt;RepeatBlock-By&gt;&lt;Members&gt;</w:t>
      </w:r>
      <w:r w:rsidRPr="0026147D">
        <w:t>Estrella Galán</w:t>
      </w:r>
      <w:r w:rsidRPr="0026147D">
        <w:rPr>
          <w:rStyle w:val="HideTWBExt"/>
        </w:rPr>
        <w:t>&lt;/Members&gt;</w:t>
      </w:r>
    </w:p>
    <w:p w14:paraId="40F46D85" w14:textId="77777777" w:rsidR="003041D0" w:rsidRPr="0026147D" w:rsidRDefault="003041D0" w:rsidP="003041D0">
      <w:pPr>
        <w:pStyle w:val="NormalBold"/>
      </w:pPr>
      <w:r w:rsidRPr="0026147D">
        <w:rPr>
          <w:rStyle w:val="HideTWBExt"/>
        </w:rPr>
        <w:t>&lt;/RepeatBlock-By&gt;</w:t>
      </w:r>
    </w:p>
    <w:p w14:paraId="7C1A63B3"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1B6FC8CF" w14:textId="77777777" w:rsidR="003041D0" w:rsidRPr="0026147D" w:rsidRDefault="003041D0" w:rsidP="003041D0">
      <w:pPr>
        <w:pStyle w:val="NormalBold"/>
      </w:pPr>
      <w:r w:rsidRPr="0026147D">
        <w:rPr>
          <w:rStyle w:val="HideTWBExt"/>
        </w:rPr>
        <w:t>&lt;Article&gt;</w:t>
      </w:r>
      <w:r w:rsidRPr="0026147D">
        <w:t>Odôvodnenie 5</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42B30847" w14:textId="77777777" w:rsidTr="00B6528C">
        <w:trPr>
          <w:trHeight w:hRule="exact" w:val="240"/>
          <w:jc w:val="center"/>
        </w:trPr>
        <w:tc>
          <w:tcPr>
            <w:tcW w:w="9752" w:type="dxa"/>
            <w:gridSpan w:val="2"/>
            <w:tcBorders>
              <w:top w:val="nil"/>
              <w:left w:val="nil"/>
              <w:bottom w:val="nil"/>
              <w:right w:val="nil"/>
            </w:tcBorders>
          </w:tcPr>
          <w:p w14:paraId="2A776D90" w14:textId="77777777" w:rsidR="003041D0" w:rsidRPr="0026147D" w:rsidRDefault="003041D0" w:rsidP="00B6528C"/>
        </w:tc>
      </w:tr>
      <w:tr w:rsidR="005A2915" w:rsidRPr="0026147D" w14:paraId="6BE08A67" w14:textId="77777777" w:rsidTr="00B6528C">
        <w:trPr>
          <w:trHeight w:val="240"/>
          <w:jc w:val="center"/>
        </w:trPr>
        <w:tc>
          <w:tcPr>
            <w:tcW w:w="4876" w:type="dxa"/>
            <w:tcBorders>
              <w:top w:val="nil"/>
              <w:left w:val="nil"/>
              <w:bottom w:val="nil"/>
              <w:right w:val="nil"/>
            </w:tcBorders>
          </w:tcPr>
          <w:p w14:paraId="695152E6"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6FE629DA" w14:textId="77777777" w:rsidR="003041D0" w:rsidRPr="0026147D" w:rsidRDefault="003041D0" w:rsidP="00B6528C">
            <w:pPr>
              <w:pStyle w:val="AmColumnHeading"/>
            </w:pPr>
            <w:r w:rsidRPr="0026147D">
              <w:t>Pozmeňujúci návrh</w:t>
            </w:r>
          </w:p>
        </w:tc>
      </w:tr>
      <w:tr w:rsidR="005A2915" w:rsidRPr="0026147D" w14:paraId="14E1F723" w14:textId="77777777" w:rsidTr="00B6528C">
        <w:trPr>
          <w:jc w:val="center"/>
        </w:trPr>
        <w:tc>
          <w:tcPr>
            <w:tcW w:w="4876" w:type="dxa"/>
            <w:tcBorders>
              <w:top w:val="nil"/>
              <w:left w:val="nil"/>
              <w:bottom w:val="nil"/>
              <w:right w:val="nil"/>
            </w:tcBorders>
          </w:tcPr>
          <w:p w14:paraId="202A7526" w14:textId="77777777" w:rsidR="003041D0" w:rsidRPr="0026147D" w:rsidRDefault="003041D0" w:rsidP="00B6528C">
            <w:pPr>
              <w:pStyle w:val="Normal6a"/>
            </w:pPr>
            <w:r w:rsidRPr="0026147D">
              <w:rPr>
                <w:b/>
                <w:i/>
              </w:rPr>
              <w:t>(5)</w:t>
            </w:r>
            <w:r w:rsidRPr="0026147D">
              <w:tab/>
            </w:r>
            <w:r w:rsidRPr="0026147D">
              <w:rPr>
                <w:b/>
                <w:i/>
              </w:rPr>
              <w:t>V strategických usmerneniach pre legislatívne a operačné plánovanie v rámci priestoru slobody, bezpečnosti a spravodlivosti, ktoré prijala Rada pre spravodlivosť a vnútorné veci 12. decembra 2024, sa pripomína, že úspešná návratová politika je základným pilierom komplexného a dôveryhodného azylového a migračného systému Únie. V tomto zmysle sa v strategických usmerneniach vyzýva k vypracovaniu a zavedeniu asertívnejšieho a komplexnejšieho prístupu k návratom, a to urýchleným zmodernizovaním právneho rámca.</w:t>
            </w:r>
          </w:p>
        </w:tc>
        <w:tc>
          <w:tcPr>
            <w:tcW w:w="4876" w:type="dxa"/>
            <w:tcBorders>
              <w:top w:val="nil"/>
              <w:left w:val="nil"/>
              <w:bottom w:val="nil"/>
              <w:right w:val="nil"/>
            </w:tcBorders>
          </w:tcPr>
          <w:p w14:paraId="17DD03A8" w14:textId="77777777" w:rsidR="003041D0" w:rsidRPr="0026147D" w:rsidRDefault="003041D0" w:rsidP="00B6528C">
            <w:pPr>
              <w:pStyle w:val="Normal6a"/>
            </w:pPr>
            <w:r w:rsidRPr="0026147D">
              <w:rPr>
                <w:b/>
                <w:i/>
              </w:rPr>
              <w:t>vypúšťa sa</w:t>
            </w:r>
          </w:p>
        </w:tc>
      </w:tr>
    </w:tbl>
    <w:p w14:paraId="3BD2A88C"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7EC3576F" w14:textId="1B98CA7E" w:rsidR="0056631C" w:rsidRPr="0026147D" w:rsidRDefault="003041D0" w:rsidP="003041D0">
      <w:r w:rsidRPr="0026147D">
        <w:rPr>
          <w:rStyle w:val="HideTWBExt"/>
        </w:rPr>
        <w:t>&lt;/Amend&gt;</w:t>
      </w:r>
    </w:p>
    <w:p w14:paraId="131A5DD0"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230</w:t>
      </w:r>
      <w:r w:rsidRPr="0026147D">
        <w:rPr>
          <w:rStyle w:val="HideTWBExt"/>
        </w:rPr>
        <w:t>&lt;/NumAm&gt;</w:t>
      </w:r>
    </w:p>
    <w:p w14:paraId="758DAA95" w14:textId="77777777" w:rsidR="003041D0" w:rsidRPr="0026147D" w:rsidRDefault="003041D0" w:rsidP="003041D0">
      <w:pPr>
        <w:pStyle w:val="NormalBold"/>
      </w:pPr>
      <w:r w:rsidRPr="0026147D">
        <w:rPr>
          <w:rStyle w:val="HideTWBExt"/>
        </w:rPr>
        <w:t>&lt;RepeatBlock-By&gt;&lt;Members&gt;</w:t>
      </w:r>
      <w:r w:rsidRPr="0026147D">
        <w:t>Murielle Laurent</w:t>
      </w:r>
      <w:r w:rsidRPr="0026147D">
        <w:rPr>
          <w:rStyle w:val="HideTWBExt"/>
        </w:rPr>
        <w:t>&lt;/Members&gt;</w:t>
      </w:r>
    </w:p>
    <w:p w14:paraId="56D614E8" w14:textId="77777777" w:rsidR="003041D0" w:rsidRPr="0026147D" w:rsidRDefault="003041D0" w:rsidP="003041D0">
      <w:r w:rsidRPr="0026147D">
        <w:rPr>
          <w:rStyle w:val="HideTWBExt"/>
        </w:rPr>
        <w:t>&lt;AuNomDe&gt;</w:t>
      </w:r>
      <w:r w:rsidRPr="0026147D">
        <w:rPr>
          <w:rStyle w:val="HideTWBInt"/>
        </w:rPr>
        <w:t>{S&amp;D}</w:t>
      </w:r>
      <w:r w:rsidRPr="0026147D">
        <w:t>v mene skupiny S&amp;D</w:t>
      </w:r>
      <w:r w:rsidRPr="0026147D">
        <w:rPr>
          <w:rStyle w:val="HideTWBExt"/>
        </w:rPr>
        <w:t>&lt;/AuNomDe&gt;</w:t>
      </w:r>
    </w:p>
    <w:p w14:paraId="6DECEF01" w14:textId="77777777" w:rsidR="003041D0" w:rsidRPr="0026147D" w:rsidRDefault="003041D0" w:rsidP="003041D0">
      <w:pPr>
        <w:pStyle w:val="NormalBold"/>
      </w:pPr>
      <w:r w:rsidRPr="0026147D">
        <w:rPr>
          <w:rStyle w:val="HideTWBExt"/>
        </w:rPr>
        <w:t>&lt;/RepeatBlock-By&gt;</w:t>
      </w:r>
    </w:p>
    <w:p w14:paraId="3599FAB1"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6F331F8E" w14:textId="77777777" w:rsidR="003041D0" w:rsidRPr="0026147D" w:rsidRDefault="003041D0" w:rsidP="003041D0">
      <w:pPr>
        <w:pStyle w:val="NormalBold"/>
      </w:pPr>
      <w:r w:rsidRPr="0026147D">
        <w:rPr>
          <w:rStyle w:val="HideTWBExt"/>
        </w:rPr>
        <w:lastRenderedPageBreak/>
        <w:t>&lt;Article&gt;</w:t>
      </w:r>
      <w:r w:rsidRPr="0026147D">
        <w:t>Odôvodnenie 5</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39B0EA68" w14:textId="77777777" w:rsidTr="00B6528C">
        <w:trPr>
          <w:trHeight w:hRule="exact" w:val="240"/>
          <w:jc w:val="center"/>
        </w:trPr>
        <w:tc>
          <w:tcPr>
            <w:tcW w:w="9752" w:type="dxa"/>
            <w:gridSpan w:val="2"/>
            <w:tcBorders>
              <w:top w:val="nil"/>
              <w:left w:val="nil"/>
              <w:bottom w:val="nil"/>
              <w:right w:val="nil"/>
            </w:tcBorders>
          </w:tcPr>
          <w:p w14:paraId="174E80D3" w14:textId="77777777" w:rsidR="003041D0" w:rsidRPr="0026147D" w:rsidRDefault="003041D0" w:rsidP="00B6528C"/>
        </w:tc>
      </w:tr>
      <w:tr w:rsidR="005A2915" w:rsidRPr="0026147D" w14:paraId="04939FF2" w14:textId="77777777" w:rsidTr="00B6528C">
        <w:trPr>
          <w:trHeight w:val="240"/>
          <w:jc w:val="center"/>
        </w:trPr>
        <w:tc>
          <w:tcPr>
            <w:tcW w:w="4876" w:type="dxa"/>
            <w:tcBorders>
              <w:top w:val="nil"/>
              <w:left w:val="nil"/>
              <w:bottom w:val="nil"/>
              <w:right w:val="nil"/>
            </w:tcBorders>
          </w:tcPr>
          <w:p w14:paraId="531D63C2"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2988EA5C" w14:textId="77777777" w:rsidR="003041D0" w:rsidRPr="0026147D" w:rsidRDefault="003041D0" w:rsidP="00B6528C">
            <w:pPr>
              <w:pStyle w:val="AmColumnHeading"/>
            </w:pPr>
            <w:r w:rsidRPr="0026147D">
              <w:t>Pozmeňujúci návrh</w:t>
            </w:r>
          </w:p>
        </w:tc>
      </w:tr>
      <w:tr w:rsidR="005A2915" w:rsidRPr="0026147D" w14:paraId="363A8F83" w14:textId="77777777" w:rsidTr="00B6528C">
        <w:trPr>
          <w:jc w:val="center"/>
        </w:trPr>
        <w:tc>
          <w:tcPr>
            <w:tcW w:w="4876" w:type="dxa"/>
            <w:tcBorders>
              <w:top w:val="nil"/>
              <w:left w:val="nil"/>
              <w:bottom w:val="nil"/>
              <w:right w:val="nil"/>
            </w:tcBorders>
          </w:tcPr>
          <w:p w14:paraId="2E6BB632" w14:textId="77777777" w:rsidR="003041D0" w:rsidRPr="0026147D" w:rsidRDefault="003041D0" w:rsidP="00B6528C">
            <w:pPr>
              <w:pStyle w:val="Normal6a"/>
            </w:pPr>
            <w:r w:rsidRPr="0026147D">
              <w:t>(5)</w:t>
            </w:r>
            <w:r w:rsidRPr="0026147D">
              <w:tab/>
              <w:t xml:space="preserve">V strategických usmerneniach pre legislatívne a operačné plánovanie v rámci priestoru slobody, bezpečnosti a spravodlivosti, ktoré prijala Rada pre spravodlivosť a vnútorné veci 12. decembra 2024, sa pripomína, že úspešná návratová politika je základným pilierom komplexného a dôveryhodného azylového a migračného systému Únie. V tomto zmysle sa v strategických usmerneniach vyzýva </w:t>
            </w:r>
            <w:r w:rsidRPr="0026147D">
              <w:rPr>
                <w:b/>
                <w:bCs/>
                <w:i/>
                <w:iCs/>
              </w:rPr>
              <w:t>k vypracovaniu</w:t>
            </w:r>
            <w:r w:rsidRPr="0026147D">
              <w:t xml:space="preserve"> a </w:t>
            </w:r>
            <w:r w:rsidRPr="0026147D">
              <w:rPr>
                <w:b/>
                <w:bCs/>
                <w:i/>
                <w:iCs/>
              </w:rPr>
              <w:t>zavedeniu</w:t>
            </w:r>
            <w:r w:rsidRPr="0026147D">
              <w:t xml:space="preserve"> asertívnejšieho a komplexnejšieho prístupu k návratom, a to urýchleným zmodernizovaním právneho rámca.</w:t>
            </w:r>
          </w:p>
        </w:tc>
        <w:tc>
          <w:tcPr>
            <w:tcW w:w="4876" w:type="dxa"/>
            <w:tcBorders>
              <w:top w:val="nil"/>
              <w:left w:val="nil"/>
              <w:bottom w:val="nil"/>
              <w:right w:val="nil"/>
            </w:tcBorders>
          </w:tcPr>
          <w:p w14:paraId="7539673D" w14:textId="77777777" w:rsidR="003041D0" w:rsidRPr="0026147D" w:rsidRDefault="003041D0" w:rsidP="00B6528C">
            <w:pPr>
              <w:pStyle w:val="Normal6a"/>
            </w:pPr>
            <w:r w:rsidRPr="0026147D">
              <w:t>(5)</w:t>
            </w:r>
            <w:r w:rsidRPr="0026147D">
              <w:tab/>
              <w:t xml:space="preserve">V strategických usmerneniach pre legislatívne a operačné plánovanie v rámci priestoru slobody, bezpečnosti a spravodlivosti, ktoré prijala Rada pre spravodlivosť a vnútorné veci 12. decembra 2024, sa pripomína, že úspešná návratová politika je základným pilierom komplexného a dôveryhodného azylového a migračného systému Únie. V tomto zmysle sa v strategických usmerneniach vyzýva </w:t>
            </w:r>
            <w:r w:rsidRPr="0026147D">
              <w:rPr>
                <w:b/>
                <w:bCs/>
                <w:i/>
                <w:iCs/>
              </w:rPr>
              <w:t>na vypracovanie</w:t>
            </w:r>
            <w:r w:rsidRPr="0026147D">
              <w:t xml:space="preserve"> a </w:t>
            </w:r>
            <w:r w:rsidRPr="0026147D">
              <w:rPr>
                <w:b/>
                <w:bCs/>
                <w:i/>
                <w:iCs/>
              </w:rPr>
              <w:t>zavedenie</w:t>
            </w:r>
            <w:r w:rsidRPr="0026147D">
              <w:t xml:space="preserve"> asertívnejšieho a komplexnejšieho prístupu k návratom, a to urýchleným zmodernizovaním právneho rámca.</w:t>
            </w:r>
          </w:p>
        </w:tc>
      </w:tr>
    </w:tbl>
    <w:p w14:paraId="7FA07445"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4999798C" w14:textId="77777777" w:rsidR="003041D0" w:rsidRPr="0026147D" w:rsidRDefault="003041D0" w:rsidP="003041D0">
      <w:pPr>
        <w:pStyle w:val="AmJustTitle"/>
      </w:pPr>
      <w:r w:rsidRPr="0026147D">
        <w:rPr>
          <w:rStyle w:val="HideTWBExt"/>
        </w:rPr>
        <w:t>&lt;TitreJust&gt;</w:t>
      </w:r>
      <w:r w:rsidRPr="0026147D">
        <w:t>Odôvodnenie</w:t>
      </w:r>
      <w:r w:rsidRPr="0026147D">
        <w:rPr>
          <w:rStyle w:val="HideTWBExt"/>
        </w:rPr>
        <w:t>&lt;/TitreJust&gt;</w:t>
      </w:r>
    </w:p>
    <w:p w14:paraId="1FD8BAB7" w14:textId="77777777" w:rsidR="003041D0" w:rsidRPr="0026147D" w:rsidRDefault="003041D0" w:rsidP="003041D0">
      <w:pPr>
        <w:pStyle w:val="AmJustText"/>
      </w:pPr>
      <w:r w:rsidRPr="0026147D">
        <w:t>Jazyková zmena.</w:t>
      </w:r>
    </w:p>
    <w:p w14:paraId="1EEABE84" w14:textId="587FC390" w:rsidR="0056631C" w:rsidRPr="0026147D" w:rsidRDefault="003041D0" w:rsidP="003041D0">
      <w:r w:rsidRPr="0026147D">
        <w:rPr>
          <w:rStyle w:val="HideTWBExt"/>
        </w:rPr>
        <w:t>&lt;/Amend&gt;</w:t>
      </w:r>
    </w:p>
    <w:p w14:paraId="60DE22C8"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231</w:t>
      </w:r>
      <w:r w:rsidRPr="0026147D">
        <w:rPr>
          <w:rStyle w:val="HideTWBExt"/>
        </w:rPr>
        <w:t>&lt;/NumAm&gt;</w:t>
      </w:r>
    </w:p>
    <w:p w14:paraId="44E93244" w14:textId="77777777" w:rsidR="003041D0" w:rsidRPr="0026147D" w:rsidRDefault="003041D0" w:rsidP="003041D0">
      <w:pPr>
        <w:pStyle w:val="NormalBold"/>
      </w:pPr>
      <w:r w:rsidRPr="0026147D">
        <w:rPr>
          <w:rStyle w:val="HideTWBExt"/>
        </w:rPr>
        <w:t>&lt;RepeatBlock-By&gt;&lt;Members&gt;</w:t>
      </w:r>
      <w:r w:rsidRPr="0026147D">
        <w:t>François-Xavier Bellamy, Lukas Mandl, Alice Teodorescu Måwe, Sander Smit, Loránt Vincze, Lena Düpont, Tomas Tobé, Rasa Juknevičienė, Jeroen Lenaers, Karlo Ressler</w:t>
      </w:r>
      <w:r w:rsidRPr="0026147D">
        <w:rPr>
          <w:rStyle w:val="HideTWBExt"/>
        </w:rPr>
        <w:t>&lt;/Members&gt;</w:t>
      </w:r>
    </w:p>
    <w:p w14:paraId="413A2BDA" w14:textId="77777777" w:rsidR="003041D0" w:rsidRPr="0026147D" w:rsidRDefault="003041D0" w:rsidP="003041D0">
      <w:pPr>
        <w:pStyle w:val="NormalBold"/>
      </w:pPr>
      <w:r w:rsidRPr="0026147D">
        <w:rPr>
          <w:rStyle w:val="HideTWBExt"/>
        </w:rPr>
        <w:t>&lt;/RepeatBlock-By&gt;</w:t>
      </w:r>
    </w:p>
    <w:p w14:paraId="6FB1192B"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781F71B1" w14:textId="77777777" w:rsidR="003041D0" w:rsidRPr="0026147D" w:rsidRDefault="003041D0" w:rsidP="003041D0">
      <w:pPr>
        <w:pStyle w:val="NormalBold"/>
      </w:pPr>
      <w:r w:rsidRPr="0026147D">
        <w:rPr>
          <w:rStyle w:val="HideTWBExt"/>
        </w:rPr>
        <w:t>&lt;Article&gt;</w:t>
      </w:r>
      <w:r w:rsidRPr="0026147D">
        <w:t>Odôvodnenie 5</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29FE6A52" w14:textId="77777777" w:rsidTr="00B6528C">
        <w:trPr>
          <w:trHeight w:hRule="exact" w:val="240"/>
          <w:jc w:val="center"/>
        </w:trPr>
        <w:tc>
          <w:tcPr>
            <w:tcW w:w="9752" w:type="dxa"/>
            <w:gridSpan w:val="2"/>
            <w:tcBorders>
              <w:top w:val="nil"/>
              <w:left w:val="nil"/>
              <w:bottom w:val="nil"/>
              <w:right w:val="nil"/>
            </w:tcBorders>
          </w:tcPr>
          <w:p w14:paraId="695982DE" w14:textId="77777777" w:rsidR="003041D0" w:rsidRPr="0026147D" w:rsidRDefault="003041D0" w:rsidP="00B6528C"/>
        </w:tc>
      </w:tr>
      <w:tr w:rsidR="005A2915" w:rsidRPr="0026147D" w14:paraId="39402E4D" w14:textId="77777777" w:rsidTr="00B6528C">
        <w:trPr>
          <w:trHeight w:val="240"/>
          <w:jc w:val="center"/>
        </w:trPr>
        <w:tc>
          <w:tcPr>
            <w:tcW w:w="4876" w:type="dxa"/>
            <w:tcBorders>
              <w:top w:val="nil"/>
              <w:left w:val="nil"/>
              <w:bottom w:val="nil"/>
              <w:right w:val="nil"/>
            </w:tcBorders>
          </w:tcPr>
          <w:p w14:paraId="2041A64E"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1195C200" w14:textId="77777777" w:rsidR="003041D0" w:rsidRPr="0026147D" w:rsidRDefault="003041D0" w:rsidP="00B6528C">
            <w:pPr>
              <w:pStyle w:val="AmColumnHeading"/>
            </w:pPr>
            <w:r w:rsidRPr="0026147D">
              <w:t>Pozmeňujúci návrh</w:t>
            </w:r>
          </w:p>
        </w:tc>
      </w:tr>
      <w:tr w:rsidR="005A2915" w:rsidRPr="0026147D" w14:paraId="6FCAE136" w14:textId="77777777" w:rsidTr="00B6528C">
        <w:trPr>
          <w:jc w:val="center"/>
        </w:trPr>
        <w:tc>
          <w:tcPr>
            <w:tcW w:w="4876" w:type="dxa"/>
            <w:tcBorders>
              <w:top w:val="nil"/>
              <w:left w:val="nil"/>
              <w:bottom w:val="nil"/>
              <w:right w:val="nil"/>
            </w:tcBorders>
          </w:tcPr>
          <w:p w14:paraId="6E3D1191" w14:textId="77777777" w:rsidR="003041D0" w:rsidRPr="0026147D" w:rsidRDefault="003041D0" w:rsidP="00B6528C">
            <w:pPr>
              <w:pStyle w:val="Normal6a"/>
            </w:pPr>
            <w:r w:rsidRPr="0026147D">
              <w:t>(5)</w:t>
            </w:r>
            <w:r w:rsidRPr="0026147D">
              <w:tab/>
              <w:t xml:space="preserve">V strategických usmerneniach pre legislatívne a operačné plánovanie v rámci priestoru slobody, bezpečnosti a spravodlivosti, ktoré prijala Rada pre spravodlivosť a vnútorné veci 12. decembra 2024, sa pripomína, že úspešná návratová politika je základným pilierom komplexného a dôveryhodného azylového a migračného systému Únie. V tomto zmysle sa v strategických usmerneniach vyzýva k vypracovaniu a zavedeniu asertívnejšieho a komplexnejšieho prístupu </w:t>
            </w:r>
            <w:r w:rsidRPr="0026147D">
              <w:lastRenderedPageBreak/>
              <w:t>k návratom, a to urýchleným zmodernizovaním právneho rámca.</w:t>
            </w:r>
          </w:p>
        </w:tc>
        <w:tc>
          <w:tcPr>
            <w:tcW w:w="4876" w:type="dxa"/>
            <w:tcBorders>
              <w:top w:val="nil"/>
              <w:left w:val="nil"/>
              <w:bottom w:val="nil"/>
              <w:right w:val="nil"/>
            </w:tcBorders>
          </w:tcPr>
          <w:p w14:paraId="37D7E076" w14:textId="77777777" w:rsidR="003041D0" w:rsidRPr="0026147D" w:rsidRDefault="003041D0" w:rsidP="00B6528C">
            <w:pPr>
              <w:pStyle w:val="Normal6a"/>
            </w:pPr>
            <w:r w:rsidRPr="0026147D">
              <w:lastRenderedPageBreak/>
              <w:t>(5)</w:t>
            </w:r>
            <w:r w:rsidRPr="0026147D">
              <w:tab/>
              <w:t>V strategických usmerneniach pre legislatívne a operačné plánovanie v rámci priestoru slobody, bezpečnosti a spravodlivosti, ktoré prijala Rada pre spravodlivosť a vnútorné veci 12. decembra 2024, sa pripomína, že úspešná návratová politika je základným pilierom komplexného</w:t>
            </w:r>
            <w:r w:rsidRPr="0026147D">
              <w:rPr>
                <w:b/>
                <w:bCs/>
                <w:i/>
                <w:iCs/>
              </w:rPr>
              <w:t>, účinného</w:t>
            </w:r>
            <w:r w:rsidRPr="0026147D">
              <w:t xml:space="preserve"> a dôveryhodného azylového a migračného systému Únie. V tomto zmysle sa v strategických usmerneniach vyzýva k vypracovaniu a zavedeniu asertívnejšieho a </w:t>
            </w:r>
            <w:r w:rsidRPr="0026147D">
              <w:lastRenderedPageBreak/>
              <w:t>komplexnejšieho prístupu k návratom, a to urýchleným zmodernizovaním právneho rámca.</w:t>
            </w:r>
          </w:p>
        </w:tc>
      </w:tr>
    </w:tbl>
    <w:p w14:paraId="552EC65B" w14:textId="77777777" w:rsidR="003041D0" w:rsidRPr="0026147D" w:rsidRDefault="003041D0" w:rsidP="003041D0">
      <w:pPr>
        <w:pStyle w:val="AmOrLang"/>
      </w:pPr>
      <w:r w:rsidRPr="0026147D">
        <w:lastRenderedPageBreak/>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393AE140" w14:textId="7E7C8711" w:rsidR="0056631C" w:rsidRPr="0026147D" w:rsidRDefault="003041D0" w:rsidP="003041D0">
      <w:r w:rsidRPr="0026147D">
        <w:rPr>
          <w:rStyle w:val="HideTWBExt"/>
        </w:rPr>
        <w:t>&lt;/Amend&gt;</w:t>
      </w:r>
    </w:p>
    <w:p w14:paraId="5237287B"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232</w:t>
      </w:r>
      <w:r w:rsidRPr="0026147D">
        <w:rPr>
          <w:rStyle w:val="HideTWBExt"/>
        </w:rPr>
        <w:t>&lt;/NumAm&gt;</w:t>
      </w:r>
    </w:p>
    <w:p w14:paraId="2918DAA4" w14:textId="77777777" w:rsidR="003041D0" w:rsidRPr="0026147D" w:rsidRDefault="003041D0" w:rsidP="003041D0">
      <w:pPr>
        <w:pStyle w:val="NormalBold"/>
      </w:pPr>
      <w:r w:rsidRPr="0026147D">
        <w:rPr>
          <w:rStyle w:val="HideTWBExt"/>
        </w:rPr>
        <w:t>&lt;RepeatBlock-By&gt;&lt;Members&gt;</w:t>
      </w:r>
      <w:r w:rsidRPr="0026147D">
        <w:t>Estrella Galán</w:t>
      </w:r>
      <w:r w:rsidRPr="0026147D">
        <w:rPr>
          <w:rStyle w:val="HideTWBExt"/>
        </w:rPr>
        <w:t>&lt;/Members&gt;</w:t>
      </w:r>
    </w:p>
    <w:p w14:paraId="398884E5" w14:textId="77777777" w:rsidR="003041D0" w:rsidRPr="0026147D" w:rsidRDefault="003041D0" w:rsidP="003041D0">
      <w:pPr>
        <w:pStyle w:val="NormalBold"/>
      </w:pPr>
      <w:r w:rsidRPr="0026147D">
        <w:rPr>
          <w:rStyle w:val="HideTWBExt"/>
        </w:rPr>
        <w:t>&lt;/RepeatBlock-By&gt;</w:t>
      </w:r>
    </w:p>
    <w:p w14:paraId="455F0B53"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6A424997" w14:textId="77777777" w:rsidR="003041D0" w:rsidRPr="0026147D" w:rsidRDefault="003041D0" w:rsidP="003041D0">
      <w:pPr>
        <w:pStyle w:val="NormalBold"/>
      </w:pPr>
      <w:r w:rsidRPr="0026147D">
        <w:rPr>
          <w:rStyle w:val="HideTWBExt"/>
        </w:rPr>
        <w:t>&lt;Article&gt;</w:t>
      </w:r>
      <w:r w:rsidRPr="0026147D">
        <w:t>Odôvodnenie 6</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1178B16F" w14:textId="77777777" w:rsidTr="00B6528C">
        <w:trPr>
          <w:trHeight w:hRule="exact" w:val="240"/>
          <w:jc w:val="center"/>
        </w:trPr>
        <w:tc>
          <w:tcPr>
            <w:tcW w:w="9752" w:type="dxa"/>
            <w:gridSpan w:val="2"/>
            <w:tcBorders>
              <w:top w:val="nil"/>
              <w:left w:val="nil"/>
              <w:bottom w:val="nil"/>
              <w:right w:val="nil"/>
            </w:tcBorders>
          </w:tcPr>
          <w:p w14:paraId="0C0E08EA" w14:textId="77777777" w:rsidR="003041D0" w:rsidRPr="0026147D" w:rsidRDefault="003041D0" w:rsidP="00B6528C"/>
        </w:tc>
      </w:tr>
      <w:tr w:rsidR="005A2915" w:rsidRPr="0026147D" w14:paraId="482A2768" w14:textId="77777777" w:rsidTr="00B6528C">
        <w:trPr>
          <w:trHeight w:val="240"/>
          <w:jc w:val="center"/>
        </w:trPr>
        <w:tc>
          <w:tcPr>
            <w:tcW w:w="4876" w:type="dxa"/>
            <w:tcBorders>
              <w:top w:val="nil"/>
              <w:left w:val="nil"/>
              <w:bottom w:val="nil"/>
              <w:right w:val="nil"/>
            </w:tcBorders>
          </w:tcPr>
          <w:p w14:paraId="5E3B9A2F"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2F96D305" w14:textId="77777777" w:rsidR="003041D0" w:rsidRPr="0026147D" w:rsidRDefault="003041D0" w:rsidP="00B6528C">
            <w:pPr>
              <w:pStyle w:val="AmColumnHeading"/>
            </w:pPr>
            <w:r w:rsidRPr="0026147D">
              <w:t>Pozmeňujúci návrh</w:t>
            </w:r>
          </w:p>
        </w:tc>
      </w:tr>
      <w:tr w:rsidR="005A2915" w:rsidRPr="0026147D" w14:paraId="14862A8D" w14:textId="77777777" w:rsidTr="00B6528C">
        <w:trPr>
          <w:jc w:val="center"/>
        </w:trPr>
        <w:tc>
          <w:tcPr>
            <w:tcW w:w="4876" w:type="dxa"/>
            <w:tcBorders>
              <w:top w:val="nil"/>
              <w:left w:val="nil"/>
              <w:bottom w:val="nil"/>
              <w:right w:val="nil"/>
            </w:tcBorders>
          </w:tcPr>
          <w:p w14:paraId="14368A4A" w14:textId="77777777" w:rsidR="003041D0" w:rsidRPr="0026147D" w:rsidRDefault="003041D0" w:rsidP="00B6528C">
            <w:pPr>
              <w:pStyle w:val="Normal6a"/>
            </w:pPr>
            <w:r w:rsidRPr="0026147D">
              <w:t>(6)</w:t>
            </w:r>
            <w:r w:rsidRPr="0026147D">
              <w:tab/>
            </w:r>
            <w:r w:rsidRPr="0026147D">
              <w:rPr>
                <w:b/>
                <w:bCs/>
                <w:i/>
                <w:iCs/>
              </w:rPr>
              <w:t>Efektívna</w:t>
            </w:r>
            <w:r w:rsidRPr="0026147D">
              <w:t xml:space="preserve"> návratová politika by mala zaisťovať koherenciu </w:t>
            </w:r>
            <w:r w:rsidRPr="0026147D">
              <w:rPr>
                <w:b/>
                <w:bCs/>
                <w:i/>
                <w:iCs/>
              </w:rPr>
              <w:t>s paktom o migrácii a azyle a napomáhať jeho integrite a mala by prispievať k riadeniu nelegálneho prisťahovalectva do Únie a zabraňovať neoprávneným pohybom neoprávnene sa zdržiavajúcich štátnych príslušníkov tretích krajín medzi členskými štátmi v snahe chrániť priestor bez kontroly vnútorných hraníc pri súčasnom dodržiavaní základných práv</w:t>
            </w:r>
            <w:r w:rsidRPr="0026147D">
              <w:t>.</w:t>
            </w:r>
          </w:p>
        </w:tc>
        <w:tc>
          <w:tcPr>
            <w:tcW w:w="4876" w:type="dxa"/>
            <w:tcBorders>
              <w:top w:val="nil"/>
              <w:left w:val="nil"/>
              <w:bottom w:val="nil"/>
              <w:right w:val="nil"/>
            </w:tcBorders>
          </w:tcPr>
          <w:p w14:paraId="0B63F3A1" w14:textId="77777777" w:rsidR="003041D0" w:rsidRPr="0026147D" w:rsidRDefault="003041D0" w:rsidP="00B6528C">
            <w:pPr>
              <w:pStyle w:val="Normal6a"/>
            </w:pPr>
            <w:r w:rsidRPr="0026147D">
              <w:t>(6)</w:t>
            </w:r>
            <w:r w:rsidRPr="0026147D">
              <w:tab/>
              <w:t xml:space="preserve">Návratová politika by mala zaisťovať koherenciu </w:t>
            </w:r>
            <w:r w:rsidRPr="0026147D">
              <w:rPr>
                <w:b/>
                <w:bCs/>
                <w:i/>
                <w:iCs/>
              </w:rPr>
              <w:t>so záväzkami členských štátov prijatými v rámci Globálneho paktu OSN o migrácii, ktorý 19. decembra 2018 schválilo Valné zhromaždenie OSN</w:t>
            </w:r>
            <w:r w:rsidRPr="0026147D">
              <w:t xml:space="preserve">. </w:t>
            </w:r>
            <w:r w:rsidRPr="0026147D">
              <w:rPr>
                <w:b/>
                <w:i/>
              </w:rPr>
              <w:t>Štáty sa v tomto texte zaviazali zabezpečiť, aby každé zaistenie v kontexte medzinárodnej migrácie prebiehalo v súlade s riadnym procesom, nebolo svojvoľné, vychádzalo zo zákona, nevyhnutnosti, primeranosti a individuálneho posúdenia, vykonávali ho oprávnení úradníci a trvalo čo najkratší čas bez ohľadu na to, či k zaisteniu dôjde pri vstupe, tranzite alebo v konaní o návrate, a bez ohľadu na typ miesta, kde k zaisteniu dôjde. Zaviazali sa tiež uprednostňovať alternatívy k zaisteniu, ktoré nezahŕňajú pozbavenie slobody a ktoré sú v súlade s medzinárodným právom, a pri každom zaistení migrantov uplatňovať prístup založený na ľudských právach a zaistenie používať len ako posledná možnosť.</w:t>
            </w:r>
          </w:p>
        </w:tc>
      </w:tr>
    </w:tbl>
    <w:p w14:paraId="7A1B2C80"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4F4A1C18" w14:textId="7F871D10" w:rsidR="0056631C" w:rsidRPr="0026147D" w:rsidRDefault="003041D0" w:rsidP="003041D0">
      <w:r w:rsidRPr="0026147D">
        <w:rPr>
          <w:rStyle w:val="HideTWBExt"/>
        </w:rPr>
        <w:t>&lt;/Amend&gt;</w:t>
      </w:r>
    </w:p>
    <w:p w14:paraId="62D684E3"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233</w:t>
      </w:r>
      <w:r w:rsidRPr="0026147D">
        <w:rPr>
          <w:rStyle w:val="HideTWBExt"/>
        </w:rPr>
        <w:t>&lt;/NumAm&gt;</w:t>
      </w:r>
    </w:p>
    <w:p w14:paraId="5AB4D4ED" w14:textId="77777777" w:rsidR="003041D0" w:rsidRPr="0026147D" w:rsidRDefault="003041D0" w:rsidP="003041D0">
      <w:pPr>
        <w:pStyle w:val="NormalBold"/>
      </w:pPr>
      <w:r w:rsidRPr="0026147D">
        <w:rPr>
          <w:rStyle w:val="HideTWBExt"/>
        </w:rPr>
        <w:t>&lt;RepeatBlock-By&gt;&lt;Members&gt;</w:t>
      </w:r>
      <w:r w:rsidRPr="0026147D">
        <w:t>Mélissa Camara</w:t>
      </w:r>
      <w:r w:rsidRPr="0026147D">
        <w:rPr>
          <w:rStyle w:val="HideTWBExt"/>
        </w:rPr>
        <w:t>&lt;/Members&gt;</w:t>
      </w:r>
    </w:p>
    <w:p w14:paraId="6659677B" w14:textId="77777777" w:rsidR="003041D0" w:rsidRPr="0026147D" w:rsidRDefault="003041D0" w:rsidP="003041D0">
      <w:pPr>
        <w:pStyle w:val="NormalBold"/>
      </w:pPr>
      <w:r w:rsidRPr="0026147D">
        <w:rPr>
          <w:rStyle w:val="HideTWBExt"/>
        </w:rPr>
        <w:t>&lt;/RepeatBlock-By&gt;</w:t>
      </w:r>
    </w:p>
    <w:p w14:paraId="0EE3BC4B"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51BB3E38" w14:textId="77777777" w:rsidR="003041D0" w:rsidRPr="0026147D" w:rsidRDefault="003041D0" w:rsidP="003041D0">
      <w:pPr>
        <w:pStyle w:val="NormalBold"/>
      </w:pPr>
      <w:r w:rsidRPr="0026147D">
        <w:rPr>
          <w:rStyle w:val="HideTWBExt"/>
        </w:rPr>
        <w:lastRenderedPageBreak/>
        <w:t>&lt;Article&gt;</w:t>
      </w:r>
      <w:r w:rsidRPr="0026147D">
        <w:t>Odôvodnenie 6</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463314F1" w14:textId="77777777" w:rsidTr="00B6528C">
        <w:trPr>
          <w:trHeight w:hRule="exact" w:val="240"/>
          <w:jc w:val="center"/>
        </w:trPr>
        <w:tc>
          <w:tcPr>
            <w:tcW w:w="9752" w:type="dxa"/>
            <w:gridSpan w:val="2"/>
            <w:tcBorders>
              <w:top w:val="nil"/>
              <w:left w:val="nil"/>
              <w:bottom w:val="nil"/>
              <w:right w:val="nil"/>
            </w:tcBorders>
          </w:tcPr>
          <w:p w14:paraId="174ED44C" w14:textId="77777777" w:rsidR="003041D0" w:rsidRPr="0026147D" w:rsidRDefault="003041D0" w:rsidP="00B6528C"/>
        </w:tc>
      </w:tr>
      <w:tr w:rsidR="005A2915" w:rsidRPr="0026147D" w14:paraId="6F064267" w14:textId="77777777" w:rsidTr="00B6528C">
        <w:trPr>
          <w:trHeight w:val="240"/>
          <w:jc w:val="center"/>
        </w:trPr>
        <w:tc>
          <w:tcPr>
            <w:tcW w:w="4876" w:type="dxa"/>
            <w:tcBorders>
              <w:top w:val="nil"/>
              <w:left w:val="nil"/>
              <w:bottom w:val="nil"/>
              <w:right w:val="nil"/>
            </w:tcBorders>
          </w:tcPr>
          <w:p w14:paraId="30B73745"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7FD0241C" w14:textId="77777777" w:rsidR="003041D0" w:rsidRPr="0026147D" w:rsidRDefault="003041D0" w:rsidP="00B6528C">
            <w:pPr>
              <w:pStyle w:val="AmColumnHeading"/>
            </w:pPr>
            <w:r w:rsidRPr="0026147D">
              <w:t>Pozmeňujúci návrh</w:t>
            </w:r>
          </w:p>
        </w:tc>
      </w:tr>
      <w:tr w:rsidR="005A2915" w:rsidRPr="0026147D" w14:paraId="172AB462" w14:textId="77777777" w:rsidTr="00B6528C">
        <w:trPr>
          <w:jc w:val="center"/>
        </w:trPr>
        <w:tc>
          <w:tcPr>
            <w:tcW w:w="4876" w:type="dxa"/>
            <w:tcBorders>
              <w:top w:val="nil"/>
              <w:left w:val="nil"/>
              <w:bottom w:val="nil"/>
              <w:right w:val="nil"/>
            </w:tcBorders>
          </w:tcPr>
          <w:p w14:paraId="5E2E498D" w14:textId="77777777" w:rsidR="003041D0" w:rsidRPr="0026147D" w:rsidRDefault="003041D0" w:rsidP="00B6528C">
            <w:pPr>
              <w:pStyle w:val="Normal6a"/>
            </w:pPr>
            <w:r w:rsidRPr="0026147D">
              <w:t>(6)</w:t>
            </w:r>
            <w:r w:rsidRPr="0026147D">
              <w:tab/>
              <w:t xml:space="preserve">Efektívna návratová politika by mala </w:t>
            </w:r>
            <w:r w:rsidRPr="0026147D">
              <w:rPr>
                <w:b/>
                <w:bCs/>
                <w:i/>
                <w:iCs/>
              </w:rPr>
              <w:t>zaisťovať koherenciu s paktom o migrácii a azyle a napomáhať jeho integrite a mala by</w:t>
            </w:r>
            <w:r w:rsidRPr="0026147D">
              <w:t xml:space="preserve"> prispievať k riadeniu </w:t>
            </w:r>
            <w:r w:rsidRPr="0026147D">
              <w:rPr>
                <w:b/>
                <w:bCs/>
                <w:i/>
                <w:iCs/>
              </w:rPr>
              <w:t>nelegálneho</w:t>
            </w:r>
            <w:r w:rsidRPr="0026147D">
              <w:t xml:space="preserve"> prisťahovalectva do Únie </w:t>
            </w:r>
            <w:r w:rsidRPr="0026147D">
              <w:rPr>
                <w:b/>
                <w:bCs/>
                <w:i/>
                <w:iCs/>
              </w:rPr>
              <w:t>a zabraňovať neoprávneným pohybom neoprávnene sa zdržiavajúcich štátnych príslušníkov tretích krajín medzi členskými štátmi v snahe chrániť priestor bez kontroly vnútorných hraníc</w:t>
            </w:r>
            <w:r w:rsidRPr="0026147D">
              <w:t xml:space="preserve"> pri súčasnom dodržiavaní základných práv.</w:t>
            </w:r>
          </w:p>
        </w:tc>
        <w:tc>
          <w:tcPr>
            <w:tcW w:w="4876" w:type="dxa"/>
            <w:tcBorders>
              <w:top w:val="nil"/>
              <w:left w:val="nil"/>
              <w:bottom w:val="nil"/>
              <w:right w:val="nil"/>
            </w:tcBorders>
          </w:tcPr>
          <w:p w14:paraId="30C881DC" w14:textId="77777777" w:rsidR="003041D0" w:rsidRPr="0026147D" w:rsidRDefault="003041D0" w:rsidP="00B6528C">
            <w:pPr>
              <w:pStyle w:val="Normal6a"/>
            </w:pPr>
            <w:r w:rsidRPr="0026147D">
              <w:t>(6)</w:t>
            </w:r>
            <w:r w:rsidRPr="0026147D">
              <w:tab/>
              <w:t xml:space="preserve">Efektívna návratová politika by mala prispievať k riadeniu </w:t>
            </w:r>
            <w:r w:rsidRPr="0026147D">
              <w:rPr>
                <w:b/>
                <w:bCs/>
                <w:i/>
                <w:iCs/>
              </w:rPr>
              <w:t>neoprávneného</w:t>
            </w:r>
            <w:r w:rsidRPr="0026147D">
              <w:t xml:space="preserve"> prisťahovalectva do Únie pri súčasnom dodržiavaní základných práv.</w:t>
            </w:r>
          </w:p>
        </w:tc>
      </w:tr>
    </w:tbl>
    <w:p w14:paraId="5C56D6D0"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50A5B2ED" w14:textId="0A7BC0C8" w:rsidR="0056631C" w:rsidRPr="0026147D" w:rsidRDefault="003041D0" w:rsidP="003041D0">
      <w:r w:rsidRPr="0026147D">
        <w:rPr>
          <w:rStyle w:val="HideTWBExt"/>
        </w:rPr>
        <w:t>&lt;/Amend&gt;</w:t>
      </w:r>
    </w:p>
    <w:p w14:paraId="42909388"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234</w:t>
      </w:r>
      <w:r w:rsidRPr="0026147D">
        <w:rPr>
          <w:rStyle w:val="HideTWBExt"/>
        </w:rPr>
        <w:t>&lt;/NumAm&gt;</w:t>
      </w:r>
    </w:p>
    <w:p w14:paraId="3F78AD7C" w14:textId="77777777" w:rsidR="003041D0" w:rsidRPr="0026147D" w:rsidRDefault="003041D0" w:rsidP="003041D0">
      <w:pPr>
        <w:pStyle w:val="NormalBold"/>
      </w:pPr>
      <w:r w:rsidRPr="0026147D">
        <w:rPr>
          <w:rStyle w:val="HideTWBExt"/>
        </w:rPr>
        <w:t>&lt;RepeatBlock-By&gt;&lt;Members&gt;</w:t>
      </w:r>
      <w:r w:rsidRPr="0026147D">
        <w:t>Ana Miguel Pedro</w:t>
      </w:r>
      <w:r w:rsidRPr="0026147D">
        <w:rPr>
          <w:rStyle w:val="HideTWBExt"/>
        </w:rPr>
        <w:t>&lt;/Members&gt;</w:t>
      </w:r>
    </w:p>
    <w:p w14:paraId="13A4492A" w14:textId="77777777" w:rsidR="003041D0" w:rsidRPr="0026147D" w:rsidRDefault="003041D0" w:rsidP="003041D0">
      <w:pPr>
        <w:pStyle w:val="NormalBold"/>
      </w:pPr>
      <w:r w:rsidRPr="0026147D">
        <w:rPr>
          <w:rStyle w:val="HideTWBExt"/>
        </w:rPr>
        <w:t>&lt;/RepeatBlock-By&gt;</w:t>
      </w:r>
    </w:p>
    <w:p w14:paraId="20977EF1"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6EED9D3E" w14:textId="77777777" w:rsidR="003041D0" w:rsidRPr="0026147D" w:rsidRDefault="003041D0" w:rsidP="003041D0">
      <w:pPr>
        <w:pStyle w:val="NormalBold"/>
      </w:pPr>
      <w:r w:rsidRPr="0026147D">
        <w:rPr>
          <w:rStyle w:val="HideTWBExt"/>
        </w:rPr>
        <w:t>&lt;Article&gt;</w:t>
      </w:r>
      <w:r w:rsidRPr="0026147D">
        <w:t>Odôvodnenie 6</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68EDA15E" w14:textId="77777777" w:rsidTr="00B6528C">
        <w:trPr>
          <w:trHeight w:hRule="exact" w:val="240"/>
          <w:jc w:val="center"/>
        </w:trPr>
        <w:tc>
          <w:tcPr>
            <w:tcW w:w="9752" w:type="dxa"/>
            <w:gridSpan w:val="2"/>
            <w:tcBorders>
              <w:top w:val="nil"/>
              <w:left w:val="nil"/>
              <w:bottom w:val="nil"/>
              <w:right w:val="nil"/>
            </w:tcBorders>
          </w:tcPr>
          <w:p w14:paraId="2CB64E7B" w14:textId="77777777" w:rsidR="003041D0" w:rsidRPr="0026147D" w:rsidRDefault="003041D0" w:rsidP="00B6528C"/>
        </w:tc>
      </w:tr>
      <w:tr w:rsidR="005A2915" w:rsidRPr="0026147D" w14:paraId="746FEBFF" w14:textId="77777777" w:rsidTr="00B6528C">
        <w:trPr>
          <w:trHeight w:val="240"/>
          <w:jc w:val="center"/>
        </w:trPr>
        <w:tc>
          <w:tcPr>
            <w:tcW w:w="4876" w:type="dxa"/>
            <w:tcBorders>
              <w:top w:val="nil"/>
              <w:left w:val="nil"/>
              <w:bottom w:val="nil"/>
              <w:right w:val="nil"/>
            </w:tcBorders>
          </w:tcPr>
          <w:p w14:paraId="7F54876F"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68DCA9EE" w14:textId="77777777" w:rsidR="003041D0" w:rsidRPr="0026147D" w:rsidRDefault="003041D0" w:rsidP="00B6528C">
            <w:pPr>
              <w:pStyle w:val="AmColumnHeading"/>
            </w:pPr>
            <w:r w:rsidRPr="0026147D">
              <w:t>Pozmeňujúci návrh</w:t>
            </w:r>
          </w:p>
        </w:tc>
      </w:tr>
      <w:tr w:rsidR="005A2915" w:rsidRPr="0026147D" w14:paraId="67D8F925" w14:textId="77777777" w:rsidTr="00B6528C">
        <w:trPr>
          <w:jc w:val="center"/>
        </w:trPr>
        <w:tc>
          <w:tcPr>
            <w:tcW w:w="4876" w:type="dxa"/>
            <w:tcBorders>
              <w:top w:val="nil"/>
              <w:left w:val="nil"/>
              <w:bottom w:val="nil"/>
              <w:right w:val="nil"/>
            </w:tcBorders>
          </w:tcPr>
          <w:p w14:paraId="04BD7BFE" w14:textId="77777777" w:rsidR="003041D0" w:rsidRPr="0026147D" w:rsidRDefault="003041D0" w:rsidP="00B6528C">
            <w:pPr>
              <w:pStyle w:val="Normal6a"/>
            </w:pPr>
            <w:r w:rsidRPr="0026147D">
              <w:t>(6)</w:t>
            </w:r>
            <w:r w:rsidRPr="0026147D">
              <w:tab/>
              <w:t>Efektívna návratová politika by mala zaisťovať koherenciu s paktom o migrácii a azyle a napomáhať jeho integrite a mala by prispievať k riadeniu nelegálneho prisťahovalectva do Únie a zabraňovať neoprávneným pohybom neoprávnene sa zdržiavajúcich štátnych príslušníkov tretích krajín medzi členskými štátmi v snahe chrániť priestor bez kontroly vnútorných hraníc pri súčasnom dodržiavaní základných práv.</w:t>
            </w:r>
          </w:p>
        </w:tc>
        <w:tc>
          <w:tcPr>
            <w:tcW w:w="4876" w:type="dxa"/>
            <w:tcBorders>
              <w:top w:val="nil"/>
              <w:left w:val="nil"/>
              <w:bottom w:val="nil"/>
              <w:right w:val="nil"/>
            </w:tcBorders>
          </w:tcPr>
          <w:p w14:paraId="744A778B" w14:textId="77777777" w:rsidR="003041D0" w:rsidRPr="0026147D" w:rsidRDefault="003041D0" w:rsidP="00B6528C">
            <w:pPr>
              <w:pStyle w:val="Normal6a"/>
            </w:pPr>
            <w:r w:rsidRPr="0026147D">
              <w:t>(6)</w:t>
            </w:r>
            <w:r w:rsidRPr="0026147D">
              <w:tab/>
              <w:t>Efektívna návratová politika by mala zaisťovať koherenciu s paktom o migrácii a azyle a napomáhať jeho integrite a mala by prispievať k riadeniu nelegálneho prisťahovalectva do Únie a zabraňovať neoprávneným pohybom neoprávnene sa zdržiavajúcich štátnych príslušníkov tretích krajín medzi členskými štátmi v snahe chrániť priestor bez kontroly vnútorných hraníc pri súčasnom dodržiavaní základných práv.</w:t>
            </w:r>
            <w:r w:rsidRPr="0026147D">
              <w:rPr>
                <w:b/>
                <w:i/>
              </w:rPr>
              <w:t> Posilňuje tiež schopnosť Únie vykonávať svoje migračné pravidlá ako súčasť dôveryhodného a usporiadaného prisťahovaleckého systému.</w:t>
            </w:r>
          </w:p>
        </w:tc>
      </w:tr>
    </w:tbl>
    <w:p w14:paraId="09DADEC8"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264E3B49" w14:textId="2CA14612" w:rsidR="0056631C" w:rsidRPr="0026147D" w:rsidRDefault="003041D0" w:rsidP="003041D0">
      <w:r w:rsidRPr="0026147D">
        <w:rPr>
          <w:rStyle w:val="HideTWBExt"/>
        </w:rPr>
        <w:t>&lt;/Amend&gt;</w:t>
      </w:r>
    </w:p>
    <w:p w14:paraId="7AAE0B64"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235</w:t>
      </w:r>
      <w:r w:rsidRPr="0026147D">
        <w:rPr>
          <w:rStyle w:val="HideTWBExt"/>
        </w:rPr>
        <w:t>&lt;/NumAm&gt;</w:t>
      </w:r>
    </w:p>
    <w:p w14:paraId="01F7E701" w14:textId="77777777" w:rsidR="003041D0" w:rsidRPr="0026147D" w:rsidRDefault="003041D0" w:rsidP="003041D0">
      <w:pPr>
        <w:pStyle w:val="NormalBold"/>
      </w:pPr>
      <w:r w:rsidRPr="0026147D">
        <w:rPr>
          <w:rStyle w:val="HideTWBExt"/>
        </w:rPr>
        <w:lastRenderedPageBreak/>
        <w:t>&lt;RepeatBlock-By&gt;&lt;Members&gt;</w:t>
      </w:r>
      <w:r w:rsidRPr="0026147D">
        <w:t>Nadine Morano</w:t>
      </w:r>
      <w:r w:rsidRPr="0026147D">
        <w:rPr>
          <w:rStyle w:val="HideTWBExt"/>
        </w:rPr>
        <w:t>&lt;/Members&gt;</w:t>
      </w:r>
    </w:p>
    <w:p w14:paraId="1E65C597" w14:textId="77777777" w:rsidR="003041D0" w:rsidRPr="0026147D" w:rsidRDefault="003041D0" w:rsidP="003041D0">
      <w:pPr>
        <w:pStyle w:val="NormalBold"/>
      </w:pPr>
      <w:r w:rsidRPr="0026147D">
        <w:rPr>
          <w:rStyle w:val="HideTWBExt"/>
        </w:rPr>
        <w:t>&lt;/RepeatBlock-By&gt;</w:t>
      </w:r>
    </w:p>
    <w:p w14:paraId="4159FC7D"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34380E98" w14:textId="77777777" w:rsidR="003041D0" w:rsidRPr="0026147D" w:rsidRDefault="003041D0" w:rsidP="003041D0">
      <w:pPr>
        <w:pStyle w:val="NormalBold"/>
      </w:pPr>
      <w:r w:rsidRPr="0026147D">
        <w:rPr>
          <w:rStyle w:val="HideTWBExt"/>
        </w:rPr>
        <w:t>&lt;Article&gt;</w:t>
      </w:r>
      <w:r w:rsidRPr="0026147D">
        <w:t>Odôvodnenie 6</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12B5E95A" w14:textId="77777777" w:rsidTr="00B6528C">
        <w:trPr>
          <w:trHeight w:hRule="exact" w:val="240"/>
          <w:jc w:val="center"/>
        </w:trPr>
        <w:tc>
          <w:tcPr>
            <w:tcW w:w="9752" w:type="dxa"/>
            <w:gridSpan w:val="2"/>
            <w:tcBorders>
              <w:top w:val="nil"/>
              <w:left w:val="nil"/>
              <w:bottom w:val="nil"/>
              <w:right w:val="nil"/>
            </w:tcBorders>
          </w:tcPr>
          <w:p w14:paraId="6594A61F" w14:textId="77777777" w:rsidR="003041D0" w:rsidRPr="0026147D" w:rsidRDefault="003041D0" w:rsidP="00B6528C"/>
        </w:tc>
      </w:tr>
      <w:tr w:rsidR="005A2915" w:rsidRPr="0026147D" w14:paraId="5BC6A98D" w14:textId="77777777" w:rsidTr="00B6528C">
        <w:trPr>
          <w:trHeight w:val="240"/>
          <w:jc w:val="center"/>
        </w:trPr>
        <w:tc>
          <w:tcPr>
            <w:tcW w:w="4876" w:type="dxa"/>
            <w:tcBorders>
              <w:top w:val="nil"/>
              <w:left w:val="nil"/>
              <w:bottom w:val="nil"/>
              <w:right w:val="nil"/>
            </w:tcBorders>
          </w:tcPr>
          <w:p w14:paraId="67C5DF5C"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2D16B912" w14:textId="77777777" w:rsidR="003041D0" w:rsidRPr="0026147D" w:rsidRDefault="003041D0" w:rsidP="00B6528C">
            <w:pPr>
              <w:pStyle w:val="AmColumnHeading"/>
            </w:pPr>
            <w:r w:rsidRPr="0026147D">
              <w:t>Pozmeňujúci návrh</w:t>
            </w:r>
          </w:p>
        </w:tc>
      </w:tr>
      <w:tr w:rsidR="005A2915" w:rsidRPr="0026147D" w14:paraId="3E4A2A17" w14:textId="77777777" w:rsidTr="00B6528C">
        <w:trPr>
          <w:jc w:val="center"/>
        </w:trPr>
        <w:tc>
          <w:tcPr>
            <w:tcW w:w="4876" w:type="dxa"/>
            <w:tcBorders>
              <w:top w:val="nil"/>
              <w:left w:val="nil"/>
              <w:bottom w:val="nil"/>
              <w:right w:val="nil"/>
            </w:tcBorders>
          </w:tcPr>
          <w:p w14:paraId="6F636108" w14:textId="77777777" w:rsidR="003041D0" w:rsidRPr="0026147D" w:rsidRDefault="003041D0" w:rsidP="00B6528C">
            <w:pPr>
              <w:pStyle w:val="Normal6a"/>
            </w:pPr>
            <w:r w:rsidRPr="0026147D">
              <w:t>(6)</w:t>
            </w:r>
            <w:r w:rsidRPr="0026147D">
              <w:tab/>
              <w:t xml:space="preserve">Efektívna návratová politika by mala zaisťovať koherenciu s paktom o migrácii a azyle a napomáhať jeho integrite a </w:t>
            </w:r>
            <w:r w:rsidRPr="0026147D">
              <w:rPr>
                <w:b/>
                <w:bCs/>
                <w:i/>
                <w:iCs/>
              </w:rPr>
              <w:t>mala by prispievať k riadeniu</w:t>
            </w:r>
            <w:r w:rsidRPr="0026147D">
              <w:t xml:space="preserve"> nelegálneho prisťahovalectva do Únie a zabraňovať neoprávneným pohybom neoprávnene sa zdržiavajúcich štátnych príslušníkov tretích krajín medzi členskými štátmi v snahe chrániť priestor bez kontroly vnútorných hraníc pri súčasnom dodržiavaní základných práv.</w:t>
            </w:r>
          </w:p>
        </w:tc>
        <w:tc>
          <w:tcPr>
            <w:tcW w:w="4876" w:type="dxa"/>
            <w:tcBorders>
              <w:top w:val="nil"/>
              <w:left w:val="nil"/>
              <w:bottom w:val="nil"/>
              <w:right w:val="nil"/>
            </w:tcBorders>
          </w:tcPr>
          <w:p w14:paraId="528E75CD" w14:textId="77777777" w:rsidR="003041D0" w:rsidRPr="0026147D" w:rsidRDefault="003041D0" w:rsidP="00B6528C">
            <w:pPr>
              <w:pStyle w:val="Normal6a"/>
            </w:pPr>
            <w:r w:rsidRPr="0026147D">
              <w:t>(6)</w:t>
            </w:r>
            <w:r w:rsidRPr="0026147D">
              <w:tab/>
              <w:t xml:space="preserve">Efektívna návratová politika by mala zaisťovať koherenciu s paktom o migrácii a azyle a napomáhať jeho integrite a </w:t>
            </w:r>
            <w:r w:rsidRPr="0026147D">
              <w:rPr>
                <w:b/>
                <w:bCs/>
                <w:i/>
                <w:iCs/>
              </w:rPr>
              <w:t>zároveň ho výrazne zlepšiť s cieľom prispieť ku skutočnej kontrole</w:t>
            </w:r>
            <w:r w:rsidRPr="0026147D">
              <w:t xml:space="preserve"> nelegálneho prisťahovalectva do Únie a zabraňovať neoprávneným pohybom neoprávnene sa zdržiavajúcich štátnych príslušníkov tretích krajín medzi členskými štátmi v snahe chrániť priestor bez kontroly vnútorných hraníc pri súčasnom dodržiavaní základných práv.</w:t>
            </w:r>
          </w:p>
        </w:tc>
      </w:tr>
    </w:tbl>
    <w:p w14:paraId="3E3D8E6B"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{FR}</w:t>
      </w:r>
      <w:r w:rsidRPr="0026147D">
        <w:t>fr</w:t>
      </w:r>
      <w:r w:rsidRPr="0026147D">
        <w:rPr>
          <w:rStyle w:val="HideTWBExt"/>
        </w:rPr>
        <w:t>&lt;/Original&gt;</w:t>
      </w:r>
    </w:p>
    <w:p w14:paraId="610E6A47" w14:textId="5A8D8572" w:rsidR="0056631C" w:rsidRPr="0026147D" w:rsidRDefault="003041D0" w:rsidP="003041D0">
      <w:r w:rsidRPr="0026147D">
        <w:rPr>
          <w:rStyle w:val="HideTWBExt"/>
        </w:rPr>
        <w:t>&lt;/Amend&gt;</w:t>
      </w:r>
    </w:p>
    <w:p w14:paraId="47DD8E72"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236</w:t>
      </w:r>
      <w:r w:rsidRPr="0026147D">
        <w:rPr>
          <w:rStyle w:val="HideTWBExt"/>
        </w:rPr>
        <w:t>&lt;/NumAm&gt;</w:t>
      </w:r>
    </w:p>
    <w:p w14:paraId="19AE95D1" w14:textId="77777777" w:rsidR="003041D0" w:rsidRPr="0026147D" w:rsidRDefault="003041D0" w:rsidP="003041D0">
      <w:pPr>
        <w:pStyle w:val="NormalBold"/>
      </w:pPr>
      <w:r w:rsidRPr="0026147D">
        <w:rPr>
          <w:rStyle w:val="HideTWBExt"/>
        </w:rPr>
        <w:t>&lt;RepeatBlock-By&gt;&lt;Members&gt;</w:t>
      </w:r>
      <w:r w:rsidRPr="0026147D">
        <w:t>Maciej Wąsik, Mariusz Kamiński, Jacek Ozdoba, Jadwiga Wiśniewska</w:t>
      </w:r>
      <w:r w:rsidRPr="0026147D">
        <w:rPr>
          <w:rStyle w:val="HideTWBExt"/>
        </w:rPr>
        <w:t>&lt;/Members&gt;</w:t>
      </w:r>
    </w:p>
    <w:p w14:paraId="59B623B4" w14:textId="77777777" w:rsidR="003041D0" w:rsidRPr="0026147D" w:rsidRDefault="003041D0" w:rsidP="003041D0">
      <w:pPr>
        <w:pStyle w:val="NormalBold"/>
      </w:pPr>
      <w:r w:rsidRPr="0026147D">
        <w:rPr>
          <w:rStyle w:val="HideTWBExt"/>
        </w:rPr>
        <w:t>&lt;/RepeatBlock-By&gt;</w:t>
      </w:r>
    </w:p>
    <w:p w14:paraId="3B8493BF"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6824DAAE" w14:textId="77777777" w:rsidR="003041D0" w:rsidRPr="0026147D" w:rsidRDefault="003041D0" w:rsidP="003041D0">
      <w:pPr>
        <w:pStyle w:val="NormalBold"/>
      </w:pPr>
      <w:r w:rsidRPr="0026147D">
        <w:rPr>
          <w:rStyle w:val="HideTWBExt"/>
        </w:rPr>
        <w:t>&lt;Article&gt;</w:t>
      </w:r>
      <w:r w:rsidRPr="0026147D">
        <w:t>Odôvodnenie 6</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613ED081" w14:textId="77777777" w:rsidTr="00B6528C">
        <w:trPr>
          <w:trHeight w:hRule="exact" w:val="240"/>
          <w:jc w:val="center"/>
        </w:trPr>
        <w:tc>
          <w:tcPr>
            <w:tcW w:w="9752" w:type="dxa"/>
            <w:gridSpan w:val="2"/>
            <w:tcBorders>
              <w:top w:val="nil"/>
              <w:left w:val="nil"/>
              <w:bottom w:val="nil"/>
              <w:right w:val="nil"/>
            </w:tcBorders>
          </w:tcPr>
          <w:p w14:paraId="68E62C4F" w14:textId="77777777" w:rsidR="003041D0" w:rsidRPr="0026147D" w:rsidRDefault="003041D0" w:rsidP="00B6528C"/>
        </w:tc>
      </w:tr>
      <w:tr w:rsidR="005A2915" w:rsidRPr="0026147D" w14:paraId="1006CBA0" w14:textId="77777777" w:rsidTr="00B6528C">
        <w:trPr>
          <w:trHeight w:val="240"/>
          <w:jc w:val="center"/>
        </w:trPr>
        <w:tc>
          <w:tcPr>
            <w:tcW w:w="4876" w:type="dxa"/>
            <w:tcBorders>
              <w:top w:val="nil"/>
              <w:left w:val="nil"/>
              <w:bottom w:val="nil"/>
              <w:right w:val="nil"/>
            </w:tcBorders>
          </w:tcPr>
          <w:p w14:paraId="41D1BDBA"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266872BF" w14:textId="77777777" w:rsidR="003041D0" w:rsidRPr="0026147D" w:rsidRDefault="003041D0" w:rsidP="00B6528C">
            <w:pPr>
              <w:pStyle w:val="AmColumnHeading"/>
            </w:pPr>
            <w:r w:rsidRPr="0026147D">
              <w:t>Pozmeňujúci návrh</w:t>
            </w:r>
          </w:p>
        </w:tc>
      </w:tr>
      <w:tr w:rsidR="005A2915" w:rsidRPr="0026147D" w14:paraId="79BC4C02" w14:textId="77777777" w:rsidTr="00B6528C">
        <w:trPr>
          <w:jc w:val="center"/>
        </w:trPr>
        <w:tc>
          <w:tcPr>
            <w:tcW w:w="4876" w:type="dxa"/>
            <w:tcBorders>
              <w:top w:val="nil"/>
              <w:left w:val="nil"/>
              <w:bottom w:val="nil"/>
              <w:right w:val="nil"/>
            </w:tcBorders>
          </w:tcPr>
          <w:p w14:paraId="6FBE827A" w14:textId="77777777" w:rsidR="003041D0" w:rsidRPr="0026147D" w:rsidRDefault="003041D0" w:rsidP="00B6528C">
            <w:pPr>
              <w:pStyle w:val="Normal6a"/>
            </w:pPr>
            <w:r w:rsidRPr="0026147D">
              <w:t>(6)</w:t>
            </w:r>
            <w:r w:rsidRPr="0026147D">
              <w:tab/>
              <w:t xml:space="preserve">Efektívna návratová politika by mala </w:t>
            </w:r>
            <w:r w:rsidRPr="0026147D">
              <w:rPr>
                <w:b/>
                <w:bCs/>
                <w:i/>
                <w:iCs/>
              </w:rPr>
              <w:t>zaisťovať koherenciu s paktom o migrácii a azyle a napomáhať jeho integrite a mala by prispievať k riadeniu nelegálneho prisťahovalectva do Únie</w:t>
            </w:r>
            <w:r w:rsidRPr="0026147D">
              <w:t xml:space="preserve"> a zabraňovať neoprávneným pohybom neoprávnene sa zdržiavajúcich štátnych príslušníkov tretích krajín medzi členskými štátmi v snahe chrániť priestor bez kontroly vnútorných hraníc </w:t>
            </w:r>
            <w:r w:rsidRPr="0026147D">
              <w:rPr>
                <w:b/>
                <w:bCs/>
                <w:i/>
                <w:iCs/>
              </w:rPr>
              <w:t>pri súčasnom dodržiavaní základných práv</w:t>
            </w:r>
            <w:r w:rsidRPr="0026147D">
              <w:t>.</w:t>
            </w:r>
          </w:p>
        </w:tc>
        <w:tc>
          <w:tcPr>
            <w:tcW w:w="4876" w:type="dxa"/>
            <w:tcBorders>
              <w:top w:val="nil"/>
              <w:left w:val="nil"/>
              <w:bottom w:val="nil"/>
              <w:right w:val="nil"/>
            </w:tcBorders>
          </w:tcPr>
          <w:p w14:paraId="7AA07BDA" w14:textId="77777777" w:rsidR="003041D0" w:rsidRPr="0026147D" w:rsidRDefault="003041D0" w:rsidP="00B6528C">
            <w:pPr>
              <w:pStyle w:val="Normal6a"/>
            </w:pPr>
            <w:r w:rsidRPr="0026147D">
              <w:t>(6)</w:t>
            </w:r>
            <w:r w:rsidRPr="0026147D">
              <w:tab/>
              <w:t xml:space="preserve">Efektívna návratová politika by mala </w:t>
            </w:r>
            <w:r w:rsidRPr="0026147D">
              <w:rPr>
                <w:b/>
                <w:i/>
              </w:rPr>
              <w:t>zaručovať účinné vyhostenie do krajín pôvodu alebo tranzitu</w:t>
            </w:r>
            <w:r w:rsidRPr="0026147D">
              <w:t xml:space="preserve"> a zabraňovať neoprávneným pohybom neoprávnene sa zdržiavajúcich štátnych príslušníkov tretích krajín medzi členskými štátmi v snahe chrániť priestor bez kontroly vnútorných hraníc </w:t>
            </w:r>
            <w:r w:rsidRPr="0026147D">
              <w:rPr>
                <w:b/>
                <w:i/>
              </w:rPr>
              <w:t>pred hrozbami vyplývajúcimi z neoprávnenej migrácie</w:t>
            </w:r>
            <w:r w:rsidRPr="0026147D">
              <w:t>.</w:t>
            </w:r>
          </w:p>
        </w:tc>
      </w:tr>
    </w:tbl>
    <w:p w14:paraId="47BCE5A2"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3C8940CA" w14:textId="34C249E6" w:rsidR="0056631C" w:rsidRPr="0026147D" w:rsidRDefault="003041D0" w:rsidP="003041D0">
      <w:r w:rsidRPr="0026147D">
        <w:rPr>
          <w:rStyle w:val="HideTWBExt"/>
        </w:rPr>
        <w:t>&lt;/Amend&gt;</w:t>
      </w:r>
    </w:p>
    <w:p w14:paraId="462393EA" w14:textId="77777777" w:rsidR="003041D0" w:rsidRPr="0026147D" w:rsidRDefault="003041D0" w:rsidP="003041D0">
      <w:pPr>
        <w:pStyle w:val="AmNumberTabs"/>
      </w:pPr>
      <w:r w:rsidRPr="0026147D">
        <w:rPr>
          <w:rStyle w:val="HideTWBExt"/>
        </w:rPr>
        <w:lastRenderedPageBreak/>
        <w:t>&lt;Amend&gt;</w:t>
      </w:r>
      <w:r w:rsidRPr="0026147D">
        <w:t>Pozmeňujúci návrh</w:t>
      </w:r>
      <w:r w:rsidRPr="0026147D">
        <w:tab/>
      </w:r>
      <w:r w:rsidRPr="0026147D">
        <w:tab/>
      </w:r>
      <w:r w:rsidRPr="0026147D">
        <w:rPr>
          <w:rStyle w:val="HideTWBExt"/>
        </w:rPr>
        <w:t>&lt;NumAm&gt;</w:t>
      </w:r>
      <w:r w:rsidRPr="0026147D">
        <w:t>237</w:t>
      </w:r>
      <w:r w:rsidRPr="0026147D">
        <w:rPr>
          <w:rStyle w:val="HideTWBExt"/>
        </w:rPr>
        <w:t>&lt;/NumAm&gt;</w:t>
      </w:r>
    </w:p>
    <w:p w14:paraId="5DEE5DFC" w14:textId="77777777" w:rsidR="003041D0" w:rsidRPr="0026147D" w:rsidRDefault="003041D0" w:rsidP="003041D0">
      <w:pPr>
        <w:pStyle w:val="NormalBold"/>
      </w:pPr>
      <w:r w:rsidRPr="0026147D">
        <w:rPr>
          <w:rStyle w:val="HideTWBExt"/>
        </w:rPr>
        <w:t>&lt;RepeatBlock-By&gt;&lt;Members&gt;</w:t>
      </w:r>
      <w:r w:rsidRPr="0026147D">
        <w:t>Charlie Weimers, Mariusz Kamiński, Nicolas Bay, Georgiana Teodorescu, Jadwiga Wiśniewska, Maciej Wąsik, Sebastian Tynkkynen, Geadis Geadi</w:t>
      </w:r>
      <w:r w:rsidRPr="0026147D">
        <w:rPr>
          <w:rStyle w:val="HideTWBExt"/>
        </w:rPr>
        <w:t>&lt;/Members&gt;</w:t>
      </w:r>
    </w:p>
    <w:p w14:paraId="1C986E8E" w14:textId="77777777" w:rsidR="003041D0" w:rsidRPr="0026147D" w:rsidRDefault="003041D0" w:rsidP="003041D0">
      <w:pPr>
        <w:pStyle w:val="NormalBold"/>
      </w:pPr>
      <w:r w:rsidRPr="0026147D">
        <w:rPr>
          <w:rStyle w:val="HideTWBExt"/>
        </w:rPr>
        <w:t>&lt;/RepeatBlock-By&gt;</w:t>
      </w:r>
    </w:p>
    <w:p w14:paraId="1ED6078B"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13EC1DB1" w14:textId="77777777" w:rsidR="003041D0" w:rsidRPr="0026147D" w:rsidRDefault="003041D0" w:rsidP="003041D0">
      <w:pPr>
        <w:pStyle w:val="NormalBold"/>
      </w:pPr>
      <w:r w:rsidRPr="0026147D">
        <w:rPr>
          <w:rStyle w:val="HideTWBExt"/>
        </w:rPr>
        <w:t>&lt;Article&gt;</w:t>
      </w:r>
      <w:r w:rsidRPr="0026147D">
        <w:t>Odôvodnenie 6</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624D6DBE" w14:textId="77777777" w:rsidTr="00B6528C">
        <w:trPr>
          <w:trHeight w:hRule="exact" w:val="240"/>
          <w:jc w:val="center"/>
        </w:trPr>
        <w:tc>
          <w:tcPr>
            <w:tcW w:w="9752" w:type="dxa"/>
            <w:gridSpan w:val="2"/>
            <w:tcBorders>
              <w:top w:val="nil"/>
              <w:left w:val="nil"/>
              <w:bottom w:val="nil"/>
              <w:right w:val="nil"/>
            </w:tcBorders>
          </w:tcPr>
          <w:p w14:paraId="643BB9A2" w14:textId="77777777" w:rsidR="003041D0" w:rsidRPr="0026147D" w:rsidRDefault="003041D0" w:rsidP="00B6528C"/>
        </w:tc>
      </w:tr>
      <w:tr w:rsidR="005A2915" w:rsidRPr="0026147D" w14:paraId="3C35C125" w14:textId="77777777" w:rsidTr="00B6528C">
        <w:trPr>
          <w:trHeight w:val="240"/>
          <w:jc w:val="center"/>
        </w:trPr>
        <w:tc>
          <w:tcPr>
            <w:tcW w:w="4876" w:type="dxa"/>
            <w:tcBorders>
              <w:top w:val="nil"/>
              <w:left w:val="nil"/>
              <w:bottom w:val="nil"/>
              <w:right w:val="nil"/>
            </w:tcBorders>
          </w:tcPr>
          <w:p w14:paraId="4F77EF75"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472A48C0" w14:textId="77777777" w:rsidR="003041D0" w:rsidRPr="0026147D" w:rsidRDefault="003041D0" w:rsidP="00B6528C">
            <w:pPr>
              <w:pStyle w:val="AmColumnHeading"/>
            </w:pPr>
            <w:r w:rsidRPr="0026147D">
              <w:t>Pozmeňujúci návrh</w:t>
            </w:r>
          </w:p>
        </w:tc>
      </w:tr>
      <w:tr w:rsidR="005A2915" w:rsidRPr="0026147D" w14:paraId="00FA2831" w14:textId="77777777" w:rsidTr="00B6528C">
        <w:trPr>
          <w:jc w:val="center"/>
        </w:trPr>
        <w:tc>
          <w:tcPr>
            <w:tcW w:w="4876" w:type="dxa"/>
            <w:tcBorders>
              <w:top w:val="nil"/>
              <w:left w:val="nil"/>
              <w:bottom w:val="nil"/>
              <w:right w:val="nil"/>
            </w:tcBorders>
          </w:tcPr>
          <w:p w14:paraId="753F88A5" w14:textId="77777777" w:rsidR="003041D0" w:rsidRPr="0026147D" w:rsidRDefault="003041D0" w:rsidP="00B6528C">
            <w:pPr>
              <w:pStyle w:val="Normal6a"/>
            </w:pPr>
            <w:r w:rsidRPr="0026147D">
              <w:t>(6)</w:t>
            </w:r>
            <w:r w:rsidRPr="0026147D">
              <w:tab/>
              <w:t xml:space="preserve">Efektívna návratová politika by mala </w:t>
            </w:r>
            <w:r w:rsidRPr="0026147D">
              <w:rPr>
                <w:b/>
                <w:bCs/>
                <w:i/>
                <w:iCs/>
              </w:rPr>
              <w:t>zaisťovať koherenciu s paktom o migrácii a azyle a napomáhať jeho integrite a mala by prispievať k riadeniu nelegálneho prisťahovalectva do Únie</w:t>
            </w:r>
            <w:r w:rsidRPr="0026147D">
              <w:t xml:space="preserve"> a zabraňovať neoprávneným pohybom neoprávnene sa zdržiavajúcich štátnych príslušníkov tretích krajín medzi členskými štátmi v snahe chrániť priestor bez kontroly vnútorných hraníc </w:t>
            </w:r>
            <w:r w:rsidRPr="0026147D">
              <w:rPr>
                <w:b/>
                <w:bCs/>
                <w:i/>
                <w:iCs/>
              </w:rPr>
              <w:t>pri súčasnom dodržiavaní základných práv</w:t>
            </w:r>
            <w:r w:rsidRPr="0026147D">
              <w:t>.</w:t>
            </w:r>
          </w:p>
        </w:tc>
        <w:tc>
          <w:tcPr>
            <w:tcW w:w="4876" w:type="dxa"/>
            <w:tcBorders>
              <w:top w:val="nil"/>
              <w:left w:val="nil"/>
              <w:bottom w:val="nil"/>
              <w:right w:val="nil"/>
            </w:tcBorders>
          </w:tcPr>
          <w:p w14:paraId="216A2AD6" w14:textId="77777777" w:rsidR="003041D0" w:rsidRPr="0026147D" w:rsidRDefault="003041D0" w:rsidP="00B6528C">
            <w:pPr>
              <w:pStyle w:val="Normal6a"/>
            </w:pPr>
            <w:r w:rsidRPr="0026147D">
              <w:t>(6)</w:t>
            </w:r>
            <w:r w:rsidRPr="0026147D">
              <w:tab/>
              <w:t xml:space="preserve">Efektívna návratová politika by mala </w:t>
            </w:r>
            <w:r w:rsidRPr="0026147D">
              <w:rPr>
                <w:b/>
                <w:i/>
              </w:rPr>
              <w:t>zaručovať účinné vyhostenie do krajín pôvodu alebo tranzitu</w:t>
            </w:r>
            <w:r w:rsidRPr="0026147D">
              <w:t xml:space="preserve"> a zabraňovať neoprávneným pohybom neoprávnene sa zdržiavajúcich štátnych príslušníkov tretích krajín medzi členskými štátmi v snahe chrániť priestor bez kontroly vnútorných hraníc </w:t>
            </w:r>
            <w:r w:rsidRPr="0026147D">
              <w:rPr>
                <w:b/>
                <w:i/>
              </w:rPr>
              <w:t>pred hrozbami vyplývajúcimi z neoprávnenej migrácie</w:t>
            </w:r>
            <w:r w:rsidRPr="0026147D">
              <w:t>.</w:t>
            </w:r>
          </w:p>
        </w:tc>
      </w:tr>
    </w:tbl>
    <w:p w14:paraId="17E4881D"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2A931668" w14:textId="35468FBD" w:rsidR="0056631C" w:rsidRPr="0026147D" w:rsidRDefault="003041D0" w:rsidP="003041D0">
      <w:r w:rsidRPr="0026147D">
        <w:rPr>
          <w:rStyle w:val="HideTWBExt"/>
        </w:rPr>
        <w:t>&lt;/Amend&gt;</w:t>
      </w:r>
    </w:p>
    <w:p w14:paraId="68852506"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238</w:t>
      </w:r>
      <w:r w:rsidRPr="0026147D">
        <w:rPr>
          <w:rStyle w:val="HideTWBExt"/>
        </w:rPr>
        <w:t>&lt;/NumAm&gt;</w:t>
      </w:r>
    </w:p>
    <w:p w14:paraId="56EA4865" w14:textId="77777777" w:rsidR="003041D0" w:rsidRPr="0026147D" w:rsidRDefault="003041D0" w:rsidP="003041D0">
      <w:pPr>
        <w:pStyle w:val="NormalBold"/>
      </w:pPr>
      <w:r w:rsidRPr="0026147D">
        <w:rPr>
          <w:rStyle w:val="HideTWBExt"/>
        </w:rPr>
        <w:t>&lt;RepeatBlock-By&gt;&lt;Members&gt;</w:t>
      </w:r>
      <w:r w:rsidRPr="0026147D">
        <w:t>Milan Uhrík</w:t>
      </w:r>
      <w:r w:rsidRPr="0026147D">
        <w:rPr>
          <w:rStyle w:val="HideTWBExt"/>
        </w:rPr>
        <w:t>&lt;/Members&gt;</w:t>
      </w:r>
    </w:p>
    <w:p w14:paraId="74E83623" w14:textId="77777777" w:rsidR="003041D0" w:rsidRPr="0026147D" w:rsidRDefault="003041D0" w:rsidP="003041D0">
      <w:pPr>
        <w:pStyle w:val="NormalBold"/>
      </w:pPr>
      <w:r w:rsidRPr="0026147D">
        <w:rPr>
          <w:rStyle w:val="HideTWBExt"/>
        </w:rPr>
        <w:t>&lt;/RepeatBlock-By&gt;</w:t>
      </w:r>
    </w:p>
    <w:p w14:paraId="0B71C8B1"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272CD80A" w14:textId="77777777" w:rsidR="003041D0" w:rsidRPr="0026147D" w:rsidRDefault="003041D0" w:rsidP="003041D0">
      <w:pPr>
        <w:pStyle w:val="NormalBold"/>
      </w:pPr>
      <w:r w:rsidRPr="0026147D">
        <w:rPr>
          <w:rStyle w:val="HideTWBExt"/>
        </w:rPr>
        <w:t>&lt;Article&gt;</w:t>
      </w:r>
      <w:r w:rsidRPr="0026147D">
        <w:t>Odôvodnenie 6</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1178F756" w14:textId="77777777" w:rsidTr="00B6528C">
        <w:trPr>
          <w:trHeight w:hRule="exact" w:val="240"/>
          <w:jc w:val="center"/>
        </w:trPr>
        <w:tc>
          <w:tcPr>
            <w:tcW w:w="9752" w:type="dxa"/>
            <w:gridSpan w:val="2"/>
            <w:tcBorders>
              <w:top w:val="nil"/>
              <w:left w:val="nil"/>
              <w:bottom w:val="nil"/>
              <w:right w:val="nil"/>
            </w:tcBorders>
          </w:tcPr>
          <w:p w14:paraId="7E68B1C6" w14:textId="77777777" w:rsidR="003041D0" w:rsidRPr="0026147D" w:rsidRDefault="003041D0" w:rsidP="00B6528C"/>
        </w:tc>
      </w:tr>
      <w:tr w:rsidR="005A2915" w:rsidRPr="0026147D" w14:paraId="3E518E4A" w14:textId="77777777" w:rsidTr="00B6528C">
        <w:trPr>
          <w:trHeight w:val="240"/>
          <w:jc w:val="center"/>
        </w:trPr>
        <w:tc>
          <w:tcPr>
            <w:tcW w:w="4876" w:type="dxa"/>
            <w:tcBorders>
              <w:top w:val="nil"/>
              <w:left w:val="nil"/>
              <w:bottom w:val="nil"/>
              <w:right w:val="nil"/>
            </w:tcBorders>
          </w:tcPr>
          <w:p w14:paraId="68B56233"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11853511" w14:textId="77777777" w:rsidR="003041D0" w:rsidRPr="0026147D" w:rsidRDefault="003041D0" w:rsidP="00B6528C">
            <w:pPr>
              <w:pStyle w:val="AmColumnHeading"/>
            </w:pPr>
            <w:r w:rsidRPr="0026147D">
              <w:t>Pozmeňujúci návrh</w:t>
            </w:r>
          </w:p>
        </w:tc>
      </w:tr>
      <w:tr w:rsidR="005A2915" w:rsidRPr="0026147D" w14:paraId="702D3BC3" w14:textId="77777777" w:rsidTr="00B6528C">
        <w:trPr>
          <w:jc w:val="center"/>
        </w:trPr>
        <w:tc>
          <w:tcPr>
            <w:tcW w:w="4876" w:type="dxa"/>
            <w:tcBorders>
              <w:top w:val="nil"/>
              <w:left w:val="nil"/>
              <w:bottom w:val="nil"/>
              <w:right w:val="nil"/>
            </w:tcBorders>
          </w:tcPr>
          <w:p w14:paraId="59CC80CD" w14:textId="77777777" w:rsidR="003041D0" w:rsidRPr="0026147D" w:rsidRDefault="003041D0" w:rsidP="00B6528C">
            <w:pPr>
              <w:pStyle w:val="Normal6a"/>
            </w:pPr>
            <w:r w:rsidRPr="0026147D">
              <w:t>(6)</w:t>
            </w:r>
            <w:r w:rsidRPr="0026147D">
              <w:tab/>
              <w:t xml:space="preserve">Efektívna návratová politika by mala zaisťovať </w:t>
            </w:r>
            <w:r w:rsidRPr="0026147D">
              <w:rPr>
                <w:b/>
                <w:bCs/>
                <w:i/>
                <w:iCs/>
              </w:rPr>
              <w:t>koherenciu s paktom o migrácii a azyle a napomáhať jeho integrite a mala by prispievať k riadeniu nelegálneho prisťahovalectva</w:t>
            </w:r>
            <w:r w:rsidRPr="0026147D">
              <w:t xml:space="preserve"> do Únie a zabraňovať neoprávneným pohybom neoprávnene sa zdržiavajúcich štátnych príslušníkov tretích krajín medzi členskými štátmi v snahe chrániť priestor bez kontroly vnútorných hraníc pri súčasnom dodržiavaní základných práv.</w:t>
            </w:r>
          </w:p>
        </w:tc>
        <w:tc>
          <w:tcPr>
            <w:tcW w:w="4876" w:type="dxa"/>
            <w:tcBorders>
              <w:top w:val="nil"/>
              <w:left w:val="nil"/>
              <w:bottom w:val="nil"/>
              <w:right w:val="nil"/>
            </w:tcBorders>
          </w:tcPr>
          <w:p w14:paraId="15762319" w14:textId="77777777" w:rsidR="003041D0" w:rsidRPr="0026147D" w:rsidRDefault="003041D0" w:rsidP="00B6528C">
            <w:pPr>
              <w:pStyle w:val="Normal6a"/>
            </w:pPr>
            <w:r w:rsidRPr="0026147D">
              <w:t>(6)</w:t>
            </w:r>
            <w:r w:rsidRPr="0026147D">
              <w:tab/>
              <w:t xml:space="preserve">Efektívna návratová politika by mala zaisťovať </w:t>
            </w:r>
            <w:r w:rsidRPr="0026147D">
              <w:rPr>
                <w:b/>
                <w:bCs/>
                <w:i/>
                <w:iCs/>
              </w:rPr>
              <w:t>bezpečnosť občanov členských štátov, zastaviť nelegálne prisťahovalectvo</w:t>
            </w:r>
            <w:r w:rsidRPr="0026147D">
              <w:t xml:space="preserve"> do Únie a zabraňovať neoprávneným pohybom neoprávnene sa zdržiavajúcich štátnych príslušníkov tretích krajín medzi členskými štátmi v snahe chrániť priestor bez kontroly vnútorných hraníc pri súčasnom dodržiavaní základných práv.</w:t>
            </w:r>
          </w:p>
        </w:tc>
      </w:tr>
    </w:tbl>
    <w:p w14:paraId="125AA533"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3A98EAB4" w14:textId="3A8044A8" w:rsidR="0056631C" w:rsidRPr="0026147D" w:rsidRDefault="003041D0" w:rsidP="003041D0">
      <w:r w:rsidRPr="0026147D">
        <w:rPr>
          <w:rStyle w:val="HideTWBExt"/>
        </w:rPr>
        <w:t>&lt;/Amend&gt;</w:t>
      </w:r>
    </w:p>
    <w:p w14:paraId="57ECB1A4" w14:textId="77777777" w:rsidR="003041D0" w:rsidRPr="0026147D" w:rsidRDefault="003041D0" w:rsidP="003041D0">
      <w:pPr>
        <w:pStyle w:val="AmNumberTabs"/>
      </w:pPr>
      <w:r w:rsidRPr="0026147D">
        <w:rPr>
          <w:rStyle w:val="HideTWBExt"/>
        </w:rPr>
        <w:lastRenderedPageBreak/>
        <w:t>&lt;Amend&gt;</w:t>
      </w:r>
      <w:r w:rsidRPr="0026147D">
        <w:t>Pozmeňujúci návrh</w:t>
      </w:r>
      <w:r w:rsidRPr="0026147D">
        <w:tab/>
      </w:r>
      <w:r w:rsidRPr="0026147D">
        <w:tab/>
      </w:r>
      <w:r w:rsidRPr="0026147D">
        <w:rPr>
          <w:rStyle w:val="HideTWBExt"/>
        </w:rPr>
        <w:t>&lt;NumAm&gt;</w:t>
      </w:r>
      <w:r w:rsidRPr="0026147D">
        <w:t>239</w:t>
      </w:r>
      <w:r w:rsidRPr="0026147D">
        <w:rPr>
          <w:rStyle w:val="HideTWBExt"/>
        </w:rPr>
        <w:t>&lt;/NumAm&gt;</w:t>
      </w:r>
    </w:p>
    <w:p w14:paraId="2E67D5B1" w14:textId="77777777" w:rsidR="003041D0" w:rsidRPr="0026147D" w:rsidRDefault="003041D0" w:rsidP="003041D0">
      <w:pPr>
        <w:pStyle w:val="NormalBold"/>
      </w:pPr>
      <w:r w:rsidRPr="0026147D">
        <w:rPr>
          <w:rStyle w:val="HideTWBExt"/>
        </w:rPr>
        <w:t>&lt;RepeatBlock-By&gt;&lt;Members&gt;</w:t>
      </w:r>
      <w:r w:rsidRPr="0026147D">
        <w:t>Murielle Laurent</w:t>
      </w:r>
      <w:r w:rsidRPr="0026147D">
        <w:rPr>
          <w:rStyle w:val="HideTWBExt"/>
        </w:rPr>
        <w:t>&lt;/Members&gt;</w:t>
      </w:r>
    </w:p>
    <w:p w14:paraId="607DBD77" w14:textId="77777777" w:rsidR="003041D0" w:rsidRPr="0026147D" w:rsidRDefault="003041D0" w:rsidP="003041D0">
      <w:r w:rsidRPr="0026147D">
        <w:rPr>
          <w:rStyle w:val="HideTWBExt"/>
        </w:rPr>
        <w:t>&lt;AuNomDe&gt;</w:t>
      </w:r>
      <w:r w:rsidRPr="0026147D">
        <w:rPr>
          <w:rStyle w:val="HideTWBInt"/>
        </w:rPr>
        <w:t>{S&amp;D}</w:t>
      </w:r>
      <w:r w:rsidRPr="0026147D">
        <w:t>v mene skupiny S&amp;D</w:t>
      </w:r>
      <w:r w:rsidRPr="0026147D">
        <w:rPr>
          <w:rStyle w:val="HideTWBExt"/>
        </w:rPr>
        <w:t>&lt;/AuNomDe&gt;</w:t>
      </w:r>
    </w:p>
    <w:p w14:paraId="52DA7A16" w14:textId="77777777" w:rsidR="003041D0" w:rsidRPr="0026147D" w:rsidRDefault="003041D0" w:rsidP="003041D0">
      <w:pPr>
        <w:pStyle w:val="NormalBold"/>
      </w:pPr>
      <w:r w:rsidRPr="0026147D">
        <w:rPr>
          <w:rStyle w:val="HideTWBExt"/>
        </w:rPr>
        <w:t>&lt;/RepeatBlock-By&gt;</w:t>
      </w:r>
    </w:p>
    <w:p w14:paraId="228A8180"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3696C75E" w14:textId="77777777" w:rsidR="003041D0" w:rsidRPr="0026147D" w:rsidRDefault="003041D0" w:rsidP="003041D0">
      <w:pPr>
        <w:pStyle w:val="NormalBold"/>
      </w:pPr>
      <w:r w:rsidRPr="0026147D">
        <w:rPr>
          <w:rStyle w:val="HideTWBExt"/>
        </w:rPr>
        <w:t>&lt;Article&gt;</w:t>
      </w:r>
      <w:r w:rsidRPr="0026147D">
        <w:t>Odôvodnenie 6</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1A8364EB" w14:textId="77777777" w:rsidTr="00B6528C">
        <w:trPr>
          <w:trHeight w:hRule="exact" w:val="240"/>
          <w:jc w:val="center"/>
        </w:trPr>
        <w:tc>
          <w:tcPr>
            <w:tcW w:w="9752" w:type="dxa"/>
            <w:gridSpan w:val="2"/>
            <w:tcBorders>
              <w:top w:val="nil"/>
              <w:left w:val="nil"/>
              <w:bottom w:val="nil"/>
              <w:right w:val="nil"/>
            </w:tcBorders>
          </w:tcPr>
          <w:p w14:paraId="516B4002" w14:textId="77777777" w:rsidR="003041D0" w:rsidRPr="0026147D" w:rsidRDefault="003041D0" w:rsidP="00B6528C"/>
        </w:tc>
      </w:tr>
      <w:tr w:rsidR="005A2915" w:rsidRPr="0026147D" w14:paraId="0FD39FF9" w14:textId="77777777" w:rsidTr="00B6528C">
        <w:trPr>
          <w:trHeight w:val="240"/>
          <w:jc w:val="center"/>
        </w:trPr>
        <w:tc>
          <w:tcPr>
            <w:tcW w:w="4876" w:type="dxa"/>
            <w:tcBorders>
              <w:top w:val="nil"/>
              <w:left w:val="nil"/>
              <w:bottom w:val="nil"/>
              <w:right w:val="nil"/>
            </w:tcBorders>
          </w:tcPr>
          <w:p w14:paraId="3DC35D31"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0ADB0821" w14:textId="77777777" w:rsidR="003041D0" w:rsidRPr="0026147D" w:rsidRDefault="003041D0" w:rsidP="00B6528C">
            <w:pPr>
              <w:pStyle w:val="AmColumnHeading"/>
            </w:pPr>
            <w:r w:rsidRPr="0026147D">
              <w:t>Pozmeňujúci návrh</w:t>
            </w:r>
          </w:p>
        </w:tc>
      </w:tr>
      <w:tr w:rsidR="005A2915" w:rsidRPr="0026147D" w14:paraId="478A5902" w14:textId="77777777" w:rsidTr="00B6528C">
        <w:trPr>
          <w:jc w:val="center"/>
        </w:trPr>
        <w:tc>
          <w:tcPr>
            <w:tcW w:w="4876" w:type="dxa"/>
            <w:tcBorders>
              <w:top w:val="nil"/>
              <w:left w:val="nil"/>
              <w:bottom w:val="nil"/>
              <w:right w:val="nil"/>
            </w:tcBorders>
          </w:tcPr>
          <w:p w14:paraId="44ACDFF5" w14:textId="77777777" w:rsidR="003041D0" w:rsidRPr="0026147D" w:rsidRDefault="003041D0" w:rsidP="00B6528C">
            <w:pPr>
              <w:pStyle w:val="Normal6a"/>
            </w:pPr>
            <w:r w:rsidRPr="0026147D">
              <w:t>(6)</w:t>
            </w:r>
            <w:r w:rsidRPr="0026147D">
              <w:tab/>
              <w:t xml:space="preserve">Efektívna návratová politika by mala zaisťovať koherenciu s paktom o migrácii a azyle a napomáhať jeho integrite a mala by prispievať k riadeniu </w:t>
            </w:r>
            <w:r w:rsidRPr="0026147D">
              <w:rPr>
                <w:b/>
                <w:bCs/>
                <w:i/>
                <w:iCs/>
              </w:rPr>
              <w:t>nelegálneho</w:t>
            </w:r>
            <w:r w:rsidRPr="0026147D">
              <w:t xml:space="preserve"> prisťahovalectva do Únie a zabraňovať neoprávneným pohybom </w:t>
            </w:r>
            <w:r w:rsidRPr="0026147D">
              <w:rPr>
                <w:b/>
                <w:bCs/>
                <w:i/>
                <w:iCs/>
              </w:rPr>
              <w:t>neoprávnene sa zdržiavajúcich štátnych príslušníkov tretích krajín</w:t>
            </w:r>
            <w:r w:rsidRPr="0026147D">
              <w:t xml:space="preserve"> medzi členskými štátmi v snahe chrániť priestor bez kontroly vnútorných hraníc pri súčasnom dodržiavaní základných práv.</w:t>
            </w:r>
          </w:p>
        </w:tc>
        <w:tc>
          <w:tcPr>
            <w:tcW w:w="4876" w:type="dxa"/>
            <w:tcBorders>
              <w:top w:val="nil"/>
              <w:left w:val="nil"/>
              <w:bottom w:val="nil"/>
              <w:right w:val="nil"/>
            </w:tcBorders>
          </w:tcPr>
          <w:p w14:paraId="3718A54D" w14:textId="77777777" w:rsidR="003041D0" w:rsidRPr="0026147D" w:rsidRDefault="003041D0" w:rsidP="00B6528C">
            <w:pPr>
              <w:pStyle w:val="Normal6a"/>
            </w:pPr>
            <w:r w:rsidRPr="0026147D">
              <w:t>(6)</w:t>
            </w:r>
            <w:r w:rsidRPr="0026147D">
              <w:tab/>
              <w:t xml:space="preserve">Efektívna návratová politika by mala zaisťovať koherenciu s paktom o migrácii a azyle a napomáhať jeho integrite a mala by prispievať k riadeniu </w:t>
            </w:r>
            <w:r w:rsidRPr="0026147D">
              <w:rPr>
                <w:b/>
                <w:bCs/>
                <w:i/>
                <w:iCs/>
              </w:rPr>
              <w:t>neoprávneného</w:t>
            </w:r>
            <w:r w:rsidRPr="0026147D">
              <w:t xml:space="preserve"> prisťahovalectva do Únie a zabraňovať neoprávneným pohybom medzi členskými štátmi v snahe chrániť priestor bez kontroly vnútorných hraníc pri súčasnom dodržiavaní základných práv.</w:t>
            </w:r>
          </w:p>
        </w:tc>
      </w:tr>
    </w:tbl>
    <w:p w14:paraId="218579FF"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18A5DE11" w14:textId="77777777" w:rsidR="003041D0" w:rsidRPr="0026147D" w:rsidRDefault="003041D0" w:rsidP="003041D0">
      <w:pPr>
        <w:pStyle w:val="AmJustTitle"/>
      </w:pPr>
      <w:r w:rsidRPr="0026147D">
        <w:rPr>
          <w:rStyle w:val="HideTWBExt"/>
        </w:rPr>
        <w:t>&lt;TitreJust&gt;</w:t>
      </w:r>
      <w:r w:rsidRPr="0026147D">
        <w:t>Odôvodnenie</w:t>
      </w:r>
      <w:r w:rsidRPr="0026147D">
        <w:rPr>
          <w:rStyle w:val="HideTWBExt"/>
        </w:rPr>
        <w:t>&lt;/TitreJust&gt;</w:t>
      </w:r>
    </w:p>
    <w:p w14:paraId="2E44EF05" w14:textId="77777777" w:rsidR="003041D0" w:rsidRPr="0026147D" w:rsidRDefault="003041D0" w:rsidP="003041D0">
      <w:pPr>
        <w:pStyle w:val="AmJustText"/>
      </w:pPr>
      <w:r w:rsidRPr="0026147D">
        <w:t>Zosúladené s vymedzeniami pojmov v článku 4.</w:t>
      </w:r>
    </w:p>
    <w:p w14:paraId="66DAA11A" w14:textId="2592592D" w:rsidR="0056631C" w:rsidRPr="0026147D" w:rsidRDefault="003041D0" w:rsidP="003041D0">
      <w:r w:rsidRPr="0026147D">
        <w:rPr>
          <w:rStyle w:val="HideTWBExt"/>
        </w:rPr>
        <w:t>&lt;/Amend&gt;</w:t>
      </w:r>
    </w:p>
    <w:p w14:paraId="142AA1D5"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240</w:t>
      </w:r>
      <w:r w:rsidRPr="0026147D">
        <w:rPr>
          <w:rStyle w:val="HideTWBExt"/>
        </w:rPr>
        <w:t>&lt;/NumAm&gt;</w:t>
      </w:r>
    </w:p>
    <w:p w14:paraId="428F14A9" w14:textId="77777777" w:rsidR="003041D0" w:rsidRPr="0026147D" w:rsidRDefault="003041D0" w:rsidP="003041D0">
      <w:pPr>
        <w:pStyle w:val="NormalBold"/>
      </w:pPr>
      <w:r w:rsidRPr="0026147D">
        <w:rPr>
          <w:rStyle w:val="HideTWBExt"/>
        </w:rPr>
        <w:t>&lt;RepeatBlock-By&gt;&lt;Members&gt;</w:t>
      </w:r>
      <w:r w:rsidRPr="0026147D">
        <w:t>François-Xavier Bellamy, Lukas Mandl, Alice Teodorescu Måwe, Sander Smit, Ana Miguel Pedro, Loránt Vincze, Lena Düpont, Tomas Tobé, Rasa Juknevičienė, Jeroen Lenaers, Karlo Ressler</w:t>
      </w:r>
      <w:r w:rsidRPr="0026147D">
        <w:rPr>
          <w:rStyle w:val="HideTWBExt"/>
        </w:rPr>
        <w:t>&lt;/Members&gt;</w:t>
      </w:r>
    </w:p>
    <w:p w14:paraId="06187EA6" w14:textId="77777777" w:rsidR="003041D0" w:rsidRPr="0026147D" w:rsidRDefault="003041D0" w:rsidP="003041D0">
      <w:pPr>
        <w:pStyle w:val="NormalBold"/>
      </w:pPr>
      <w:r w:rsidRPr="0026147D">
        <w:rPr>
          <w:rStyle w:val="HideTWBExt"/>
        </w:rPr>
        <w:t>&lt;/RepeatBlock-By&gt;</w:t>
      </w:r>
    </w:p>
    <w:p w14:paraId="74BF6551"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6D9ECB69" w14:textId="77777777" w:rsidR="003041D0" w:rsidRPr="0026147D" w:rsidRDefault="003041D0" w:rsidP="003041D0">
      <w:pPr>
        <w:pStyle w:val="NormalBold"/>
      </w:pPr>
      <w:r w:rsidRPr="0026147D">
        <w:rPr>
          <w:rStyle w:val="HideTWBExt"/>
        </w:rPr>
        <w:t>&lt;Article&gt;</w:t>
      </w:r>
      <w:r w:rsidRPr="0026147D">
        <w:t>Odôvodnenie 6</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77CE7BCE" w14:textId="77777777" w:rsidTr="00B6528C">
        <w:trPr>
          <w:trHeight w:hRule="exact" w:val="240"/>
          <w:jc w:val="center"/>
        </w:trPr>
        <w:tc>
          <w:tcPr>
            <w:tcW w:w="9752" w:type="dxa"/>
            <w:gridSpan w:val="2"/>
            <w:tcBorders>
              <w:top w:val="nil"/>
              <w:left w:val="nil"/>
              <w:bottom w:val="nil"/>
              <w:right w:val="nil"/>
            </w:tcBorders>
          </w:tcPr>
          <w:p w14:paraId="7FEE6610" w14:textId="77777777" w:rsidR="003041D0" w:rsidRPr="0026147D" w:rsidRDefault="003041D0" w:rsidP="00B6528C"/>
        </w:tc>
      </w:tr>
      <w:tr w:rsidR="005A2915" w:rsidRPr="0026147D" w14:paraId="0C6E7E88" w14:textId="77777777" w:rsidTr="00B6528C">
        <w:trPr>
          <w:trHeight w:val="240"/>
          <w:jc w:val="center"/>
        </w:trPr>
        <w:tc>
          <w:tcPr>
            <w:tcW w:w="4876" w:type="dxa"/>
            <w:tcBorders>
              <w:top w:val="nil"/>
              <w:left w:val="nil"/>
              <w:bottom w:val="nil"/>
              <w:right w:val="nil"/>
            </w:tcBorders>
          </w:tcPr>
          <w:p w14:paraId="477081C0"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422E7C97" w14:textId="77777777" w:rsidR="003041D0" w:rsidRPr="0026147D" w:rsidRDefault="003041D0" w:rsidP="00B6528C">
            <w:pPr>
              <w:pStyle w:val="AmColumnHeading"/>
            </w:pPr>
            <w:r w:rsidRPr="0026147D">
              <w:t>Pozmeňujúci návrh</w:t>
            </w:r>
          </w:p>
        </w:tc>
      </w:tr>
      <w:tr w:rsidR="005A2915" w:rsidRPr="0026147D" w14:paraId="62C8C6F9" w14:textId="77777777" w:rsidTr="00B6528C">
        <w:trPr>
          <w:jc w:val="center"/>
        </w:trPr>
        <w:tc>
          <w:tcPr>
            <w:tcW w:w="4876" w:type="dxa"/>
            <w:tcBorders>
              <w:top w:val="nil"/>
              <w:left w:val="nil"/>
              <w:bottom w:val="nil"/>
              <w:right w:val="nil"/>
            </w:tcBorders>
          </w:tcPr>
          <w:p w14:paraId="05F8DA70" w14:textId="77777777" w:rsidR="003041D0" w:rsidRPr="0026147D" w:rsidRDefault="003041D0" w:rsidP="00B6528C">
            <w:pPr>
              <w:pStyle w:val="Normal6a"/>
            </w:pPr>
            <w:r w:rsidRPr="0026147D">
              <w:t>(6)</w:t>
            </w:r>
            <w:r w:rsidRPr="0026147D">
              <w:tab/>
              <w:t>Efektívna návratová politika by mala zaisťovať koherenciu s paktom o migrácii a azyle a napomáhať jeho integrite a mala by prispievať k</w:t>
            </w:r>
            <w:r w:rsidRPr="0026147D">
              <w:rPr>
                <w:b/>
                <w:bCs/>
                <w:i/>
                <w:iCs/>
              </w:rPr>
              <w:t xml:space="preserve"> riadeniu nelegálneho prisťahovalectva</w:t>
            </w:r>
            <w:r w:rsidRPr="0026147D">
              <w:t xml:space="preserve"> do Únie a </w:t>
            </w:r>
            <w:r w:rsidRPr="0026147D">
              <w:rPr>
                <w:b/>
                <w:bCs/>
                <w:i/>
                <w:iCs/>
              </w:rPr>
              <w:t>zabraňovať</w:t>
            </w:r>
            <w:r w:rsidRPr="0026147D">
              <w:t xml:space="preserve"> neoprávneným pohybom neoprávnene sa zdržiavajúcich štátnych príslušníkov tretích krajín medzi členskými štátmi v snahe chrániť priestor bez kontroly vnútorných hraníc pri súčasnom </w:t>
            </w:r>
            <w:r w:rsidRPr="0026147D">
              <w:lastRenderedPageBreak/>
              <w:t>dodržiavaní základných práv.</w:t>
            </w:r>
          </w:p>
        </w:tc>
        <w:tc>
          <w:tcPr>
            <w:tcW w:w="4876" w:type="dxa"/>
            <w:tcBorders>
              <w:top w:val="nil"/>
              <w:left w:val="nil"/>
              <w:bottom w:val="nil"/>
              <w:right w:val="nil"/>
            </w:tcBorders>
          </w:tcPr>
          <w:p w14:paraId="36E0A28D" w14:textId="77777777" w:rsidR="003041D0" w:rsidRPr="0026147D" w:rsidRDefault="003041D0" w:rsidP="00B6528C">
            <w:pPr>
              <w:pStyle w:val="Normal6a"/>
            </w:pPr>
            <w:r w:rsidRPr="0026147D">
              <w:lastRenderedPageBreak/>
              <w:t>(6)</w:t>
            </w:r>
            <w:r w:rsidRPr="0026147D">
              <w:tab/>
              <w:t xml:space="preserve">Efektívna návratová politika by mala zaisťovať koherenciu s paktom o migrácii a azyle a napomáhať jeho integrite a mala by prispievať k </w:t>
            </w:r>
            <w:r w:rsidRPr="0026147D">
              <w:rPr>
                <w:b/>
                <w:bCs/>
                <w:i/>
                <w:iCs/>
              </w:rPr>
              <w:t>zabraňovaniu nelegálnemu prisťahovalectvu</w:t>
            </w:r>
            <w:r w:rsidRPr="0026147D">
              <w:t xml:space="preserve"> do Únie a neoprávneným pohybom neoprávnene sa zdržiavajúcich štátnych príslušníkov tretích krajín medzi členskými štátmi v snahe chrániť priestor bez kontroly vnútorných hraníc pri súčasnom dodržiavaní </w:t>
            </w:r>
            <w:r w:rsidRPr="0026147D">
              <w:lastRenderedPageBreak/>
              <w:t>základných práv.</w:t>
            </w:r>
          </w:p>
        </w:tc>
      </w:tr>
    </w:tbl>
    <w:p w14:paraId="4B8630CC" w14:textId="77777777" w:rsidR="003041D0" w:rsidRPr="0026147D" w:rsidRDefault="003041D0" w:rsidP="003041D0">
      <w:pPr>
        <w:pStyle w:val="AmOrLang"/>
      </w:pPr>
      <w:r w:rsidRPr="0026147D">
        <w:lastRenderedPageBreak/>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28AFD9DB" w14:textId="760AE2FD" w:rsidR="0056631C" w:rsidRPr="0026147D" w:rsidRDefault="003041D0" w:rsidP="003041D0">
      <w:r w:rsidRPr="0026147D">
        <w:rPr>
          <w:rStyle w:val="HideTWBExt"/>
        </w:rPr>
        <w:t>&lt;/Amend&gt;</w:t>
      </w:r>
    </w:p>
    <w:p w14:paraId="2A8EC96F"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241</w:t>
      </w:r>
      <w:r w:rsidRPr="0026147D">
        <w:rPr>
          <w:rStyle w:val="HideTWBExt"/>
        </w:rPr>
        <w:t>&lt;/NumAm&gt;</w:t>
      </w:r>
    </w:p>
    <w:p w14:paraId="42D277CC" w14:textId="77777777" w:rsidR="003041D0" w:rsidRPr="0026147D" w:rsidRDefault="003041D0" w:rsidP="003041D0">
      <w:pPr>
        <w:pStyle w:val="NormalBold"/>
      </w:pPr>
      <w:r w:rsidRPr="0026147D">
        <w:rPr>
          <w:rStyle w:val="HideTWBExt"/>
        </w:rPr>
        <w:t>&lt;RepeatBlock-By&gt;&lt;Members&gt;</w:t>
      </w:r>
      <w:r w:rsidRPr="0026147D">
        <w:t>Estrella Galán</w:t>
      </w:r>
      <w:r w:rsidRPr="0026147D">
        <w:rPr>
          <w:rStyle w:val="HideTWBExt"/>
        </w:rPr>
        <w:t>&lt;/Members&gt;</w:t>
      </w:r>
    </w:p>
    <w:p w14:paraId="1F4AAA19" w14:textId="77777777" w:rsidR="003041D0" w:rsidRPr="0026147D" w:rsidRDefault="003041D0" w:rsidP="003041D0">
      <w:pPr>
        <w:pStyle w:val="NormalBold"/>
      </w:pPr>
      <w:r w:rsidRPr="0026147D">
        <w:rPr>
          <w:rStyle w:val="HideTWBExt"/>
        </w:rPr>
        <w:t>&lt;/RepeatBlock-By&gt;</w:t>
      </w:r>
    </w:p>
    <w:p w14:paraId="0E6C4485"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6A8D6813" w14:textId="77777777" w:rsidR="003041D0" w:rsidRPr="0026147D" w:rsidRDefault="003041D0" w:rsidP="003041D0">
      <w:pPr>
        <w:pStyle w:val="NormalBold"/>
      </w:pPr>
      <w:r w:rsidRPr="0026147D">
        <w:rPr>
          <w:rStyle w:val="HideTWBExt"/>
        </w:rPr>
        <w:t>&lt;Article&gt;</w:t>
      </w:r>
      <w:r w:rsidRPr="0026147D">
        <w:t>Odôvodnenie 7</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6BB5B594" w14:textId="77777777" w:rsidTr="00B6528C">
        <w:trPr>
          <w:trHeight w:hRule="exact" w:val="240"/>
          <w:jc w:val="center"/>
        </w:trPr>
        <w:tc>
          <w:tcPr>
            <w:tcW w:w="9752" w:type="dxa"/>
            <w:gridSpan w:val="2"/>
            <w:tcBorders>
              <w:top w:val="nil"/>
              <w:left w:val="nil"/>
              <w:bottom w:val="nil"/>
              <w:right w:val="nil"/>
            </w:tcBorders>
          </w:tcPr>
          <w:p w14:paraId="4DDE7EDD" w14:textId="77777777" w:rsidR="003041D0" w:rsidRPr="0026147D" w:rsidRDefault="003041D0" w:rsidP="00B6528C"/>
        </w:tc>
      </w:tr>
      <w:tr w:rsidR="005A2915" w:rsidRPr="0026147D" w14:paraId="29A73B1D" w14:textId="77777777" w:rsidTr="00B6528C">
        <w:trPr>
          <w:trHeight w:val="240"/>
          <w:jc w:val="center"/>
        </w:trPr>
        <w:tc>
          <w:tcPr>
            <w:tcW w:w="4876" w:type="dxa"/>
            <w:tcBorders>
              <w:top w:val="nil"/>
              <w:left w:val="nil"/>
              <w:bottom w:val="nil"/>
              <w:right w:val="nil"/>
            </w:tcBorders>
          </w:tcPr>
          <w:p w14:paraId="3503F20A"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73694C76" w14:textId="77777777" w:rsidR="003041D0" w:rsidRPr="0026147D" w:rsidRDefault="003041D0" w:rsidP="00B6528C">
            <w:pPr>
              <w:pStyle w:val="AmColumnHeading"/>
            </w:pPr>
            <w:r w:rsidRPr="0026147D">
              <w:t>Pozmeňujúci návrh</w:t>
            </w:r>
          </w:p>
        </w:tc>
      </w:tr>
      <w:tr w:rsidR="005A2915" w:rsidRPr="0026147D" w14:paraId="2EFBDB8C" w14:textId="77777777" w:rsidTr="00B6528C">
        <w:trPr>
          <w:jc w:val="center"/>
        </w:trPr>
        <w:tc>
          <w:tcPr>
            <w:tcW w:w="4876" w:type="dxa"/>
            <w:tcBorders>
              <w:top w:val="nil"/>
              <w:left w:val="nil"/>
              <w:bottom w:val="nil"/>
              <w:right w:val="nil"/>
            </w:tcBorders>
          </w:tcPr>
          <w:p w14:paraId="0F937EE9" w14:textId="77777777" w:rsidR="003041D0" w:rsidRPr="0026147D" w:rsidRDefault="003041D0" w:rsidP="00B6528C">
            <w:pPr>
              <w:pStyle w:val="Normal6a"/>
            </w:pPr>
            <w:r w:rsidRPr="0026147D">
              <w:rPr>
                <w:b/>
                <w:i/>
              </w:rPr>
              <w:t>(7)</w:t>
            </w:r>
            <w:r w:rsidRPr="0026147D">
              <w:tab/>
            </w:r>
            <w:r w:rsidRPr="0026147D">
              <w:rPr>
                <w:b/>
                <w:i/>
              </w:rPr>
              <w:t>Na zefektívnenie návratových politík vynakladá Únia a jej členské štáty čoraz väčšie úsilie. Napriek týmto snahám už existujúci právny rámec pozostávajúci zo smernice Rady 2001/40/ES</w:t>
            </w:r>
            <w:r w:rsidRPr="0026147D">
              <w:rPr>
                <w:b/>
                <w:i/>
                <w:vertAlign w:val="superscript"/>
              </w:rPr>
              <w:t>4</w:t>
            </w:r>
            <w:r w:rsidRPr="0026147D">
              <w:rPr>
                <w:b/>
                <w:i/>
              </w:rPr>
              <w:t xml:space="preserve"> a smernice 2008/115/ES</w:t>
            </w:r>
            <w:r w:rsidRPr="0026147D">
              <w:rPr>
                <w:b/>
                <w:i/>
                <w:vertAlign w:val="superscript"/>
              </w:rPr>
              <w:t>5</w:t>
            </w:r>
            <w:r w:rsidRPr="0026147D">
              <w:rPr>
                <w:b/>
                <w:i/>
              </w:rPr>
              <w:t xml:space="preserve"> nezodpovedá potrebám migračnej politiky Únie. Od prijatia smernice 2008/115/ES v roku 2008 prešiel priestor slobody, bezpečnosti a spravodlivosti spolu s migračnou politikou Únie výraznými zmenami. Pri právnej úprave EÚ v oblasti migrácie došlo k posunu od právnych predpisov s minimálnymi normami k zbližovaniu postupov členských štátov. Komisia sa usilovala zreformovať pravidlá návratu v roku 2018, keď predložila návrh na prepracovanie smernice o návrate</w:t>
            </w:r>
            <w:r w:rsidRPr="0026147D">
              <w:rPr>
                <w:b/>
                <w:i/>
                <w:vertAlign w:val="superscript"/>
              </w:rPr>
              <w:t>6</w:t>
            </w:r>
            <w:r w:rsidRPr="0026147D">
              <w:rPr>
                <w:b/>
                <w:i/>
              </w:rPr>
              <w:t>. Komisia sa zároveň prostredníctvom odporúčaní (EÚ) 2017/2338</w:t>
            </w:r>
            <w:r w:rsidRPr="0026147D">
              <w:rPr>
                <w:b/>
                <w:i/>
                <w:vertAlign w:val="superscript"/>
              </w:rPr>
              <w:t>7</w:t>
            </w:r>
            <w:r w:rsidRPr="0026147D">
              <w:rPr>
                <w:b/>
                <w:i/>
              </w:rPr>
              <w:t xml:space="preserve"> a (EÚ) 2023/682</w:t>
            </w:r>
            <w:r w:rsidRPr="0026147D">
              <w:rPr>
                <w:b/>
                <w:i/>
                <w:vertAlign w:val="superscript"/>
              </w:rPr>
              <w:t>8</w:t>
            </w:r>
            <w:r w:rsidRPr="0026147D">
              <w:rPr>
                <w:b/>
                <w:i/>
              </w:rPr>
              <w:t xml:space="preserve"> snažila podporiť členské štáty v tom, aby využívali flexibilitu, ktorú im ponúka smernica 2008/115/ES. Súčasný právny rámec však narazil na svoje hranice.</w:t>
            </w:r>
          </w:p>
        </w:tc>
        <w:tc>
          <w:tcPr>
            <w:tcW w:w="4876" w:type="dxa"/>
            <w:tcBorders>
              <w:top w:val="nil"/>
              <w:left w:val="nil"/>
              <w:bottom w:val="nil"/>
              <w:right w:val="nil"/>
            </w:tcBorders>
          </w:tcPr>
          <w:p w14:paraId="28786D0A" w14:textId="77777777" w:rsidR="003041D0" w:rsidRPr="0026147D" w:rsidRDefault="003041D0" w:rsidP="00B6528C">
            <w:pPr>
              <w:pStyle w:val="Normal6a"/>
            </w:pPr>
            <w:r w:rsidRPr="0026147D">
              <w:rPr>
                <w:b/>
                <w:i/>
              </w:rPr>
              <w:t>vypúšťa sa</w:t>
            </w:r>
          </w:p>
        </w:tc>
      </w:tr>
      <w:tr w:rsidR="005A2915" w:rsidRPr="0026147D" w14:paraId="2B0AA1EB" w14:textId="77777777" w:rsidTr="00B6528C">
        <w:trPr>
          <w:jc w:val="center"/>
        </w:trPr>
        <w:tc>
          <w:tcPr>
            <w:tcW w:w="4876" w:type="dxa"/>
            <w:tcBorders>
              <w:top w:val="nil"/>
              <w:left w:val="nil"/>
              <w:bottom w:val="nil"/>
              <w:right w:val="nil"/>
            </w:tcBorders>
          </w:tcPr>
          <w:p w14:paraId="0F224535" w14:textId="77777777" w:rsidR="003041D0" w:rsidRPr="0026147D" w:rsidRDefault="003041D0" w:rsidP="00B6528C">
            <w:pPr>
              <w:pStyle w:val="Normal6a"/>
            </w:pPr>
            <w:r w:rsidRPr="0026147D">
              <w:rPr>
                <w:b/>
                <w:i/>
              </w:rPr>
              <w:t>_________________</w:t>
            </w:r>
          </w:p>
        </w:tc>
        <w:tc>
          <w:tcPr>
            <w:tcW w:w="4876" w:type="dxa"/>
            <w:tcBorders>
              <w:top w:val="nil"/>
              <w:left w:val="nil"/>
              <w:bottom w:val="nil"/>
              <w:right w:val="nil"/>
            </w:tcBorders>
          </w:tcPr>
          <w:p w14:paraId="30C5B056" w14:textId="77777777" w:rsidR="003041D0" w:rsidRPr="0026147D" w:rsidRDefault="003041D0" w:rsidP="00B6528C"/>
        </w:tc>
      </w:tr>
      <w:tr w:rsidR="005A2915" w:rsidRPr="0026147D" w14:paraId="3D7F56CC" w14:textId="77777777" w:rsidTr="00B6528C">
        <w:trPr>
          <w:jc w:val="center"/>
        </w:trPr>
        <w:tc>
          <w:tcPr>
            <w:tcW w:w="4876" w:type="dxa"/>
            <w:tcBorders>
              <w:top w:val="nil"/>
              <w:left w:val="nil"/>
              <w:bottom w:val="nil"/>
              <w:right w:val="nil"/>
            </w:tcBorders>
          </w:tcPr>
          <w:p w14:paraId="51F28392" w14:textId="77777777" w:rsidR="003041D0" w:rsidRPr="0026147D" w:rsidRDefault="003041D0" w:rsidP="00B6528C">
            <w:pPr>
              <w:pStyle w:val="Normal6a"/>
            </w:pPr>
            <w:r w:rsidRPr="0026147D">
              <w:rPr>
                <w:b/>
                <w:i/>
                <w:vertAlign w:val="superscript"/>
              </w:rPr>
              <w:t>4</w:t>
            </w:r>
            <w:r w:rsidRPr="0026147D">
              <w:t xml:space="preserve"> </w:t>
            </w:r>
            <w:r w:rsidRPr="0026147D">
              <w:rPr>
                <w:b/>
                <w:bCs/>
                <w:i/>
                <w:iCs/>
              </w:rPr>
              <w:t>Nariadenie Európskeho parlamentu a Rady (EÚ) 2024/1351 zo 14. mája 2024 o riadení azylu a migrácie, o zmene nariadení (EÚ) 2021/1147 a (EÚ) 2021/1060 a o zrušení nariadenia (EÚ) č. 604/2013 (Ú. v. EÚ L 222, 22.5.2024, s. 1).</w:t>
            </w:r>
          </w:p>
        </w:tc>
        <w:tc>
          <w:tcPr>
            <w:tcW w:w="4876" w:type="dxa"/>
            <w:tcBorders>
              <w:top w:val="nil"/>
              <w:left w:val="nil"/>
              <w:bottom w:val="nil"/>
              <w:right w:val="nil"/>
            </w:tcBorders>
          </w:tcPr>
          <w:p w14:paraId="5FAE51A7" w14:textId="77777777" w:rsidR="003041D0" w:rsidRPr="0026147D" w:rsidRDefault="003041D0" w:rsidP="00B6528C"/>
        </w:tc>
      </w:tr>
      <w:tr w:rsidR="005A2915" w:rsidRPr="0026147D" w14:paraId="11542849" w14:textId="77777777" w:rsidTr="00B6528C">
        <w:trPr>
          <w:jc w:val="center"/>
        </w:trPr>
        <w:tc>
          <w:tcPr>
            <w:tcW w:w="4876" w:type="dxa"/>
            <w:tcBorders>
              <w:top w:val="nil"/>
              <w:left w:val="nil"/>
              <w:bottom w:val="nil"/>
              <w:right w:val="nil"/>
            </w:tcBorders>
          </w:tcPr>
          <w:p w14:paraId="5931B5DC" w14:textId="77777777" w:rsidR="003041D0" w:rsidRPr="0026147D" w:rsidRDefault="003041D0" w:rsidP="00B6528C">
            <w:pPr>
              <w:pStyle w:val="Normal6a"/>
            </w:pPr>
            <w:r w:rsidRPr="0026147D">
              <w:rPr>
                <w:b/>
                <w:i/>
                <w:vertAlign w:val="superscript"/>
              </w:rPr>
              <w:lastRenderedPageBreak/>
              <w:t>5</w:t>
            </w:r>
            <w:r w:rsidRPr="0026147D">
              <w:t xml:space="preserve"> </w:t>
            </w:r>
            <w:r w:rsidRPr="0026147D">
              <w:rPr>
                <w:b/>
                <w:bCs/>
                <w:i/>
                <w:iCs/>
              </w:rPr>
              <w:t>Smernica Európskeho parlamentu a Rady 2008/115/ES zo 16. decembra 2008 o spoločných normách a postupoch členských štátov na účely návratu štátnych príslušníkov tretích krajín, ktorí sa neoprávnene zdržiavajú na ich území (Ú. v. EÚ L 348, 24.12.2008, s. 98, ELI:</w:t>
            </w:r>
            <w:r w:rsidRPr="0026147D">
              <w:rPr>
                <w:b/>
                <w:i/>
              </w:rPr>
              <w:t xml:space="preserve"> http://data.europa.eu/eli/dir/2008/115/oj).</w:t>
            </w:r>
          </w:p>
        </w:tc>
        <w:tc>
          <w:tcPr>
            <w:tcW w:w="4876" w:type="dxa"/>
            <w:tcBorders>
              <w:top w:val="nil"/>
              <w:left w:val="nil"/>
              <w:bottom w:val="nil"/>
              <w:right w:val="nil"/>
            </w:tcBorders>
          </w:tcPr>
          <w:p w14:paraId="631AAC62" w14:textId="77777777" w:rsidR="003041D0" w:rsidRPr="0026147D" w:rsidRDefault="003041D0" w:rsidP="00B6528C"/>
        </w:tc>
      </w:tr>
      <w:tr w:rsidR="005A2915" w:rsidRPr="0026147D" w14:paraId="16D24D19" w14:textId="77777777" w:rsidTr="00B6528C">
        <w:trPr>
          <w:jc w:val="center"/>
        </w:trPr>
        <w:tc>
          <w:tcPr>
            <w:tcW w:w="4876" w:type="dxa"/>
            <w:tcBorders>
              <w:top w:val="nil"/>
              <w:left w:val="nil"/>
              <w:bottom w:val="nil"/>
              <w:right w:val="nil"/>
            </w:tcBorders>
          </w:tcPr>
          <w:p w14:paraId="649A3596" w14:textId="77777777" w:rsidR="003041D0" w:rsidRPr="0026147D" w:rsidRDefault="003041D0" w:rsidP="00B6528C">
            <w:pPr>
              <w:pStyle w:val="Normal6a"/>
            </w:pPr>
            <w:r w:rsidRPr="0026147D">
              <w:rPr>
                <w:b/>
                <w:bCs/>
                <w:i/>
                <w:vertAlign w:val="superscript"/>
              </w:rPr>
              <w:t>6</w:t>
            </w:r>
            <w:r w:rsidRPr="0026147D">
              <w:rPr>
                <w:b/>
                <w:bCs/>
              </w:rPr>
              <w:t xml:space="preserve"> </w:t>
            </w:r>
            <w:r w:rsidRPr="0026147D">
              <w:rPr>
                <w:b/>
                <w:bCs/>
                <w:i/>
                <w:iCs/>
              </w:rPr>
              <w:t>Návrh smernice Európskeho parlamentu a Rady o spoločných normách a postupoch členských štátov na účely návratu štátnych príslušníkov tretích krajín, ktorí sa neoprávnene zdržiavajú na ich území (prepracované znenie).</w:t>
            </w:r>
            <w:r w:rsidRPr="0026147D">
              <w:rPr>
                <w:b/>
                <w:i/>
              </w:rPr>
              <w:t xml:space="preserve"> Brusel, 12.9.2018. COM(2018) 634 final, 2018/0329 (COD).</w:t>
            </w:r>
          </w:p>
        </w:tc>
        <w:tc>
          <w:tcPr>
            <w:tcW w:w="4876" w:type="dxa"/>
            <w:tcBorders>
              <w:top w:val="nil"/>
              <w:left w:val="nil"/>
              <w:bottom w:val="nil"/>
              <w:right w:val="nil"/>
            </w:tcBorders>
          </w:tcPr>
          <w:p w14:paraId="0B0696C2" w14:textId="77777777" w:rsidR="003041D0" w:rsidRPr="0026147D" w:rsidRDefault="003041D0" w:rsidP="00B6528C"/>
        </w:tc>
      </w:tr>
      <w:tr w:rsidR="005A2915" w:rsidRPr="0026147D" w14:paraId="11D9681B" w14:textId="77777777" w:rsidTr="00B6528C">
        <w:trPr>
          <w:jc w:val="center"/>
        </w:trPr>
        <w:tc>
          <w:tcPr>
            <w:tcW w:w="4876" w:type="dxa"/>
            <w:tcBorders>
              <w:top w:val="nil"/>
              <w:left w:val="nil"/>
              <w:bottom w:val="nil"/>
              <w:right w:val="nil"/>
            </w:tcBorders>
          </w:tcPr>
          <w:p w14:paraId="1CE4698A" w14:textId="77777777" w:rsidR="003041D0" w:rsidRPr="0026147D" w:rsidRDefault="003041D0" w:rsidP="00B6528C">
            <w:pPr>
              <w:pStyle w:val="Normal6a"/>
            </w:pPr>
            <w:r w:rsidRPr="0026147D">
              <w:rPr>
                <w:b/>
                <w:bCs/>
                <w:i/>
                <w:vertAlign w:val="superscript"/>
              </w:rPr>
              <w:t>7</w:t>
            </w:r>
            <w:r w:rsidRPr="0026147D">
              <w:rPr>
                <w:b/>
                <w:bCs/>
              </w:rPr>
              <w:t xml:space="preserve"> </w:t>
            </w:r>
            <w:r w:rsidRPr="0026147D">
              <w:rPr>
                <w:b/>
                <w:bCs/>
                <w:i/>
                <w:iCs/>
              </w:rPr>
              <w:t>Odporúčanie Komisie (EÚ) 2017/2338 zo 16. novembra 2017, ktorým sa stanovuje spoločná „príručka o návrate“, ktorú majú používať príslušné orgány členských štátov pri vykonávaní úloh spojených s návratom (Ú. v. EÚ L 339, 19.12.2017, s. 83, ELI:</w:t>
            </w:r>
            <w:r w:rsidRPr="0026147D">
              <w:rPr>
                <w:b/>
                <w:i/>
              </w:rPr>
              <w:t xml:space="preserve"> http://data.europa.eu/eli/reco/2017/2338/oj).</w:t>
            </w:r>
          </w:p>
        </w:tc>
        <w:tc>
          <w:tcPr>
            <w:tcW w:w="4876" w:type="dxa"/>
            <w:tcBorders>
              <w:top w:val="nil"/>
              <w:left w:val="nil"/>
              <w:bottom w:val="nil"/>
              <w:right w:val="nil"/>
            </w:tcBorders>
          </w:tcPr>
          <w:p w14:paraId="01B1821E" w14:textId="77777777" w:rsidR="003041D0" w:rsidRPr="0026147D" w:rsidRDefault="003041D0" w:rsidP="00B6528C"/>
        </w:tc>
      </w:tr>
      <w:tr w:rsidR="005A2915" w:rsidRPr="0026147D" w14:paraId="26ABF637" w14:textId="77777777" w:rsidTr="00B6528C">
        <w:trPr>
          <w:jc w:val="center"/>
        </w:trPr>
        <w:tc>
          <w:tcPr>
            <w:tcW w:w="4876" w:type="dxa"/>
            <w:tcBorders>
              <w:top w:val="nil"/>
              <w:left w:val="nil"/>
              <w:bottom w:val="nil"/>
              <w:right w:val="nil"/>
            </w:tcBorders>
          </w:tcPr>
          <w:p w14:paraId="5C7B97EB" w14:textId="77777777" w:rsidR="003041D0" w:rsidRPr="0026147D" w:rsidRDefault="003041D0" w:rsidP="00B6528C">
            <w:pPr>
              <w:pStyle w:val="Normal6a"/>
            </w:pPr>
            <w:r w:rsidRPr="0026147D">
              <w:rPr>
                <w:b/>
                <w:i/>
                <w:vertAlign w:val="superscript"/>
              </w:rPr>
              <w:t>8</w:t>
            </w:r>
            <w:r w:rsidRPr="0026147D">
              <w:t xml:space="preserve"> </w:t>
            </w:r>
            <w:r w:rsidRPr="0026147D">
              <w:rPr>
                <w:b/>
                <w:bCs/>
                <w:i/>
                <w:iCs/>
              </w:rPr>
              <w:t>Odporúčanie Komisie (EÚ) 2023/682 zo 16. marca 2023 o vzájomnom uznávaní rozhodnutí o návrate a urýchlení návratov pri vykonávaní smernice Európskeho parlamentu a Rady 2008/115/ES.</w:t>
            </w:r>
            <w:r w:rsidRPr="0026147D">
              <w:rPr>
                <w:b/>
                <w:i/>
              </w:rPr>
              <w:t xml:space="preserve"> C/2023/1763. Ú. v. EÚ L 86, 24.3.2023, s. 58., ELI: http://data.europa.eu/eli/reco/2023/682/oj.</w:t>
            </w:r>
          </w:p>
        </w:tc>
        <w:tc>
          <w:tcPr>
            <w:tcW w:w="4876" w:type="dxa"/>
            <w:tcBorders>
              <w:top w:val="nil"/>
              <w:left w:val="nil"/>
              <w:bottom w:val="nil"/>
              <w:right w:val="nil"/>
            </w:tcBorders>
          </w:tcPr>
          <w:p w14:paraId="0C80077D" w14:textId="77777777" w:rsidR="003041D0" w:rsidRPr="0026147D" w:rsidRDefault="003041D0" w:rsidP="00B6528C"/>
        </w:tc>
      </w:tr>
    </w:tbl>
    <w:p w14:paraId="2E11717A"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6366B8AA" w14:textId="6E3B1276" w:rsidR="0056631C" w:rsidRPr="0026147D" w:rsidRDefault="003041D0" w:rsidP="003041D0">
      <w:r w:rsidRPr="0026147D">
        <w:rPr>
          <w:rStyle w:val="HideTWBExt"/>
        </w:rPr>
        <w:t>&lt;/Amend&gt;</w:t>
      </w:r>
    </w:p>
    <w:p w14:paraId="243AB78B"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242</w:t>
      </w:r>
      <w:r w:rsidRPr="0026147D">
        <w:rPr>
          <w:rStyle w:val="HideTWBExt"/>
        </w:rPr>
        <w:t>&lt;/NumAm&gt;</w:t>
      </w:r>
    </w:p>
    <w:p w14:paraId="7BA022BD" w14:textId="77777777" w:rsidR="003041D0" w:rsidRPr="0026147D" w:rsidRDefault="003041D0" w:rsidP="003041D0">
      <w:pPr>
        <w:pStyle w:val="NormalBold"/>
      </w:pPr>
      <w:r w:rsidRPr="0026147D">
        <w:rPr>
          <w:rStyle w:val="HideTWBExt"/>
        </w:rPr>
        <w:t>&lt;RepeatBlock-By&gt;&lt;Members&gt;</w:t>
      </w:r>
      <w:r w:rsidRPr="0026147D">
        <w:t>Murielle Laurent</w:t>
      </w:r>
      <w:r w:rsidRPr="0026147D">
        <w:rPr>
          <w:rStyle w:val="HideTWBExt"/>
        </w:rPr>
        <w:t>&lt;/Members&gt;</w:t>
      </w:r>
    </w:p>
    <w:p w14:paraId="4961A54B" w14:textId="77777777" w:rsidR="003041D0" w:rsidRPr="0026147D" w:rsidRDefault="003041D0" w:rsidP="003041D0">
      <w:r w:rsidRPr="0026147D">
        <w:rPr>
          <w:rStyle w:val="HideTWBExt"/>
        </w:rPr>
        <w:t>&lt;AuNomDe&gt;</w:t>
      </w:r>
      <w:r w:rsidRPr="0026147D">
        <w:rPr>
          <w:rStyle w:val="HideTWBInt"/>
        </w:rPr>
        <w:t>{S&amp;D}</w:t>
      </w:r>
      <w:r w:rsidRPr="0026147D">
        <w:t>v mene skupiny S&amp;D</w:t>
      </w:r>
      <w:r w:rsidRPr="0026147D">
        <w:rPr>
          <w:rStyle w:val="HideTWBExt"/>
        </w:rPr>
        <w:t>&lt;/AuNomDe&gt;</w:t>
      </w:r>
    </w:p>
    <w:p w14:paraId="420F192B" w14:textId="77777777" w:rsidR="003041D0" w:rsidRPr="0026147D" w:rsidRDefault="003041D0" w:rsidP="003041D0">
      <w:pPr>
        <w:pStyle w:val="NormalBold"/>
      </w:pPr>
      <w:r w:rsidRPr="0026147D">
        <w:rPr>
          <w:rStyle w:val="HideTWBExt"/>
        </w:rPr>
        <w:t>&lt;/RepeatBlock-By&gt;</w:t>
      </w:r>
    </w:p>
    <w:p w14:paraId="5845682D"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79BA7337" w14:textId="77777777" w:rsidR="003041D0" w:rsidRPr="0026147D" w:rsidRDefault="003041D0" w:rsidP="003041D0">
      <w:pPr>
        <w:pStyle w:val="NormalBold"/>
      </w:pPr>
      <w:r w:rsidRPr="0026147D">
        <w:rPr>
          <w:rStyle w:val="HideTWBExt"/>
        </w:rPr>
        <w:t>&lt;Article&gt;</w:t>
      </w:r>
      <w:r w:rsidRPr="0026147D">
        <w:t>Odôvodnenie 7</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1FDA92CB" w14:textId="77777777" w:rsidTr="00B6528C">
        <w:trPr>
          <w:trHeight w:hRule="exact" w:val="240"/>
          <w:jc w:val="center"/>
        </w:trPr>
        <w:tc>
          <w:tcPr>
            <w:tcW w:w="9752" w:type="dxa"/>
            <w:gridSpan w:val="2"/>
            <w:tcBorders>
              <w:top w:val="nil"/>
              <w:left w:val="nil"/>
              <w:bottom w:val="nil"/>
              <w:right w:val="nil"/>
            </w:tcBorders>
          </w:tcPr>
          <w:p w14:paraId="00E30244" w14:textId="77777777" w:rsidR="003041D0" w:rsidRPr="0026147D" w:rsidRDefault="003041D0" w:rsidP="00B6528C"/>
        </w:tc>
      </w:tr>
      <w:tr w:rsidR="005A2915" w:rsidRPr="0026147D" w14:paraId="5559DFD3" w14:textId="77777777" w:rsidTr="00B6528C">
        <w:trPr>
          <w:trHeight w:val="240"/>
          <w:jc w:val="center"/>
        </w:trPr>
        <w:tc>
          <w:tcPr>
            <w:tcW w:w="4876" w:type="dxa"/>
            <w:tcBorders>
              <w:top w:val="nil"/>
              <w:left w:val="nil"/>
              <w:bottom w:val="nil"/>
              <w:right w:val="nil"/>
            </w:tcBorders>
          </w:tcPr>
          <w:p w14:paraId="1F3E300B"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2FC5E11D" w14:textId="77777777" w:rsidR="003041D0" w:rsidRPr="0026147D" w:rsidRDefault="003041D0" w:rsidP="00B6528C">
            <w:pPr>
              <w:pStyle w:val="AmColumnHeading"/>
            </w:pPr>
            <w:r w:rsidRPr="0026147D">
              <w:t>Pozmeňujúci návrh</w:t>
            </w:r>
          </w:p>
        </w:tc>
      </w:tr>
      <w:tr w:rsidR="005A2915" w:rsidRPr="0026147D" w14:paraId="23B8567D" w14:textId="77777777" w:rsidTr="00B6528C">
        <w:trPr>
          <w:jc w:val="center"/>
        </w:trPr>
        <w:tc>
          <w:tcPr>
            <w:tcW w:w="4876" w:type="dxa"/>
            <w:tcBorders>
              <w:top w:val="nil"/>
              <w:left w:val="nil"/>
              <w:bottom w:val="nil"/>
              <w:right w:val="nil"/>
            </w:tcBorders>
          </w:tcPr>
          <w:p w14:paraId="73EC9261" w14:textId="77777777" w:rsidR="003041D0" w:rsidRPr="0026147D" w:rsidRDefault="003041D0" w:rsidP="00B6528C">
            <w:pPr>
              <w:pStyle w:val="Normal6a"/>
            </w:pPr>
            <w:r w:rsidRPr="0026147D">
              <w:lastRenderedPageBreak/>
              <w:t>(7)</w:t>
            </w:r>
            <w:r w:rsidRPr="0026147D">
              <w:tab/>
            </w:r>
            <w:r w:rsidRPr="0026147D">
              <w:rPr>
                <w:b/>
                <w:i/>
              </w:rPr>
              <w:t xml:space="preserve">Na zefektívnenie návratových politík vynakladá Únia a jej členské štáty čoraz väčšie úsilie. </w:t>
            </w:r>
            <w:r w:rsidRPr="0026147D">
              <w:rPr>
                <w:b/>
                <w:bCs/>
                <w:i/>
                <w:iCs/>
              </w:rPr>
              <w:t>Napriek týmto snahám už</w:t>
            </w:r>
            <w:r w:rsidRPr="0026147D">
              <w:t xml:space="preserve"> existujúci právny rámec pozostávajúci zo smernice Rady 2001/40/ES</w:t>
            </w:r>
            <w:r w:rsidRPr="0026147D">
              <w:rPr>
                <w:vertAlign w:val="superscript"/>
              </w:rPr>
              <w:t>4</w:t>
            </w:r>
            <w:r w:rsidRPr="0026147D">
              <w:t xml:space="preserve"> a smernice 2008/115/ES</w:t>
            </w:r>
            <w:r w:rsidRPr="0026147D">
              <w:rPr>
                <w:vertAlign w:val="superscript"/>
              </w:rPr>
              <w:t>5</w:t>
            </w:r>
            <w:r w:rsidRPr="0026147D">
              <w:t xml:space="preserve"> </w:t>
            </w:r>
            <w:r w:rsidRPr="0026147D">
              <w:rPr>
                <w:b/>
                <w:bCs/>
                <w:i/>
                <w:iCs/>
              </w:rPr>
              <w:t>nezodpovedá potrebám migračnej politiky Únie</w:t>
            </w:r>
            <w:r w:rsidRPr="0026147D">
              <w:t xml:space="preserve">. Od prijatia smernice 2008/115/ES v roku 2008 prešiel priestor slobody, bezpečnosti a spravodlivosti spolu s migračnou politikou Únie výraznými zmenami. Pri právnej úprave EÚ v oblasti migrácie došlo k posunu od právnych predpisov s minimálnymi normami k zbližovaniu postupov členských štátov. </w:t>
            </w:r>
            <w:r w:rsidRPr="0026147D">
              <w:rPr>
                <w:b/>
                <w:bCs/>
                <w:i/>
                <w:iCs/>
              </w:rPr>
              <w:t>Komisia sa usilovala zreformovať pravidlá návratu v roku 2018, keď predložila návrh na prepracovanie smernice o návrate</w:t>
            </w:r>
            <w:r w:rsidRPr="0026147D">
              <w:rPr>
                <w:b/>
                <w:bCs/>
                <w:i/>
                <w:iCs/>
                <w:vertAlign w:val="superscript"/>
              </w:rPr>
              <w:t>6</w:t>
            </w:r>
            <w:r w:rsidRPr="0026147D">
              <w:rPr>
                <w:b/>
                <w:bCs/>
                <w:i/>
                <w:iCs/>
              </w:rPr>
              <w:t>.</w:t>
            </w:r>
            <w:r w:rsidRPr="0026147D">
              <w:rPr>
                <w:b/>
                <w:i/>
              </w:rPr>
              <w:t xml:space="preserve"> </w:t>
            </w:r>
            <w:r w:rsidRPr="0026147D">
              <w:rPr>
                <w:b/>
                <w:bCs/>
                <w:i/>
                <w:iCs/>
              </w:rPr>
              <w:t>Komisia sa zároveň prostredníctvom odporúčaní (EÚ) 2017/2338</w:t>
            </w:r>
            <w:r w:rsidRPr="0026147D">
              <w:rPr>
                <w:b/>
                <w:bCs/>
                <w:i/>
                <w:iCs/>
                <w:vertAlign w:val="superscript"/>
              </w:rPr>
              <w:t>7</w:t>
            </w:r>
            <w:r w:rsidRPr="0026147D">
              <w:rPr>
                <w:b/>
                <w:bCs/>
                <w:i/>
                <w:iCs/>
              </w:rPr>
              <w:t xml:space="preserve"> a (EÚ) 2023/682</w:t>
            </w:r>
            <w:r w:rsidRPr="0026147D">
              <w:rPr>
                <w:b/>
                <w:bCs/>
                <w:i/>
                <w:iCs/>
                <w:vertAlign w:val="superscript"/>
              </w:rPr>
              <w:t>8</w:t>
            </w:r>
            <w:r w:rsidRPr="0026147D">
              <w:rPr>
                <w:b/>
                <w:bCs/>
                <w:i/>
                <w:iCs/>
              </w:rPr>
              <w:t xml:space="preserve"> snažila podporiť členské štáty v tom, aby využívali flexibilitu, ktorú im ponúka smernica 2008/115/ES.</w:t>
            </w:r>
            <w:r w:rsidRPr="0026147D">
              <w:rPr>
                <w:b/>
                <w:i/>
              </w:rPr>
              <w:t xml:space="preserve"> </w:t>
            </w:r>
            <w:r w:rsidRPr="0026147D">
              <w:t xml:space="preserve">Súčasný právny rámec </w:t>
            </w:r>
            <w:r w:rsidRPr="0026147D">
              <w:rPr>
                <w:b/>
                <w:bCs/>
                <w:i/>
                <w:iCs/>
              </w:rPr>
              <w:t>však</w:t>
            </w:r>
            <w:r w:rsidRPr="0026147D">
              <w:t xml:space="preserve"> narazil na svoje hranice.</w:t>
            </w:r>
          </w:p>
        </w:tc>
        <w:tc>
          <w:tcPr>
            <w:tcW w:w="4876" w:type="dxa"/>
            <w:tcBorders>
              <w:top w:val="nil"/>
              <w:left w:val="nil"/>
              <w:bottom w:val="nil"/>
              <w:right w:val="nil"/>
            </w:tcBorders>
          </w:tcPr>
          <w:p w14:paraId="55B88AF9" w14:textId="77777777" w:rsidR="003041D0" w:rsidRPr="0026147D" w:rsidRDefault="003041D0" w:rsidP="00B6528C">
            <w:pPr>
              <w:pStyle w:val="Normal6a"/>
            </w:pPr>
            <w:r w:rsidRPr="0026147D">
              <w:t>(7)</w:t>
            </w:r>
            <w:r w:rsidRPr="0026147D">
              <w:tab/>
            </w:r>
            <w:r w:rsidRPr="0026147D">
              <w:rPr>
                <w:b/>
                <w:bCs/>
                <w:i/>
                <w:iCs/>
              </w:rPr>
              <w:t>Je potrebné aktualizovať</w:t>
            </w:r>
            <w:r w:rsidRPr="0026147D">
              <w:t xml:space="preserve"> existujúci právny rámec </w:t>
            </w:r>
            <w:r w:rsidRPr="0026147D">
              <w:rPr>
                <w:b/>
                <w:bCs/>
                <w:i/>
                <w:iCs/>
              </w:rPr>
              <w:t>pre návrat</w:t>
            </w:r>
            <w:r w:rsidRPr="0026147D">
              <w:t xml:space="preserve"> pozostávajúci zo smernice Rady 2001/40/ES</w:t>
            </w:r>
            <w:r w:rsidRPr="0026147D">
              <w:rPr>
                <w:vertAlign w:val="superscript"/>
              </w:rPr>
              <w:t>4</w:t>
            </w:r>
            <w:r w:rsidRPr="0026147D">
              <w:t xml:space="preserve"> a smernice 2008/115/ES</w:t>
            </w:r>
            <w:r w:rsidRPr="0026147D">
              <w:rPr>
                <w:vertAlign w:val="superscript"/>
              </w:rPr>
              <w:t>5</w:t>
            </w:r>
            <w:r w:rsidRPr="0026147D">
              <w:t xml:space="preserve">. Od prijatia smernice 2008/115/ES v roku 2008 prešiel priestor slobody, bezpečnosti a spravodlivosti spolu s migračnou politikou Únie výraznými zmenami. Pri právnej úprave EÚ v oblasti migrácie došlo k posunu od právnych predpisov s minimálnymi normami k zbližovaniu postupov členských štátov. Súčasný právny rámec </w:t>
            </w:r>
            <w:r w:rsidRPr="0026147D">
              <w:rPr>
                <w:b/>
                <w:bCs/>
                <w:i/>
                <w:iCs/>
              </w:rPr>
              <w:t>pre návrat</w:t>
            </w:r>
            <w:r w:rsidRPr="0026147D">
              <w:t xml:space="preserve"> narazil na svoje hranice.</w:t>
            </w:r>
          </w:p>
        </w:tc>
      </w:tr>
      <w:tr w:rsidR="005A2915" w:rsidRPr="0026147D" w14:paraId="3790B4BD" w14:textId="77777777" w:rsidTr="00B6528C">
        <w:trPr>
          <w:jc w:val="center"/>
        </w:trPr>
        <w:tc>
          <w:tcPr>
            <w:tcW w:w="4876" w:type="dxa"/>
            <w:tcBorders>
              <w:top w:val="nil"/>
              <w:left w:val="nil"/>
              <w:bottom w:val="nil"/>
              <w:right w:val="nil"/>
            </w:tcBorders>
          </w:tcPr>
          <w:p w14:paraId="71DABFB1" w14:textId="77777777" w:rsidR="003041D0" w:rsidRPr="0026147D" w:rsidRDefault="003041D0" w:rsidP="00B6528C">
            <w:pPr>
              <w:pStyle w:val="Normal6a"/>
            </w:pPr>
            <w:r w:rsidRPr="0026147D">
              <w:rPr>
                <w:b/>
                <w:i/>
              </w:rPr>
              <w:t>_________________</w:t>
            </w:r>
          </w:p>
        </w:tc>
        <w:tc>
          <w:tcPr>
            <w:tcW w:w="4876" w:type="dxa"/>
            <w:tcBorders>
              <w:top w:val="nil"/>
              <w:left w:val="nil"/>
              <w:bottom w:val="nil"/>
              <w:right w:val="nil"/>
            </w:tcBorders>
          </w:tcPr>
          <w:p w14:paraId="6FF8D1AC" w14:textId="77777777" w:rsidR="003041D0" w:rsidRPr="0026147D" w:rsidRDefault="003041D0" w:rsidP="00B6528C">
            <w:pPr>
              <w:pStyle w:val="Normal6a"/>
            </w:pPr>
            <w:r w:rsidRPr="0026147D">
              <w:rPr>
                <w:b/>
                <w:i/>
              </w:rPr>
              <w:t>_________________</w:t>
            </w:r>
          </w:p>
        </w:tc>
      </w:tr>
      <w:tr w:rsidR="005A2915" w:rsidRPr="0026147D" w14:paraId="6EE50AC4" w14:textId="77777777" w:rsidTr="00B6528C">
        <w:trPr>
          <w:jc w:val="center"/>
        </w:trPr>
        <w:tc>
          <w:tcPr>
            <w:tcW w:w="4876" w:type="dxa"/>
            <w:tcBorders>
              <w:top w:val="nil"/>
              <w:left w:val="nil"/>
              <w:bottom w:val="nil"/>
              <w:right w:val="nil"/>
            </w:tcBorders>
          </w:tcPr>
          <w:p w14:paraId="457276E0" w14:textId="77777777" w:rsidR="003041D0" w:rsidRPr="0026147D" w:rsidRDefault="003041D0" w:rsidP="00B6528C">
            <w:pPr>
              <w:pStyle w:val="Normal6a"/>
            </w:pPr>
            <w:r w:rsidRPr="0026147D">
              <w:rPr>
                <w:vertAlign w:val="superscript"/>
              </w:rPr>
              <w:t>4</w:t>
            </w:r>
            <w:r w:rsidRPr="0026147D">
              <w:t xml:space="preserve"> Nariadenie Európskeho parlamentu a Rady (EÚ) 2024/1351 zo 14. mája 2024 o riadení azylu a migrácie, o zmene nariadení (EÚ) 2021/1147 a (EÚ) 2021/1060 a o zrušení nariadenia (EÚ) č. 604/2013 (Ú. v. EÚ L 222, 22.5.2024, s. 1).</w:t>
            </w:r>
          </w:p>
        </w:tc>
        <w:tc>
          <w:tcPr>
            <w:tcW w:w="4876" w:type="dxa"/>
            <w:tcBorders>
              <w:top w:val="nil"/>
              <w:left w:val="nil"/>
              <w:bottom w:val="nil"/>
              <w:right w:val="nil"/>
            </w:tcBorders>
          </w:tcPr>
          <w:p w14:paraId="53473C67" w14:textId="77777777" w:rsidR="003041D0" w:rsidRPr="0026147D" w:rsidRDefault="003041D0" w:rsidP="00B6528C">
            <w:pPr>
              <w:pStyle w:val="Normal6a"/>
            </w:pPr>
            <w:r w:rsidRPr="0026147D">
              <w:rPr>
                <w:vertAlign w:val="superscript"/>
              </w:rPr>
              <w:t>4</w:t>
            </w:r>
            <w:r w:rsidRPr="0026147D">
              <w:t xml:space="preserve"> Nariadenie Európskeho parlamentu a Rady (EÚ) 2024/1351 zo 14. mája 2024 o riadení azylu a migrácie, o zmene nariadení (EÚ) 2021/1147 a (EÚ) 2021/1060 a o zrušení nariadenia (EÚ) č. 604/2013 (Ú. v. EÚ L 222, 22.5.2024, s. 1).</w:t>
            </w:r>
          </w:p>
        </w:tc>
      </w:tr>
      <w:tr w:rsidR="005A2915" w:rsidRPr="0026147D" w14:paraId="48F2193E" w14:textId="77777777" w:rsidTr="00B6528C">
        <w:trPr>
          <w:jc w:val="center"/>
        </w:trPr>
        <w:tc>
          <w:tcPr>
            <w:tcW w:w="4876" w:type="dxa"/>
            <w:tcBorders>
              <w:top w:val="nil"/>
              <w:left w:val="nil"/>
              <w:bottom w:val="nil"/>
              <w:right w:val="nil"/>
            </w:tcBorders>
          </w:tcPr>
          <w:p w14:paraId="63DAE8C1" w14:textId="77777777" w:rsidR="003041D0" w:rsidRPr="0026147D" w:rsidRDefault="003041D0" w:rsidP="00B6528C">
            <w:pPr>
              <w:pStyle w:val="Normal6a"/>
            </w:pPr>
            <w:r w:rsidRPr="0026147D">
              <w:rPr>
                <w:vertAlign w:val="superscript"/>
              </w:rPr>
              <w:t>5</w:t>
            </w:r>
            <w:r w:rsidRPr="0026147D">
              <w:t xml:space="preserve"> Smernica Európskeho parlamentu a Rady 2008/115/ES zo 16. decembra 2008 o spoločných normách a postupoch členských štátov na účely návratu štátnych príslušníkov tretích krajín, ktorí sa neoprávnene zdržiavajú na ich území (Ú. v. EÚ L 348, 24.12.2008, s. 98, ELI: http://data.europa.eu/eli/dir/2008/115/oj).</w:t>
            </w:r>
          </w:p>
        </w:tc>
        <w:tc>
          <w:tcPr>
            <w:tcW w:w="4876" w:type="dxa"/>
            <w:tcBorders>
              <w:top w:val="nil"/>
              <w:left w:val="nil"/>
              <w:bottom w:val="nil"/>
              <w:right w:val="nil"/>
            </w:tcBorders>
          </w:tcPr>
          <w:p w14:paraId="60200F26" w14:textId="77777777" w:rsidR="003041D0" w:rsidRPr="0026147D" w:rsidRDefault="003041D0" w:rsidP="00B6528C">
            <w:pPr>
              <w:pStyle w:val="Normal6a"/>
            </w:pPr>
            <w:r w:rsidRPr="0026147D">
              <w:rPr>
                <w:vertAlign w:val="superscript"/>
              </w:rPr>
              <w:t>5</w:t>
            </w:r>
            <w:r w:rsidRPr="0026147D">
              <w:t xml:space="preserve"> Smernica Európskeho parlamentu a Rady 2008/115/ES zo 16. decembra 2008 o spoločných normách a postupoch členských štátov na účely návratu štátnych príslušníkov tretích krajín, ktorí sa neoprávnene zdržiavajú na ich území (Ú. v. EÚ L 348, 24.12.2008, s. 98, ELI: http://data.europa.eu/eli/dir/2008/115/oj).</w:t>
            </w:r>
          </w:p>
        </w:tc>
      </w:tr>
      <w:tr w:rsidR="005A2915" w:rsidRPr="0026147D" w14:paraId="02AA54CF" w14:textId="77777777" w:rsidTr="00B6528C">
        <w:trPr>
          <w:jc w:val="center"/>
        </w:trPr>
        <w:tc>
          <w:tcPr>
            <w:tcW w:w="4876" w:type="dxa"/>
            <w:tcBorders>
              <w:top w:val="nil"/>
              <w:left w:val="nil"/>
              <w:bottom w:val="nil"/>
              <w:right w:val="nil"/>
            </w:tcBorders>
          </w:tcPr>
          <w:p w14:paraId="0ABF43B5" w14:textId="77777777" w:rsidR="003041D0" w:rsidRPr="0026147D" w:rsidRDefault="003041D0" w:rsidP="00B6528C">
            <w:pPr>
              <w:pStyle w:val="Normal6a"/>
            </w:pPr>
            <w:r w:rsidRPr="0026147D">
              <w:rPr>
                <w:b/>
                <w:bCs/>
                <w:i/>
                <w:vertAlign w:val="superscript"/>
              </w:rPr>
              <w:t>6</w:t>
            </w:r>
            <w:r w:rsidRPr="0026147D">
              <w:rPr>
                <w:b/>
                <w:bCs/>
              </w:rPr>
              <w:t xml:space="preserve"> </w:t>
            </w:r>
            <w:r w:rsidRPr="0026147D">
              <w:rPr>
                <w:b/>
                <w:bCs/>
                <w:i/>
                <w:iCs/>
              </w:rPr>
              <w:t>Návrh smernice Európskeho parlamentu a Rady o spoločných normách a postupoch členských štátov na účely návratu štátnych príslušníkov tretích krajín, ktorí sa neoprávnene zdržiavajú na ich území (prepracované znenie).</w:t>
            </w:r>
            <w:r w:rsidRPr="0026147D">
              <w:rPr>
                <w:b/>
                <w:i/>
              </w:rPr>
              <w:t xml:space="preserve"> Brusel, </w:t>
            </w:r>
            <w:r w:rsidRPr="0026147D">
              <w:rPr>
                <w:b/>
                <w:i/>
              </w:rPr>
              <w:lastRenderedPageBreak/>
              <w:t>12.9.2018. COM(2018) 634 final, 2018/0329 (COD).</w:t>
            </w:r>
          </w:p>
        </w:tc>
        <w:tc>
          <w:tcPr>
            <w:tcW w:w="4876" w:type="dxa"/>
            <w:tcBorders>
              <w:top w:val="nil"/>
              <w:left w:val="nil"/>
              <w:bottom w:val="nil"/>
              <w:right w:val="nil"/>
            </w:tcBorders>
          </w:tcPr>
          <w:p w14:paraId="6695249C" w14:textId="77777777" w:rsidR="003041D0" w:rsidRPr="0026147D" w:rsidRDefault="003041D0" w:rsidP="00B6528C"/>
        </w:tc>
      </w:tr>
      <w:tr w:rsidR="005A2915" w:rsidRPr="0026147D" w14:paraId="5FDA8431" w14:textId="77777777" w:rsidTr="00B6528C">
        <w:trPr>
          <w:jc w:val="center"/>
        </w:trPr>
        <w:tc>
          <w:tcPr>
            <w:tcW w:w="4876" w:type="dxa"/>
            <w:tcBorders>
              <w:top w:val="nil"/>
              <w:left w:val="nil"/>
              <w:bottom w:val="nil"/>
              <w:right w:val="nil"/>
            </w:tcBorders>
          </w:tcPr>
          <w:p w14:paraId="5B843E66" w14:textId="77777777" w:rsidR="003041D0" w:rsidRPr="0026147D" w:rsidRDefault="003041D0" w:rsidP="00B6528C">
            <w:pPr>
              <w:pStyle w:val="Normal6a"/>
            </w:pPr>
            <w:r w:rsidRPr="0026147D">
              <w:rPr>
                <w:b/>
                <w:bCs/>
                <w:i/>
                <w:vertAlign w:val="superscript"/>
              </w:rPr>
              <w:t>7</w:t>
            </w:r>
            <w:r w:rsidRPr="0026147D">
              <w:rPr>
                <w:b/>
                <w:bCs/>
              </w:rPr>
              <w:t xml:space="preserve"> </w:t>
            </w:r>
            <w:r w:rsidRPr="0026147D">
              <w:rPr>
                <w:b/>
                <w:bCs/>
                <w:i/>
                <w:iCs/>
              </w:rPr>
              <w:t>Odporúčanie Komisie (EÚ) 2017/2338 zo 16. novembra 2017, ktorým sa stanovuje spoločná „príručka o návrate“, ktorú majú používať príslušné orgány členských štátov pri vykonávaní úloh spojených s návratom (Ú. v. EÚ L 339, 19.12.2017, s. 83, ELI:</w:t>
            </w:r>
            <w:r w:rsidRPr="0026147D">
              <w:rPr>
                <w:b/>
                <w:i/>
              </w:rPr>
              <w:t xml:space="preserve"> http://data.europa.eu/eli/reco/2017/2338/oj).</w:t>
            </w:r>
          </w:p>
        </w:tc>
        <w:tc>
          <w:tcPr>
            <w:tcW w:w="4876" w:type="dxa"/>
            <w:tcBorders>
              <w:top w:val="nil"/>
              <w:left w:val="nil"/>
              <w:bottom w:val="nil"/>
              <w:right w:val="nil"/>
            </w:tcBorders>
          </w:tcPr>
          <w:p w14:paraId="7B5AA78B" w14:textId="77777777" w:rsidR="003041D0" w:rsidRPr="0026147D" w:rsidRDefault="003041D0" w:rsidP="00B6528C"/>
        </w:tc>
      </w:tr>
      <w:tr w:rsidR="005A2915" w:rsidRPr="0026147D" w14:paraId="41E7C827" w14:textId="77777777" w:rsidTr="00B6528C">
        <w:trPr>
          <w:jc w:val="center"/>
        </w:trPr>
        <w:tc>
          <w:tcPr>
            <w:tcW w:w="4876" w:type="dxa"/>
            <w:tcBorders>
              <w:top w:val="nil"/>
              <w:left w:val="nil"/>
              <w:bottom w:val="nil"/>
              <w:right w:val="nil"/>
            </w:tcBorders>
          </w:tcPr>
          <w:p w14:paraId="5D0E4003" w14:textId="77777777" w:rsidR="003041D0" w:rsidRPr="0026147D" w:rsidRDefault="003041D0" w:rsidP="00B6528C">
            <w:pPr>
              <w:pStyle w:val="Normal6a"/>
            </w:pPr>
            <w:r w:rsidRPr="0026147D">
              <w:rPr>
                <w:b/>
                <w:i/>
                <w:vertAlign w:val="superscript"/>
              </w:rPr>
              <w:t>8</w:t>
            </w:r>
            <w:r w:rsidRPr="0026147D">
              <w:t xml:space="preserve"> </w:t>
            </w:r>
            <w:r w:rsidRPr="0026147D">
              <w:rPr>
                <w:b/>
                <w:bCs/>
                <w:i/>
                <w:iCs/>
              </w:rPr>
              <w:t>Odporúčanie Komisie (EÚ) 2023/682 zo 16. marca 2023 o vzájomnom uznávaní rozhodnutí o návrate a urýchlení návratov pri vykonávaní smernice Európskeho parlamentu a Rady 2008/115/ES.</w:t>
            </w:r>
            <w:r w:rsidRPr="0026147D">
              <w:rPr>
                <w:b/>
                <w:i/>
              </w:rPr>
              <w:t xml:space="preserve"> C/2023/1763. Ú. v. EÚ L 86, 24.3.2023, s. 58., ELI: http://data.europa.eu/eli/reco/2023/682/oj.</w:t>
            </w:r>
          </w:p>
        </w:tc>
        <w:tc>
          <w:tcPr>
            <w:tcW w:w="4876" w:type="dxa"/>
            <w:tcBorders>
              <w:top w:val="nil"/>
              <w:left w:val="nil"/>
              <w:bottom w:val="nil"/>
              <w:right w:val="nil"/>
            </w:tcBorders>
          </w:tcPr>
          <w:p w14:paraId="06BAA8BB" w14:textId="77777777" w:rsidR="003041D0" w:rsidRPr="0026147D" w:rsidRDefault="003041D0" w:rsidP="00B6528C"/>
        </w:tc>
      </w:tr>
    </w:tbl>
    <w:p w14:paraId="73F65F2D"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4DAE2779" w14:textId="77777777" w:rsidR="003041D0" w:rsidRPr="0026147D" w:rsidRDefault="003041D0" w:rsidP="003041D0">
      <w:pPr>
        <w:pStyle w:val="AmJustTitle"/>
      </w:pPr>
      <w:r w:rsidRPr="0026147D">
        <w:rPr>
          <w:rStyle w:val="HideTWBExt"/>
        </w:rPr>
        <w:t>&lt;TitreJust&gt;</w:t>
      </w:r>
      <w:r w:rsidRPr="0026147D">
        <w:t>Odôvodnenie</w:t>
      </w:r>
      <w:r w:rsidRPr="0026147D">
        <w:rPr>
          <w:rStyle w:val="HideTWBExt"/>
        </w:rPr>
        <w:t>&lt;/TitreJust&gt;</w:t>
      </w:r>
    </w:p>
    <w:p w14:paraId="2D2D3CFA" w14:textId="77777777" w:rsidR="003041D0" w:rsidRPr="0026147D" w:rsidRDefault="003041D0" w:rsidP="003041D0">
      <w:pPr>
        <w:pStyle w:val="AmJustText"/>
      </w:pPr>
      <w:r w:rsidRPr="0026147D">
        <w:t>Odôvodnenie je zbytočne negatívne a zamerané na minulosť.</w:t>
      </w:r>
    </w:p>
    <w:p w14:paraId="153937A8" w14:textId="3B890B80" w:rsidR="0056631C" w:rsidRPr="0026147D" w:rsidRDefault="003041D0" w:rsidP="003041D0">
      <w:r w:rsidRPr="0026147D">
        <w:rPr>
          <w:rStyle w:val="HideTWBExt"/>
        </w:rPr>
        <w:t>&lt;/Amend&gt;</w:t>
      </w:r>
    </w:p>
    <w:p w14:paraId="1CAC5FD4"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243</w:t>
      </w:r>
      <w:r w:rsidRPr="0026147D">
        <w:rPr>
          <w:rStyle w:val="HideTWBExt"/>
        </w:rPr>
        <w:t>&lt;/NumAm&gt;</w:t>
      </w:r>
    </w:p>
    <w:p w14:paraId="1BE5132C" w14:textId="77777777" w:rsidR="003041D0" w:rsidRPr="0026147D" w:rsidRDefault="003041D0" w:rsidP="003041D0">
      <w:pPr>
        <w:pStyle w:val="NormalBold"/>
      </w:pPr>
      <w:r w:rsidRPr="0026147D">
        <w:rPr>
          <w:rStyle w:val="HideTWBExt"/>
        </w:rPr>
        <w:t>&lt;RepeatBlock-By&gt;&lt;Members&gt;</w:t>
      </w:r>
      <w:r w:rsidRPr="0026147D">
        <w:t>Charlie Weimers, Alessandro Ciriani, Mariusz Kamiński, Nicolas Bay, Jadwiga Wiśniewska, Maciej Wąsik, Sebastian Tynkkynen, Geadis Geadi, Assita Kanko</w:t>
      </w:r>
      <w:r w:rsidRPr="0026147D">
        <w:rPr>
          <w:rStyle w:val="HideTWBExt"/>
        </w:rPr>
        <w:t>&lt;/Members&gt;</w:t>
      </w:r>
    </w:p>
    <w:p w14:paraId="3E1D3994" w14:textId="77777777" w:rsidR="003041D0" w:rsidRPr="0026147D" w:rsidRDefault="003041D0" w:rsidP="003041D0">
      <w:pPr>
        <w:pStyle w:val="NormalBold"/>
      </w:pPr>
      <w:r w:rsidRPr="0026147D">
        <w:rPr>
          <w:rStyle w:val="HideTWBExt"/>
        </w:rPr>
        <w:t>&lt;/RepeatBlock-By&gt;</w:t>
      </w:r>
    </w:p>
    <w:p w14:paraId="0236BE42"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092D9524" w14:textId="77777777" w:rsidR="003041D0" w:rsidRPr="0026147D" w:rsidRDefault="003041D0" w:rsidP="003041D0">
      <w:pPr>
        <w:pStyle w:val="NormalBold"/>
      </w:pPr>
      <w:r w:rsidRPr="0026147D">
        <w:rPr>
          <w:rStyle w:val="HideTWBExt"/>
        </w:rPr>
        <w:t>&lt;Article&gt;</w:t>
      </w:r>
      <w:r w:rsidRPr="0026147D">
        <w:t>Odôvodnenie 7</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24E7FE15" w14:textId="77777777" w:rsidTr="00B6528C">
        <w:trPr>
          <w:trHeight w:hRule="exact" w:val="240"/>
          <w:jc w:val="center"/>
        </w:trPr>
        <w:tc>
          <w:tcPr>
            <w:tcW w:w="9752" w:type="dxa"/>
            <w:gridSpan w:val="2"/>
            <w:tcBorders>
              <w:top w:val="nil"/>
              <w:left w:val="nil"/>
              <w:bottom w:val="nil"/>
              <w:right w:val="nil"/>
            </w:tcBorders>
          </w:tcPr>
          <w:p w14:paraId="34BF2B2C" w14:textId="77777777" w:rsidR="003041D0" w:rsidRPr="0026147D" w:rsidRDefault="003041D0" w:rsidP="00B6528C"/>
        </w:tc>
      </w:tr>
      <w:tr w:rsidR="005A2915" w:rsidRPr="0026147D" w14:paraId="229C5848" w14:textId="77777777" w:rsidTr="00B6528C">
        <w:trPr>
          <w:trHeight w:val="240"/>
          <w:jc w:val="center"/>
        </w:trPr>
        <w:tc>
          <w:tcPr>
            <w:tcW w:w="4876" w:type="dxa"/>
            <w:tcBorders>
              <w:top w:val="nil"/>
              <w:left w:val="nil"/>
              <w:bottom w:val="nil"/>
              <w:right w:val="nil"/>
            </w:tcBorders>
          </w:tcPr>
          <w:p w14:paraId="730B44AE"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1256AFA0" w14:textId="77777777" w:rsidR="003041D0" w:rsidRPr="0026147D" w:rsidRDefault="003041D0" w:rsidP="00B6528C">
            <w:pPr>
              <w:pStyle w:val="AmColumnHeading"/>
            </w:pPr>
            <w:r w:rsidRPr="0026147D">
              <w:t>Pozmeňujúci návrh</w:t>
            </w:r>
          </w:p>
        </w:tc>
      </w:tr>
      <w:tr w:rsidR="005A2915" w:rsidRPr="0026147D" w14:paraId="1ED3CEAF" w14:textId="77777777" w:rsidTr="00B6528C">
        <w:trPr>
          <w:jc w:val="center"/>
        </w:trPr>
        <w:tc>
          <w:tcPr>
            <w:tcW w:w="4876" w:type="dxa"/>
            <w:tcBorders>
              <w:top w:val="nil"/>
              <w:left w:val="nil"/>
              <w:bottom w:val="nil"/>
              <w:right w:val="nil"/>
            </w:tcBorders>
          </w:tcPr>
          <w:p w14:paraId="62F37CC0" w14:textId="77777777" w:rsidR="003041D0" w:rsidRPr="0026147D" w:rsidRDefault="003041D0" w:rsidP="00B6528C">
            <w:pPr>
              <w:pStyle w:val="Normal6a"/>
            </w:pPr>
            <w:r w:rsidRPr="0026147D">
              <w:t>(7)</w:t>
            </w:r>
            <w:r w:rsidRPr="0026147D">
              <w:tab/>
              <w:t>Na zefektívnenie návratových politík vynakladá Únia a jej členské štáty čoraz väčšie úsilie. Napriek týmto snahám už existujúci právny rámec pozostávajúci zo smernice Rady 2001/40/ES</w:t>
            </w:r>
            <w:r w:rsidRPr="0026147D">
              <w:rPr>
                <w:b/>
                <w:i/>
                <w:vertAlign w:val="superscript"/>
              </w:rPr>
              <w:t>4</w:t>
            </w:r>
            <w:r w:rsidRPr="0026147D">
              <w:t xml:space="preserve"> a smernice 2008/115/ES</w:t>
            </w:r>
            <w:r w:rsidRPr="0026147D">
              <w:rPr>
                <w:b/>
                <w:i/>
                <w:vertAlign w:val="superscript"/>
              </w:rPr>
              <w:t>5</w:t>
            </w:r>
            <w:r w:rsidRPr="0026147D">
              <w:t xml:space="preserve"> nezodpovedá potrebám migračnej politiky Únie. Od prijatia smernice 2008/115/ES v roku 2008 </w:t>
            </w:r>
            <w:r w:rsidRPr="0026147D">
              <w:rPr>
                <w:b/>
                <w:bCs/>
                <w:i/>
                <w:iCs/>
              </w:rPr>
              <w:t>prešiel priestor</w:t>
            </w:r>
            <w:r w:rsidRPr="0026147D">
              <w:t xml:space="preserve"> slobody, bezpečnosti a spravodlivosti spolu s migračnou politikou </w:t>
            </w:r>
            <w:r w:rsidRPr="0026147D">
              <w:lastRenderedPageBreak/>
              <w:t xml:space="preserve">Únie </w:t>
            </w:r>
            <w:r w:rsidRPr="0026147D">
              <w:rPr>
                <w:b/>
                <w:bCs/>
                <w:i/>
                <w:iCs/>
              </w:rPr>
              <w:t>výraznými zmenami</w:t>
            </w:r>
            <w:r w:rsidRPr="0026147D">
              <w:t xml:space="preserve">. </w:t>
            </w:r>
            <w:r w:rsidRPr="0026147D">
              <w:rPr>
                <w:b/>
                <w:i/>
              </w:rPr>
              <w:t xml:space="preserve">Pri právnej úprave EÚ v oblasti migrácie došlo k posunu od právnych predpisov s minimálnymi normami k zbližovaniu postupov členských štátov. </w:t>
            </w:r>
            <w:r w:rsidRPr="0026147D">
              <w:rPr>
                <w:b/>
                <w:bCs/>
                <w:i/>
                <w:iCs/>
              </w:rPr>
              <w:t>Komisia sa usilovala zreformovať pravidlá návratu v roku 2018, keď predložila návrh na prepracovanie smernice o návrate</w:t>
            </w:r>
            <w:r w:rsidRPr="0026147D">
              <w:rPr>
                <w:b/>
                <w:bCs/>
                <w:i/>
                <w:iCs/>
                <w:vertAlign w:val="superscript"/>
              </w:rPr>
              <w:t>6</w:t>
            </w:r>
            <w:r w:rsidRPr="0026147D">
              <w:rPr>
                <w:b/>
                <w:bCs/>
                <w:i/>
                <w:iCs/>
              </w:rPr>
              <w:t>.</w:t>
            </w:r>
            <w:r w:rsidRPr="0026147D">
              <w:rPr>
                <w:b/>
                <w:i/>
              </w:rPr>
              <w:t xml:space="preserve"> </w:t>
            </w:r>
            <w:r w:rsidRPr="0026147D">
              <w:rPr>
                <w:b/>
                <w:bCs/>
                <w:i/>
                <w:iCs/>
              </w:rPr>
              <w:t>Komisia sa zároveň prostredníctvom odporúčaní (EÚ) 2017/2338</w:t>
            </w:r>
            <w:r w:rsidRPr="0026147D">
              <w:rPr>
                <w:b/>
                <w:bCs/>
                <w:i/>
                <w:iCs/>
                <w:vertAlign w:val="superscript"/>
              </w:rPr>
              <w:t>7</w:t>
            </w:r>
            <w:r w:rsidRPr="0026147D">
              <w:rPr>
                <w:b/>
                <w:bCs/>
                <w:i/>
                <w:iCs/>
              </w:rPr>
              <w:t xml:space="preserve"> a (EÚ) 2023/682</w:t>
            </w:r>
            <w:r w:rsidRPr="0026147D">
              <w:rPr>
                <w:b/>
                <w:bCs/>
                <w:i/>
                <w:iCs/>
                <w:vertAlign w:val="superscript"/>
              </w:rPr>
              <w:t>8</w:t>
            </w:r>
            <w:r w:rsidRPr="0026147D">
              <w:rPr>
                <w:b/>
                <w:bCs/>
                <w:i/>
                <w:iCs/>
              </w:rPr>
              <w:t xml:space="preserve"> snažila podporiť členské štáty v tom, aby využívali flexibilitu, ktorú im ponúka smernica 2008/115/ES.</w:t>
            </w:r>
            <w:r w:rsidRPr="0026147D">
              <w:rPr>
                <w:b/>
                <w:i/>
              </w:rPr>
              <w:t xml:space="preserve"> Súčasný právny rámec však narazil na svoje hranice.</w:t>
            </w:r>
          </w:p>
        </w:tc>
        <w:tc>
          <w:tcPr>
            <w:tcW w:w="4876" w:type="dxa"/>
            <w:tcBorders>
              <w:top w:val="nil"/>
              <w:left w:val="nil"/>
              <w:bottom w:val="nil"/>
              <w:right w:val="nil"/>
            </w:tcBorders>
          </w:tcPr>
          <w:p w14:paraId="3205AD3D" w14:textId="77777777" w:rsidR="003041D0" w:rsidRPr="0026147D" w:rsidRDefault="003041D0" w:rsidP="00B6528C">
            <w:pPr>
              <w:pStyle w:val="Normal6a"/>
            </w:pPr>
            <w:r w:rsidRPr="0026147D">
              <w:lastRenderedPageBreak/>
              <w:t>(7)</w:t>
            </w:r>
            <w:r w:rsidRPr="0026147D">
              <w:tab/>
              <w:t>Na zefektívnenie návratových politík vynakladá Únia a jej členské štáty čoraz väčšie úsilie. Napriek týmto snahám už existujúci právny rámec pozostávajúci zo smernice Rady 2001/40/ES</w:t>
            </w:r>
            <w:r w:rsidRPr="0026147D">
              <w:rPr>
                <w:b/>
                <w:i/>
                <w:vertAlign w:val="superscript"/>
              </w:rPr>
              <w:t>4</w:t>
            </w:r>
            <w:r w:rsidRPr="0026147D">
              <w:t xml:space="preserve"> a smernice 2008/115/ES</w:t>
            </w:r>
            <w:r w:rsidRPr="0026147D">
              <w:rPr>
                <w:b/>
                <w:i/>
                <w:vertAlign w:val="superscript"/>
              </w:rPr>
              <w:t>5</w:t>
            </w:r>
            <w:r w:rsidRPr="0026147D">
              <w:t xml:space="preserve"> nezodpovedá potrebám migračnej politiky Únie </w:t>
            </w:r>
            <w:r w:rsidRPr="0026147D">
              <w:rPr>
                <w:b/>
                <w:bCs/>
                <w:i/>
                <w:iCs/>
              </w:rPr>
              <w:t>a legislatívnym a operačným potrebám na zabezpečenie efektívnosti návratov</w:t>
            </w:r>
            <w:r w:rsidRPr="0026147D">
              <w:t xml:space="preserve">. Od prijatia smernice 2008/115/ES v roku 2008 </w:t>
            </w:r>
            <w:r w:rsidRPr="0026147D">
              <w:rPr>
                <w:b/>
                <w:bCs/>
                <w:i/>
                <w:iCs/>
              </w:rPr>
              <w:t xml:space="preserve">sa hrozba </w:t>
            </w:r>
            <w:r w:rsidRPr="0026147D">
              <w:rPr>
                <w:b/>
                <w:bCs/>
                <w:i/>
                <w:iCs/>
              </w:rPr>
              <w:lastRenderedPageBreak/>
              <w:t>neoprávnenej migrácie smerom k priestoru</w:t>
            </w:r>
            <w:r w:rsidRPr="0026147D">
              <w:t xml:space="preserve"> slobody, bezpečnosti a spravodlivosti spolu s migračnou politikou Únie </w:t>
            </w:r>
            <w:r w:rsidRPr="0026147D">
              <w:rPr>
                <w:b/>
                <w:bCs/>
                <w:i/>
                <w:iCs/>
              </w:rPr>
              <w:t>značne zvýšila</w:t>
            </w:r>
            <w:r w:rsidRPr="0026147D">
              <w:t>.</w:t>
            </w:r>
          </w:p>
        </w:tc>
      </w:tr>
      <w:tr w:rsidR="005A2915" w:rsidRPr="0026147D" w14:paraId="3731A818" w14:textId="77777777" w:rsidTr="00B6528C">
        <w:trPr>
          <w:jc w:val="center"/>
        </w:trPr>
        <w:tc>
          <w:tcPr>
            <w:tcW w:w="4876" w:type="dxa"/>
            <w:tcBorders>
              <w:top w:val="nil"/>
              <w:left w:val="nil"/>
              <w:bottom w:val="nil"/>
              <w:right w:val="nil"/>
            </w:tcBorders>
          </w:tcPr>
          <w:p w14:paraId="3EACDB07" w14:textId="77777777" w:rsidR="003041D0" w:rsidRPr="0026147D" w:rsidRDefault="003041D0" w:rsidP="00B6528C">
            <w:pPr>
              <w:pStyle w:val="Normal6a"/>
            </w:pPr>
            <w:r w:rsidRPr="0026147D">
              <w:rPr>
                <w:b/>
                <w:i/>
              </w:rPr>
              <w:lastRenderedPageBreak/>
              <w:t>_________________</w:t>
            </w:r>
          </w:p>
        </w:tc>
        <w:tc>
          <w:tcPr>
            <w:tcW w:w="4876" w:type="dxa"/>
            <w:tcBorders>
              <w:top w:val="nil"/>
              <w:left w:val="nil"/>
              <w:bottom w:val="nil"/>
              <w:right w:val="nil"/>
            </w:tcBorders>
          </w:tcPr>
          <w:p w14:paraId="085B7204" w14:textId="77777777" w:rsidR="003041D0" w:rsidRPr="0026147D" w:rsidRDefault="003041D0" w:rsidP="00B6528C"/>
        </w:tc>
      </w:tr>
      <w:tr w:rsidR="005A2915" w:rsidRPr="0026147D" w14:paraId="2233B61A" w14:textId="77777777" w:rsidTr="00B6528C">
        <w:trPr>
          <w:jc w:val="center"/>
        </w:trPr>
        <w:tc>
          <w:tcPr>
            <w:tcW w:w="4876" w:type="dxa"/>
            <w:tcBorders>
              <w:top w:val="nil"/>
              <w:left w:val="nil"/>
              <w:bottom w:val="nil"/>
              <w:right w:val="nil"/>
            </w:tcBorders>
          </w:tcPr>
          <w:p w14:paraId="070A73BE" w14:textId="77777777" w:rsidR="003041D0" w:rsidRPr="0026147D" w:rsidRDefault="003041D0" w:rsidP="00B6528C">
            <w:pPr>
              <w:pStyle w:val="Normal6a"/>
            </w:pPr>
            <w:r w:rsidRPr="0026147D">
              <w:rPr>
                <w:b/>
                <w:i/>
                <w:vertAlign w:val="superscript"/>
              </w:rPr>
              <w:t>4</w:t>
            </w:r>
            <w:r w:rsidRPr="0026147D">
              <w:t xml:space="preserve"> </w:t>
            </w:r>
            <w:r w:rsidRPr="0026147D">
              <w:rPr>
                <w:b/>
                <w:bCs/>
                <w:i/>
                <w:iCs/>
              </w:rPr>
              <w:t>Nariadenie Európskeho parlamentu a Rady (EÚ) 2024/1351 zo 14. mája 2024 o riadení azylu a migrácie, o zmene nariadení (EÚ) 2021/1147 a (EÚ) 2021/1060 a o zrušení nariadenia (EÚ) č. 604/2013 (Ú. v. EÚ L 222, 22.5.2024, s. 1).</w:t>
            </w:r>
          </w:p>
        </w:tc>
        <w:tc>
          <w:tcPr>
            <w:tcW w:w="4876" w:type="dxa"/>
            <w:tcBorders>
              <w:top w:val="nil"/>
              <w:left w:val="nil"/>
              <w:bottom w:val="nil"/>
              <w:right w:val="nil"/>
            </w:tcBorders>
          </w:tcPr>
          <w:p w14:paraId="3706FD64" w14:textId="77777777" w:rsidR="003041D0" w:rsidRPr="0026147D" w:rsidRDefault="003041D0" w:rsidP="00B6528C"/>
        </w:tc>
      </w:tr>
      <w:tr w:rsidR="005A2915" w:rsidRPr="0026147D" w14:paraId="73E8A6E7" w14:textId="77777777" w:rsidTr="00B6528C">
        <w:trPr>
          <w:jc w:val="center"/>
        </w:trPr>
        <w:tc>
          <w:tcPr>
            <w:tcW w:w="4876" w:type="dxa"/>
            <w:tcBorders>
              <w:top w:val="nil"/>
              <w:left w:val="nil"/>
              <w:bottom w:val="nil"/>
              <w:right w:val="nil"/>
            </w:tcBorders>
          </w:tcPr>
          <w:p w14:paraId="34DDD5F1" w14:textId="77777777" w:rsidR="003041D0" w:rsidRPr="0026147D" w:rsidRDefault="003041D0" w:rsidP="00B6528C">
            <w:pPr>
              <w:pStyle w:val="Normal6a"/>
            </w:pPr>
            <w:r w:rsidRPr="0026147D">
              <w:rPr>
                <w:b/>
                <w:i/>
                <w:vertAlign w:val="superscript"/>
              </w:rPr>
              <w:t>5</w:t>
            </w:r>
            <w:r w:rsidRPr="0026147D">
              <w:t xml:space="preserve"> </w:t>
            </w:r>
            <w:r w:rsidRPr="0026147D">
              <w:rPr>
                <w:b/>
                <w:bCs/>
                <w:i/>
                <w:iCs/>
              </w:rPr>
              <w:t>Smernica Európskeho parlamentu a Rady 2008/115/ES zo 16. decembra 2008 o spoločných normách a postupoch členských štátov na účely návratu štátnych príslušníkov tretích krajín, ktorí sa neoprávnene zdržiavajú na ich území (Ú. v. EÚ L 348, 24.12.2008, s. 98, ELI:</w:t>
            </w:r>
            <w:r w:rsidRPr="0026147D">
              <w:rPr>
                <w:b/>
                <w:i/>
              </w:rPr>
              <w:t xml:space="preserve"> http://data.europa.eu/eli/dir/2008/115/oj).</w:t>
            </w:r>
          </w:p>
        </w:tc>
        <w:tc>
          <w:tcPr>
            <w:tcW w:w="4876" w:type="dxa"/>
            <w:tcBorders>
              <w:top w:val="nil"/>
              <w:left w:val="nil"/>
              <w:bottom w:val="nil"/>
              <w:right w:val="nil"/>
            </w:tcBorders>
          </w:tcPr>
          <w:p w14:paraId="3D6557DE" w14:textId="77777777" w:rsidR="003041D0" w:rsidRPr="0026147D" w:rsidRDefault="003041D0" w:rsidP="00B6528C"/>
        </w:tc>
      </w:tr>
      <w:tr w:rsidR="005A2915" w:rsidRPr="0026147D" w14:paraId="76C1907E" w14:textId="77777777" w:rsidTr="00B6528C">
        <w:trPr>
          <w:jc w:val="center"/>
        </w:trPr>
        <w:tc>
          <w:tcPr>
            <w:tcW w:w="4876" w:type="dxa"/>
            <w:tcBorders>
              <w:top w:val="nil"/>
              <w:left w:val="nil"/>
              <w:bottom w:val="nil"/>
              <w:right w:val="nil"/>
            </w:tcBorders>
          </w:tcPr>
          <w:p w14:paraId="3F57E228" w14:textId="77777777" w:rsidR="003041D0" w:rsidRPr="0026147D" w:rsidRDefault="003041D0" w:rsidP="00B6528C">
            <w:pPr>
              <w:pStyle w:val="Normal6a"/>
            </w:pPr>
            <w:r w:rsidRPr="0026147D">
              <w:rPr>
                <w:b/>
                <w:bCs/>
                <w:i/>
                <w:vertAlign w:val="superscript"/>
              </w:rPr>
              <w:t>6</w:t>
            </w:r>
            <w:r w:rsidRPr="0026147D">
              <w:rPr>
                <w:b/>
                <w:bCs/>
              </w:rPr>
              <w:t xml:space="preserve"> </w:t>
            </w:r>
            <w:r w:rsidRPr="0026147D">
              <w:rPr>
                <w:b/>
                <w:bCs/>
                <w:i/>
                <w:iCs/>
              </w:rPr>
              <w:t>Návrh smernice Európskeho parlamentu a Rady o spoločných normách a postupoch členských štátov na účely návratu štátnych príslušníkov tretích krajín, ktorí sa neoprávnene zdržiavajú na ich území (prepracované znenie).</w:t>
            </w:r>
            <w:r w:rsidRPr="0026147D">
              <w:rPr>
                <w:b/>
                <w:i/>
              </w:rPr>
              <w:t xml:space="preserve"> Brusel, 12.9.2018. COM(2018) 634 final, 2018/0329 (COD).</w:t>
            </w:r>
          </w:p>
        </w:tc>
        <w:tc>
          <w:tcPr>
            <w:tcW w:w="4876" w:type="dxa"/>
            <w:tcBorders>
              <w:top w:val="nil"/>
              <w:left w:val="nil"/>
              <w:bottom w:val="nil"/>
              <w:right w:val="nil"/>
            </w:tcBorders>
          </w:tcPr>
          <w:p w14:paraId="298BE449" w14:textId="77777777" w:rsidR="003041D0" w:rsidRPr="0026147D" w:rsidRDefault="003041D0" w:rsidP="00B6528C"/>
        </w:tc>
      </w:tr>
      <w:tr w:rsidR="005A2915" w:rsidRPr="0026147D" w14:paraId="5F5E1DD4" w14:textId="77777777" w:rsidTr="00B6528C">
        <w:trPr>
          <w:jc w:val="center"/>
        </w:trPr>
        <w:tc>
          <w:tcPr>
            <w:tcW w:w="4876" w:type="dxa"/>
            <w:tcBorders>
              <w:top w:val="nil"/>
              <w:left w:val="nil"/>
              <w:bottom w:val="nil"/>
              <w:right w:val="nil"/>
            </w:tcBorders>
          </w:tcPr>
          <w:p w14:paraId="7AD13904" w14:textId="77777777" w:rsidR="003041D0" w:rsidRPr="0026147D" w:rsidRDefault="003041D0" w:rsidP="00B6528C">
            <w:pPr>
              <w:pStyle w:val="Normal6a"/>
            </w:pPr>
            <w:r w:rsidRPr="0026147D">
              <w:rPr>
                <w:b/>
                <w:bCs/>
                <w:i/>
                <w:vertAlign w:val="superscript"/>
              </w:rPr>
              <w:t>7</w:t>
            </w:r>
            <w:r w:rsidRPr="0026147D">
              <w:rPr>
                <w:b/>
                <w:bCs/>
              </w:rPr>
              <w:t xml:space="preserve"> </w:t>
            </w:r>
            <w:r w:rsidRPr="0026147D">
              <w:rPr>
                <w:b/>
                <w:bCs/>
                <w:i/>
                <w:iCs/>
              </w:rPr>
              <w:t>Odporúčanie Komisie (EÚ) 2017/2338 zo 16. novembra 2017, ktorým sa stanovuje spoločná „príručka o návrate“, ktorú majú používať príslušné orgány členských štátov pri vykonávaní úloh spojených s návratom (Ú. v. EÚ L 339, 19.12.2017, s. 83, ELI:</w:t>
            </w:r>
            <w:r w:rsidRPr="0026147D">
              <w:rPr>
                <w:b/>
                <w:i/>
              </w:rPr>
              <w:t xml:space="preserve"> </w:t>
            </w:r>
            <w:r w:rsidRPr="0026147D">
              <w:rPr>
                <w:b/>
                <w:i/>
              </w:rPr>
              <w:lastRenderedPageBreak/>
              <w:t>http://data.europa.eu/eli/reco/2017/2338/oj).</w:t>
            </w:r>
          </w:p>
        </w:tc>
        <w:tc>
          <w:tcPr>
            <w:tcW w:w="4876" w:type="dxa"/>
            <w:tcBorders>
              <w:top w:val="nil"/>
              <w:left w:val="nil"/>
              <w:bottom w:val="nil"/>
              <w:right w:val="nil"/>
            </w:tcBorders>
          </w:tcPr>
          <w:p w14:paraId="47854969" w14:textId="77777777" w:rsidR="003041D0" w:rsidRPr="0026147D" w:rsidRDefault="003041D0" w:rsidP="00B6528C"/>
        </w:tc>
      </w:tr>
      <w:tr w:rsidR="005A2915" w:rsidRPr="0026147D" w14:paraId="43208A3A" w14:textId="77777777" w:rsidTr="00B6528C">
        <w:trPr>
          <w:jc w:val="center"/>
        </w:trPr>
        <w:tc>
          <w:tcPr>
            <w:tcW w:w="4876" w:type="dxa"/>
            <w:tcBorders>
              <w:top w:val="nil"/>
              <w:left w:val="nil"/>
              <w:bottom w:val="nil"/>
              <w:right w:val="nil"/>
            </w:tcBorders>
          </w:tcPr>
          <w:p w14:paraId="38AB424E" w14:textId="77777777" w:rsidR="003041D0" w:rsidRPr="0026147D" w:rsidRDefault="003041D0" w:rsidP="00B6528C">
            <w:pPr>
              <w:pStyle w:val="Normal6a"/>
            </w:pPr>
            <w:r w:rsidRPr="0026147D">
              <w:rPr>
                <w:b/>
                <w:i/>
                <w:vertAlign w:val="superscript"/>
              </w:rPr>
              <w:t>8</w:t>
            </w:r>
            <w:r w:rsidRPr="0026147D">
              <w:t xml:space="preserve"> </w:t>
            </w:r>
            <w:r w:rsidRPr="0026147D">
              <w:rPr>
                <w:b/>
                <w:bCs/>
                <w:i/>
                <w:iCs/>
              </w:rPr>
              <w:t>Odporúčanie Komisie (EÚ) 2023/682 zo 16. marca 2023 o vzájomnom uznávaní rozhodnutí o návrate a urýchlení návratov pri vykonávaní smernice Európskeho parlamentu a Rady 2008/115/ES.</w:t>
            </w:r>
            <w:r w:rsidRPr="0026147D">
              <w:rPr>
                <w:b/>
                <w:i/>
              </w:rPr>
              <w:t xml:space="preserve"> C/2023/1763. Ú. v. EÚ L 86, 24.3.2023, s. 58., ELI: http://data.europa.eu/eli/reco/2023/682/oj.</w:t>
            </w:r>
          </w:p>
        </w:tc>
        <w:tc>
          <w:tcPr>
            <w:tcW w:w="4876" w:type="dxa"/>
            <w:tcBorders>
              <w:top w:val="nil"/>
              <w:left w:val="nil"/>
              <w:bottom w:val="nil"/>
              <w:right w:val="nil"/>
            </w:tcBorders>
          </w:tcPr>
          <w:p w14:paraId="1D1B8095" w14:textId="77777777" w:rsidR="003041D0" w:rsidRPr="0026147D" w:rsidRDefault="003041D0" w:rsidP="00B6528C"/>
        </w:tc>
      </w:tr>
    </w:tbl>
    <w:p w14:paraId="5263B274"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0CD86115" w14:textId="55C1EEBF" w:rsidR="0056631C" w:rsidRPr="0026147D" w:rsidRDefault="003041D0" w:rsidP="003041D0">
      <w:r w:rsidRPr="0026147D">
        <w:rPr>
          <w:rStyle w:val="HideTWBExt"/>
        </w:rPr>
        <w:t>&lt;/Amend&gt;</w:t>
      </w:r>
    </w:p>
    <w:p w14:paraId="7604378C"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244</w:t>
      </w:r>
      <w:r w:rsidRPr="0026147D">
        <w:rPr>
          <w:rStyle w:val="HideTWBExt"/>
        </w:rPr>
        <w:t>&lt;/NumAm&gt;</w:t>
      </w:r>
    </w:p>
    <w:p w14:paraId="1AD3F7DD" w14:textId="77777777" w:rsidR="003041D0" w:rsidRPr="0026147D" w:rsidRDefault="003041D0" w:rsidP="003041D0">
      <w:pPr>
        <w:pStyle w:val="NormalBold"/>
      </w:pPr>
      <w:r w:rsidRPr="0026147D">
        <w:rPr>
          <w:rStyle w:val="HideTWBExt"/>
        </w:rPr>
        <w:t>&lt;RepeatBlock-By&gt;&lt;Members&gt;</w:t>
      </w:r>
      <w:r w:rsidRPr="0026147D">
        <w:t>Maciej Wąsik, Mariusz Kamiński, Jacek Ozdoba, Jadwiga Wiśniewska</w:t>
      </w:r>
      <w:r w:rsidRPr="0026147D">
        <w:rPr>
          <w:rStyle w:val="HideTWBExt"/>
        </w:rPr>
        <w:t>&lt;/Members&gt;</w:t>
      </w:r>
    </w:p>
    <w:p w14:paraId="50D89274" w14:textId="77777777" w:rsidR="003041D0" w:rsidRPr="0026147D" w:rsidRDefault="003041D0" w:rsidP="003041D0">
      <w:pPr>
        <w:pStyle w:val="NormalBold"/>
      </w:pPr>
      <w:r w:rsidRPr="0026147D">
        <w:rPr>
          <w:rStyle w:val="HideTWBExt"/>
        </w:rPr>
        <w:t>&lt;/RepeatBlock-By&gt;</w:t>
      </w:r>
    </w:p>
    <w:p w14:paraId="1F775CAF"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412B78AC" w14:textId="77777777" w:rsidR="003041D0" w:rsidRPr="0026147D" w:rsidRDefault="003041D0" w:rsidP="003041D0">
      <w:pPr>
        <w:pStyle w:val="NormalBold"/>
      </w:pPr>
      <w:r w:rsidRPr="0026147D">
        <w:rPr>
          <w:rStyle w:val="HideTWBExt"/>
        </w:rPr>
        <w:t>&lt;Article&gt;</w:t>
      </w:r>
      <w:r w:rsidRPr="0026147D">
        <w:t>Odôvodnenie 7</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7B619EF0" w14:textId="77777777" w:rsidTr="00B6528C">
        <w:trPr>
          <w:trHeight w:hRule="exact" w:val="240"/>
          <w:jc w:val="center"/>
        </w:trPr>
        <w:tc>
          <w:tcPr>
            <w:tcW w:w="9752" w:type="dxa"/>
            <w:gridSpan w:val="2"/>
            <w:tcBorders>
              <w:top w:val="nil"/>
              <w:left w:val="nil"/>
              <w:bottom w:val="nil"/>
              <w:right w:val="nil"/>
            </w:tcBorders>
          </w:tcPr>
          <w:p w14:paraId="3BC122D2" w14:textId="77777777" w:rsidR="003041D0" w:rsidRPr="0026147D" w:rsidRDefault="003041D0" w:rsidP="00B6528C"/>
        </w:tc>
      </w:tr>
      <w:tr w:rsidR="005A2915" w:rsidRPr="0026147D" w14:paraId="3450FC60" w14:textId="77777777" w:rsidTr="00B6528C">
        <w:trPr>
          <w:trHeight w:val="240"/>
          <w:jc w:val="center"/>
        </w:trPr>
        <w:tc>
          <w:tcPr>
            <w:tcW w:w="4876" w:type="dxa"/>
            <w:tcBorders>
              <w:top w:val="nil"/>
              <w:left w:val="nil"/>
              <w:bottom w:val="nil"/>
              <w:right w:val="nil"/>
            </w:tcBorders>
          </w:tcPr>
          <w:p w14:paraId="6B1B566B"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12CF432E" w14:textId="77777777" w:rsidR="003041D0" w:rsidRPr="0026147D" w:rsidRDefault="003041D0" w:rsidP="00B6528C">
            <w:pPr>
              <w:pStyle w:val="AmColumnHeading"/>
            </w:pPr>
            <w:r w:rsidRPr="0026147D">
              <w:t>Pozmeňujúci návrh</w:t>
            </w:r>
          </w:p>
        </w:tc>
      </w:tr>
      <w:tr w:rsidR="005A2915" w:rsidRPr="0026147D" w14:paraId="3FA68B3A" w14:textId="77777777" w:rsidTr="00B6528C">
        <w:trPr>
          <w:jc w:val="center"/>
        </w:trPr>
        <w:tc>
          <w:tcPr>
            <w:tcW w:w="4876" w:type="dxa"/>
            <w:tcBorders>
              <w:top w:val="nil"/>
              <w:left w:val="nil"/>
              <w:bottom w:val="nil"/>
              <w:right w:val="nil"/>
            </w:tcBorders>
          </w:tcPr>
          <w:p w14:paraId="21EEBF5A" w14:textId="77777777" w:rsidR="003041D0" w:rsidRPr="0026147D" w:rsidRDefault="003041D0" w:rsidP="00B6528C">
            <w:pPr>
              <w:pStyle w:val="Normal6a"/>
            </w:pPr>
            <w:r w:rsidRPr="0026147D">
              <w:t>(7)</w:t>
            </w:r>
            <w:r w:rsidRPr="0026147D">
              <w:tab/>
              <w:t>Na zefektívnenie návratových politík vynakladá Únia a jej členské štáty čoraz väčšie úsilie. Napriek týmto snahám už existujúci právny rámec pozostávajúci zo smernice Rady 2001/40/ES</w:t>
            </w:r>
            <w:r w:rsidRPr="0026147D">
              <w:rPr>
                <w:vertAlign w:val="superscript"/>
              </w:rPr>
              <w:t>4</w:t>
            </w:r>
            <w:r w:rsidRPr="0026147D">
              <w:t xml:space="preserve"> a smernice 2008/115/ES</w:t>
            </w:r>
            <w:r w:rsidRPr="0026147D">
              <w:rPr>
                <w:vertAlign w:val="superscript"/>
              </w:rPr>
              <w:t>5</w:t>
            </w:r>
            <w:r w:rsidRPr="0026147D">
              <w:t xml:space="preserve"> nezodpovedá potrebám migračnej politiky Únie. Od prijatia smernice 2008/115/ES v roku 2008 </w:t>
            </w:r>
            <w:r w:rsidRPr="0026147D">
              <w:rPr>
                <w:b/>
                <w:bCs/>
                <w:i/>
                <w:iCs/>
              </w:rPr>
              <w:t>prešiel priestor</w:t>
            </w:r>
            <w:r w:rsidRPr="0026147D">
              <w:t xml:space="preserve"> slobody, bezpečnosti a spravodlivosti spolu s migračnou politikou Únie </w:t>
            </w:r>
            <w:r w:rsidRPr="0026147D">
              <w:rPr>
                <w:b/>
                <w:bCs/>
                <w:i/>
                <w:iCs/>
              </w:rPr>
              <w:t>výraznými zmenami</w:t>
            </w:r>
            <w:r w:rsidRPr="0026147D">
              <w:t xml:space="preserve">. </w:t>
            </w:r>
            <w:r w:rsidRPr="0026147D">
              <w:rPr>
                <w:b/>
                <w:i/>
              </w:rPr>
              <w:t xml:space="preserve">Pri právnej úprave EÚ v oblasti migrácie došlo k posunu od právnych predpisov s minimálnymi normami k zbližovaniu postupov členských štátov. </w:t>
            </w:r>
            <w:r w:rsidRPr="0026147D">
              <w:rPr>
                <w:b/>
                <w:bCs/>
                <w:i/>
                <w:iCs/>
              </w:rPr>
              <w:t>Komisia sa usilovala zreformovať pravidlá návratu v roku 2018, keď predložila návrh na prepracovanie smernice o návrate</w:t>
            </w:r>
            <w:r w:rsidRPr="0026147D">
              <w:rPr>
                <w:b/>
                <w:bCs/>
                <w:i/>
                <w:iCs/>
                <w:vertAlign w:val="superscript"/>
              </w:rPr>
              <w:t>6</w:t>
            </w:r>
            <w:r w:rsidRPr="0026147D">
              <w:rPr>
                <w:b/>
                <w:bCs/>
                <w:i/>
                <w:iCs/>
              </w:rPr>
              <w:t>.</w:t>
            </w:r>
            <w:r w:rsidRPr="0026147D">
              <w:rPr>
                <w:b/>
                <w:i/>
              </w:rPr>
              <w:t xml:space="preserve"> </w:t>
            </w:r>
            <w:r w:rsidRPr="0026147D">
              <w:rPr>
                <w:b/>
                <w:bCs/>
                <w:i/>
                <w:iCs/>
              </w:rPr>
              <w:t>Komisia sa zároveň prostredníctvom odporúčaní (EÚ) 2017/2338</w:t>
            </w:r>
            <w:r w:rsidRPr="0026147D">
              <w:rPr>
                <w:b/>
                <w:bCs/>
                <w:i/>
                <w:iCs/>
                <w:vertAlign w:val="superscript"/>
              </w:rPr>
              <w:t>7</w:t>
            </w:r>
            <w:r w:rsidRPr="0026147D">
              <w:rPr>
                <w:b/>
                <w:bCs/>
                <w:i/>
                <w:iCs/>
              </w:rPr>
              <w:t xml:space="preserve"> a (EÚ) 2023/682</w:t>
            </w:r>
            <w:r w:rsidRPr="0026147D">
              <w:rPr>
                <w:b/>
                <w:bCs/>
                <w:i/>
                <w:iCs/>
                <w:vertAlign w:val="superscript"/>
              </w:rPr>
              <w:t>8</w:t>
            </w:r>
            <w:r w:rsidRPr="0026147D">
              <w:rPr>
                <w:b/>
                <w:bCs/>
                <w:i/>
                <w:iCs/>
              </w:rPr>
              <w:t xml:space="preserve"> snažila podporiť členské štáty v tom, aby využívali flexibilitu, ktorú im ponúka smernica 2008/115/ES.</w:t>
            </w:r>
            <w:r w:rsidRPr="0026147D">
              <w:rPr>
                <w:b/>
                <w:i/>
              </w:rPr>
              <w:t xml:space="preserve"> Súčasný právny rámec však narazil na svoje </w:t>
            </w:r>
            <w:r w:rsidRPr="0026147D">
              <w:rPr>
                <w:b/>
                <w:i/>
              </w:rPr>
              <w:lastRenderedPageBreak/>
              <w:t>hranice.</w:t>
            </w:r>
          </w:p>
        </w:tc>
        <w:tc>
          <w:tcPr>
            <w:tcW w:w="4876" w:type="dxa"/>
            <w:tcBorders>
              <w:top w:val="nil"/>
              <w:left w:val="nil"/>
              <w:bottom w:val="nil"/>
              <w:right w:val="nil"/>
            </w:tcBorders>
          </w:tcPr>
          <w:p w14:paraId="5F2F9651" w14:textId="77777777" w:rsidR="003041D0" w:rsidRPr="0026147D" w:rsidRDefault="003041D0" w:rsidP="00B6528C">
            <w:pPr>
              <w:pStyle w:val="Normal6a"/>
            </w:pPr>
            <w:r w:rsidRPr="0026147D">
              <w:lastRenderedPageBreak/>
              <w:t>(7)</w:t>
            </w:r>
            <w:r w:rsidRPr="0026147D">
              <w:tab/>
              <w:t>Na zefektívnenie návratových politík vynakladá Únia a jej členské štáty čoraz väčšie úsilie. Napriek týmto snahám už existujúci právny rámec pozostávajúci zo smernice Rady 2001/40/ES</w:t>
            </w:r>
            <w:r w:rsidRPr="0026147D">
              <w:rPr>
                <w:vertAlign w:val="superscript"/>
              </w:rPr>
              <w:t>4</w:t>
            </w:r>
            <w:r w:rsidRPr="0026147D">
              <w:t xml:space="preserve"> a smernice 2008/115/ES</w:t>
            </w:r>
            <w:r w:rsidRPr="0026147D">
              <w:rPr>
                <w:vertAlign w:val="superscript"/>
              </w:rPr>
              <w:t>5</w:t>
            </w:r>
            <w:r w:rsidRPr="0026147D">
              <w:t xml:space="preserve"> nezodpovedá potrebám migračnej politiky Únie </w:t>
            </w:r>
            <w:r w:rsidRPr="0026147D">
              <w:rPr>
                <w:b/>
                <w:bCs/>
                <w:i/>
                <w:iCs/>
              </w:rPr>
              <w:t>a legislatívnym a operačným potrebám na zabezpečenie efektívnosti návratov</w:t>
            </w:r>
            <w:r w:rsidRPr="0026147D">
              <w:t xml:space="preserve">. Od prijatia smernice 2008/115/ES v roku 2008 </w:t>
            </w:r>
            <w:r w:rsidRPr="0026147D">
              <w:rPr>
                <w:b/>
                <w:bCs/>
                <w:i/>
                <w:iCs/>
              </w:rPr>
              <w:t>sa hrozba neoprávnenej migrácie smerom k priestoru</w:t>
            </w:r>
            <w:r w:rsidRPr="0026147D">
              <w:t xml:space="preserve"> slobody, bezpečnosti a spravodlivosti spolu s migračnou politikou Únie </w:t>
            </w:r>
            <w:r w:rsidRPr="0026147D">
              <w:rPr>
                <w:b/>
                <w:bCs/>
                <w:i/>
                <w:iCs/>
              </w:rPr>
              <w:t>značne zvýšila</w:t>
            </w:r>
            <w:r w:rsidRPr="0026147D">
              <w:t>.</w:t>
            </w:r>
          </w:p>
        </w:tc>
      </w:tr>
      <w:tr w:rsidR="005A2915" w:rsidRPr="0026147D" w14:paraId="2C457F45" w14:textId="77777777" w:rsidTr="00B6528C">
        <w:trPr>
          <w:jc w:val="center"/>
        </w:trPr>
        <w:tc>
          <w:tcPr>
            <w:tcW w:w="4876" w:type="dxa"/>
            <w:tcBorders>
              <w:top w:val="nil"/>
              <w:left w:val="nil"/>
              <w:bottom w:val="nil"/>
              <w:right w:val="nil"/>
            </w:tcBorders>
          </w:tcPr>
          <w:p w14:paraId="7337F5D3" w14:textId="77777777" w:rsidR="003041D0" w:rsidRPr="0026147D" w:rsidRDefault="003041D0" w:rsidP="00B6528C">
            <w:pPr>
              <w:pStyle w:val="Normal6a"/>
            </w:pPr>
            <w:r w:rsidRPr="0026147D">
              <w:rPr>
                <w:b/>
                <w:i/>
              </w:rPr>
              <w:t>_________________</w:t>
            </w:r>
          </w:p>
        </w:tc>
        <w:tc>
          <w:tcPr>
            <w:tcW w:w="4876" w:type="dxa"/>
            <w:tcBorders>
              <w:top w:val="nil"/>
              <w:left w:val="nil"/>
              <w:bottom w:val="nil"/>
              <w:right w:val="nil"/>
            </w:tcBorders>
          </w:tcPr>
          <w:p w14:paraId="44DEA3FA" w14:textId="77777777" w:rsidR="003041D0" w:rsidRPr="0026147D" w:rsidRDefault="003041D0" w:rsidP="00B6528C">
            <w:pPr>
              <w:pStyle w:val="Normal6a"/>
            </w:pPr>
            <w:r w:rsidRPr="0026147D">
              <w:rPr>
                <w:b/>
                <w:i/>
              </w:rPr>
              <w:t>_________________</w:t>
            </w:r>
          </w:p>
        </w:tc>
      </w:tr>
      <w:tr w:rsidR="005A2915" w:rsidRPr="0026147D" w14:paraId="506CD331" w14:textId="77777777" w:rsidTr="00B6528C">
        <w:trPr>
          <w:jc w:val="center"/>
        </w:trPr>
        <w:tc>
          <w:tcPr>
            <w:tcW w:w="4876" w:type="dxa"/>
            <w:tcBorders>
              <w:top w:val="nil"/>
              <w:left w:val="nil"/>
              <w:bottom w:val="nil"/>
              <w:right w:val="nil"/>
            </w:tcBorders>
          </w:tcPr>
          <w:p w14:paraId="01303E8E" w14:textId="77777777" w:rsidR="003041D0" w:rsidRPr="0026147D" w:rsidRDefault="003041D0" w:rsidP="00B6528C">
            <w:pPr>
              <w:pStyle w:val="Normal6a"/>
            </w:pPr>
            <w:r w:rsidRPr="0026147D">
              <w:rPr>
                <w:vertAlign w:val="superscript"/>
              </w:rPr>
              <w:t>4</w:t>
            </w:r>
            <w:r w:rsidRPr="0026147D">
              <w:t xml:space="preserve"> Nariadenie Európskeho parlamentu a Rady (EÚ) 2024/1351 zo 14. mája 2024 o riadení azylu a migrácie, o zmene nariadení (EÚ) 2021/1147 a (EÚ) 2021/1060 a o zrušení nariadenia (EÚ) č. 604/2013 (Ú. v. EÚ L 222, 22.5.2024, s. 1).</w:t>
            </w:r>
          </w:p>
        </w:tc>
        <w:tc>
          <w:tcPr>
            <w:tcW w:w="4876" w:type="dxa"/>
            <w:tcBorders>
              <w:top w:val="nil"/>
              <w:left w:val="nil"/>
              <w:bottom w:val="nil"/>
              <w:right w:val="nil"/>
            </w:tcBorders>
          </w:tcPr>
          <w:p w14:paraId="32DC81D0" w14:textId="77777777" w:rsidR="003041D0" w:rsidRPr="0026147D" w:rsidRDefault="003041D0" w:rsidP="00B6528C">
            <w:pPr>
              <w:pStyle w:val="Normal6a"/>
            </w:pPr>
            <w:r w:rsidRPr="0026147D">
              <w:rPr>
                <w:vertAlign w:val="superscript"/>
              </w:rPr>
              <w:t>4</w:t>
            </w:r>
            <w:r w:rsidRPr="0026147D">
              <w:t xml:space="preserve"> Nariadenie Európskeho parlamentu a Rady (EÚ) 2024/1351 zo 14. mája 2024 o riadení azylu a migrácie, o zmene nariadení (EÚ) 2021/1147 a (EÚ) 2021/1060 a o zrušení nariadenia (EÚ) č. 604/2013 (Ú. v. EÚ L 222, 22.5.2024, s. 1).</w:t>
            </w:r>
          </w:p>
        </w:tc>
      </w:tr>
      <w:tr w:rsidR="005A2915" w:rsidRPr="0026147D" w14:paraId="69C974C0" w14:textId="77777777" w:rsidTr="00B6528C">
        <w:trPr>
          <w:jc w:val="center"/>
        </w:trPr>
        <w:tc>
          <w:tcPr>
            <w:tcW w:w="4876" w:type="dxa"/>
            <w:tcBorders>
              <w:top w:val="nil"/>
              <w:left w:val="nil"/>
              <w:bottom w:val="nil"/>
              <w:right w:val="nil"/>
            </w:tcBorders>
          </w:tcPr>
          <w:p w14:paraId="79EEE0D7" w14:textId="77777777" w:rsidR="003041D0" w:rsidRPr="0026147D" w:rsidRDefault="003041D0" w:rsidP="00B6528C">
            <w:pPr>
              <w:pStyle w:val="Normal6a"/>
            </w:pPr>
            <w:r w:rsidRPr="0026147D">
              <w:rPr>
                <w:vertAlign w:val="superscript"/>
              </w:rPr>
              <w:t>5</w:t>
            </w:r>
            <w:r w:rsidRPr="0026147D">
              <w:t xml:space="preserve"> Smernica Európskeho parlamentu a Rady 2008/115/ES zo 16. decembra 2008 o spoločných normách a postupoch členských štátov na účely návratu štátnych príslušníkov tretích krajín, ktorí sa neoprávnene zdržiavajú na ich území (Ú. v. EÚ L 348, 24.12.2008, s. 98, ELI: http://data.europa.eu/eli/dir/2008/115/oj).</w:t>
            </w:r>
          </w:p>
        </w:tc>
        <w:tc>
          <w:tcPr>
            <w:tcW w:w="4876" w:type="dxa"/>
            <w:tcBorders>
              <w:top w:val="nil"/>
              <w:left w:val="nil"/>
              <w:bottom w:val="nil"/>
              <w:right w:val="nil"/>
            </w:tcBorders>
          </w:tcPr>
          <w:p w14:paraId="5C349F20" w14:textId="77777777" w:rsidR="003041D0" w:rsidRPr="0026147D" w:rsidRDefault="003041D0" w:rsidP="00B6528C">
            <w:pPr>
              <w:pStyle w:val="Normal6a"/>
            </w:pPr>
            <w:r w:rsidRPr="0026147D">
              <w:rPr>
                <w:vertAlign w:val="superscript"/>
              </w:rPr>
              <w:t>5</w:t>
            </w:r>
            <w:r w:rsidRPr="0026147D">
              <w:t xml:space="preserve"> Smernica Európskeho parlamentu a Rady 2008/115/ES zo 16. decembra 2008 o spoločných normách a postupoch členských štátov na účely návratu štátnych príslušníkov tretích krajín, ktorí sa neoprávnene zdržiavajú na ich území (Ú. v. EÚ L 348, 24.12.2008, s. 98, ELI: http://data.europa.eu/eli/dir/2008/115/oj).</w:t>
            </w:r>
          </w:p>
        </w:tc>
      </w:tr>
      <w:tr w:rsidR="005A2915" w:rsidRPr="0026147D" w14:paraId="0BB19F42" w14:textId="77777777" w:rsidTr="00B6528C">
        <w:trPr>
          <w:jc w:val="center"/>
        </w:trPr>
        <w:tc>
          <w:tcPr>
            <w:tcW w:w="4876" w:type="dxa"/>
            <w:tcBorders>
              <w:top w:val="nil"/>
              <w:left w:val="nil"/>
              <w:bottom w:val="nil"/>
              <w:right w:val="nil"/>
            </w:tcBorders>
          </w:tcPr>
          <w:p w14:paraId="7090D9B1" w14:textId="77777777" w:rsidR="003041D0" w:rsidRPr="0026147D" w:rsidRDefault="003041D0" w:rsidP="00B6528C">
            <w:pPr>
              <w:pStyle w:val="Normal6a"/>
            </w:pPr>
            <w:r w:rsidRPr="0026147D">
              <w:rPr>
                <w:b/>
                <w:bCs/>
                <w:i/>
                <w:vertAlign w:val="superscript"/>
              </w:rPr>
              <w:t>6</w:t>
            </w:r>
            <w:r w:rsidRPr="0026147D">
              <w:rPr>
                <w:b/>
                <w:bCs/>
              </w:rPr>
              <w:t xml:space="preserve"> </w:t>
            </w:r>
            <w:r w:rsidRPr="0026147D">
              <w:rPr>
                <w:b/>
                <w:bCs/>
                <w:i/>
                <w:iCs/>
              </w:rPr>
              <w:t>Návrh smernice Európskeho parlamentu a Rady o spoločných normách a postupoch členských štátov na účely návratu štátnych príslušníkov tretích krajín, ktorí sa neoprávnene zdržiavajú na ich území (prepracované znenie).</w:t>
            </w:r>
            <w:r w:rsidRPr="0026147D">
              <w:rPr>
                <w:b/>
                <w:i/>
              </w:rPr>
              <w:t xml:space="preserve"> Brusel, 12.9.2018. COM(2018) 634 final, 2018/0329 (COD).</w:t>
            </w:r>
          </w:p>
        </w:tc>
        <w:tc>
          <w:tcPr>
            <w:tcW w:w="4876" w:type="dxa"/>
            <w:tcBorders>
              <w:top w:val="nil"/>
              <w:left w:val="nil"/>
              <w:bottom w:val="nil"/>
              <w:right w:val="nil"/>
            </w:tcBorders>
          </w:tcPr>
          <w:p w14:paraId="7FFC435F" w14:textId="77777777" w:rsidR="003041D0" w:rsidRPr="0026147D" w:rsidRDefault="003041D0" w:rsidP="00B6528C"/>
        </w:tc>
      </w:tr>
      <w:tr w:rsidR="005A2915" w:rsidRPr="0026147D" w14:paraId="0A0FBF4B" w14:textId="77777777" w:rsidTr="00B6528C">
        <w:trPr>
          <w:jc w:val="center"/>
        </w:trPr>
        <w:tc>
          <w:tcPr>
            <w:tcW w:w="4876" w:type="dxa"/>
            <w:tcBorders>
              <w:top w:val="nil"/>
              <w:left w:val="nil"/>
              <w:bottom w:val="nil"/>
              <w:right w:val="nil"/>
            </w:tcBorders>
          </w:tcPr>
          <w:p w14:paraId="38375150" w14:textId="77777777" w:rsidR="003041D0" w:rsidRPr="0026147D" w:rsidRDefault="003041D0" w:rsidP="00B6528C">
            <w:pPr>
              <w:pStyle w:val="Normal6a"/>
            </w:pPr>
            <w:r w:rsidRPr="0026147D">
              <w:rPr>
                <w:b/>
                <w:bCs/>
                <w:i/>
                <w:vertAlign w:val="superscript"/>
              </w:rPr>
              <w:t>7</w:t>
            </w:r>
            <w:r w:rsidRPr="0026147D">
              <w:rPr>
                <w:b/>
                <w:bCs/>
              </w:rPr>
              <w:t xml:space="preserve"> </w:t>
            </w:r>
            <w:r w:rsidRPr="0026147D">
              <w:rPr>
                <w:b/>
                <w:bCs/>
                <w:i/>
                <w:iCs/>
              </w:rPr>
              <w:t>Odporúčanie Komisie (EÚ) 2017/2338 zo 16. novembra 2017, ktorým sa stanovuje spoločná „príručka o návrate“, ktorú majú používať príslušné orgány členských štátov pri vykonávaní úloh spojených s návratom (Ú. v. EÚ L 339, 19.12.2017, s. 83, ELI:</w:t>
            </w:r>
            <w:r w:rsidRPr="0026147D">
              <w:rPr>
                <w:b/>
                <w:i/>
              </w:rPr>
              <w:t xml:space="preserve"> http://data.europa.eu/eli/reco/2017/2338/oj).</w:t>
            </w:r>
          </w:p>
        </w:tc>
        <w:tc>
          <w:tcPr>
            <w:tcW w:w="4876" w:type="dxa"/>
            <w:tcBorders>
              <w:top w:val="nil"/>
              <w:left w:val="nil"/>
              <w:bottom w:val="nil"/>
              <w:right w:val="nil"/>
            </w:tcBorders>
          </w:tcPr>
          <w:p w14:paraId="3D373597" w14:textId="77777777" w:rsidR="003041D0" w:rsidRPr="0026147D" w:rsidRDefault="003041D0" w:rsidP="00B6528C"/>
        </w:tc>
      </w:tr>
      <w:tr w:rsidR="005A2915" w:rsidRPr="0026147D" w14:paraId="7D23FFCE" w14:textId="77777777" w:rsidTr="00B6528C">
        <w:trPr>
          <w:jc w:val="center"/>
        </w:trPr>
        <w:tc>
          <w:tcPr>
            <w:tcW w:w="4876" w:type="dxa"/>
            <w:tcBorders>
              <w:top w:val="nil"/>
              <w:left w:val="nil"/>
              <w:bottom w:val="nil"/>
              <w:right w:val="nil"/>
            </w:tcBorders>
          </w:tcPr>
          <w:p w14:paraId="192A6722" w14:textId="77777777" w:rsidR="003041D0" w:rsidRPr="0026147D" w:rsidRDefault="003041D0" w:rsidP="00B6528C">
            <w:pPr>
              <w:pStyle w:val="Normal6a"/>
            </w:pPr>
            <w:r w:rsidRPr="0026147D">
              <w:rPr>
                <w:b/>
                <w:i/>
                <w:vertAlign w:val="superscript"/>
              </w:rPr>
              <w:t>8</w:t>
            </w:r>
            <w:r w:rsidRPr="0026147D">
              <w:t xml:space="preserve"> </w:t>
            </w:r>
            <w:r w:rsidRPr="0026147D">
              <w:rPr>
                <w:b/>
                <w:bCs/>
                <w:i/>
                <w:iCs/>
              </w:rPr>
              <w:t>Odporúčanie Komisie (EÚ) 2023/682 zo 16. marca 2023 o vzájomnom uznávaní rozhodnutí o návrate a urýchlení návratov pri vykonávaní smernice Európskeho parlamentu a Rady 2008/115/ES.</w:t>
            </w:r>
            <w:r w:rsidRPr="0026147D">
              <w:rPr>
                <w:b/>
                <w:i/>
              </w:rPr>
              <w:t xml:space="preserve"> C/2023/1763. Ú. v. EÚ L 86, 24.3.2023, s. 58., ELI: http://data.europa.eu/eli/reco/2023/682/oj.</w:t>
            </w:r>
          </w:p>
        </w:tc>
        <w:tc>
          <w:tcPr>
            <w:tcW w:w="4876" w:type="dxa"/>
            <w:tcBorders>
              <w:top w:val="nil"/>
              <w:left w:val="nil"/>
              <w:bottom w:val="nil"/>
              <w:right w:val="nil"/>
            </w:tcBorders>
          </w:tcPr>
          <w:p w14:paraId="0AC33063" w14:textId="77777777" w:rsidR="003041D0" w:rsidRPr="0026147D" w:rsidRDefault="003041D0" w:rsidP="00B6528C"/>
        </w:tc>
      </w:tr>
    </w:tbl>
    <w:p w14:paraId="69198ABA"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68A21EC7" w14:textId="13EBFC61" w:rsidR="0056631C" w:rsidRPr="0026147D" w:rsidRDefault="003041D0" w:rsidP="003041D0">
      <w:r w:rsidRPr="0026147D">
        <w:rPr>
          <w:rStyle w:val="HideTWBExt"/>
        </w:rPr>
        <w:t>&lt;/Amend&gt;</w:t>
      </w:r>
    </w:p>
    <w:p w14:paraId="2AB2A852" w14:textId="77777777" w:rsidR="003041D0" w:rsidRPr="0026147D" w:rsidRDefault="003041D0" w:rsidP="003041D0">
      <w:pPr>
        <w:pStyle w:val="AmNumberTabs"/>
      </w:pPr>
      <w:r w:rsidRPr="0026147D">
        <w:rPr>
          <w:rStyle w:val="HideTWBExt"/>
        </w:rPr>
        <w:lastRenderedPageBreak/>
        <w:t>&lt;Amend&gt;</w:t>
      </w:r>
      <w:r w:rsidRPr="0026147D">
        <w:t>Pozmeňujúci návrh</w:t>
      </w:r>
      <w:r w:rsidRPr="0026147D">
        <w:tab/>
      </w:r>
      <w:r w:rsidRPr="0026147D">
        <w:tab/>
      </w:r>
      <w:r w:rsidRPr="0026147D">
        <w:rPr>
          <w:rStyle w:val="HideTWBExt"/>
        </w:rPr>
        <w:t>&lt;NumAm&gt;</w:t>
      </w:r>
      <w:r w:rsidRPr="0026147D">
        <w:t>245</w:t>
      </w:r>
      <w:r w:rsidRPr="0026147D">
        <w:rPr>
          <w:rStyle w:val="HideTWBExt"/>
        </w:rPr>
        <w:t>&lt;/NumAm&gt;</w:t>
      </w:r>
    </w:p>
    <w:p w14:paraId="22F02603" w14:textId="77777777" w:rsidR="003041D0" w:rsidRPr="0026147D" w:rsidRDefault="003041D0" w:rsidP="003041D0">
      <w:pPr>
        <w:pStyle w:val="NormalBold"/>
      </w:pPr>
      <w:r w:rsidRPr="0026147D">
        <w:rPr>
          <w:rStyle w:val="HideTWBExt"/>
        </w:rPr>
        <w:t>&lt;RepeatBlock-By&gt;&lt;Members&gt;</w:t>
      </w:r>
      <w:r w:rsidRPr="0026147D">
        <w:t>Mélissa Camara</w:t>
      </w:r>
      <w:r w:rsidRPr="0026147D">
        <w:rPr>
          <w:rStyle w:val="HideTWBExt"/>
        </w:rPr>
        <w:t>&lt;/Members&gt;</w:t>
      </w:r>
    </w:p>
    <w:p w14:paraId="71EEFADB" w14:textId="77777777" w:rsidR="003041D0" w:rsidRPr="0026147D" w:rsidRDefault="003041D0" w:rsidP="003041D0">
      <w:pPr>
        <w:pStyle w:val="NormalBold"/>
      </w:pPr>
      <w:r w:rsidRPr="0026147D">
        <w:rPr>
          <w:rStyle w:val="HideTWBExt"/>
        </w:rPr>
        <w:t>&lt;/RepeatBlock-By&gt;</w:t>
      </w:r>
    </w:p>
    <w:p w14:paraId="781AA57B"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314B5EB0" w14:textId="77777777" w:rsidR="003041D0" w:rsidRPr="0026147D" w:rsidRDefault="003041D0" w:rsidP="003041D0">
      <w:pPr>
        <w:pStyle w:val="NormalBold"/>
      </w:pPr>
      <w:r w:rsidRPr="0026147D">
        <w:rPr>
          <w:rStyle w:val="HideTWBExt"/>
        </w:rPr>
        <w:t>&lt;Article&gt;</w:t>
      </w:r>
      <w:r w:rsidRPr="0026147D">
        <w:t>Odôvodnenie 7</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44C6AEB9" w14:textId="77777777" w:rsidTr="00B6528C">
        <w:trPr>
          <w:trHeight w:hRule="exact" w:val="240"/>
          <w:jc w:val="center"/>
        </w:trPr>
        <w:tc>
          <w:tcPr>
            <w:tcW w:w="9752" w:type="dxa"/>
            <w:gridSpan w:val="2"/>
            <w:tcBorders>
              <w:top w:val="nil"/>
              <w:left w:val="nil"/>
              <w:bottom w:val="nil"/>
              <w:right w:val="nil"/>
            </w:tcBorders>
          </w:tcPr>
          <w:p w14:paraId="337C5B48" w14:textId="77777777" w:rsidR="003041D0" w:rsidRPr="0026147D" w:rsidRDefault="003041D0" w:rsidP="00B6528C"/>
        </w:tc>
      </w:tr>
      <w:tr w:rsidR="005A2915" w:rsidRPr="0026147D" w14:paraId="2A151706" w14:textId="77777777" w:rsidTr="00B6528C">
        <w:trPr>
          <w:trHeight w:val="240"/>
          <w:jc w:val="center"/>
        </w:trPr>
        <w:tc>
          <w:tcPr>
            <w:tcW w:w="4876" w:type="dxa"/>
            <w:tcBorders>
              <w:top w:val="nil"/>
              <w:left w:val="nil"/>
              <w:bottom w:val="nil"/>
              <w:right w:val="nil"/>
            </w:tcBorders>
          </w:tcPr>
          <w:p w14:paraId="1529D9AF"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0190C653" w14:textId="77777777" w:rsidR="003041D0" w:rsidRPr="0026147D" w:rsidRDefault="003041D0" w:rsidP="00B6528C">
            <w:pPr>
              <w:pStyle w:val="AmColumnHeading"/>
            </w:pPr>
            <w:r w:rsidRPr="0026147D">
              <w:t>Pozmeňujúci návrh</w:t>
            </w:r>
          </w:p>
        </w:tc>
      </w:tr>
      <w:tr w:rsidR="005A2915" w:rsidRPr="0026147D" w14:paraId="213F267F" w14:textId="77777777" w:rsidTr="00B6528C">
        <w:trPr>
          <w:jc w:val="center"/>
        </w:trPr>
        <w:tc>
          <w:tcPr>
            <w:tcW w:w="4876" w:type="dxa"/>
            <w:tcBorders>
              <w:top w:val="nil"/>
              <w:left w:val="nil"/>
              <w:bottom w:val="nil"/>
              <w:right w:val="nil"/>
            </w:tcBorders>
          </w:tcPr>
          <w:p w14:paraId="062115DB" w14:textId="77777777" w:rsidR="003041D0" w:rsidRPr="0026147D" w:rsidRDefault="003041D0" w:rsidP="00B6528C">
            <w:pPr>
              <w:pStyle w:val="Normal6a"/>
            </w:pPr>
            <w:r w:rsidRPr="0026147D">
              <w:t>(7)</w:t>
            </w:r>
            <w:r w:rsidRPr="0026147D">
              <w:tab/>
              <w:t xml:space="preserve">Na zefektívnenie návratových politík vynakladá Únia a jej členské štáty čoraz väčšie úsilie. Napriek týmto snahám </w:t>
            </w:r>
            <w:r w:rsidRPr="0026147D">
              <w:rPr>
                <w:b/>
                <w:bCs/>
                <w:i/>
                <w:iCs/>
              </w:rPr>
              <w:t>už existujúci právny rámec pozostávajúci</w:t>
            </w:r>
            <w:r w:rsidRPr="0026147D">
              <w:t xml:space="preserve"> zo smernice Rady 2001/40/ES</w:t>
            </w:r>
            <w:r w:rsidRPr="0026147D">
              <w:rPr>
                <w:b/>
                <w:i/>
                <w:vertAlign w:val="superscript"/>
              </w:rPr>
              <w:t>4</w:t>
            </w:r>
            <w:r w:rsidRPr="0026147D">
              <w:t xml:space="preserve"> a smernice 2008/115/ES</w:t>
            </w:r>
            <w:r w:rsidRPr="0026147D">
              <w:rPr>
                <w:b/>
                <w:i/>
                <w:vertAlign w:val="superscript"/>
              </w:rPr>
              <w:t>5</w:t>
            </w:r>
            <w:r w:rsidRPr="0026147D">
              <w:t xml:space="preserve"> </w:t>
            </w:r>
            <w:r w:rsidRPr="0026147D">
              <w:rPr>
                <w:b/>
                <w:bCs/>
                <w:i/>
                <w:iCs/>
              </w:rPr>
              <w:t>nezodpovedá potrebám migračnej politiky Únie</w:t>
            </w:r>
            <w:r w:rsidRPr="0026147D">
              <w:t xml:space="preserve">. Od prijatia smernice 2008/115/ES v roku 2008 prešiel priestor slobody, bezpečnosti a spravodlivosti spolu s migračnou politikou Únie výraznými zmenami. Pri právnej úprave EÚ v oblasti migrácie došlo k posunu od právnych predpisov s minimálnymi normami k zbližovaniu postupov členských štátov. </w:t>
            </w:r>
            <w:r w:rsidRPr="0026147D">
              <w:rPr>
                <w:b/>
                <w:bCs/>
                <w:i/>
                <w:iCs/>
              </w:rPr>
              <w:t>Komisia sa usilovala zreformovať pravidlá návratu v roku 2018, keď predložila návrh na prepracovanie smernice o návrate</w:t>
            </w:r>
            <w:r w:rsidRPr="0026147D">
              <w:rPr>
                <w:b/>
                <w:bCs/>
                <w:i/>
                <w:iCs/>
                <w:vertAlign w:val="superscript"/>
              </w:rPr>
              <w:t>6</w:t>
            </w:r>
            <w:r w:rsidRPr="0026147D">
              <w:rPr>
                <w:b/>
                <w:bCs/>
                <w:i/>
                <w:iCs/>
              </w:rPr>
              <w:t>.</w:t>
            </w:r>
            <w:r w:rsidRPr="0026147D">
              <w:rPr>
                <w:b/>
                <w:i/>
              </w:rPr>
              <w:t xml:space="preserve"> </w:t>
            </w:r>
            <w:r w:rsidRPr="0026147D">
              <w:rPr>
                <w:b/>
                <w:bCs/>
                <w:i/>
                <w:iCs/>
              </w:rPr>
              <w:t>Komisia sa zároveň</w:t>
            </w:r>
            <w:r w:rsidRPr="0026147D">
              <w:t xml:space="preserve"> prostredníctvom </w:t>
            </w:r>
            <w:r w:rsidRPr="0026147D">
              <w:rPr>
                <w:b/>
                <w:bCs/>
                <w:i/>
                <w:iCs/>
              </w:rPr>
              <w:t>odporúčaní (EÚ) 2017/2338</w:t>
            </w:r>
            <w:r w:rsidRPr="0026147D">
              <w:rPr>
                <w:b/>
                <w:bCs/>
                <w:i/>
                <w:iCs/>
                <w:vertAlign w:val="superscript"/>
              </w:rPr>
              <w:t>7</w:t>
            </w:r>
            <w:r w:rsidRPr="0026147D">
              <w:rPr>
                <w:b/>
                <w:bCs/>
                <w:i/>
                <w:iCs/>
              </w:rPr>
              <w:t xml:space="preserve"> a (EÚ) 2023/682</w:t>
            </w:r>
            <w:r w:rsidRPr="0026147D">
              <w:rPr>
                <w:b/>
                <w:bCs/>
                <w:i/>
                <w:iCs/>
                <w:vertAlign w:val="superscript"/>
              </w:rPr>
              <w:t>8</w:t>
            </w:r>
            <w:r w:rsidRPr="0026147D">
              <w:rPr>
                <w:b/>
                <w:bCs/>
                <w:i/>
                <w:iCs/>
              </w:rPr>
              <w:t xml:space="preserve"> snažila podporiť členské štáty v tom, aby využívali flexibilitu, ktorú im ponúka smernica 2008/115/ES</w:t>
            </w:r>
            <w:r w:rsidRPr="0026147D">
              <w:t xml:space="preserve">. </w:t>
            </w:r>
            <w:r w:rsidRPr="0026147D">
              <w:rPr>
                <w:b/>
                <w:i/>
              </w:rPr>
              <w:t>Súčasný právny rámec však narazil na svoje hranice.</w:t>
            </w:r>
          </w:p>
        </w:tc>
        <w:tc>
          <w:tcPr>
            <w:tcW w:w="4876" w:type="dxa"/>
            <w:tcBorders>
              <w:top w:val="nil"/>
              <w:left w:val="nil"/>
              <w:bottom w:val="nil"/>
              <w:right w:val="nil"/>
            </w:tcBorders>
          </w:tcPr>
          <w:p w14:paraId="3E5014EA" w14:textId="77777777" w:rsidR="003041D0" w:rsidRPr="0026147D" w:rsidRDefault="003041D0" w:rsidP="00B6528C">
            <w:pPr>
              <w:pStyle w:val="Normal6a"/>
            </w:pPr>
            <w:r w:rsidRPr="0026147D">
              <w:t>(7)</w:t>
            </w:r>
            <w:r w:rsidRPr="0026147D">
              <w:tab/>
              <w:t xml:space="preserve">Na zefektívnenie návratových politík vynakladá Únia a jej členské štáty čoraz väčšie úsilie. Napriek týmto snahám </w:t>
            </w:r>
            <w:r w:rsidRPr="0026147D">
              <w:rPr>
                <w:b/>
                <w:i/>
              </w:rPr>
              <w:t>sa</w:t>
            </w:r>
            <w:r w:rsidRPr="0026147D">
              <w:t xml:space="preserve"> </w:t>
            </w:r>
            <w:r w:rsidRPr="0026147D">
              <w:rPr>
                <w:b/>
                <w:i/>
              </w:rPr>
              <w:t xml:space="preserve">vykonávanie a </w:t>
            </w:r>
            <w:r w:rsidRPr="0026147D">
              <w:rPr>
                <w:b/>
                <w:bCs/>
                <w:i/>
                <w:iCs/>
              </w:rPr>
              <w:t>dodržiavanie existujúceho právneho rámca pozostávajúceho</w:t>
            </w:r>
            <w:r w:rsidRPr="0026147D">
              <w:t xml:space="preserve"> zo smernice Rady 2001/40/ES a smernice 2008/115/ES </w:t>
            </w:r>
            <w:r w:rsidRPr="0026147D">
              <w:rPr>
                <w:b/>
                <w:i/>
              </w:rPr>
              <w:t>v jednotlivých členských štátoch líši</w:t>
            </w:r>
            <w:r w:rsidRPr="0026147D">
              <w:t xml:space="preserve">. Od prijatia smernice 2008/115/ES v roku 2008 prešiel priestor slobody, bezpečnosti a spravodlivosti spolu s migračnou politikou Únie výraznými zmenami. Pri právnej úprave EÚ v oblasti migrácie došlo k posunu od právnych predpisov s minimálnymi normami k zbližovaniu postupov členských štátov. </w:t>
            </w:r>
            <w:r w:rsidRPr="0026147D">
              <w:rPr>
                <w:b/>
                <w:i/>
              </w:rPr>
              <w:t>Preto je vhodná ďalšia harmonizácia</w:t>
            </w:r>
            <w:r w:rsidRPr="0026147D">
              <w:t xml:space="preserve"> prostredníctvom </w:t>
            </w:r>
            <w:r w:rsidRPr="0026147D">
              <w:rPr>
                <w:b/>
                <w:i/>
              </w:rPr>
              <w:t>nariadenia</w:t>
            </w:r>
            <w:r w:rsidRPr="0026147D">
              <w:t>.</w:t>
            </w:r>
          </w:p>
        </w:tc>
      </w:tr>
      <w:tr w:rsidR="005A2915" w:rsidRPr="0026147D" w14:paraId="3AFD8A49" w14:textId="77777777" w:rsidTr="00B6528C">
        <w:trPr>
          <w:jc w:val="center"/>
        </w:trPr>
        <w:tc>
          <w:tcPr>
            <w:tcW w:w="4876" w:type="dxa"/>
            <w:tcBorders>
              <w:top w:val="nil"/>
              <w:left w:val="nil"/>
              <w:bottom w:val="nil"/>
              <w:right w:val="nil"/>
            </w:tcBorders>
          </w:tcPr>
          <w:p w14:paraId="0EB48AE4" w14:textId="77777777" w:rsidR="003041D0" w:rsidRPr="0026147D" w:rsidRDefault="003041D0" w:rsidP="00B6528C">
            <w:pPr>
              <w:pStyle w:val="Normal6a"/>
            </w:pPr>
            <w:r w:rsidRPr="0026147D">
              <w:rPr>
                <w:b/>
                <w:i/>
              </w:rPr>
              <w:t>_________________</w:t>
            </w:r>
          </w:p>
        </w:tc>
        <w:tc>
          <w:tcPr>
            <w:tcW w:w="4876" w:type="dxa"/>
            <w:tcBorders>
              <w:top w:val="nil"/>
              <w:left w:val="nil"/>
              <w:bottom w:val="nil"/>
              <w:right w:val="nil"/>
            </w:tcBorders>
          </w:tcPr>
          <w:p w14:paraId="3F40FB82" w14:textId="77777777" w:rsidR="003041D0" w:rsidRPr="0026147D" w:rsidRDefault="003041D0" w:rsidP="00B6528C"/>
        </w:tc>
      </w:tr>
      <w:tr w:rsidR="005A2915" w:rsidRPr="0026147D" w14:paraId="440F18C3" w14:textId="77777777" w:rsidTr="00B6528C">
        <w:trPr>
          <w:jc w:val="center"/>
        </w:trPr>
        <w:tc>
          <w:tcPr>
            <w:tcW w:w="4876" w:type="dxa"/>
            <w:tcBorders>
              <w:top w:val="nil"/>
              <w:left w:val="nil"/>
              <w:bottom w:val="nil"/>
              <w:right w:val="nil"/>
            </w:tcBorders>
          </w:tcPr>
          <w:p w14:paraId="2BAEE71D" w14:textId="77777777" w:rsidR="003041D0" w:rsidRPr="0026147D" w:rsidRDefault="003041D0" w:rsidP="00B6528C">
            <w:pPr>
              <w:pStyle w:val="Normal6a"/>
            </w:pPr>
            <w:r w:rsidRPr="0026147D">
              <w:rPr>
                <w:b/>
                <w:i/>
                <w:vertAlign w:val="superscript"/>
              </w:rPr>
              <w:t>4</w:t>
            </w:r>
            <w:r w:rsidRPr="0026147D">
              <w:t xml:space="preserve"> </w:t>
            </w:r>
            <w:r w:rsidRPr="0026147D">
              <w:rPr>
                <w:b/>
                <w:bCs/>
                <w:i/>
                <w:iCs/>
              </w:rPr>
              <w:t>Nariadenie Európskeho parlamentu a Rady (EÚ) 2024/1351 zo 14. mája 2024 o riadení azylu a migrácie, o zmene nariadení (EÚ) 2021/1147 a (EÚ) 2021/1060 a o zrušení nariadenia (EÚ) č. 604/2013 (Ú. v. EÚ L 222, 22.5.2024, s. 1).</w:t>
            </w:r>
          </w:p>
        </w:tc>
        <w:tc>
          <w:tcPr>
            <w:tcW w:w="4876" w:type="dxa"/>
            <w:tcBorders>
              <w:top w:val="nil"/>
              <w:left w:val="nil"/>
              <w:bottom w:val="nil"/>
              <w:right w:val="nil"/>
            </w:tcBorders>
          </w:tcPr>
          <w:p w14:paraId="6FE52025" w14:textId="77777777" w:rsidR="003041D0" w:rsidRPr="0026147D" w:rsidRDefault="003041D0" w:rsidP="00B6528C"/>
        </w:tc>
      </w:tr>
      <w:tr w:rsidR="005A2915" w:rsidRPr="0026147D" w14:paraId="68B8749D" w14:textId="77777777" w:rsidTr="00B6528C">
        <w:trPr>
          <w:jc w:val="center"/>
        </w:trPr>
        <w:tc>
          <w:tcPr>
            <w:tcW w:w="4876" w:type="dxa"/>
            <w:tcBorders>
              <w:top w:val="nil"/>
              <w:left w:val="nil"/>
              <w:bottom w:val="nil"/>
              <w:right w:val="nil"/>
            </w:tcBorders>
          </w:tcPr>
          <w:p w14:paraId="1235CB48" w14:textId="77777777" w:rsidR="003041D0" w:rsidRPr="0026147D" w:rsidRDefault="003041D0" w:rsidP="00B6528C">
            <w:pPr>
              <w:pStyle w:val="Normal6a"/>
            </w:pPr>
            <w:r w:rsidRPr="0026147D">
              <w:rPr>
                <w:b/>
                <w:i/>
                <w:vertAlign w:val="superscript"/>
              </w:rPr>
              <w:t>5</w:t>
            </w:r>
            <w:r w:rsidRPr="0026147D">
              <w:t xml:space="preserve"> </w:t>
            </w:r>
            <w:r w:rsidRPr="0026147D">
              <w:rPr>
                <w:b/>
                <w:bCs/>
                <w:i/>
                <w:iCs/>
              </w:rPr>
              <w:t xml:space="preserve">Smernica Európskeho parlamentu a Rady 2008/115/ES zo 16. decembra 2008 o spoločných normách a postupoch členských štátov na účely návratu štátnych príslušníkov tretích krajín, ktorí sa neoprávnene zdržiavajú na ich území </w:t>
            </w:r>
            <w:r w:rsidRPr="0026147D">
              <w:rPr>
                <w:b/>
                <w:bCs/>
                <w:i/>
                <w:iCs/>
              </w:rPr>
              <w:lastRenderedPageBreak/>
              <w:t>(Ú. v. EÚ L 348, 24.12.2008, s. 98, ELI:</w:t>
            </w:r>
            <w:r w:rsidRPr="0026147D">
              <w:rPr>
                <w:b/>
                <w:i/>
              </w:rPr>
              <w:t xml:space="preserve"> http://data.europa.eu/eli/dir/2008/115/oj).</w:t>
            </w:r>
          </w:p>
        </w:tc>
        <w:tc>
          <w:tcPr>
            <w:tcW w:w="4876" w:type="dxa"/>
            <w:tcBorders>
              <w:top w:val="nil"/>
              <w:left w:val="nil"/>
              <w:bottom w:val="nil"/>
              <w:right w:val="nil"/>
            </w:tcBorders>
          </w:tcPr>
          <w:p w14:paraId="34C445D9" w14:textId="77777777" w:rsidR="003041D0" w:rsidRPr="0026147D" w:rsidRDefault="003041D0" w:rsidP="00B6528C"/>
        </w:tc>
      </w:tr>
      <w:tr w:rsidR="005A2915" w:rsidRPr="0026147D" w14:paraId="6D767757" w14:textId="77777777" w:rsidTr="00B6528C">
        <w:trPr>
          <w:jc w:val="center"/>
        </w:trPr>
        <w:tc>
          <w:tcPr>
            <w:tcW w:w="4876" w:type="dxa"/>
            <w:tcBorders>
              <w:top w:val="nil"/>
              <w:left w:val="nil"/>
              <w:bottom w:val="nil"/>
              <w:right w:val="nil"/>
            </w:tcBorders>
          </w:tcPr>
          <w:p w14:paraId="075EA2A0" w14:textId="77777777" w:rsidR="003041D0" w:rsidRPr="0026147D" w:rsidRDefault="003041D0" w:rsidP="00B6528C">
            <w:pPr>
              <w:pStyle w:val="Normal6a"/>
            </w:pPr>
            <w:r w:rsidRPr="0026147D">
              <w:rPr>
                <w:b/>
                <w:bCs/>
                <w:i/>
                <w:vertAlign w:val="superscript"/>
              </w:rPr>
              <w:t>6</w:t>
            </w:r>
            <w:r w:rsidRPr="0026147D">
              <w:rPr>
                <w:b/>
                <w:bCs/>
              </w:rPr>
              <w:t xml:space="preserve"> </w:t>
            </w:r>
            <w:r w:rsidRPr="0026147D">
              <w:rPr>
                <w:b/>
                <w:bCs/>
                <w:i/>
                <w:iCs/>
              </w:rPr>
              <w:t>Návrh smernice Európskeho parlamentu a Rady o spoločných normách a postupoch členských štátov na účely návratu štátnych príslušníkov tretích krajín, ktorí sa neoprávnene zdržiavajú na ich území (prepracované znenie).</w:t>
            </w:r>
            <w:r w:rsidRPr="0026147D">
              <w:rPr>
                <w:b/>
                <w:i/>
              </w:rPr>
              <w:t xml:space="preserve"> Brusel, 12.9.2018. COM(2018) 634 final, 2018/0329 (COD).</w:t>
            </w:r>
          </w:p>
        </w:tc>
        <w:tc>
          <w:tcPr>
            <w:tcW w:w="4876" w:type="dxa"/>
            <w:tcBorders>
              <w:top w:val="nil"/>
              <w:left w:val="nil"/>
              <w:bottom w:val="nil"/>
              <w:right w:val="nil"/>
            </w:tcBorders>
          </w:tcPr>
          <w:p w14:paraId="549183B4" w14:textId="77777777" w:rsidR="003041D0" w:rsidRPr="0026147D" w:rsidRDefault="003041D0" w:rsidP="00B6528C"/>
        </w:tc>
      </w:tr>
      <w:tr w:rsidR="005A2915" w:rsidRPr="0026147D" w14:paraId="104A1A2F" w14:textId="77777777" w:rsidTr="00B6528C">
        <w:trPr>
          <w:jc w:val="center"/>
        </w:trPr>
        <w:tc>
          <w:tcPr>
            <w:tcW w:w="4876" w:type="dxa"/>
            <w:tcBorders>
              <w:top w:val="nil"/>
              <w:left w:val="nil"/>
              <w:bottom w:val="nil"/>
              <w:right w:val="nil"/>
            </w:tcBorders>
          </w:tcPr>
          <w:p w14:paraId="74CD3478" w14:textId="77777777" w:rsidR="003041D0" w:rsidRPr="0026147D" w:rsidRDefault="003041D0" w:rsidP="00B6528C">
            <w:pPr>
              <w:pStyle w:val="Normal6a"/>
            </w:pPr>
            <w:r w:rsidRPr="0026147D">
              <w:rPr>
                <w:b/>
                <w:bCs/>
                <w:i/>
                <w:vertAlign w:val="superscript"/>
              </w:rPr>
              <w:t>7</w:t>
            </w:r>
            <w:r w:rsidRPr="0026147D">
              <w:rPr>
                <w:b/>
                <w:bCs/>
              </w:rPr>
              <w:t xml:space="preserve"> </w:t>
            </w:r>
            <w:r w:rsidRPr="0026147D">
              <w:rPr>
                <w:b/>
                <w:bCs/>
                <w:i/>
                <w:iCs/>
              </w:rPr>
              <w:t>Odporúčanie Komisie (EÚ) 2017/2338 zo 16. novembra 2017, ktorým sa stanovuje spoločná „príručka o návrate“, ktorú majú používať príslušné orgány členských štátov pri vykonávaní úloh spojených s návratom (Ú. v. EÚ L 339, 19.12.2017, s. 83, ELI:</w:t>
            </w:r>
            <w:r w:rsidRPr="0026147D">
              <w:rPr>
                <w:b/>
                <w:i/>
              </w:rPr>
              <w:t xml:space="preserve"> http://data.europa.eu/eli/reco/2017/2338/oj).</w:t>
            </w:r>
          </w:p>
        </w:tc>
        <w:tc>
          <w:tcPr>
            <w:tcW w:w="4876" w:type="dxa"/>
            <w:tcBorders>
              <w:top w:val="nil"/>
              <w:left w:val="nil"/>
              <w:bottom w:val="nil"/>
              <w:right w:val="nil"/>
            </w:tcBorders>
          </w:tcPr>
          <w:p w14:paraId="7F62E723" w14:textId="77777777" w:rsidR="003041D0" w:rsidRPr="0026147D" w:rsidRDefault="003041D0" w:rsidP="00B6528C"/>
        </w:tc>
      </w:tr>
      <w:tr w:rsidR="005A2915" w:rsidRPr="0026147D" w14:paraId="62BD447F" w14:textId="77777777" w:rsidTr="00B6528C">
        <w:trPr>
          <w:jc w:val="center"/>
        </w:trPr>
        <w:tc>
          <w:tcPr>
            <w:tcW w:w="4876" w:type="dxa"/>
            <w:tcBorders>
              <w:top w:val="nil"/>
              <w:left w:val="nil"/>
              <w:bottom w:val="nil"/>
              <w:right w:val="nil"/>
            </w:tcBorders>
          </w:tcPr>
          <w:p w14:paraId="05DB4948" w14:textId="77777777" w:rsidR="003041D0" w:rsidRPr="0026147D" w:rsidRDefault="003041D0" w:rsidP="00B6528C">
            <w:pPr>
              <w:pStyle w:val="Normal6a"/>
            </w:pPr>
            <w:r w:rsidRPr="0026147D">
              <w:rPr>
                <w:b/>
                <w:i/>
                <w:vertAlign w:val="superscript"/>
              </w:rPr>
              <w:t>8</w:t>
            </w:r>
            <w:r w:rsidRPr="0026147D">
              <w:t xml:space="preserve"> </w:t>
            </w:r>
            <w:r w:rsidRPr="0026147D">
              <w:rPr>
                <w:b/>
                <w:bCs/>
                <w:i/>
                <w:iCs/>
              </w:rPr>
              <w:t>Odporúčanie Komisie (EÚ) 2023/682 zo 16. marca 2023 o vzájomnom uznávaní rozhodnutí o návrate a urýchlení návratov pri vykonávaní smernice Európskeho parlamentu a Rady 2008/115/ES.</w:t>
            </w:r>
            <w:r w:rsidRPr="0026147D">
              <w:rPr>
                <w:b/>
                <w:i/>
              </w:rPr>
              <w:t xml:space="preserve"> C/2023/1763. Ú. v. EÚ L 86, 24.3.2023, s. 58., ELI: http://data.europa.eu/eli/reco/2023/682/oj.</w:t>
            </w:r>
          </w:p>
        </w:tc>
        <w:tc>
          <w:tcPr>
            <w:tcW w:w="4876" w:type="dxa"/>
            <w:tcBorders>
              <w:top w:val="nil"/>
              <w:left w:val="nil"/>
              <w:bottom w:val="nil"/>
              <w:right w:val="nil"/>
            </w:tcBorders>
          </w:tcPr>
          <w:p w14:paraId="4896F837" w14:textId="77777777" w:rsidR="003041D0" w:rsidRPr="0026147D" w:rsidRDefault="003041D0" w:rsidP="00B6528C"/>
        </w:tc>
      </w:tr>
    </w:tbl>
    <w:p w14:paraId="11F9B945"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29E210C4" w14:textId="34454C95" w:rsidR="0056631C" w:rsidRPr="0026147D" w:rsidRDefault="003041D0" w:rsidP="003041D0">
      <w:r w:rsidRPr="0026147D">
        <w:rPr>
          <w:rStyle w:val="HideTWBExt"/>
        </w:rPr>
        <w:t>&lt;/Amend&gt;</w:t>
      </w:r>
    </w:p>
    <w:p w14:paraId="0DE90480"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246</w:t>
      </w:r>
      <w:r w:rsidRPr="0026147D">
        <w:rPr>
          <w:rStyle w:val="HideTWBExt"/>
        </w:rPr>
        <w:t>&lt;/NumAm&gt;</w:t>
      </w:r>
    </w:p>
    <w:p w14:paraId="3F5E626A" w14:textId="77777777" w:rsidR="003041D0" w:rsidRPr="0026147D" w:rsidRDefault="003041D0" w:rsidP="003041D0">
      <w:pPr>
        <w:pStyle w:val="NormalBold"/>
      </w:pPr>
      <w:r w:rsidRPr="0026147D">
        <w:rPr>
          <w:rStyle w:val="HideTWBExt"/>
        </w:rPr>
        <w:t>&lt;RepeatBlock-By&gt;&lt;Members&gt;</w:t>
      </w:r>
      <w:r w:rsidRPr="0026147D">
        <w:t>Estrella Galán</w:t>
      </w:r>
      <w:r w:rsidRPr="0026147D">
        <w:rPr>
          <w:rStyle w:val="HideTWBExt"/>
        </w:rPr>
        <w:t>&lt;/Members&gt;</w:t>
      </w:r>
    </w:p>
    <w:p w14:paraId="22F25407" w14:textId="77777777" w:rsidR="003041D0" w:rsidRPr="0026147D" w:rsidRDefault="003041D0" w:rsidP="003041D0">
      <w:pPr>
        <w:pStyle w:val="NormalBold"/>
      </w:pPr>
      <w:r w:rsidRPr="0026147D">
        <w:rPr>
          <w:rStyle w:val="HideTWBExt"/>
        </w:rPr>
        <w:t>&lt;/RepeatBlock-By&gt;</w:t>
      </w:r>
    </w:p>
    <w:p w14:paraId="458E4A03"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7EBA3B24" w14:textId="77777777" w:rsidR="003041D0" w:rsidRPr="0026147D" w:rsidRDefault="003041D0" w:rsidP="003041D0">
      <w:pPr>
        <w:pStyle w:val="NormalBold"/>
      </w:pPr>
      <w:r w:rsidRPr="0026147D">
        <w:rPr>
          <w:rStyle w:val="HideTWBExt"/>
        </w:rPr>
        <w:t>&lt;Article&gt;</w:t>
      </w:r>
      <w:r w:rsidRPr="0026147D">
        <w:t>Odôvodnenie 8</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2B1087FF" w14:textId="77777777" w:rsidTr="00B6528C">
        <w:trPr>
          <w:trHeight w:hRule="exact" w:val="240"/>
          <w:jc w:val="center"/>
        </w:trPr>
        <w:tc>
          <w:tcPr>
            <w:tcW w:w="9752" w:type="dxa"/>
            <w:gridSpan w:val="2"/>
            <w:tcBorders>
              <w:top w:val="nil"/>
              <w:left w:val="nil"/>
              <w:bottom w:val="nil"/>
              <w:right w:val="nil"/>
            </w:tcBorders>
          </w:tcPr>
          <w:p w14:paraId="497BBD0D" w14:textId="77777777" w:rsidR="003041D0" w:rsidRPr="0026147D" w:rsidRDefault="003041D0" w:rsidP="00B6528C"/>
        </w:tc>
      </w:tr>
      <w:tr w:rsidR="005A2915" w:rsidRPr="0026147D" w14:paraId="5A5D194B" w14:textId="77777777" w:rsidTr="00B6528C">
        <w:trPr>
          <w:trHeight w:val="240"/>
          <w:jc w:val="center"/>
        </w:trPr>
        <w:tc>
          <w:tcPr>
            <w:tcW w:w="4876" w:type="dxa"/>
            <w:tcBorders>
              <w:top w:val="nil"/>
              <w:left w:val="nil"/>
              <w:bottom w:val="nil"/>
              <w:right w:val="nil"/>
            </w:tcBorders>
          </w:tcPr>
          <w:p w14:paraId="343E072C"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4AA5EC0A" w14:textId="77777777" w:rsidR="003041D0" w:rsidRPr="0026147D" w:rsidRDefault="003041D0" w:rsidP="00B6528C">
            <w:pPr>
              <w:pStyle w:val="AmColumnHeading"/>
            </w:pPr>
            <w:r w:rsidRPr="0026147D">
              <w:t>Pozmeňujúci návrh</w:t>
            </w:r>
          </w:p>
        </w:tc>
      </w:tr>
      <w:tr w:rsidR="005A2915" w:rsidRPr="0026147D" w14:paraId="59B4294E" w14:textId="77777777" w:rsidTr="00B6528C">
        <w:trPr>
          <w:jc w:val="center"/>
        </w:trPr>
        <w:tc>
          <w:tcPr>
            <w:tcW w:w="4876" w:type="dxa"/>
            <w:tcBorders>
              <w:top w:val="nil"/>
              <w:left w:val="nil"/>
              <w:bottom w:val="nil"/>
              <w:right w:val="nil"/>
            </w:tcBorders>
          </w:tcPr>
          <w:p w14:paraId="40A02E09" w14:textId="77777777" w:rsidR="003041D0" w:rsidRPr="0026147D" w:rsidRDefault="003041D0" w:rsidP="00B6528C">
            <w:pPr>
              <w:pStyle w:val="Normal6a"/>
            </w:pPr>
            <w:r w:rsidRPr="0026147D">
              <w:t>(8)</w:t>
            </w:r>
            <w:r w:rsidRPr="0026147D">
              <w:tab/>
            </w:r>
            <w:r w:rsidRPr="0026147D">
              <w:rPr>
                <w:b/>
                <w:bCs/>
                <w:i/>
                <w:iCs/>
              </w:rPr>
              <w:t>Mal by sa zaviesť stabilný a spravodlivý spoločný postup pre návrat, ktorý by zabezpečoval, aby štátni príslušníci tretích krajín, ktorí nespĺňajú alebo prestali spĺňať podmienky vstupu na územie členských štátov alebo pobytu na tomto území, boli vrátení</w:t>
            </w:r>
            <w:r w:rsidRPr="0026147D">
              <w:t xml:space="preserve"> humánnym </w:t>
            </w:r>
            <w:r w:rsidRPr="0026147D">
              <w:lastRenderedPageBreak/>
              <w:t xml:space="preserve">spôsobom a pri plnom dodržiavaní základných práv, ako aj medzinárodného práva. Jasné </w:t>
            </w:r>
            <w:r w:rsidRPr="0026147D">
              <w:rPr>
                <w:b/>
                <w:bCs/>
                <w:i/>
                <w:iCs/>
              </w:rPr>
              <w:t>a</w:t>
            </w:r>
            <w:r w:rsidRPr="0026147D">
              <w:t xml:space="preserve"> transparentné pravidlá </w:t>
            </w:r>
            <w:r w:rsidRPr="0026147D">
              <w:rPr>
                <w:b/>
                <w:bCs/>
                <w:i/>
                <w:iCs/>
              </w:rPr>
              <w:t>uplatniteľné vo všetkých členských štátoch by mali dotknutému štátnemu príslušníkovi tretej krajiny a príslušným orgánom poskytovať istotu</w:t>
            </w:r>
            <w:r w:rsidRPr="0026147D">
              <w:t>.</w:t>
            </w:r>
            <w:r w:rsidRPr="0026147D">
              <w:rPr>
                <w:b/>
                <w:i/>
              </w:rPr>
              <w:t xml:space="preserve"> </w:t>
            </w:r>
            <w:r w:rsidRPr="0026147D">
              <w:rPr>
                <w:b/>
                <w:bCs/>
                <w:i/>
                <w:iCs/>
              </w:rPr>
              <w:t>Je dôležité zjednodušiť, uľahčiť a urýchliť konania o návrate a zabezpečiť, aby výkonu návratu nebránili neoprávnené pohyby do iných členských štátov.</w:t>
            </w:r>
          </w:p>
        </w:tc>
        <w:tc>
          <w:tcPr>
            <w:tcW w:w="4876" w:type="dxa"/>
            <w:tcBorders>
              <w:top w:val="nil"/>
              <w:left w:val="nil"/>
              <w:bottom w:val="nil"/>
              <w:right w:val="nil"/>
            </w:tcBorders>
          </w:tcPr>
          <w:p w14:paraId="5C12D64D" w14:textId="77777777" w:rsidR="003041D0" w:rsidRPr="0026147D" w:rsidRDefault="003041D0" w:rsidP="00B6528C">
            <w:pPr>
              <w:pStyle w:val="Normal6a"/>
            </w:pPr>
            <w:r w:rsidRPr="0026147D">
              <w:lastRenderedPageBreak/>
              <w:t>(8)</w:t>
            </w:r>
            <w:r w:rsidRPr="0026147D">
              <w:tab/>
            </w:r>
            <w:r w:rsidRPr="0026147D">
              <w:rPr>
                <w:b/>
                <w:bCs/>
                <w:i/>
                <w:iCs/>
              </w:rPr>
              <w:t>Členské štáty by nemali byť povinné prijať a vykonávať návratovú politiku.</w:t>
            </w:r>
            <w:r w:rsidRPr="0026147D">
              <w:rPr>
                <w:b/>
                <w:i/>
              </w:rPr>
              <w:t xml:space="preserve"> Ak sa členský štát rozhodne tak urobiť, jeho návratová politika by mala byť len dobrovoľná a založená na spoločných normách pre osoby, ktoré sa majú vrátiť</w:t>
            </w:r>
            <w:r w:rsidRPr="0026147D">
              <w:t xml:space="preserve"> humánnym spôsobom a pri </w:t>
            </w:r>
            <w:r w:rsidRPr="0026147D">
              <w:lastRenderedPageBreak/>
              <w:t xml:space="preserve">plnom dodržiavaní </w:t>
            </w:r>
            <w:r w:rsidRPr="0026147D">
              <w:rPr>
                <w:b/>
                <w:i/>
              </w:rPr>
              <w:t>ich</w:t>
            </w:r>
            <w:r w:rsidRPr="0026147D">
              <w:t xml:space="preserve"> základných práv </w:t>
            </w:r>
            <w:r w:rsidRPr="0026147D">
              <w:rPr>
                <w:b/>
                <w:i/>
              </w:rPr>
              <w:t>a dôstojnosti</w:t>
            </w:r>
            <w:r w:rsidRPr="0026147D">
              <w:t xml:space="preserve">, ako aj medzinárodného práva </w:t>
            </w:r>
            <w:r w:rsidRPr="0026147D">
              <w:rPr>
                <w:b/>
                <w:i/>
              </w:rPr>
              <w:t>vrátane ochrany utečencov, ochrany práv dieťaťa, ochrany osôb bez štátnej príslušnosti a ďalších záväzkov v oblasti ľudských práv</w:t>
            </w:r>
            <w:r w:rsidRPr="0026147D">
              <w:t xml:space="preserve">. </w:t>
            </w:r>
            <w:r w:rsidRPr="0026147D">
              <w:rPr>
                <w:b/>
                <w:i/>
              </w:rPr>
              <w:t>Na tento účel</w:t>
            </w:r>
            <w:r w:rsidRPr="0026147D">
              <w:t xml:space="preserve"> </w:t>
            </w:r>
            <w:r w:rsidRPr="0026147D">
              <w:rPr>
                <w:b/>
                <w:i/>
              </w:rPr>
              <w:t xml:space="preserve">je potrebné stanoviť </w:t>
            </w:r>
            <w:r w:rsidRPr="0026147D">
              <w:t>jasné</w:t>
            </w:r>
            <w:r w:rsidRPr="0026147D">
              <w:rPr>
                <w:b/>
                <w:i/>
              </w:rPr>
              <w:t>,</w:t>
            </w:r>
            <w:r w:rsidRPr="0026147D">
              <w:t xml:space="preserve"> transparentné </w:t>
            </w:r>
            <w:r w:rsidRPr="0026147D">
              <w:rPr>
                <w:b/>
                <w:i/>
              </w:rPr>
              <w:t>a na právach založené</w:t>
            </w:r>
            <w:r w:rsidRPr="0026147D">
              <w:t xml:space="preserve"> pravidlá.</w:t>
            </w:r>
          </w:p>
        </w:tc>
      </w:tr>
    </w:tbl>
    <w:p w14:paraId="6FA16D4D" w14:textId="77777777" w:rsidR="003041D0" w:rsidRPr="0026147D" w:rsidRDefault="003041D0" w:rsidP="003041D0">
      <w:pPr>
        <w:pStyle w:val="AmOrLang"/>
      </w:pPr>
      <w:r w:rsidRPr="0026147D">
        <w:lastRenderedPageBreak/>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17351A6B" w14:textId="1EEB0641" w:rsidR="0056631C" w:rsidRPr="0026147D" w:rsidRDefault="003041D0" w:rsidP="003041D0">
      <w:r w:rsidRPr="0026147D">
        <w:rPr>
          <w:rStyle w:val="HideTWBExt"/>
        </w:rPr>
        <w:t>&lt;/Amend&gt;</w:t>
      </w:r>
    </w:p>
    <w:p w14:paraId="46FA4441"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247</w:t>
      </w:r>
      <w:r w:rsidRPr="0026147D">
        <w:rPr>
          <w:rStyle w:val="HideTWBExt"/>
        </w:rPr>
        <w:t>&lt;/NumAm&gt;</w:t>
      </w:r>
    </w:p>
    <w:p w14:paraId="0A195772" w14:textId="77777777" w:rsidR="003041D0" w:rsidRPr="0026147D" w:rsidRDefault="003041D0" w:rsidP="003041D0">
      <w:pPr>
        <w:pStyle w:val="NormalBold"/>
      </w:pPr>
      <w:r w:rsidRPr="0026147D">
        <w:rPr>
          <w:rStyle w:val="HideTWBExt"/>
        </w:rPr>
        <w:t>&lt;RepeatBlock-By&gt;&lt;Members&gt;</w:t>
      </w:r>
      <w:r w:rsidRPr="0026147D">
        <w:t>Mélissa Camara</w:t>
      </w:r>
      <w:r w:rsidRPr="0026147D">
        <w:rPr>
          <w:rStyle w:val="HideTWBExt"/>
        </w:rPr>
        <w:t>&lt;/Members&gt;</w:t>
      </w:r>
    </w:p>
    <w:p w14:paraId="093C5E20" w14:textId="77777777" w:rsidR="003041D0" w:rsidRPr="0026147D" w:rsidRDefault="003041D0" w:rsidP="003041D0">
      <w:pPr>
        <w:pStyle w:val="NormalBold"/>
      </w:pPr>
      <w:r w:rsidRPr="0026147D">
        <w:rPr>
          <w:rStyle w:val="HideTWBExt"/>
        </w:rPr>
        <w:t>&lt;/RepeatBlock-By&gt;</w:t>
      </w:r>
    </w:p>
    <w:p w14:paraId="6BF39D75"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7BEC754E" w14:textId="77777777" w:rsidR="003041D0" w:rsidRPr="0026147D" w:rsidRDefault="003041D0" w:rsidP="003041D0">
      <w:pPr>
        <w:pStyle w:val="NormalBold"/>
      </w:pPr>
      <w:r w:rsidRPr="0026147D">
        <w:rPr>
          <w:rStyle w:val="HideTWBExt"/>
        </w:rPr>
        <w:t>&lt;Article&gt;</w:t>
      </w:r>
      <w:r w:rsidRPr="0026147D">
        <w:t>Odôvodnenie 8</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46F1D080" w14:textId="77777777" w:rsidTr="00B6528C">
        <w:trPr>
          <w:trHeight w:hRule="exact" w:val="240"/>
          <w:jc w:val="center"/>
        </w:trPr>
        <w:tc>
          <w:tcPr>
            <w:tcW w:w="9752" w:type="dxa"/>
            <w:gridSpan w:val="2"/>
            <w:tcBorders>
              <w:top w:val="nil"/>
              <w:left w:val="nil"/>
              <w:bottom w:val="nil"/>
              <w:right w:val="nil"/>
            </w:tcBorders>
          </w:tcPr>
          <w:p w14:paraId="395D2F71" w14:textId="77777777" w:rsidR="003041D0" w:rsidRPr="0026147D" w:rsidRDefault="003041D0" w:rsidP="00B6528C"/>
        </w:tc>
      </w:tr>
      <w:tr w:rsidR="005A2915" w:rsidRPr="0026147D" w14:paraId="244D083C" w14:textId="77777777" w:rsidTr="00B6528C">
        <w:trPr>
          <w:trHeight w:val="240"/>
          <w:jc w:val="center"/>
        </w:trPr>
        <w:tc>
          <w:tcPr>
            <w:tcW w:w="4876" w:type="dxa"/>
            <w:tcBorders>
              <w:top w:val="nil"/>
              <w:left w:val="nil"/>
              <w:bottom w:val="nil"/>
              <w:right w:val="nil"/>
            </w:tcBorders>
          </w:tcPr>
          <w:p w14:paraId="45D89F28"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225EA783" w14:textId="77777777" w:rsidR="003041D0" w:rsidRPr="0026147D" w:rsidRDefault="003041D0" w:rsidP="00B6528C">
            <w:pPr>
              <w:pStyle w:val="AmColumnHeading"/>
            </w:pPr>
            <w:r w:rsidRPr="0026147D">
              <w:t>Pozmeňujúci návrh</w:t>
            </w:r>
          </w:p>
        </w:tc>
      </w:tr>
      <w:tr w:rsidR="005A2915" w:rsidRPr="0026147D" w14:paraId="753CAA08" w14:textId="77777777" w:rsidTr="00B6528C">
        <w:trPr>
          <w:jc w:val="center"/>
        </w:trPr>
        <w:tc>
          <w:tcPr>
            <w:tcW w:w="4876" w:type="dxa"/>
            <w:tcBorders>
              <w:top w:val="nil"/>
              <w:left w:val="nil"/>
              <w:bottom w:val="nil"/>
              <w:right w:val="nil"/>
            </w:tcBorders>
          </w:tcPr>
          <w:p w14:paraId="3A41AFC0" w14:textId="77777777" w:rsidR="003041D0" w:rsidRPr="0026147D" w:rsidRDefault="003041D0" w:rsidP="00B6528C">
            <w:pPr>
              <w:pStyle w:val="Normal6a"/>
            </w:pPr>
            <w:r w:rsidRPr="0026147D">
              <w:t>(8)</w:t>
            </w:r>
            <w:r w:rsidRPr="0026147D">
              <w:tab/>
              <w:t xml:space="preserve">Mal by sa zaviesť </w:t>
            </w:r>
            <w:r w:rsidRPr="0026147D">
              <w:rPr>
                <w:b/>
                <w:bCs/>
                <w:i/>
                <w:iCs/>
              </w:rPr>
              <w:t>stabilný a spravodlivý</w:t>
            </w:r>
            <w:r w:rsidRPr="0026147D">
              <w:t xml:space="preserve"> spoločný postup pre návrat, ktorý by zabezpečoval, aby štátni príslušníci tretích krajín, ktorí nespĺňajú alebo prestali spĺňať podmienky vstupu na územie členských štátov alebo pobytu na tomto území, boli vrátení humánnym spôsobom a pri plnom dodržiavaní základných práv, ako aj medzinárodného práva. Jasné a transparentné pravidlá uplatniteľné vo všetkých členských štátoch by mali dotknutému štátnemu príslušníkovi tretej krajiny a príslušným orgánom poskytovať istotu. Je dôležité zjednodušiť</w:t>
            </w:r>
            <w:r w:rsidRPr="0026147D">
              <w:rPr>
                <w:b/>
                <w:bCs/>
                <w:i/>
                <w:iCs/>
              </w:rPr>
              <w:t>, uľahčiť a urýchliť</w:t>
            </w:r>
            <w:r w:rsidRPr="0026147D">
              <w:t xml:space="preserve"> konania o návrate </w:t>
            </w:r>
            <w:r w:rsidRPr="0026147D">
              <w:rPr>
                <w:b/>
                <w:bCs/>
                <w:i/>
                <w:iCs/>
              </w:rPr>
              <w:t>a zabezpečiť, aby výkonu návratu nebránili neoprávnené pohyby do iných členských štátov</w:t>
            </w:r>
            <w:r w:rsidRPr="0026147D">
              <w:t>.</w:t>
            </w:r>
          </w:p>
        </w:tc>
        <w:tc>
          <w:tcPr>
            <w:tcW w:w="4876" w:type="dxa"/>
            <w:tcBorders>
              <w:top w:val="nil"/>
              <w:left w:val="nil"/>
              <w:bottom w:val="nil"/>
              <w:right w:val="nil"/>
            </w:tcBorders>
          </w:tcPr>
          <w:p w14:paraId="05003D4F" w14:textId="77777777" w:rsidR="003041D0" w:rsidRPr="0026147D" w:rsidRDefault="003041D0" w:rsidP="00B6528C">
            <w:pPr>
              <w:pStyle w:val="Normal6a"/>
            </w:pPr>
            <w:r w:rsidRPr="0026147D">
              <w:t>(8)</w:t>
            </w:r>
            <w:r w:rsidRPr="0026147D">
              <w:tab/>
              <w:t xml:space="preserve">Mal by sa zaviesť </w:t>
            </w:r>
            <w:r w:rsidRPr="0026147D">
              <w:rPr>
                <w:b/>
                <w:bCs/>
                <w:i/>
                <w:iCs/>
              </w:rPr>
              <w:t>bezpečný, dôstojný a udržateľný</w:t>
            </w:r>
            <w:r w:rsidRPr="0026147D">
              <w:t xml:space="preserve"> spoločný postup pre návrat, ktorý by zabezpečoval, aby štátni príslušníci tretích krajín, ktorí nespĺňajú alebo prestali spĺňať podmienky vstupu na územie členských štátov alebo pobytu na tomto území, boli vrátení humánnym spôsobom a pri plnom dodržiavaní základných práv, ako aj medzinárodného práva. Jasné a transparentné pravidlá uplatniteľné vo všetkých členských štátoch by mali dotknutému štátnemu príslušníkovi tretej krajiny a príslušným orgánom poskytovať istotu. Je dôležité zjednodušiť konania o návrate.</w:t>
            </w:r>
          </w:p>
        </w:tc>
      </w:tr>
    </w:tbl>
    <w:p w14:paraId="3353E6CC"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233E9DB3" w14:textId="34C9FD8C" w:rsidR="0056631C" w:rsidRPr="0026147D" w:rsidRDefault="003041D0" w:rsidP="003041D0">
      <w:r w:rsidRPr="0026147D">
        <w:rPr>
          <w:rStyle w:val="HideTWBExt"/>
        </w:rPr>
        <w:t>&lt;/Amend&gt;</w:t>
      </w:r>
    </w:p>
    <w:p w14:paraId="36F8243E"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248</w:t>
      </w:r>
      <w:r w:rsidRPr="0026147D">
        <w:rPr>
          <w:rStyle w:val="HideTWBExt"/>
        </w:rPr>
        <w:t>&lt;/NumAm&gt;</w:t>
      </w:r>
    </w:p>
    <w:p w14:paraId="68933F54" w14:textId="77777777" w:rsidR="003041D0" w:rsidRPr="0026147D" w:rsidRDefault="003041D0" w:rsidP="003041D0">
      <w:pPr>
        <w:pStyle w:val="NormalBold"/>
      </w:pPr>
      <w:r w:rsidRPr="0026147D">
        <w:rPr>
          <w:rStyle w:val="HideTWBExt"/>
        </w:rPr>
        <w:lastRenderedPageBreak/>
        <w:t>&lt;RepeatBlock-By&gt;&lt;Members&gt;</w:t>
      </w:r>
      <w:r w:rsidRPr="0026147D">
        <w:t>Mary Khan</w:t>
      </w:r>
      <w:r w:rsidRPr="0026147D">
        <w:rPr>
          <w:rStyle w:val="HideTWBExt"/>
        </w:rPr>
        <w:t>&lt;/Members&gt;</w:t>
      </w:r>
    </w:p>
    <w:p w14:paraId="73F16D6D" w14:textId="77777777" w:rsidR="003041D0" w:rsidRPr="0026147D" w:rsidRDefault="003041D0" w:rsidP="003041D0">
      <w:pPr>
        <w:pStyle w:val="NormalBold"/>
      </w:pPr>
      <w:r w:rsidRPr="0026147D">
        <w:rPr>
          <w:rStyle w:val="HideTWBExt"/>
        </w:rPr>
        <w:t>&lt;/RepeatBlock-By&gt;</w:t>
      </w:r>
    </w:p>
    <w:p w14:paraId="0FFFEEBA"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6876206C" w14:textId="77777777" w:rsidR="003041D0" w:rsidRPr="0026147D" w:rsidRDefault="003041D0" w:rsidP="003041D0">
      <w:pPr>
        <w:pStyle w:val="NormalBold"/>
      </w:pPr>
      <w:r w:rsidRPr="0026147D">
        <w:rPr>
          <w:rStyle w:val="HideTWBExt"/>
        </w:rPr>
        <w:t>&lt;Article&gt;</w:t>
      </w:r>
      <w:r w:rsidRPr="0026147D">
        <w:t>Odôvodnenie 8</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60F4912E" w14:textId="77777777" w:rsidTr="00B6528C">
        <w:trPr>
          <w:trHeight w:hRule="exact" w:val="240"/>
          <w:jc w:val="center"/>
        </w:trPr>
        <w:tc>
          <w:tcPr>
            <w:tcW w:w="9752" w:type="dxa"/>
            <w:gridSpan w:val="2"/>
            <w:tcBorders>
              <w:top w:val="nil"/>
              <w:left w:val="nil"/>
              <w:bottom w:val="nil"/>
              <w:right w:val="nil"/>
            </w:tcBorders>
          </w:tcPr>
          <w:p w14:paraId="16C6BAAF" w14:textId="77777777" w:rsidR="003041D0" w:rsidRPr="0026147D" w:rsidRDefault="003041D0" w:rsidP="00B6528C"/>
        </w:tc>
      </w:tr>
      <w:tr w:rsidR="005A2915" w:rsidRPr="0026147D" w14:paraId="3010AFED" w14:textId="77777777" w:rsidTr="00B6528C">
        <w:trPr>
          <w:trHeight w:val="240"/>
          <w:jc w:val="center"/>
        </w:trPr>
        <w:tc>
          <w:tcPr>
            <w:tcW w:w="4876" w:type="dxa"/>
            <w:tcBorders>
              <w:top w:val="nil"/>
              <w:left w:val="nil"/>
              <w:bottom w:val="nil"/>
              <w:right w:val="nil"/>
            </w:tcBorders>
          </w:tcPr>
          <w:p w14:paraId="2172881A"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41DC009F" w14:textId="77777777" w:rsidR="003041D0" w:rsidRPr="0026147D" w:rsidRDefault="003041D0" w:rsidP="00B6528C">
            <w:pPr>
              <w:pStyle w:val="AmColumnHeading"/>
            </w:pPr>
            <w:r w:rsidRPr="0026147D">
              <w:t>Pozmeňujúci návrh</w:t>
            </w:r>
          </w:p>
        </w:tc>
      </w:tr>
      <w:tr w:rsidR="005A2915" w:rsidRPr="0026147D" w14:paraId="024CA5E6" w14:textId="77777777" w:rsidTr="00B6528C">
        <w:trPr>
          <w:jc w:val="center"/>
        </w:trPr>
        <w:tc>
          <w:tcPr>
            <w:tcW w:w="4876" w:type="dxa"/>
            <w:tcBorders>
              <w:top w:val="nil"/>
              <w:left w:val="nil"/>
              <w:bottom w:val="nil"/>
              <w:right w:val="nil"/>
            </w:tcBorders>
          </w:tcPr>
          <w:p w14:paraId="0B39DA9D" w14:textId="77777777" w:rsidR="003041D0" w:rsidRPr="0026147D" w:rsidRDefault="003041D0" w:rsidP="00B6528C">
            <w:pPr>
              <w:pStyle w:val="Normal6a"/>
            </w:pPr>
            <w:r w:rsidRPr="0026147D">
              <w:t>(8)</w:t>
            </w:r>
            <w:r w:rsidRPr="0026147D">
              <w:tab/>
              <w:t xml:space="preserve">Mal by sa zaviesť stabilný a spravodlivý spoločný postup pre návrat, ktorý by zabezpečoval, aby štátni príslušníci tretích krajín, ktorí nespĺňajú alebo prestali spĺňať podmienky vstupu na územie členských štátov alebo pobytu na tomto území, boli vrátení humánnym spôsobom </w:t>
            </w:r>
            <w:r w:rsidRPr="0026147D">
              <w:rPr>
                <w:b/>
                <w:bCs/>
                <w:i/>
                <w:iCs/>
              </w:rPr>
              <w:t>a pri plnom dodržiavaní základných práv, ako aj medzinárodného práva</w:t>
            </w:r>
            <w:r w:rsidRPr="0026147D">
              <w:t>. Jasné a transparentné pravidlá uplatniteľné vo všetkých členských štátoch by mali dotknutému štátnemu príslušníkovi tretej krajiny a príslušným orgánom poskytovať istotu. Je dôležité zjednodušiť, uľahčiť a urýchliť konania o návrate a zabezpečiť, aby výkonu návratu nebránili neoprávnené pohyby do iných členských štátov.</w:t>
            </w:r>
          </w:p>
        </w:tc>
        <w:tc>
          <w:tcPr>
            <w:tcW w:w="4876" w:type="dxa"/>
            <w:tcBorders>
              <w:top w:val="nil"/>
              <w:left w:val="nil"/>
              <w:bottom w:val="nil"/>
              <w:right w:val="nil"/>
            </w:tcBorders>
          </w:tcPr>
          <w:p w14:paraId="45845F66" w14:textId="77777777" w:rsidR="003041D0" w:rsidRPr="0026147D" w:rsidRDefault="003041D0" w:rsidP="00B6528C">
            <w:pPr>
              <w:pStyle w:val="Normal6a"/>
            </w:pPr>
            <w:r w:rsidRPr="0026147D">
              <w:t>(8)</w:t>
            </w:r>
            <w:r w:rsidRPr="0026147D">
              <w:tab/>
              <w:t>Mal by sa zaviesť stabilný a spravodlivý spoločný postup pre návrat, ktorý by zabezpečoval, aby štátni príslušníci tretích krajín, ktorí nespĺňajú alebo prestali spĺňať podmienky vstupu na územie členských štátov alebo pobytu na tomto území, boli vrátení humánnym spôsobom. Jasné a transparentné pravidlá uplatniteľné vo všetkých členských štátoch by mali dotknutému štátnemu príslušníkovi tretej krajiny a príslušným orgánom poskytovať istotu. Je dôležité zjednodušiť, uľahčiť a urýchliť konania o návrate a zabezpečiť, aby výkonu návratu nebránili neoprávnené pohyby do iných členských štátov.</w:t>
            </w:r>
          </w:p>
        </w:tc>
      </w:tr>
    </w:tbl>
    <w:p w14:paraId="518513DD"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5BA370D7" w14:textId="7957DEAC" w:rsidR="0056631C" w:rsidRPr="0026147D" w:rsidRDefault="003041D0" w:rsidP="003041D0">
      <w:r w:rsidRPr="0026147D">
        <w:rPr>
          <w:rStyle w:val="HideTWBExt"/>
        </w:rPr>
        <w:t>&lt;/Amend&gt;</w:t>
      </w:r>
    </w:p>
    <w:p w14:paraId="2DE5C91A"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249</w:t>
      </w:r>
      <w:r w:rsidRPr="0026147D">
        <w:rPr>
          <w:rStyle w:val="HideTWBExt"/>
        </w:rPr>
        <w:t>&lt;/NumAm&gt;</w:t>
      </w:r>
    </w:p>
    <w:p w14:paraId="6360A50A" w14:textId="77777777" w:rsidR="003041D0" w:rsidRPr="0026147D" w:rsidRDefault="003041D0" w:rsidP="003041D0">
      <w:pPr>
        <w:pStyle w:val="NormalBold"/>
      </w:pPr>
      <w:r w:rsidRPr="0026147D">
        <w:rPr>
          <w:rStyle w:val="HideTWBExt"/>
        </w:rPr>
        <w:t>&lt;RepeatBlock-By&gt;&lt;Members&gt;</w:t>
      </w:r>
      <w:r w:rsidRPr="0026147D">
        <w:t>Marieke Ehlers</w:t>
      </w:r>
      <w:r w:rsidRPr="0026147D">
        <w:rPr>
          <w:rStyle w:val="HideTWBExt"/>
        </w:rPr>
        <w:t>&lt;/Members&gt;</w:t>
      </w:r>
    </w:p>
    <w:p w14:paraId="0DA84C20" w14:textId="77777777" w:rsidR="003041D0" w:rsidRPr="0026147D" w:rsidRDefault="003041D0" w:rsidP="003041D0">
      <w:r w:rsidRPr="0026147D">
        <w:rPr>
          <w:rStyle w:val="HideTWBExt"/>
        </w:rPr>
        <w:t>&lt;AuNomDe&gt;</w:t>
      </w:r>
      <w:r w:rsidRPr="0026147D">
        <w:rPr>
          <w:rStyle w:val="HideTWBInt"/>
        </w:rPr>
        <w:t>{PfE}</w:t>
      </w:r>
      <w:r w:rsidRPr="0026147D">
        <w:t>v mene skupiny PfE</w:t>
      </w:r>
      <w:r w:rsidRPr="0026147D">
        <w:rPr>
          <w:rStyle w:val="HideTWBExt"/>
        </w:rPr>
        <w:t>&lt;/AuNomDe&gt;</w:t>
      </w:r>
    </w:p>
    <w:p w14:paraId="0C7D12CA" w14:textId="77777777" w:rsidR="003041D0" w:rsidRPr="0026147D" w:rsidRDefault="003041D0" w:rsidP="003041D0">
      <w:pPr>
        <w:pStyle w:val="NormalBold"/>
      </w:pPr>
      <w:r w:rsidRPr="0026147D">
        <w:rPr>
          <w:rStyle w:val="HideTWBExt"/>
        </w:rPr>
        <w:t>&lt;/RepeatBlock-By&gt;</w:t>
      </w:r>
    </w:p>
    <w:p w14:paraId="35467479"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6AEF1C6C" w14:textId="77777777" w:rsidR="003041D0" w:rsidRPr="0026147D" w:rsidRDefault="003041D0" w:rsidP="003041D0">
      <w:pPr>
        <w:pStyle w:val="NormalBold"/>
      </w:pPr>
      <w:r w:rsidRPr="0026147D">
        <w:rPr>
          <w:rStyle w:val="HideTWBExt"/>
        </w:rPr>
        <w:t>&lt;Article&gt;</w:t>
      </w:r>
      <w:r w:rsidRPr="0026147D">
        <w:t>Odôvodnenie 8</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28E1830B" w14:textId="77777777" w:rsidTr="00B6528C">
        <w:trPr>
          <w:trHeight w:hRule="exact" w:val="240"/>
          <w:jc w:val="center"/>
        </w:trPr>
        <w:tc>
          <w:tcPr>
            <w:tcW w:w="9752" w:type="dxa"/>
            <w:gridSpan w:val="2"/>
            <w:tcBorders>
              <w:top w:val="nil"/>
              <w:left w:val="nil"/>
              <w:bottom w:val="nil"/>
              <w:right w:val="nil"/>
            </w:tcBorders>
          </w:tcPr>
          <w:p w14:paraId="72224C99" w14:textId="77777777" w:rsidR="003041D0" w:rsidRPr="0026147D" w:rsidRDefault="003041D0" w:rsidP="00B6528C"/>
        </w:tc>
      </w:tr>
      <w:tr w:rsidR="005A2915" w:rsidRPr="0026147D" w14:paraId="18572C2C" w14:textId="77777777" w:rsidTr="00B6528C">
        <w:trPr>
          <w:trHeight w:val="240"/>
          <w:jc w:val="center"/>
        </w:trPr>
        <w:tc>
          <w:tcPr>
            <w:tcW w:w="4876" w:type="dxa"/>
            <w:tcBorders>
              <w:top w:val="nil"/>
              <w:left w:val="nil"/>
              <w:bottom w:val="nil"/>
              <w:right w:val="nil"/>
            </w:tcBorders>
          </w:tcPr>
          <w:p w14:paraId="6E6D0167"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66DBC666" w14:textId="77777777" w:rsidR="003041D0" w:rsidRPr="0026147D" w:rsidRDefault="003041D0" w:rsidP="00B6528C">
            <w:pPr>
              <w:pStyle w:val="AmColumnHeading"/>
            </w:pPr>
            <w:r w:rsidRPr="0026147D">
              <w:t>Pozmeňujúci návrh</w:t>
            </w:r>
          </w:p>
        </w:tc>
      </w:tr>
      <w:tr w:rsidR="005A2915" w:rsidRPr="0026147D" w14:paraId="2E5481E2" w14:textId="77777777" w:rsidTr="00B6528C">
        <w:trPr>
          <w:jc w:val="center"/>
        </w:trPr>
        <w:tc>
          <w:tcPr>
            <w:tcW w:w="4876" w:type="dxa"/>
            <w:tcBorders>
              <w:top w:val="nil"/>
              <w:left w:val="nil"/>
              <w:bottom w:val="nil"/>
              <w:right w:val="nil"/>
            </w:tcBorders>
          </w:tcPr>
          <w:p w14:paraId="634643C9" w14:textId="77777777" w:rsidR="003041D0" w:rsidRPr="0026147D" w:rsidRDefault="003041D0" w:rsidP="00B6528C">
            <w:pPr>
              <w:pStyle w:val="Normal6a"/>
            </w:pPr>
            <w:r w:rsidRPr="0026147D">
              <w:t>(8)</w:t>
            </w:r>
            <w:r w:rsidRPr="0026147D">
              <w:tab/>
              <w:t xml:space="preserve">Mal by sa zaviesť stabilný a spravodlivý spoločný postup pre návrat, ktorý by zabezpečoval, aby štátni príslušníci tretích krajín, ktorí nespĺňajú alebo prestali spĺňať podmienky vstupu na územie členských štátov alebo pobytu na tomto území, boli vrátení </w:t>
            </w:r>
            <w:r w:rsidRPr="0026147D">
              <w:rPr>
                <w:b/>
                <w:bCs/>
                <w:i/>
                <w:iCs/>
              </w:rPr>
              <w:t>humánnym spôsobom a pri plnom dodržiavaní základných práv, ako aj medzinárodného práva</w:t>
            </w:r>
            <w:r w:rsidRPr="0026147D">
              <w:t xml:space="preserve">. Jasné a transparentné pravidlá </w:t>
            </w:r>
            <w:r w:rsidRPr="0026147D">
              <w:lastRenderedPageBreak/>
              <w:t>uplatniteľné vo všetkých členských štátoch by mali dotknutému štátnemu príslušníkovi tretej krajiny a príslušným orgánom poskytovať istotu. Je dôležité zjednodušiť, uľahčiť a urýchliť konania o návrate a zabezpečiť, aby výkonu návratu nebránili neoprávnené pohyby do iných členských štátov.</w:t>
            </w:r>
          </w:p>
        </w:tc>
        <w:tc>
          <w:tcPr>
            <w:tcW w:w="4876" w:type="dxa"/>
            <w:tcBorders>
              <w:top w:val="nil"/>
              <w:left w:val="nil"/>
              <w:bottom w:val="nil"/>
              <w:right w:val="nil"/>
            </w:tcBorders>
          </w:tcPr>
          <w:p w14:paraId="19A371E1" w14:textId="77777777" w:rsidR="003041D0" w:rsidRPr="0026147D" w:rsidRDefault="003041D0" w:rsidP="00B6528C">
            <w:pPr>
              <w:pStyle w:val="Normal6a"/>
            </w:pPr>
            <w:r w:rsidRPr="0026147D">
              <w:lastRenderedPageBreak/>
              <w:t>(8)</w:t>
            </w:r>
            <w:r w:rsidRPr="0026147D">
              <w:tab/>
              <w:t xml:space="preserve">Mal by sa zaviesť stabilný a spravodlivý spoločný postup pre návrat, ktorý by zabezpečoval, aby štátni príslušníci tretích krajín, ktorí nespĺňajú alebo prestali spĺňať podmienky vstupu na územie členských štátov alebo pobytu na tomto území, boli vrátení </w:t>
            </w:r>
            <w:r w:rsidRPr="0026147D">
              <w:rPr>
                <w:b/>
                <w:bCs/>
                <w:i/>
                <w:iCs/>
              </w:rPr>
              <w:t>bez zbytočného odkladu</w:t>
            </w:r>
            <w:r w:rsidRPr="0026147D">
              <w:t xml:space="preserve">. Jasné a transparentné pravidlá uplatniteľné vo všetkých členských štátoch by mali dotknutému štátnemu príslušníkovi </w:t>
            </w:r>
            <w:r w:rsidRPr="0026147D">
              <w:lastRenderedPageBreak/>
              <w:t>tretej krajiny a príslušným orgánom poskytovať istotu. Je dôležité zjednodušiť, uľahčiť a urýchliť konania o návrate a zabezpečiť, aby výkonu návratu nebránili neoprávnené pohyby do iných členských štátov.</w:t>
            </w:r>
          </w:p>
        </w:tc>
      </w:tr>
    </w:tbl>
    <w:p w14:paraId="7B0776F7" w14:textId="77777777" w:rsidR="003041D0" w:rsidRPr="0026147D" w:rsidRDefault="003041D0" w:rsidP="003041D0">
      <w:pPr>
        <w:pStyle w:val="AmOrLang"/>
      </w:pPr>
      <w:r w:rsidRPr="0026147D">
        <w:lastRenderedPageBreak/>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2C90E744" w14:textId="686BE6F3" w:rsidR="0056631C" w:rsidRPr="0026147D" w:rsidRDefault="003041D0" w:rsidP="003041D0">
      <w:r w:rsidRPr="0026147D">
        <w:rPr>
          <w:rStyle w:val="HideTWBExt"/>
        </w:rPr>
        <w:t>&lt;/Amend&gt;</w:t>
      </w:r>
    </w:p>
    <w:p w14:paraId="6999BEF8"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250</w:t>
      </w:r>
      <w:r w:rsidRPr="0026147D">
        <w:rPr>
          <w:rStyle w:val="HideTWBExt"/>
        </w:rPr>
        <w:t>&lt;/NumAm&gt;</w:t>
      </w:r>
    </w:p>
    <w:p w14:paraId="4A403085" w14:textId="77777777" w:rsidR="003041D0" w:rsidRPr="0026147D" w:rsidRDefault="003041D0" w:rsidP="003041D0">
      <w:pPr>
        <w:pStyle w:val="NormalBold"/>
      </w:pPr>
      <w:r w:rsidRPr="0026147D">
        <w:rPr>
          <w:rStyle w:val="HideTWBExt"/>
        </w:rPr>
        <w:t>&lt;RepeatBlock-By&gt;&lt;Members&gt;</w:t>
      </w:r>
      <w:r w:rsidRPr="0026147D">
        <w:t>Charlie Weimers, Mariusz Kamiński, Nicolas Bay, Georgiana Teodorescu, Jadwiga Wiśniewska, Maciej Wąsik, Sebastian Tynkkynen, Geadis Geadi</w:t>
      </w:r>
      <w:r w:rsidRPr="0026147D">
        <w:rPr>
          <w:rStyle w:val="HideTWBExt"/>
        </w:rPr>
        <w:t>&lt;/Members&gt;</w:t>
      </w:r>
    </w:p>
    <w:p w14:paraId="1B9244E5" w14:textId="77777777" w:rsidR="003041D0" w:rsidRPr="0026147D" w:rsidRDefault="003041D0" w:rsidP="003041D0">
      <w:pPr>
        <w:pStyle w:val="NormalBold"/>
      </w:pPr>
      <w:r w:rsidRPr="0026147D">
        <w:rPr>
          <w:rStyle w:val="HideTWBExt"/>
        </w:rPr>
        <w:t>&lt;/RepeatBlock-By&gt;</w:t>
      </w:r>
    </w:p>
    <w:p w14:paraId="5569D237"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57B27DB1" w14:textId="77777777" w:rsidR="003041D0" w:rsidRPr="0026147D" w:rsidRDefault="003041D0" w:rsidP="003041D0">
      <w:pPr>
        <w:pStyle w:val="NormalBold"/>
      </w:pPr>
      <w:r w:rsidRPr="0026147D">
        <w:rPr>
          <w:rStyle w:val="HideTWBExt"/>
        </w:rPr>
        <w:t>&lt;Article&gt;</w:t>
      </w:r>
      <w:r w:rsidRPr="0026147D">
        <w:t>Odôvodnenie 8</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371B4416" w14:textId="77777777" w:rsidTr="00B6528C">
        <w:trPr>
          <w:trHeight w:hRule="exact" w:val="240"/>
          <w:jc w:val="center"/>
        </w:trPr>
        <w:tc>
          <w:tcPr>
            <w:tcW w:w="9752" w:type="dxa"/>
            <w:gridSpan w:val="2"/>
            <w:tcBorders>
              <w:top w:val="nil"/>
              <w:left w:val="nil"/>
              <w:bottom w:val="nil"/>
              <w:right w:val="nil"/>
            </w:tcBorders>
          </w:tcPr>
          <w:p w14:paraId="758CD6D9" w14:textId="77777777" w:rsidR="003041D0" w:rsidRPr="0026147D" w:rsidRDefault="003041D0" w:rsidP="00B6528C"/>
        </w:tc>
      </w:tr>
      <w:tr w:rsidR="005A2915" w:rsidRPr="0026147D" w14:paraId="7EF25F80" w14:textId="77777777" w:rsidTr="00B6528C">
        <w:trPr>
          <w:trHeight w:val="240"/>
          <w:jc w:val="center"/>
        </w:trPr>
        <w:tc>
          <w:tcPr>
            <w:tcW w:w="4876" w:type="dxa"/>
            <w:tcBorders>
              <w:top w:val="nil"/>
              <w:left w:val="nil"/>
              <w:bottom w:val="nil"/>
              <w:right w:val="nil"/>
            </w:tcBorders>
          </w:tcPr>
          <w:p w14:paraId="2C0FC035"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734D7E47" w14:textId="77777777" w:rsidR="003041D0" w:rsidRPr="0026147D" w:rsidRDefault="003041D0" w:rsidP="00B6528C">
            <w:pPr>
              <w:pStyle w:val="AmColumnHeading"/>
            </w:pPr>
            <w:r w:rsidRPr="0026147D">
              <w:t>Pozmeňujúci návrh</w:t>
            </w:r>
          </w:p>
        </w:tc>
      </w:tr>
      <w:tr w:rsidR="005A2915" w:rsidRPr="0026147D" w14:paraId="2572F2F5" w14:textId="77777777" w:rsidTr="00B6528C">
        <w:trPr>
          <w:jc w:val="center"/>
        </w:trPr>
        <w:tc>
          <w:tcPr>
            <w:tcW w:w="4876" w:type="dxa"/>
            <w:tcBorders>
              <w:top w:val="nil"/>
              <w:left w:val="nil"/>
              <w:bottom w:val="nil"/>
              <w:right w:val="nil"/>
            </w:tcBorders>
          </w:tcPr>
          <w:p w14:paraId="3346BF7D" w14:textId="77777777" w:rsidR="003041D0" w:rsidRPr="0026147D" w:rsidRDefault="003041D0" w:rsidP="00B6528C">
            <w:pPr>
              <w:pStyle w:val="Normal6a"/>
            </w:pPr>
            <w:r w:rsidRPr="0026147D">
              <w:t>(8)</w:t>
            </w:r>
            <w:r w:rsidRPr="0026147D">
              <w:tab/>
              <w:t xml:space="preserve">Mal by sa zaviesť stabilný </w:t>
            </w:r>
            <w:r w:rsidRPr="0026147D">
              <w:rPr>
                <w:b/>
                <w:bCs/>
                <w:i/>
                <w:iCs/>
              </w:rPr>
              <w:t>a spravodlivý</w:t>
            </w:r>
            <w:r w:rsidRPr="0026147D">
              <w:t xml:space="preserve"> spoločný postup pre návrat, ktorý by zabezpečoval, aby štátni príslušníci tretích krajín, ktorí nespĺňajú alebo prestali spĺňať podmienky vstupu na územie členských štátov alebo pobytu na tomto území, boli vrátení humánnym spôsobom </w:t>
            </w:r>
            <w:r w:rsidRPr="0026147D">
              <w:rPr>
                <w:b/>
                <w:bCs/>
                <w:i/>
                <w:iCs/>
              </w:rPr>
              <w:t>a pri plnom dodržiavaní základných práv, ako aj medzinárodného práva</w:t>
            </w:r>
            <w:r w:rsidRPr="0026147D">
              <w:t xml:space="preserve">. Jasné a transparentné pravidlá uplatniteľné vo všetkých členských štátoch by mali dotknutému štátnemu príslušníkovi tretej krajiny a príslušným orgánom poskytovať istotu. Je dôležité zjednodušiť, uľahčiť a urýchliť konania o návrate a zabezpečiť, aby výkonu návratu </w:t>
            </w:r>
            <w:r w:rsidRPr="0026147D">
              <w:rPr>
                <w:b/>
                <w:bCs/>
                <w:i/>
                <w:iCs/>
              </w:rPr>
              <w:t>nebránili neoprávnené pohyby</w:t>
            </w:r>
            <w:r w:rsidRPr="0026147D">
              <w:t xml:space="preserve"> do iných členských štátov.</w:t>
            </w:r>
          </w:p>
        </w:tc>
        <w:tc>
          <w:tcPr>
            <w:tcW w:w="4876" w:type="dxa"/>
            <w:tcBorders>
              <w:top w:val="nil"/>
              <w:left w:val="nil"/>
              <w:bottom w:val="nil"/>
              <w:right w:val="nil"/>
            </w:tcBorders>
          </w:tcPr>
          <w:p w14:paraId="3C2D0058" w14:textId="77777777" w:rsidR="003041D0" w:rsidRPr="0026147D" w:rsidRDefault="003041D0" w:rsidP="00B6528C">
            <w:pPr>
              <w:pStyle w:val="Normal6a"/>
            </w:pPr>
            <w:r w:rsidRPr="0026147D">
              <w:t>(8)</w:t>
            </w:r>
            <w:r w:rsidRPr="0026147D">
              <w:tab/>
              <w:t xml:space="preserve">Mal by sa zaviesť stabilný spoločný postup pre návrat, ktorý by zabezpečoval, aby štátni príslušníci tretích krajín, ktorí nespĺňajú alebo prestali spĺňať podmienky vstupu na územie členských štátov alebo pobytu na tomto území, boli vrátení humánnym spôsobom. Jasné a transparentné pravidlá uplatniteľné vo všetkých členských štátoch by mali dotknutému štátnemu príslušníkovi tretej krajiny a príslušným orgánom poskytovať istotu. Je dôležité zjednodušiť, uľahčiť a urýchliť konania o návrate a zabezpečiť, aby </w:t>
            </w:r>
            <w:r w:rsidRPr="0026147D">
              <w:rPr>
                <w:b/>
                <w:bCs/>
                <w:i/>
                <w:iCs/>
              </w:rPr>
              <w:t>sa nebránilo</w:t>
            </w:r>
            <w:r w:rsidRPr="0026147D">
              <w:t xml:space="preserve"> výkonu návratu</w:t>
            </w:r>
            <w:r w:rsidRPr="0026147D">
              <w:rPr>
                <w:b/>
                <w:bCs/>
                <w:i/>
                <w:iCs/>
              </w:rPr>
              <w:t>, a to ani neoprávnenými pohybmi</w:t>
            </w:r>
            <w:r w:rsidRPr="0026147D">
              <w:t xml:space="preserve"> do iných členských štátov.</w:t>
            </w:r>
          </w:p>
        </w:tc>
      </w:tr>
    </w:tbl>
    <w:p w14:paraId="45DF6351"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064BDB00" w14:textId="25F1EAC0" w:rsidR="0056631C" w:rsidRPr="0026147D" w:rsidRDefault="003041D0" w:rsidP="003041D0">
      <w:r w:rsidRPr="0026147D">
        <w:rPr>
          <w:rStyle w:val="HideTWBExt"/>
        </w:rPr>
        <w:t>&lt;/Amend&gt;</w:t>
      </w:r>
    </w:p>
    <w:p w14:paraId="4D75322D"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251</w:t>
      </w:r>
      <w:r w:rsidRPr="0026147D">
        <w:rPr>
          <w:rStyle w:val="HideTWBExt"/>
        </w:rPr>
        <w:t>&lt;/NumAm&gt;</w:t>
      </w:r>
    </w:p>
    <w:p w14:paraId="2412BA19" w14:textId="77777777" w:rsidR="003041D0" w:rsidRPr="0026147D" w:rsidRDefault="003041D0" w:rsidP="003041D0">
      <w:pPr>
        <w:pStyle w:val="NormalBold"/>
      </w:pPr>
      <w:r w:rsidRPr="0026147D">
        <w:rPr>
          <w:rStyle w:val="HideTWBExt"/>
        </w:rPr>
        <w:lastRenderedPageBreak/>
        <w:t>&lt;RepeatBlock-By&gt;&lt;Members&gt;</w:t>
      </w:r>
      <w:r w:rsidRPr="0026147D">
        <w:t>Maciej Wąsik, Mariusz Kamiński, Jacek Ozdoba, Jadwiga Wiśniewska</w:t>
      </w:r>
      <w:r w:rsidRPr="0026147D">
        <w:rPr>
          <w:rStyle w:val="HideTWBExt"/>
        </w:rPr>
        <w:t>&lt;/Members&gt;</w:t>
      </w:r>
    </w:p>
    <w:p w14:paraId="7D7A0B13" w14:textId="77777777" w:rsidR="003041D0" w:rsidRPr="0026147D" w:rsidRDefault="003041D0" w:rsidP="003041D0">
      <w:pPr>
        <w:pStyle w:val="NormalBold"/>
      </w:pPr>
      <w:r w:rsidRPr="0026147D">
        <w:rPr>
          <w:rStyle w:val="HideTWBExt"/>
        </w:rPr>
        <w:t>&lt;/RepeatBlock-By&gt;</w:t>
      </w:r>
    </w:p>
    <w:p w14:paraId="4E07C85F"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1B9EB0B7" w14:textId="77777777" w:rsidR="003041D0" w:rsidRPr="0026147D" w:rsidRDefault="003041D0" w:rsidP="003041D0">
      <w:pPr>
        <w:pStyle w:val="NormalBold"/>
      </w:pPr>
      <w:r w:rsidRPr="0026147D">
        <w:rPr>
          <w:rStyle w:val="HideTWBExt"/>
        </w:rPr>
        <w:t>&lt;Article&gt;</w:t>
      </w:r>
      <w:r w:rsidRPr="0026147D">
        <w:t>Odôvodnenie 8</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19172B71" w14:textId="77777777" w:rsidTr="00B6528C">
        <w:trPr>
          <w:trHeight w:hRule="exact" w:val="240"/>
          <w:jc w:val="center"/>
        </w:trPr>
        <w:tc>
          <w:tcPr>
            <w:tcW w:w="9752" w:type="dxa"/>
            <w:gridSpan w:val="2"/>
            <w:tcBorders>
              <w:top w:val="nil"/>
              <w:left w:val="nil"/>
              <w:bottom w:val="nil"/>
              <w:right w:val="nil"/>
            </w:tcBorders>
          </w:tcPr>
          <w:p w14:paraId="31EE2BE8" w14:textId="77777777" w:rsidR="003041D0" w:rsidRPr="0026147D" w:rsidRDefault="003041D0" w:rsidP="00B6528C"/>
        </w:tc>
      </w:tr>
      <w:tr w:rsidR="005A2915" w:rsidRPr="0026147D" w14:paraId="4594B55A" w14:textId="77777777" w:rsidTr="00B6528C">
        <w:trPr>
          <w:trHeight w:val="240"/>
          <w:jc w:val="center"/>
        </w:trPr>
        <w:tc>
          <w:tcPr>
            <w:tcW w:w="4876" w:type="dxa"/>
            <w:tcBorders>
              <w:top w:val="nil"/>
              <w:left w:val="nil"/>
              <w:bottom w:val="nil"/>
              <w:right w:val="nil"/>
            </w:tcBorders>
          </w:tcPr>
          <w:p w14:paraId="28EA3E75"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3D6ACF05" w14:textId="77777777" w:rsidR="003041D0" w:rsidRPr="0026147D" w:rsidRDefault="003041D0" w:rsidP="00B6528C">
            <w:pPr>
              <w:pStyle w:val="AmColumnHeading"/>
            </w:pPr>
            <w:r w:rsidRPr="0026147D">
              <w:t>Pozmeňujúci návrh</w:t>
            </w:r>
          </w:p>
        </w:tc>
      </w:tr>
      <w:tr w:rsidR="005A2915" w:rsidRPr="0026147D" w14:paraId="7EBB0BF8" w14:textId="77777777" w:rsidTr="00B6528C">
        <w:trPr>
          <w:jc w:val="center"/>
        </w:trPr>
        <w:tc>
          <w:tcPr>
            <w:tcW w:w="4876" w:type="dxa"/>
            <w:tcBorders>
              <w:top w:val="nil"/>
              <w:left w:val="nil"/>
              <w:bottom w:val="nil"/>
              <w:right w:val="nil"/>
            </w:tcBorders>
          </w:tcPr>
          <w:p w14:paraId="74FE22EC" w14:textId="77777777" w:rsidR="003041D0" w:rsidRPr="0026147D" w:rsidRDefault="003041D0" w:rsidP="00B6528C">
            <w:pPr>
              <w:pStyle w:val="Normal6a"/>
            </w:pPr>
            <w:r w:rsidRPr="0026147D">
              <w:t>(8)</w:t>
            </w:r>
            <w:r w:rsidRPr="0026147D">
              <w:tab/>
              <w:t xml:space="preserve">Mal by sa zaviesť stabilný </w:t>
            </w:r>
            <w:r w:rsidRPr="0026147D">
              <w:rPr>
                <w:b/>
                <w:bCs/>
                <w:i/>
                <w:iCs/>
              </w:rPr>
              <w:t>a spravodlivý</w:t>
            </w:r>
            <w:r w:rsidRPr="0026147D">
              <w:t xml:space="preserve"> spoločný postup pre návrat, ktorý by zabezpečoval, aby štátni príslušníci tretích krajín, ktorí nespĺňajú alebo prestali spĺňať podmienky vstupu na územie členských štátov alebo pobytu na tomto území, boli vrátení humánnym spôsobom </w:t>
            </w:r>
            <w:r w:rsidRPr="0026147D">
              <w:rPr>
                <w:b/>
                <w:bCs/>
                <w:i/>
                <w:iCs/>
              </w:rPr>
              <w:t>a pri plnom dodržiavaní základných práv, ako aj medzinárodného práva</w:t>
            </w:r>
            <w:r w:rsidRPr="0026147D">
              <w:t xml:space="preserve">. Jasné a transparentné pravidlá uplatniteľné vo všetkých členských štátoch by mali dotknutému štátnemu príslušníkovi tretej krajiny a príslušným orgánom poskytovať istotu. Je dôležité zjednodušiť, uľahčiť a urýchliť konania o návrate a zabezpečiť, aby výkonu návratu </w:t>
            </w:r>
            <w:r w:rsidRPr="0026147D">
              <w:rPr>
                <w:b/>
                <w:bCs/>
                <w:i/>
                <w:iCs/>
              </w:rPr>
              <w:t>nebránili neoprávnené pohyby</w:t>
            </w:r>
            <w:r w:rsidRPr="0026147D">
              <w:t xml:space="preserve"> do iných členských štátov.</w:t>
            </w:r>
          </w:p>
        </w:tc>
        <w:tc>
          <w:tcPr>
            <w:tcW w:w="4876" w:type="dxa"/>
            <w:tcBorders>
              <w:top w:val="nil"/>
              <w:left w:val="nil"/>
              <w:bottom w:val="nil"/>
              <w:right w:val="nil"/>
            </w:tcBorders>
          </w:tcPr>
          <w:p w14:paraId="548EA0C8" w14:textId="77777777" w:rsidR="003041D0" w:rsidRPr="0026147D" w:rsidRDefault="003041D0" w:rsidP="00B6528C">
            <w:pPr>
              <w:pStyle w:val="Normal6a"/>
            </w:pPr>
            <w:r w:rsidRPr="0026147D">
              <w:t>(8)</w:t>
            </w:r>
            <w:r w:rsidRPr="0026147D">
              <w:tab/>
              <w:t xml:space="preserve">Mal by sa zaviesť stabilný spoločný postup pre návrat, ktorý by zabezpečoval, aby štátni príslušníci tretích krajín, ktorí nespĺňajú alebo prestali spĺňať podmienky vstupu na územie členských štátov alebo pobytu na tomto území, boli vrátení humánnym spôsobom. Jasné a transparentné pravidlá uplatniteľné vo všetkých členských štátoch by mali dotknutému štátnemu príslušníkovi tretej krajiny a príslušným orgánom poskytovať istotu. Je dôležité zjednodušiť, uľahčiť a urýchliť konania o návrate a zabezpečiť, aby </w:t>
            </w:r>
            <w:r w:rsidRPr="0026147D">
              <w:rPr>
                <w:b/>
                <w:bCs/>
                <w:i/>
                <w:iCs/>
              </w:rPr>
              <w:t>sa nebránilo</w:t>
            </w:r>
            <w:r w:rsidRPr="0026147D">
              <w:t xml:space="preserve"> výkonu návratu</w:t>
            </w:r>
            <w:r w:rsidRPr="0026147D">
              <w:rPr>
                <w:b/>
                <w:bCs/>
                <w:i/>
                <w:iCs/>
              </w:rPr>
              <w:t>, a to ani neoprávnenými pohybmi</w:t>
            </w:r>
            <w:r w:rsidRPr="0026147D">
              <w:t xml:space="preserve"> do iných členských štátov.</w:t>
            </w:r>
          </w:p>
        </w:tc>
      </w:tr>
    </w:tbl>
    <w:p w14:paraId="68C717D6"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452E3E74" w14:textId="38EA5891" w:rsidR="0056631C" w:rsidRPr="0026147D" w:rsidRDefault="003041D0" w:rsidP="003041D0">
      <w:r w:rsidRPr="0026147D">
        <w:rPr>
          <w:rStyle w:val="HideTWBExt"/>
        </w:rPr>
        <w:t>&lt;/Amend&gt;</w:t>
      </w:r>
    </w:p>
    <w:p w14:paraId="31A76791"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252</w:t>
      </w:r>
      <w:r w:rsidRPr="0026147D">
        <w:rPr>
          <w:rStyle w:val="HideTWBExt"/>
        </w:rPr>
        <w:t>&lt;/NumAm&gt;</w:t>
      </w:r>
    </w:p>
    <w:p w14:paraId="7E3D0428" w14:textId="77777777" w:rsidR="003041D0" w:rsidRPr="0026147D" w:rsidRDefault="003041D0" w:rsidP="003041D0">
      <w:pPr>
        <w:pStyle w:val="NormalBold"/>
      </w:pPr>
      <w:r w:rsidRPr="0026147D">
        <w:rPr>
          <w:rStyle w:val="HideTWBExt"/>
        </w:rPr>
        <w:t>&lt;RepeatBlock-By&gt;&lt;Members&gt;</w:t>
      </w:r>
      <w:r w:rsidRPr="0026147D">
        <w:t>Murielle Laurent</w:t>
      </w:r>
      <w:r w:rsidRPr="0026147D">
        <w:rPr>
          <w:rStyle w:val="HideTWBExt"/>
        </w:rPr>
        <w:t>&lt;/Members&gt;</w:t>
      </w:r>
    </w:p>
    <w:p w14:paraId="05D5749C" w14:textId="77777777" w:rsidR="003041D0" w:rsidRPr="0026147D" w:rsidRDefault="003041D0" w:rsidP="003041D0">
      <w:r w:rsidRPr="0026147D">
        <w:rPr>
          <w:rStyle w:val="HideTWBExt"/>
        </w:rPr>
        <w:t>&lt;AuNomDe&gt;</w:t>
      </w:r>
      <w:r w:rsidRPr="0026147D">
        <w:rPr>
          <w:rStyle w:val="HideTWBInt"/>
        </w:rPr>
        <w:t>{S&amp;D}</w:t>
      </w:r>
      <w:r w:rsidRPr="0026147D">
        <w:t>v mene skupiny S&amp;D</w:t>
      </w:r>
      <w:r w:rsidRPr="0026147D">
        <w:rPr>
          <w:rStyle w:val="HideTWBExt"/>
        </w:rPr>
        <w:t>&lt;/AuNomDe&gt;</w:t>
      </w:r>
    </w:p>
    <w:p w14:paraId="68E744BC" w14:textId="77777777" w:rsidR="003041D0" w:rsidRPr="0026147D" w:rsidRDefault="003041D0" w:rsidP="003041D0">
      <w:pPr>
        <w:pStyle w:val="NormalBold"/>
      </w:pPr>
      <w:r w:rsidRPr="0026147D">
        <w:rPr>
          <w:rStyle w:val="HideTWBExt"/>
        </w:rPr>
        <w:t>&lt;/RepeatBlock-By&gt;</w:t>
      </w:r>
    </w:p>
    <w:p w14:paraId="0B44C5C1"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68632E57" w14:textId="77777777" w:rsidR="003041D0" w:rsidRPr="0026147D" w:rsidRDefault="003041D0" w:rsidP="003041D0">
      <w:pPr>
        <w:pStyle w:val="NormalBold"/>
      </w:pPr>
      <w:r w:rsidRPr="0026147D">
        <w:rPr>
          <w:rStyle w:val="HideTWBExt"/>
        </w:rPr>
        <w:t>&lt;Article&gt;</w:t>
      </w:r>
      <w:r w:rsidRPr="0026147D">
        <w:t>Odôvodnenie 8</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4DFDC5B6" w14:textId="77777777" w:rsidTr="00B6528C">
        <w:trPr>
          <w:trHeight w:hRule="exact" w:val="240"/>
          <w:jc w:val="center"/>
        </w:trPr>
        <w:tc>
          <w:tcPr>
            <w:tcW w:w="9752" w:type="dxa"/>
            <w:gridSpan w:val="2"/>
            <w:tcBorders>
              <w:top w:val="nil"/>
              <w:left w:val="nil"/>
              <w:bottom w:val="nil"/>
              <w:right w:val="nil"/>
            </w:tcBorders>
          </w:tcPr>
          <w:p w14:paraId="3FF5A668" w14:textId="77777777" w:rsidR="003041D0" w:rsidRPr="0026147D" w:rsidRDefault="003041D0" w:rsidP="00B6528C"/>
        </w:tc>
      </w:tr>
      <w:tr w:rsidR="005A2915" w:rsidRPr="0026147D" w14:paraId="3A84FD9B" w14:textId="77777777" w:rsidTr="00B6528C">
        <w:trPr>
          <w:trHeight w:val="240"/>
          <w:jc w:val="center"/>
        </w:trPr>
        <w:tc>
          <w:tcPr>
            <w:tcW w:w="4876" w:type="dxa"/>
            <w:tcBorders>
              <w:top w:val="nil"/>
              <w:left w:val="nil"/>
              <w:bottom w:val="nil"/>
              <w:right w:val="nil"/>
            </w:tcBorders>
          </w:tcPr>
          <w:p w14:paraId="1B96C078"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01627DE9" w14:textId="77777777" w:rsidR="003041D0" w:rsidRPr="0026147D" w:rsidRDefault="003041D0" w:rsidP="00B6528C">
            <w:pPr>
              <w:pStyle w:val="AmColumnHeading"/>
            </w:pPr>
            <w:r w:rsidRPr="0026147D">
              <w:t>Pozmeňujúci návrh</w:t>
            </w:r>
          </w:p>
        </w:tc>
      </w:tr>
      <w:tr w:rsidR="005A2915" w:rsidRPr="0026147D" w14:paraId="19BF99AC" w14:textId="77777777" w:rsidTr="00B6528C">
        <w:trPr>
          <w:jc w:val="center"/>
        </w:trPr>
        <w:tc>
          <w:tcPr>
            <w:tcW w:w="4876" w:type="dxa"/>
            <w:tcBorders>
              <w:top w:val="nil"/>
              <w:left w:val="nil"/>
              <w:bottom w:val="nil"/>
              <w:right w:val="nil"/>
            </w:tcBorders>
          </w:tcPr>
          <w:p w14:paraId="1B01F25D" w14:textId="77777777" w:rsidR="003041D0" w:rsidRPr="0026147D" w:rsidRDefault="003041D0" w:rsidP="00B6528C">
            <w:pPr>
              <w:pStyle w:val="Normal6a"/>
            </w:pPr>
            <w:r w:rsidRPr="0026147D">
              <w:t>(8)</w:t>
            </w:r>
            <w:r w:rsidRPr="0026147D">
              <w:tab/>
              <w:t xml:space="preserve">Mal by sa zaviesť </w:t>
            </w:r>
            <w:r w:rsidRPr="0026147D">
              <w:rPr>
                <w:b/>
                <w:bCs/>
                <w:i/>
                <w:iCs/>
              </w:rPr>
              <w:t>stabilný a spravodlivý</w:t>
            </w:r>
            <w:r w:rsidRPr="0026147D">
              <w:t xml:space="preserve"> spoločný postup pre </w:t>
            </w:r>
            <w:r w:rsidRPr="0026147D">
              <w:rPr>
                <w:b/>
                <w:bCs/>
                <w:i/>
                <w:iCs/>
              </w:rPr>
              <w:t>návrat</w:t>
            </w:r>
            <w:r w:rsidRPr="0026147D">
              <w:t xml:space="preserve">, ktorý by zabezpečoval, aby štátni príslušníci tretích krajín, ktorí nespĺňajú alebo prestali spĺňať podmienky vstupu na územie členských štátov alebo pobytu na tomto území, boli vrátení humánnym spôsobom a pri plnom dodržiavaní základných práv, ako aj medzinárodného </w:t>
            </w:r>
            <w:r w:rsidRPr="0026147D">
              <w:lastRenderedPageBreak/>
              <w:t>práva. Jasné a transparentné pravidlá uplatniteľné vo všetkých členských štátoch by mali dotknutému štátnemu príslušníkovi tretej krajiny a príslušným orgánom poskytovať istotu. Je dôležité zjednodušiť, uľahčiť a urýchliť konania o návrate a zabezpečiť, aby výkonu návratu nebránili neoprávnené pohyby do iných členských štátov.</w:t>
            </w:r>
          </w:p>
        </w:tc>
        <w:tc>
          <w:tcPr>
            <w:tcW w:w="4876" w:type="dxa"/>
            <w:tcBorders>
              <w:top w:val="nil"/>
              <w:left w:val="nil"/>
              <w:bottom w:val="nil"/>
              <w:right w:val="nil"/>
            </w:tcBorders>
          </w:tcPr>
          <w:p w14:paraId="34BB8A91" w14:textId="77777777" w:rsidR="003041D0" w:rsidRPr="0026147D" w:rsidRDefault="003041D0" w:rsidP="00B6528C">
            <w:pPr>
              <w:pStyle w:val="Normal6a"/>
            </w:pPr>
            <w:r w:rsidRPr="0026147D">
              <w:lastRenderedPageBreak/>
              <w:t>(8)</w:t>
            </w:r>
            <w:r w:rsidRPr="0026147D">
              <w:tab/>
              <w:t xml:space="preserve">Mal by sa zaviesť spoločný postup pre </w:t>
            </w:r>
            <w:r w:rsidRPr="0026147D">
              <w:rPr>
                <w:b/>
                <w:bCs/>
                <w:i/>
                <w:iCs/>
              </w:rPr>
              <w:t>efektívnosť návratov</w:t>
            </w:r>
            <w:r w:rsidRPr="0026147D">
              <w:t xml:space="preserve">, ktorý by zabezpečoval, aby štátni príslušníci tretích krajín, ktorí nespĺňajú alebo prestali spĺňať podmienky vstupu na územie členských štátov alebo pobytu na tomto území, boli vrátení </w:t>
            </w:r>
            <w:r w:rsidRPr="0026147D">
              <w:rPr>
                <w:b/>
                <w:bCs/>
                <w:i/>
                <w:iCs/>
              </w:rPr>
              <w:t>udržateľným, dôstojným a</w:t>
            </w:r>
            <w:r w:rsidRPr="0026147D">
              <w:t xml:space="preserve"> humánnym spôsobom a pri plnom dodržiavaní základných práv, ako aj </w:t>
            </w:r>
            <w:r w:rsidRPr="0026147D">
              <w:lastRenderedPageBreak/>
              <w:t>medzinárodného práva. Jasné a transparentné pravidlá uplatniteľné vo všetkých členských štátoch by mali dotknutému štátnemu príslušníkovi tretej krajiny a príslušným orgánom poskytovať istotu. Je dôležité zjednodušiť, uľahčiť a urýchliť konania o návrate a zabezpečiť, aby výkonu návratu nebránili neoprávnené pohyby do iných členských štátov.</w:t>
            </w:r>
          </w:p>
        </w:tc>
      </w:tr>
    </w:tbl>
    <w:p w14:paraId="6677096A" w14:textId="77777777" w:rsidR="003041D0" w:rsidRPr="0026147D" w:rsidRDefault="003041D0" w:rsidP="003041D0">
      <w:pPr>
        <w:pStyle w:val="AmOrLang"/>
      </w:pPr>
      <w:r w:rsidRPr="0026147D">
        <w:lastRenderedPageBreak/>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7FB10E9B" w14:textId="77777777" w:rsidR="003041D0" w:rsidRPr="0026147D" w:rsidRDefault="003041D0" w:rsidP="003041D0">
      <w:pPr>
        <w:pStyle w:val="AmJustTitle"/>
      </w:pPr>
      <w:r w:rsidRPr="0026147D">
        <w:rPr>
          <w:rStyle w:val="HideTWBExt"/>
        </w:rPr>
        <w:t>&lt;TitreJust&gt;</w:t>
      </w:r>
      <w:r w:rsidRPr="0026147D">
        <w:t>Odôvodnenie</w:t>
      </w:r>
      <w:r w:rsidRPr="0026147D">
        <w:rPr>
          <w:rStyle w:val="HideTWBExt"/>
        </w:rPr>
        <w:t>&lt;/TitreJust&gt;</w:t>
      </w:r>
    </w:p>
    <w:p w14:paraId="468A4E1D" w14:textId="77777777" w:rsidR="003041D0" w:rsidRPr="0026147D" w:rsidRDefault="003041D0" w:rsidP="003041D0">
      <w:pPr>
        <w:pStyle w:val="AmJustText"/>
      </w:pPr>
      <w:r w:rsidRPr="0026147D">
        <w:t>Pre súlad s normatívnou časťou.</w:t>
      </w:r>
    </w:p>
    <w:p w14:paraId="11537E00" w14:textId="42E3877A" w:rsidR="0056631C" w:rsidRPr="0026147D" w:rsidRDefault="003041D0" w:rsidP="003041D0">
      <w:r w:rsidRPr="0026147D">
        <w:rPr>
          <w:rStyle w:val="HideTWBExt"/>
        </w:rPr>
        <w:t>&lt;/Amend&gt;</w:t>
      </w:r>
    </w:p>
    <w:p w14:paraId="16AFB46A"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253</w:t>
      </w:r>
      <w:r w:rsidRPr="0026147D">
        <w:rPr>
          <w:rStyle w:val="HideTWBExt"/>
        </w:rPr>
        <w:t>&lt;/NumAm&gt;</w:t>
      </w:r>
    </w:p>
    <w:p w14:paraId="6DA913C2" w14:textId="77777777" w:rsidR="003041D0" w:rsidRPr="0026147D" w:rsidRDefault="003041D0" w:rsidP="003041D0">
      <w:pPr>
        <w:pStyle w:val="NormalBold"/>
      </w:pPr>
      <w:r w:rsidRPr="0026147D">
        <w:rPr>
          <w:rStyle w:val="HideTWBExt"/>
        </w:rPr>
        <w:t>&lt;RepeatBlock-By&gt;&lt;Members&gt;</w:t>
      </w:r>
      <w:r w:rsidRPr="0026147D">
        <w:t>Nadine Morano</w:t>
      </w:r>
      <w:r w:rsidRPr="0026147D">
        <w:rPr>
          <w:rStyle w:val="HideTWBExt"/>
        </w:rPr>
        <w:t>&lt;/Members&gt;</w:t>
      </w:r>
    </w:p>
    <w:p w14:paraId="0A67DDBC" w14:textId="77777777" w:rsidR="003041D0" w:rsidRPr="0026147D" w:rsidRDefault="003041D0" w:rsidP="003041D0">
      <w:pPr>
        <w:pStyle w:val="NormalBold"/>
      </w:pPr>
      <w:r w:rsidRPr="0026147D">
        <w:rPr>
          <w:rStyle w:val="HideTWBExt"/>
        </w:rPr>
        <w:t>&lt;/RepeatBlock-By&gt;</w:t>
      </w:r>
    </w:p>
    <w:p w14:paraId="4DB22A45"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470C8304" w14:textId="77777777" w:rsidR="003041D0" w:rsidRPr="0026147D" w:rsidRDefault="003041D0" w:rsidP="003041D0">
      <w:pPr>
        <w:pStyle w:val="NormalBold"/>
      </w:pPr>
      <w:r w:rsidRPr="0026147D">
        <w:rPr>
          <w:rStyle w:val="HideTWBExt"/>
        </w:rPr>
        <w:t>&lt;Article&gt;</w:t>
      </w:r>
      <w:r w:rsidRPr="0026147D">
        <w:t>Odôvodnenie 8</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2FAAFB86" w14:textId="77777777" w:rsidTr="00B6528C">
        <w:trPr>
          <w:trHeight w:hRule="exact" w:val="240"/>
          <w:jc w:val="center"/>
        </w:trPr>
        <w:tc>
          <w:tcPr>
            <w:tcW w:w="9752" w:type="dxa"/>
            <w:gridSpan w:val="2"/>
            <w:tcBorders>
              <w:top w:val="nil"/>
              <w:left w:val="nil"/>
              <w:bottom w:val="nil"/>
              <w:right w:val="nil"/>
            </w:tcBorders>
          </w:tcPr>
          <w:p w14:paraId="460B0426" w14:textId="77777777" w:rsidR="003041D0" w:rsidRPr="0026147D" w:rsidRDefault="003041D0" w:rsidP="00B6528C"/>
        </w:tc>
      </w:tr>
      <w:tr w:rsidR="005A2915" w:rsidRPr="0026147D" w14:paraId="17D6E6AC" w14:textId="77777777" w:rsidTr="00B6528C">
        <w:trPr>
          <w:trHeight w:val="240"/>
          <w:jc w:val="center"/>
        </w:trPr>
        <w:tc>
          <w:tcPr>
            <w:tcW w:w="4876" w:type="dxa"/>
            <w:tcBorders>
              <w:top w:val="nil"/>
              <w:left w:val="nil"/>
              <w:bottom w:val="nil"/>
              <w:right w:val="nil"/>
            </w:tcBorders>
          </w:tcPr>
          <w:p w14:paraId="4D8015BA"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45CE5670" w14:textId="77777777" w:rsidR="003041D0" w:rsidRPr="0026147D" w:rsidRDefault="003041D0" w:rsidP="00B6528C">
            <w:pPr>
              <w:pStyle w:val="AmColumnHeading"/>
            </w:pPr>
            <w:r w:rsidRPr="0026147D">
              <w:t>Pozmeňujúci návrh</w:t>
            </w:r>
          </w:p>
        </w:tc>
      </w:tr>
      <w:tr w:rsidR="005A2915" w:rsidRPr="0026147D" w14:paraId="1E7FC6DE" w14:textId="77777777" w:rsidTr="00B6528C">
        <w:trPr>
          <w:jc w:val="center"/>
        </w:trPr>
        <w:tc>
          <w:tcPr>
            <w:tcW w:w="4876" w:type="dxa"/>
            <w:tcBorders>
              <w:top w:val="nil"/>
              <w:left w:val="nil"/>
              <w:bottom w:val="nil"/>
              <w:right w:val="nil"/>
            </w:tcBorders>
          </w:tcPr>
          <w:p w14:paraId="2A5C221D" w14:textId="77777777" w:rsidR="003041D0" w:rsidRPr="0026147D" w:rsidRDefault="003041D0" w:rsidP="00B6528C">
            <w:pPr>
              <w:pStyle w:val="Normal6a"/>
            </w:pPr>
            <w:r w:rsidRPr="0026147D">
              <w:t>(8)</w:t>
            </w:r>
            <w:r w:rsidRPr="0026147D">
              <w:tab/>
              <w:t xml:space="preserve">Mal by sa zaviesť stabilný a spravodlivý spoločný postup pre návrat, ktorý by zabezpečoval, aby štátni príslušníci tretích krajín, ktorí nespĺňajú alebo prestali spĺňať podmienky vstupu na územie členských štátov alebo pobytu na tomto území, boli vrátení humánnym spôsobom a pri plnom dodržiavaní základných práv, ako aj medzinárodného práva. Jasné a transparentné pravidlá uplatniteľné vo všetkých členských štátoch by mali </w:t>
            </w:r>
            <w:r w:rsidRPr="0026147D">
              <w:rPr>
                <w:b/>
                <w:bCs/>
                <w:i/>
                <w:iCs/>
              </w:rPr>
              <w:t>dotknutému štátnemu príslušníkovi tretej krajiny a príslušným orgánom</w:t>
            </w:r>
            <w:r w:rsidRPr="0026147D">
              <w:t xml:space="preserve"> poskytovať istotu. Je dôležité zjednodušiť, uľahčiť a urýchliť konania o návrate a zabezpečiť, aby výkonu návratu nebránili neoprávnené pohyby do iných členských štátov.</w:t>
            </w:r>
          </w:p>
        </w:tc>
        <w:tc>
          <w:tcPr>
            <w:tcW w:w="4876" w:type="dxa"/>
            <w:tcBorders>
              <w:top w:val="nil"/>
              <w:left w:val="nil"/>
              <w:bottom w:val="nil"/>
              <w:right w:val="nil"/>
            </w:tcBorders>
          </w:tcPr>
          <w:p w14:paraId="2B956CE8" w14:textId="77777777" w:rsidR="003041D0" w:rsidRPr="0026147D" w:rsidRDefault="003041D0" w:rsidP="00B6528C">
            <w:pPr>
              <w:pStyle w:val="Normal6a"/>
            </w:pPr>
            <w:r w:rsidRPr="0026147D">
              <w:t xml:space="preserve">Mal by sa zaviesť stabilný a spravodlivý spoločný postup pre návrat, ktorý by zabezpečoval, aby štátni príslušníci tretích krajín, ktorí nespĺňajú alebo prestali spĺňať podmienky vstupu na územie členských štátov alebo pobytu na tomto území, boli vrátení humánnym spôsobom a pri plnom dodržiavaní základných práv, ako aj medzinárodného práva. Jasné a transparentné pravidlá uplatniteľné vo všetkých členských štátoch by mali poskytovať </w:t>
            </w:r>
            <w:r w:rsidRPr="0026147D">
              <w:rPr>
                <w:b/>
                <w:bCs/>
                <w:i/>
                <w:iCs/>
              </w:rPr>
              <w:t>právnu</w:t>
            </w:r>
            <w:r w:rsidRPr="0026147D">
              <w:t xml:space="preserve"> istotu </w:t>
            </w:r>
            <w:r w:rsidRPr="0026147D">
              <w:rPr>
                <w:b/>
                <w:bCs/>
                <w:i/>
                <w:iCs/>
              </w:rPr>
              <w:t>a účinné presadzovanie rozhodnutí o návrate</w:t>
            </w:r>
            <w:r w:rsidRPr="0026147D">
              <w:t>. Je dôležité zjednodušiť, uľahčiť a urýchliť konania o návrate a zabezpečiť, aby výkonu návratu nebránili neoprávnené pohyby do iných členských štátov.</w:t>
            </w:r>
          </w:p>
        </w:tc>
      </w:tr>
    </w:tbl>
    <w:p w14:paraId="26FCEA2C"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{FR}</w:t>
      </w:r>
      <w:r w:rsidRPr="0026147D">
        <w:t>fr</w:t>
      </w:r>
      <w:r w:rsidRPr="0026147D">
        <w:rPr>
          <w:rStyle w:val="HideTWBExt"/>
        </w:rPr>
        <w:t>&lt;/Original&gt;</w:t>
      </w:r>
    </w:p>
    <w:p w14:paraId="2256C834" w14:textId="4FB06450" w:rsidR="0056631C" w:rsidRPr="0026147D" w:rsidRDefault="003041D0" w:rsidP="003041D0">
      <w:r w:rsidRPr="0026147D">
        <w:rPr>
          <w:rStyle w:val="HideTWBExt"/>
        </w:rPr>
        <w:t>&lt;/Amend&gt;</w:t>
      </w:r>
    </w:p>
    <w:p w14:paraId="10ECAE6F" w14:textId="77777777" w:rsidR="003041D0" w:rsidRPr="0026147D" w:rsidRDefault="003041D0" w:rsidP="003041D0">
      <w:pPr>
        <w:pStyle w:val="AmNumberTabs"/>
      </w:pPr>
      <w:r w:rsidRPr="0026147D">
        <w:rPr>
          <w:rStyle w:val="HideTWBExt"/>
        </w:rPr>
        <w:lastRenderedPageBreak/>
        <w:t>&lt;Amend&gt;</w:t>
      </w:r>
      <w:r w:rsidRPr="0026147D">
        <w:t>Pozmeňujúci návrh</w:t>
      </w:r>
      <w:r w:rsidRPr="0026147D">
        <w:tab/>
      </w:r>
      <w:r w:rsidRPr="0026147D">
        <w:tab/>
      </w:r>
      <w:r w:rsidRPr="0026147D">
        <w:rPr>
          <w:rStyle w:val="HideTWBExt"/>
        </w:rPr>
        <w:t>&lt;NumAm&gt;</w:t>
      </w:r>
      <w:r w:rsidRPr="0026147D">
        <w:t>254</w:t>
      </w:r>
      <w:r w:rsidRPr="0026147D">
        <w:rPr>
          <w:rStyle w:val="HideTWBExt"/>
        </w:rPr>
        <w:t>&lt;/NumAm&gt;</w:t>
      </w:r>
    </w:p>
    <w:p w14:paraId="62EC8461" w14:textId="77777777" w:rsidR="003041D0" w:rsidRPr="0026147D" w:rsidRDefault="003041D0" w:rsidP="003041D0">
      <w:pPr>
        <w:pStyle w:val="NormalBold"/>
      </w:pPr>
      <w:r w:rsidRPr="0026147D">
        <w:rPr>
          <w:rStyle w:val="HideTWBExt"/>
        </w:rPr>
        <w:t>&lt;RepeatBlock-By&gt;&lt;Members&gt;</w:t>
      </w:r>
      <w:r w:rsidRPr="0026147D">
        <w:t>Milan Uhrík</w:t>
      </w:r>
      <w:r w:rsidRPr="0026147D">
        <w:rPr>
          <w:rStyle w:val="HideTWBExt"/>
        </w:rPr>
        <w:t>&lt;/Members&gt;</w:t>
      </w:r>
    </w:p>
    <w:p w14:paraId="269F75F3" w14:textId="77777777" w:rsidR="003041D0" w:rsidRPr="0026147D" w:rsidRDefault="003041D0" w:rsidP="003041D0">
      <w:pPr>
        <w:pStyle w:val="NormalBold"/>
      </w:pPr>
      <w:r w:rsidRPr="0026147D">
        <w:rPr>
          <w:rStyle w:val="HideTWBExt"/>
        </w:rPr>
        <w:t>&lt;/RepeatBlock-By&gt;</w:t>
      </w:r>
    </w:p>
    <w:p w14:paraId="4E7CB6A8"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21781A88" w14:textId="77777777" w:rsidR="003041D0" w:rsidRPr="0026147D" w:rsidRDefault="003041D0" w:rsidP="003041D0">
      <w:pPr>
        <w:pStyle w:val="NormalBold"/>
      </w:pPr>
      <w:r w:rsidRPr="0026147D">
        <w:rPr>
          <w:rStyle w:val="HideTWBExt"/>
        </w:rPr>
        <w:t>&lt;Article&gt;</w:t>
      </w:r>
      <w:r w:rsidRPr="0026147D">
        <w:t>Odôvodnenie 8</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3BCE0E0E" w14:textId="77777777" w:rsidTr="00B6528C">
        <w:trPr>
          <w:trHeight w:hRule="exact" w:val="240"/>
          <w:jc w:val="center"/>
        </w:trPr>
        <w:tc>
          <w:tcPr>
            <w:tcW w:w="9752" w:type="dxa"/>
            <w:gridSpan w:val="2"/>
            <w:tcBorders>
              <w:top w:val="nil"/>
              <w:left w:val="nil"/>
              <w:bottom w:val="nil"/>
              <w:right w:val="nil"/>
            </w:tcBorders>
          </w:tcPr>
          <w:p w14:paraId="179EA289" w14:textId="77777777" w:rsidR="003041D0" w:rsidRPr="0026147D" w:rsidRDefault="003041D0" w:rsidP="00B6528C"/>
        </w:tc>
      </w:tr>
      <w:tr w:rsidR="005A2915" w:rsidRPr="0026147D" w14:paraId="3C1BCA71" w14:textId="77777777" w:rsidTr="00B6528C">
        <w:trPr>
          <w:trHeight w:val="240"/>
          <w:jc w:val="center"/>
        </w:trPr>
        <w:tc>
          <w:tcPr>
            <w:tcW w:w="4876" w:type="dxa"/>
            <w:tcBorders>
              <w:top w:val="nil"/>
              <w:left w:val="nil"/>
              <w:bottom w:val="nil"/>
              <w:right w:val="nil"/>
            </w:tcBorders>
          </w:tcPr>
          <w:p w14:paraId="6AFDEFF9"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2AEC08D6" w14:textId="77777777" w:rsidR="003041D0" w:rsidRPr="0026147D" w:rsidRDefault="003041D0" w:rsidP="00B6528C">
            <w:pPr>
              <w:pStyle w:val="AmColumnHeading"/>
            </w:pPr>
            <w:r w:rsidRPr="0026147D">
              <w:t>Pozmeňujúci návrh</w:t>
            </w:r>
          </w:p>
        </w:tc>
      </w:tr>
      <w:tr w:rsidR="005A2915" w:rsidRPr="0026147D" w14:paraId="0D758CC7" w14:textId="77777777" w:rsidTr="00B6528C">
        <w:trPr>
          <w:jc w:val="center"/>
        </w:trPr>
        <w:tc>
          <w:tcPr>
            <w:tcW w:w="4876" w:type="dxa"/>
            <w:tcBorders>
              <w:top w:val="nil"/>
              <w:left w:val="nil"/>
              <w:bottom w:val="nil"/>
              <w:right w:val="nil"/>
            </w:tcBorders>
          </w:tcPr>
          <w:p w14:paraId="11321C95" w14:textId="77777777" w:rsidR="003041D0" w:rsidRPr="0026147D" w:rsidRDefault="003041D0" w:rsidP="00B6528C">
            <w:pPr>
              <w:pStyle w:val="Normal6a"/>
            </w:pPr>
            <w:r w:rsidRPr="0026147D">
              <w:t>(8)</w:t>
            </w:r>
            <w:r w:rsidRPr="0026147D">
              <w:tab/>
              <w:t xml:space="preserve">Mal by sa zaviesť stabilný a spravodlivý spoločný postup pre návrat, ktorý by zabezpečoval, aby štátni príslušníci tretích krajín, ktorí nespĺňajú alebo prestali spĺňať podmienky vstupu na územie členských štátov alebo pobytu na tomto území, boli vrátení </w:t>
            </w:r>
            <w:r w:rsidRPr="0026147D">
              <w:rPr>
                <w:b/>
                <w:bCs/>
                <w:i/>
                <w:iCs/>
              </w:rPr>
              <w:t>humánnym spôsobom a</w:t>
            </w:r>
            <w:r w:rsidRPr="0026147D">
              <w:t xml:space="preserve"> pri plnom </w:t>
            </w:r>
            <w:r w:rsidRPr="0026147D">
              <w:rPr>
                <w:b/>
                <w:bCs/>
                <w:i/>
                <w:iCs/>
              </w:rPr>
              <w:t>dodržiavaní základných práv, ako aj medzinárodného práva</w:t>
            </w:r>
            <w:r w:rsidRPr="0026147D">
              <w:t>. Jasné a transparentné pravidlá uplatniteľné vo všetkých členských štátoch by mali dotknutému štátnemu príslušníkovi tretej krajiny a príslušným orgánom poskytovať istotu. Je dôležité zjednodušiť, uľahčiť a urýchliť konania o návrate a zabezpečiť, aby výkonu návratu nebránili neoprávnené pohyby do iných členských štátov.</w:t>
            </w:r>
          </w:p>
        </w:tc>
        <w:tc>
          <w:tcPr>
            <w:tcW w:w="4876" w:type="dxa"/>
            <w:tcBorders>
              <w:top w:val="nil"/>
              <w:left w:val="nil"/>
              <w:bottom w:val="nil"/>
              <w:right w:val="nil"/>
            </w:tcBorders>
          </w:tcPr>
          <w:p w14:paraId="4A7F3733" w14:textId="77777777" w:rsidR="003041D0" w:rsidRPr="0026147D" w:rsidRDefault="003041D0" w:rsidP="00B6528C">
            <w:pPr>
              <w:pStyle w:val="Normal6a"/>
            </w:pPr>
            <w:r w:rsidRPr="0026147D">
              <w:t>(8)</w:t>
            </w:r>
            <w:r w:rsidRPr="0026147D">
              <w:tab/>
              <w:t xml:space="preserve">Mal by sa zaviesť stabilný a spravodlivý spoločný postup pre návrat, ktorý by zabezpečoval, aby štátni príslušníci tretích krajín, ktorí nespĺňajú alebo prestali spĺňať podmienky vstupu na územie členských štátov alebo pobytu na tomto území, boli vrátení </w:t>
            </w:r>
            <w:r w:rsidRPr="0026147D">
              <w:rPr>
                <w:b/>
                <w:bCs/>
                <w:i/>
                <w:iCs/>
              </w:rPr>
              <w:t>čo najskôr</w:t>
            </w:r>
            <w:r w:rsidRPr="0026147D">
              <w:t xml:space="preserve"> pri plnom </w:t>
            </w:r>
            <w:r w:rsidRPr="0026147D">
              <w:rPr>
                <w:b/>
                <w:bCs/>
                <w:i/>
                <w:iCs/>
              </w:rPr>
              <w:t>rešpektovaní národného záujmu členských štátov</w:t>
            </w:r>
            <w:r w:rsidRPr="0026147D">
              <w:t>. Jasné a transparentné pravidlá uplatniteľné vo všetkých členských štátoch by mali dotknutému štátnemu príslušníkovi tretej krajiny a príslušným orgánom poskytovať istotu. Je dôležité zjednodušiť, uľahčiť a urýchliť konania o návrate a zabezpečiť, aby výkonu návratu nebránili neoprávnené pohyby do iných členských štátov.</w:t>
            </w:r>
          </w:p>
        </w:tc>
      </w:tr>
    </w:tbl>
    <w:p w14:paraId="71A65B52"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7BCFC9B2" w14:textId="160A5F5D" w:rsidR="0056631C" w:rsidRPr="0026147D" w:rsidRDefault="003041D0" w:rsidP="003041D0">
      <w:r w:rsidRPr="0026147D">
        <w:rPr>
          <w:rStyle w:val="HideTWBExt"/>
        </w:rPr>
        <w:t>&lt;/Amend&gt;</w:t>
      </w:r>
    </w:p>
    <w:p w14:paraId="2F70CD9D"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255</w:t>
      </w:r>
      <w:r w:rsidRPr="0026147D">
        <w:rPr>
          <w:rStyle w:val="HideTWBExt"/>
        </w:rPr>
        <w:t>&lt;/NumAm&gt;</w:t>
      </w:r>
    </w:p>
    <w:p w14:paraId="158CC2B9" w14:textId="77777777" w:rsidR="003041D0" w:rsidRPr="0026147D" w:rsidRDefault="003041D0" w:rsidP="003041D0">
      <w:pPr>
        <w:pStyle w:val="NormalBold"/>
      </w:pPr>
      <w:r w:rsidRPr="0026147D">
        <w:rPr>
          <w:rStyle w:val="HideTWBExt"/>
        </w:rPr>
        <w:t>&lt;RepeatBlock-By&gt;&lt;Members&gt;</w:t>
      </w:r>
      <w:r w:rsidRPr="0026147D">
        <w:t>Marieke Ehlers</w:t>
      </w:r>
      <w:r w:rsidRPr="0026147D">
        <w:rPr>
          <w:rStyle w:val="HideTWBExt"/>
        </w:rPr>
        <w:t>&lt;/Members&gt;</w:t>
      </w:r>
    </w:p>
    <w:p w14:paraId="54170002" w14:textId="77777777" w:rsidR="003041D0" w:rsidRPr="0026147D" w:rsidRDefault="003041D0" w:rsidP="003041D0">
      <w:r w:rsidRPr="0026147D">
        <w:rPr>
          <w:rStyle w:val="HideTWBExt"/>
        </w:rPr>
        <w:t>&lt;AuNomDe&gt;</w:t>
      </w:r>
      <w:r w:rsidRPr="0026147D">
        <w:rPr>
          <w:rStyle w:val="HideTWBInt"/>
        </w:rPr>
        <w:t>{PfE}</w:t>
      </w:r>
      <w:r w:rsidRPr="0026147D">
        <w:t>v mene skupiny PfE</w:t>
      </w:r>
      <w:r w:rsidRPr="0026147D">
        <w:rPr>
          <w:rStyle w:val="HideTWBExt"/>
        </w:rPr>
        <w:t>&lt;/AuNomDe&gt;</w:t>
      </w:r>
    </w:p>
    <w:p w14:paraId="11682D89" w14:textId="77777777" w:rsidR="003041D0" w:rsidRPr="0026147D" w:rsidRDefault="003041D0" w:rsidP="003041D0">
      <w:pPr>
        <w:pStyle w:val="NormalBold"/>
      </w:pPr>
      <w:r w:rsidRPr="0026147D">
        <w:rPr>
          <w:rStyle w:val="HideTWBExt"/>
        </w:rPr>
        <w:t>&lt;/RepeatBlock-By&gt;</w:t>
      </w:r>
    </w:p>
    <w:p w14:paraId="64A7AE52"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0FD7598E" w14:textId="77777777" w:rsidR="003041D0" w:rsidRPr="0026147D" w:rsidRDefault="003041D0" w:rsidP="003041D0">
      <w:pPr>
        <w:pStyle w:val="NormalBold"/>
      </w:pPr>
      <w:r w:rsidRPr="0026147D">
        <w:rPr>
          <w:rStyle w:val="HideTWBExt"/>
        </w:rPr>
        <w:t>&lt;Article&gt;</w:t>
      </w:r>
      <w:r w:rsidRPr="0026147D">
        <w:t>Odôvodnenie 8 a (nové)</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58EE5F64" w14:textId="77777777" w:rsidTr="00B6528C">
        <w:trPr>
          <w:trHeight w:hRule="exact" w:val="240"/>
          <w:jc w:val="center"/>
        </w:trPr>
        <w:tc>
          <w:tcPr>
            <w:tcW w:w="9752" w:type="dxa"/>
            <w:gridSpan w:val="2"/>
            <w:tcBorders>
              <w:top w:val="nil"/>
              <w:left w:val="nil"/>
              <w:bottom w:val="nil"/>
              <w:right w:val="nil"/>
            </w:tcBorders>
          </w:tcPr>
          <w:p w14:paraId="5393674A" w14:textId="77777777" w:rsidR="003041D0" w:rsidRPr="0026147D" w:rsidRDefault="003041D0" w:rsidP="00B6528C"/>
        </w:tc>
      </w:tr>
      <w:tr w:rsidR="005A2915" w:rsidRPr="0026147D" w14:paraId="3193E826" w14:textId="77777777" w:rsidTr="00B6528C">
        <w:trPr>
          <w:trHeight w:val="240"/>
          <w:jc w:val="center"/>
        </w:trPr>
        <w:tc>
          <w:tcPr>
            <w:tcW w:w="4876" w:type="dxa"/>
            <w:tcBorders>
              <w:top w:val="nil"/>
              <w:left w:val="nil"/>
              <w:bottom w:val="nil"/>
              <w:right w:val="nil"/>
            </w:tcBorders>
          </w:tcPr>
          <w:p w14:paraId="4BCE738B"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4A336AC5" w14:textId="77777777" w:rsidR="003041D0" w:rsidRPr="0026147D" w:rsidRDefault="003041D0" w:rsidP="00B6528C">
            <w:pPr>
              <w:pStyle w:val="AmColumnHeading"/>
            </w:pPr>
            <w:r w:rsidRPr="0026147D">
              <w:t>Pozmeňujúci návrh</w:t>
            </w:r>
          </w:p>
        </w:tc>
      </w:tr>
      <w:tr w:rsidR="005A2915" w:rsidRPr="0026147D" w14:paraId="27B614E2" w14:textId="77777777" w:rsidTr="00B6528C">
        <w:trPr>
          <w:jc w:val="center"/>
        </w:trPr>
        <w:tc>
          <w:tcPr>
            <w:tcW w:w="4876" w:type="dxa"/>
            <w:tcBorders>
              <w:top w:val="nil"/>
              <w:left w:val="nil"/>
              <w:bottom w:val="nil"/>
              <w:right w:val="nil"/>
            </w:tcBorders>
          </w:tcPr>
          <w:p w14:paraId="123DD8D1" w14:textId="77777777" w:rsidR="003041D0" w:rsidRPr="0026147D" w:rsidRDefault="003041D0" w:rsidP="00B6528C">
            <w:pPr>
              <w:pStyle w:val="Normal6a"/>
            </w:pPr>
          </w:p>
        </w:tc>
        <w:tc>
          <w:tcPr>
            <w:tcW w:w="4876" w:type="dxa"/>
            <w:tcBorders>
              <w:top w:val="nil"/>
              <w:left w:val="nil"/>
              <w:bottom w:val="nil"/>
              <w:right w:val="nil"/>
            </w:tcBorders>
          </w:tcPr>
          <w:p w14:paraId="69B389B0" w14:textId="77777777" w:rsidR="003041D0" w:rsidRPr="0026147D" w:rsidRDefault="003041D0" w:rsidP="00B6528C">
            <w:pPr>
              <w:pStyle w:val="Normal6a"/>
            </w:pPr>
            <w:r w:rsidRPr="0026147D">
              <w:rPr>
                <w:b/>
                <w:i/>
              </w:rPr>
              <w:t>(8a)</w:t>
            </w:r>
            <w:r w:rsidRPr="0026147D">
              <w:tab/>
            </w:r>
            <w:r w:rsidRPr="0026147D">
              <w:rPr>
                <w:b/>
                <w:i/>
              </w:rPr>
              <w:t xml:space="preserve">Hoci spoločné postupy na úrovni Únie prispievajú k efektívnejšiemu konaniu o návrate, je potrebné zohľadniť aj rozdiely medzi vnútroštátnymi právnymi systémami a rôzne výzvy, ktorým čelia členské štáty. Je preto vhodné umožniť členským štátom prijať dodatočné vnútroštátne opatrenia, ktoré posilňujú verejný poriadok a bezpečnosť </w:t>
            </w:r>
            <w:r w:rsidRPr="0026147D">
              <w:rPr>
                <w:b/>
                <w:i/>
              </w:rPr>
              <w:lastRenderedPageBreak/>
              <w:t>alebo ďalej zjednodušujú konania o návrate, za predpokladu, že takéto opatrenia sú plne v súlade s ustanoveniami tohto nariadenia a inými príslušnými právnymi predpismi Únie.</w:t>
            </w:r>
          </w:p>
        </w:tc>
      </w:tr>
    </w:tbl>
    <w:p w14:paraId="0F4BE3D1" w14:textId="77777777" w:rsidR="003041D0" w:rsidRPr="0026147D" w:rsidRDefault="003041D0" w:rsidP="003041D0">
      <w:pPr>
        <w:pStyle w:val="AmOrLang"/>
      </w:pPr>
      <w:r w:rsidRPr="0026147D">
        <w:lastRenderedPageBreak/>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69FBD2E7" w14:textId="6D6F87DD" w:rsidR="0056631C" w:rsidRPr="0026147D" w:rsidRDefault="003041D0" w:rsidP="003041D0">
      <w:r w:rsidRPr="0026147D">
        <w:rPr>
          <w:rStyle w:val="HideTWBExt"/>
        </w:rPr>
        <w:t>&lt;/Amend&gt;</w:t>
      </w:r>
    </w:p>
    <w:p w14:paraId="02C0A26B"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256</w:t>
      </w:r>
      <w:r w:rsidRPr="0026147D">
        <w:rPr>
          <w:rStyle w:val="HideTWBExt"/>
        </w:rPr>
        <w:t>&lt;/NumAm&gt;</w:t>
      </w:r>
    </w:p>
    <w:p w14:paraId="33239633" w14:textId="77777777" w:rsidR="003041D0" w:rsidRPr="0026147D" w:rsidRDefault="003041D0" w:rsidP="003041D0">
      <w:pPr>
        <w:pStyle w:val="NormalBold"/>
      </w:pPr>
      <w:r w:rsidRPr="0026147D">
        <w:rPr>
          <w:rStyle w:val="HideTWBExt"/>
        </w:rPr>
        <w:t>&lt;RepeatBlock-By&gt;&lt;Members&gt;</w:t>
      </w:r>
      <w:r w:rsidRPr="0026147D">
        <w:t>Maciej Wąsik, Mariusz Kamiński, Jadwiga Wiśniewska, Jacek Ozdoba</w:t>
      </w:r>
      <w:r w:rsidRPr="0026147D">
        <w:rPr>
          <w:rStyle w:val="HideTWBExt"/>
        </w:rPr>
        <w:t>&lt;/Members&gt;</w:t>
      </w:r>
    </w:p>
    <w:p w14:paraId="7745E643" w14:textId="77777777" w:rsidR="003041D0" w:rsidRPr="0026147D" w:rsidRDefault="003041D0" w:rsidP="003041D0">
      <w:pPr>
        <w:pStyle w:val="NormalBold"/>
      </w:pPr>
      <w:r w:rsidRPr="0026147D">
        <w:rPr>
          <w:rStyle w:val="HideTWBExt"/>
        </w:rPr>
        <w:t>&lt;/RepeatBlock-By&gt;</w:t>
      </w:r>
    </w:p>
    <w:p w14:paraId="4F9F90F9"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37898B61" w14:textId="77777777" w:rsidR="003041D0" w:rsidRPr="0026147D" w:rsidRDefault="003041D0" w:rsidP="003041D0">
      <w:pPr>
        <w:pStyle w:val="NormalBold"/>
      </w:pPr>
      <w:r w:rsidRPr="0026147D">
        <w:rPr>
          <w:rStyle w:val="HideTWBExt"/>
        </w:rPr>
        <w:t>&lt;Article&gt;</w:t>
      </w:r>
      <w:r w:rsidRPr="0026147D">
        <w:t>Odôvodnenie 9</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6179FD9D" w14:textId="77777777" w:rsidTr="00B6528C">
        <w:trPr>
          <w:trHeight w:hRule="exact" w:val="240"/>
          <w:jc w:val="center"/>
        </w:trPr>
        <w:tc>
          <w:tcPr>
            <w:tcW w:w="9752" w:type="dxa"/>
            <w:gridSpan w:val="2"/>
            <w:tcBorders>
              <w:top w:val="nil"/>
              <w:left w:val="nil"/>
              <w:bottom w:val="nil"/>
              <w:right w:val="nil"/>
            </w:tcBorders>
          </w:tcPr>
          <w:p w14:paraId="32B4E9CC" w14:textId="77777777" w:rsidR="003041D0" w:rsidRPr="0026147D" w:rsidRDefault="003041D0" w:rsidP="00B6528C"/>
        </w:tc>
      </w:tr>
      <w:tr w:rsidR="005A2915" w:rsidRPr="0026147D" w14:paraId="242D9409" w14:textId="77777777" w:rsidTr="00B6528C">
        <w:trPr>
          <w:trHeight w:val="240"/>
          <w:jc w:val="center"/>
        </w:trPr>
        <w:tc>
          <w:tcPr>
            <w:tcW w:w="4876" w:type="dxa"/>
            <w:tcBorders>
              <w:top w:val="nil"/>
              <w:left w:val="nil"/>
              <w:bottom w:val="nil"/>
              <w:right w:val="nil"/>
            </w:tcBorders>
          </w:tcPr>
          <w:p w14:paraId="20036D51"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3E858AE0" w14:textId="77777777" w:rsidR="003041D0" w:rsidRPr="0026147D" w:rsidRDefault="003041D0" w:rsidP="00B6528C">
            <w:pPr>
              <w:pStyle w:val="AmColumnHeading"/>
            </w:pPr>
            <w:r w:rsidRPr="0026147D">
              <w:t>Pozmeňujúci návrh</w:t>
            </w:r>
          </w:p>
        </w:tc>
      </w:tr>
      <w:tr w:rsidR="005A2915" w:rsidRPr="0026147D" w14:paraId="45D97820" w14:textId="77777777" w:rsidTr="00B6528C">
        <w:trPr>
          <w:jc w:val="center"/>
        </w:trPr>
        <w:tc>
          <w:tcPr>
            <w:tcW w:w="4876" w:type="dxa"/>
            <w:tcBorders>
              <w:top w:val="nil"/>
              <w:left w:val="nil"/>
              <w:bottom w:val="nil"/>
              <w:right w:val="nil"/>
            </w:tcBorders>
          </w:tcPr>
          <w:p w14:paraId="0394DCE3" w14:textId="77777777" w:rsidR="003041D0" w:rsidRPr="0026147D" w:rsidRDefault="003041D0" w:rsidP="00B6528C">
            <w:pPr>
              <w:pStyle w:val="Normal6a"/>
            </w:pPr>
            <w:r w:rsidRPr="0026147D">
              <w:rPr>
                <w:b/>
                <w:i/>
              </w:rPr>
              <w:t>(9)</w:t>
            </w:r>
            <w:r w:rsidRPr="0026147D">
              <w:tab/>
            </w:r>
            <w:r w:rsidRPr="0026147D">
              <w:rPr>
                <w:b/>
                <w:i/>
              </w:rPr>
              <w:t>Uplatňovanie pravidiel podľa tohto nariadenia by nemalo mať vplyv na pravidlá upravujúce prístup k medzinárodnej ochrane v súlade s nariadením Európskeho parlamentu a Rady (EÚ) 2024/1348</w:t>
            </w:r>
            <w:r w:rsidRPr="0026147D">
              <w:rPr>
                <w:b/>
                <w:i/>
                <w:vertAlign w:val="superscript"/>
              </w:rPr>
              <w:t>9</w:t>
            </w:r>
            <w:r w:rsidRPr="0026147D">
              <w:rPr>
                <w:b/>
                <w:i/>
              </w:rPr>
              <w:t>. Pravidlá uvedené v tomto nariadení sú v relevantných prípadoch doplnené osobitnými pravidlami prepájajúcimi zamietavé rozhodnutia o azyle a rozhodnutia o návrate, pokiaľ ide o ich vydávanie a prostriedky nápravy podľa nariadenia (EÚ) 2024/1348, a konanie o návrate na hraniciach stanovené v nariadení Európskeho parlamentu a Rady (EÚ) 2024/1349</w:t>
            </w:r>
            <w:r w:rsidRPr="0026147D">
              <w:rPr>
                <w:b/>
                <w:i/>
                <w:vertAlign w:val="superscript"/>
              </w:rPr>
              <w:t>10</w:t>
            </w:r>
            <w:r w:rsidRPr="0026147D">
              <w:rPr>
                <w:b/>
                <w:i/>
              </w:rPr>
              <w:t>.</w:t>
            </w:r>
          </w:p>
        </w:tc>
        <w:tc>
          <w:tcPr>
            <w:tcW w:w="4876" w:type="dxa"/>
            <w:tcBorders>
              <w:top w:val="nil"/>
              <w:left w:val="nil"/>
              <w:bottom w:val="nil"/>
              <w:right w:val="nil"/>
            </w:tcBorders>
          </w:tcPr>
          <w:p w14:paraId="00EAAC1D" w14:textId="77777777" w:rsidR="003041D0" w:rsidRPr="0026147D" w:rsidRDefault="003041D0" w:rsidP="00B6528C">
            <w:pPr>
              <w:pStyle w:val="Normal6a"/>
            </w:pPr>
            <w:r w:rsidRPr="0026147D">
              <w:rPr>
                <w:b/>
                <w:i/>
              </w:rPr>
              <w:t>vypúšťa sa</w:t>
            </w:r>
          </w:p>
        </w:tc>
      </w:tr>
      <w:tr w:rsidR="005A2915" w:rsidRPr="0026147D" w14:paraId="2AAD9CE3" w14:textId="77777777" w:rsidTr="00B6528C">
        <w:trPr>
          <w:jc w:val="center"/>
        </w:trPr>
        <w:tc>
          <w:tcPr>
            <w:tcW w:w="4876" w:type="dxa"/>
            <w:tcBorders>
              <w:top w:val="nil"/>
              <w:left w:val="nil"/>
              <w:bottom w:val="nil"/>
              <w:right w:val="nil"/>
            </w:tcBorders>
          </w:tcPr>
          <w:p w14:paraId="42E2482E" w14:textId="77777777" w:rsidR="003041D0" w:rsidRPr="0026147D" w:rsidRDefault="003041D0" w:rsidP="00B6528C">
            <w:pPr>
              <w:pStyle w:val="Normal6a"/>
            </w:pPr>
            <w:r w:rsidRPr="0026147D">
              <w:rPr>
                <w:b/>
                <w:i/>
              </w:rPr>
              <w:t>_________________</w:t>
            </w:r>
          </w:p>
        </w:tc>
        <w:tc>
          <w:tcPr>
            <w:tcW w:w="4876" w:type="dxa"/>
            <w:tcBorders>
              <w:top w:val="nil"/>
              <w:left w:val="nil"/>
              <w:bottom w:val="nil"/>
              <w:right w:val="nil"/>
            </w:tcBorders>
          </w:tcPr>
          <w:p w14:paraId="7DF7E8DF" w14:textId="77777777" w:rsidR="003041D0" w:rsidRPr="0026147D" w:rsidRDefault="003041D0" w:rsidP="00B6528C"/>
        </w:tc>
      </w:tr>
      <w:tr w:rsidR="005A2915" w:rsidRPr="0026147D" w14:paraId="415AC124" w14:textId="77777777" w:rsidTr="00B6528C">
        <w:trPr>
          <w:jc w:val="center"/>
        </w:trPr>
        <w:tc>
          <w:tcPr>
            <w:tcW w:w="4876" w:type="dxa"/>
            <w:tcBorders>
              <w:top w:val="nil"/>
              <w:left w:val="nil"/>
              <w:bottom w:val="nil"/>
              <w:right w:val="nil"/>
            </w:tcBorders>
          </w:tcPr>
          <w:p w14:paraId="61687D44" w14:textId="77777777" w:rsidR="003041D0" w:rsidRPr="0026147D" w:rsidRDefault="003041D0" w:rsidP="00B6528C">
            <w:pPr>
              <w:pStyle w:val="Normal6a"/>
            </w:pPr>
            <w:r w:rsidRPr="0026147D">
              <w:rPr>
                <w:b/>
                <w:bCs/>
                <w:i/>
                <w:vertAlign w:val="superscript"/>
              </w:rPr>
              <w:t>9</w:t>
            </w:r>
            <w:r w:rsidRPr="0026147D">
              <w:rPr>
                <w:b/>
                <w:bCs/>
              </w:rPr>
              <w:t xml:space="preserve"> </w:t>
            </w:r>
            <w:r w:rsidRPr="0026147D">
              <w:rPr>
                <w:b/>
                <w:bCs/>
                <w:i/>
                <w:iCs/>
              </w:rPr>
              <w:t>Nariadenie Európskeho parlamentu a Rady (EÚ) 2024/1348 zo 14. mája 2024, ktorým sa stanovuje spoločné konanie o medzinárodnej ochrane v Únii a zrušuje smernica 2013/32/EÚ (Ú. v. EÚ L 222, 22.5.2024, s. 1, ELI:</w:t>
            </w:r>
            <w:r w:rsidRPr="0026147D">
              <w:rPr>
                <w:b/>
                <w:i/>
              </w:rPr>
              <w:t xml:space="preserve"> http://data.europa.eu/eli/reg/2024/1348/oj).</w:t>
            </w:r>
          </w:p>
        </w:tc>
        <w:tc>
          <w:tcPr>
            <w:tcW w:w="4876" w:type="dxa"/>
            <w:tcBorders>
              <w:top w:val="nil"/>
              <w:left w:val="nil"/>
              <w:bottom w:val="nil"/>
              <w:right w:val="nil"/>
            </w:tcBorders>
          </w:tcPr>
          <w:p w14:paraId="009A7A84" w14:textId="77777777" w:rsidR="003041D0" w:rsidRPr="0026147D" w:rsidRDefault="003041D0" w:rsidP="00B6528C"/>
        </w:tc>
      </w:tr>
      <w:tr w:rsidR="005A2915" w:rsidRPr="0026147D" w14:paraId="6BEF99B5" w14:textId="77777777" w:rsidTr="00B6528C">
        <w:trPr>
          <w:jc w:val="center"/>
        </w:trPr>
        <w:tc>
          <w:tcPr>
            <w:tcW w:w="4876" w:type="dxa"/>
            <w:tcBorders>
              <w:top w:val="nil"/>
              <w:left w:val="nil"/>
              <w:bottom w:val="nil"/>
              <w:right w:val="nil"/>
            </w:tcBorders>
          </w:tcPr>
          <w:p w14:paraId="51B05BD8" w14:textId="77777777" w:rsidR="003041D0" w:rsidRPr="0026147D" w:rsidRDefault="003041D0" w:rsidP="00B6528C">
            <w:pPr>
              <w:pStyle w:val="Normal6a"/>
            </w:pPr>
            <w:r w:rsidRPr="0026147D">
              <w:rPr>
                <w:b/>
                <w:i/>
                <w:vertAlign w:val="superscript"/>
              </w:rPr>
              <w:t>10</w:t>
            </w:r>
            <w:r w:rsidRPr="0026147D">
              <w:t xml:space="preserve"> </w:t>
            </w:r>
            <w:r w:rsidRPr="0026147D">
              <w:rPr>
                <w:b/>
                <w:bCs/>
                <w:i/>
                <w:iCs/>
              </w:rPr>
              <w:t xml:space="preserve">Nariadenie Európskeho parlamentu a Rady (EÚ) 2024/1349 zo 14. mája 2024, ktorým sa stanovuje konanie o návrate na </w:t>
            </w:r>
            <w:r w:rsidRPr="0026147D">
              <w:rPr>
                <w:b/>
                <w:bCs/>
                <w:i/>
                <w:iCs/>
              </w:rPr>
              <w:lastRenderedPageBreak/>
              <w:t>hraniciach a ktorým sa mení nariadenie (EÚ) 2021/1148 (Ú. v. EÚ L, 2024/1349, 22.5.2024, ELI:</w:t>
            </w:r>
            <w:r w:rsidRPr="0026147D">
              <w:rPr>
                <w:b/>
                <w:i/>
              </w:rPr>
              <w:t xml:space="preserve"> http://data.europa.eu/eli/reg/2024/1349/oj).</w:t>
            </w:r>
          </w:p>
        </w:tc>
        <w:tc>
          <w:tcPr>
            <w:tcW w:w="4876" w:type="dxa"/>
            <w:tcBorders>
              <w:top w:val="nil"/>
              <w:left w:val="nil"/>
              <w:bottom w:val="nil"/>
              <w:right w:val="nil"/>
            </w:tcBorders>
          </w:tcPr>
          <w:p w14:paraId="75C043A2" w14:textId="77777777" w:rsidR="003041D0" w:rsidRPr="0026147D" w:rsidRDefault="003041D0" w:rsidP="00B6528C"/>
        </w:tc>
      </w:tr>
    </w:tbl>
    <w:p w14:paraId="61E89855"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465DB819" w14:textId="3328DE27" w:rsidR="0056631C" w:rsidRPr="0026147D" w:rsidRDefault="003041D0" w:rsidP="003041D0">
      <w:r w:rsidRPr="0026147D">
        <w:rPr>
          <w:rStyle w:val="HideTWBExt"/>
        </w:rPr>
        <w:t>&lt;/Amend&gt;</w:t>
      </w:r>
    </w:p>
    <w:p w14:paraId="40FB59FE"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257</w:t>
      </w:r>
      <w:r w:rsidRPr="0026147D">
        <w:rPr>
          <w:rStyle w:val="HideTWBExt"/>
        </w:rPr>
        <w:t>&lt;/NumAm&gt;</w:t>
      </w:r>
    </w:p>
    <w:p w14:paraId="05B84A48" w14:textId="77777777" w:rsidR="003041D0" w:rsidRPr="0026147D" w:rsidRDefault="003041D0" w:rsidP="003041D0">
      <w:pPr>
        <w:pStyle w:val="NormalBold"/>
      </w:pPr>
      <w:r w:rsidRPr="0026147D">
        <w:rPr>
          <w:rStyle w:val="HideTWBExt"/>
        </w:rPr>
        <w:t>&lt;RepeatBlock-By&gt;&lt;Members&gt;</w:t>
      </w:r>
      <w:r w:rsidRPr="0026147D">
        <w:t>Charlie Weimers, Alessandro Ciriani, Mariusz Kamiński, Nicolas Bay, Jadwiga Wiśniewska, Maciej Wąsik, Sebastian Tynkkynen, Geadis Geadi, Assita Kanko</w:t>
      </w:r>
      <w:r w:rsidRPr="0026147D">
        <w:rPr>
          <w:rStyle w:val="HideTWBExt"/>
        </w:rPr>
        <w:t>&lt;/Members&gt;</w:t>
      </w:r>
    </w:p>
    <w:p w14:paraId="0A0659F1" w14:textId="77777777" w:rsidR="003041D0" w:rsidRPr="0026147D" w:rsidRDefault="003041D0" w:rsidP="003041D0">
      <w:pPr>
        <w:pStyle w:val="NormalBold"/>
      </w:pPr>
      <w:r w:rsidRPr="0026147D">
        <w:rPr>
          <w:rStyle w:val="HideTWBExt"/>
        </w:rPr>
        <w:t>&lt;/RepeatBlock-By&gt;</w:t>
      </w:r>
    </w:p>
    <w:p w14:paraId="30B5255A"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3066CD61" w14:textId="77777777" w:rsidR="003041D0" w:rsidRPr="0026147D" w:rsidRDefault="003041D0" w:rsidP="003041D0">
      <w:pPr>
        <w:pStyle w:val="NormalBold"/>
      </w:pPr>
      <w:r w:rsidRPr="0026147D">
        <w:rPr>
          <w:rStyle w:val="HideTWBExt"/>
        </w:rPr>
        <w:t>&lt;Article&gt;</w:t>
      </w:r>
      <w:r w:rsidRPr="0026147D">
        <w:t>Odôvodnenie 9</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5D829FE9" w14:textId="77777777" w:rsidTr="00B6528C">
        <w:trPr>
          <w:trHeight w:hRule="exact" w:val="240"/>
          <w:jc w:val="center"/>
        </w:trPr>
        <w:tc>
          <w:tcPr>
            <w:tcW w:w="9752" w:type="dxa"/>
            <w:gridSpan w:val="2"/>
            <w:tcBorders>
              <w:top w:val="nil"/>
              <w:left w:val="nil"/>
              <w:bottom w:val="nil"/>
              <w:right w:val="nil"/>
            </w:tcBorders>
          </w:tcPr>
          <w:p w14:paraId="72E1DA5A" w14:textId="77777777" w:rsidR="003041D0" w:rsidRPr="0026147D" w:rsidRDefault="003041D0" w:rsidP="00B6528C"/>
        </w:tc>
      </w:tr>
      <w:tr w:rsidR="005A2915" w:rsidRPr="0026147D" w14:paraId="0C981795" w14:textId="77777777" w:rsidTr="00B6528C">
        <w:trPr>
          <w:trHeight w:val="240"/>
          <w:jc w:val="center"/>
        </w:trPr>
        <w:tc>
          <w:tcPr>
            <w:tcW w:w="4876" w:type="dxa"/>
            <w:tcBorders>
              <w:top w:val="nil"/>
              <w:left w:val="nil"/>
              <w:bottom w:val="nil"/>
              <w:right w:val="nil"/>
            </w:tcBorders>
          </w:tcPr>
          <w:p w14:paraId="773D992A"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1129D333" w14:textId="77777777" w:rsidR="003041D0" w:rsidRPr="0026147D" w:rsidRDefault="003041D0" w:rsidP="00B6528C">
            <w:pPr>
              <w:pStyle w:val="AmColumnHeading"/>
            </w:pPr>
            <w:r w:rsidRPr="0026147D">
              <w:t>Pozmeňujúci návrh</w:t>
            </w:r>
          </w:p>
        </w:tc>
      </w:tr>
      <w:tr w:rsidR="005A2915" w:rsidRPr="0026147D" w14:paraId="47F7C120" w14:textId="77777777" w:rsidTr="00B6528C">
        <w:trPr>
          <w:jc w:val="center"/>
        </w:trPr>
        <w:tc>
          <w:tcPr>
            <w:tcW w:w="4876" w:type="dxa"/>
            <w:tcBorders>
              <w:top w:val="nil"/>
              <w:left w:val="nil"/>
              <w:bottom w:val="nil"/>
              <w:right w:val="nil"/>
            </w:tcBorders>
          </w:tcPr>
          <w:p w14:paraId="41CD709E" w14:textId="77777777" w:rsidR="003041D0" w:rsidRPr="0026147D" w:rsidRDefault="003041D0" w:rsidP="00B6528C">
            <w:pPr>
              <w:pStyle w:val="Normal6a"/>
            </w:pPr>
            <w:r w:rsidRPr="0026147D">
              <w:rPr>
                <w:b/>
                <w:i/>
              </w:rPr>
              <w:t>(9)</w:t>
            </w:r>
            <w:r w:rsidRPr="0026147D">
              <w:tab/>
            </w:r>
            <w:r w:rsidRPr="0026147D">
              <w:rPr>
                <w:b/>
                <w:i/>
              </w:rPr>
              <w:t>Uplatňovanie pravidiel podľa tohto nariadenia by nemalo mať vplyv na pravidlá upravujúce prístup k medzinárodnej ochrane v súlade s nariadením Európskeho parlamentu a Rady (EÚ) 2024/1348</w:t>
            </w:r>
            <w:r w:rsidRPr="0026147D">
              <w:rPr>
                <w:b/>
                <w:i/>
                <w:vertAlign w:val="superscript"/>
              </w:rPr>
              <w:t>9</w:t>
            </w:r>
            <w:r w:rsidRPr="0026147D">
              <w:rPr>
                <w:b/>
                <w:i/>
              </w:rPr>
              <w:t>. Pravidlá uvedené v tomto nariadení sú v relevantných prípadoch doplnené osobitnými pravidlami prepájajúcimi zamietavé rozhodnutia o azyle a rozhodnutia o návrate, pokiaľ ide o ich vydávanie a prostriedky nápravy podľa nariadenia (EÚ) 2024/1348, a konanie o návrate na hraniciach stanovené v nariadení Európskeho parlamentu a Rady (EÚ) 2024/1349</w:t>
            </w:r>
            <w:r w:rsidRPr="0026147D">
              <w:rPr>
                <w:b/>
                <w:i/>
                <w:vertAlign w:val="superscript"/>
              </w:rPr>
              <w:t>10</w:t>
            </w:r>
            <w:r w:rsidRPr="0026147D">
              <w:rPr>
                <w:b/>
                <w:i/>
              </w:rPr>
              <w:t>.</w:t>
            </w:r>
          </w:p>
        </w:tc>
        <w:tc>
          <w:tcPr>
            <w:tcW w:w="4876" w:type="dxa"/>
            <w:tcBorders>
              <w:top w:val="nil"/>
              <w:left w:val="nil"/>
              <w:bottom w:val="nil"/>
              <w:right w:val="nil"/>
            </w:tcBorders>
          </w:tcPr>
          <w:p w14:paraId="01662DCD" w14:textId="77777777" w:rsidR="003041D0" w:rsidRPr="0026147D" w:rsidRDefault="003041D0" w:rsidP="00B6528C">
            <w:pPr>
              <w:pStyle w:val="Normal6a"/>
            </w:pPr>
            <w:r w:rsidRPr="0026147D">
              <w:rPr>
                <w:b/>
                <w:i/>
              </w:rPr>
              <w:t>vypúšťa sa</w:t>
            </w:r>
          </w:p>
        </w:tc>
      </w:tr>
      <w:tr w:rsidR="005A2915" w:rsidRPr="0026147D" w14:paraId="61AEBE37" w14:textId="77777777" w:rsidTr="00B6528C">
        <w:trPr>
          <w:jc w:val="center"/>
        </w:trPr>
        <w:tc>
          <w:tcPr>
            <w:tcW w:w="4876" w:type="dxa"/>
            <w:tcBorders>
              <w:top w:val="nil"/>
              <w:left w:val="nil"/>
              <w:bottom w:val="nil"/>
              <w:right w:val="nil"/>
            </w:tcBorders>
          </w:tcPr>
          <w:p w14:paraId="06B8D68D" w14:textId="77777777" w:rsidR="003041D0" w:rsidRPr="0026147D" w:rsidRDefault="003041D0" w:rsidP="00B6528C">
            <w:pPr>
              <w:pStyle w:val="Normal6a"/>
            </w:pPr>
            <w:r w:rsidRPr="0026147D">
              <w:rPr>
                <w:b/>
                <w:i/>
              </w:rPr>
              <w:t>_________________</w:t>
            </w:r>
          </w:p>
        </w:tc>
        <w:tc>
          <w:tcPr>
            <w:tcW w:w="4876" w:type="dxa"/>
            <w:tcBorders>
              <w:top w:val="nil"/>
              <w:left w:val="nil"/>
              <w:bottom w:val="nil"/>
              <w:right w:val="nil"/>
            </w:tcBorders>
          </w:tcPr>
          <w:p w14:paraId="7C0B89B4" w14:textId="77777777" w:rsidR="003041D0" w:rsidRPr="0026147D" w:rsidRDefault="003041D0" w:rsidP="00B6528C"/>
        </w:tc>
      </w:tr>
      <w:tr w:rsidR="005A2915" w:rsidRPr="0026147D" w14:paraId="46D4F756" w14:textId="77777777" w:rsidTr="00B6528C">
        <w:trPr>
          <w:jc w:val="center"/>
        </w:trPr>
        <w:tc>
          <w:tcPr>
            <w:tcW w:w="4876" w:type="dxa"/>
            <w:tcBorders>
              <w:top w:val="nil"/>
              <w:left w:val="nil"/>
              <w:bottom w:val="nil"/>
              <w:right w:val="nil"/>
            </w:tcBorders>
          </w:tcPr>
          <w:p w14:paraId="07C43FB1" w14:textId="77777777" w:rsidR="003041D0" w:rsidRPr="0026147D" w:rsidRDefault="003041D0" w:rsidP="00B6528C">
            <w:pPr>
              <w:pStyle w:val="Normal6a"/>
            </w:pPr>
            <w:r w:rsidRPr="0026147D">
              <w:rPr>
                <w:b/>
                <w:bCs/>
                <w:i/>
                <w:vertAlign w:val="superscript"/>
              </w:rPr>
              <w:t>9</w:t>
            </w:r>
            <w:r w:rsidRPr="0026147D">
              <w:rPr>
                <w:b/>
                <w:bCs/>
              </w:rPr>
              <w:t xml:space="preserve"> </w:t>
            </w:r>
            <w:r w:rsidRPr="0026147D">
              <w:rPr>
                <w:b/>
                <w:bCs/>
                <w:i/>
                <w:iCs/>
              </w:rPr>
              <w:t>Nariadenie Európskeho parlamentu a Rady (EÚ) 2024/1348 zo 14. mája 2024, ktorým sa stanovuje spoločné konanie o medzinárodnej ochrane v Únii a zrušuje smernica 2013/32/EÚ (Ú. v. EÚ L 222, 22.5.2024, s. 1, ELI:</w:t>
            </w:r>
            <w:r w:rsidRPr="0026147D">
              <w:rPr>
                <w:b/>
                <w:i/>
              </w:rPr>
              <w:t xml:space="preserve"> http://data.europa.eu/eli/reg/2024/1348/oj).</w:t>
            </w:r>
          </w:p>
        </w:tc>
        <w:tc>
          <w:tcPr>
            <w:tcW w:w="4876" w:type="dxa"/>
            <w:tcBorders>
              <w:top w:val="nil"/>
              <w:left w:val="nil"/>
              <w:bottom w:val="nil"/>
              <w:right w:val="nil"/>
            </w:tcBorders>
          </w:tcPr>
          <w:p w14:paraId="0ECC1882" w14:textId="77777777" w:rsidR="003041D0" w:rsidRPr="0026147D" w:rsidRDefault="003041D0" w:rsidP="00B6528C"/>
        </w:tc>
      </w:tr>
      <w:tr w:rsidR="005A2915" w:rsidRPr="0026147D" w14:paraId="7F1BEA34" w14:textId="77777777" w:rsidTr="00B6528C">
        <w:trPr>
          <w:jc w:val="center"/>
        </w:trPr>
        <w:tc>
          <w:tcPr>
            <w:tcW w:w="4876" w:type="dxa"/>
            <w:tcBorders>
              <w:top w:val="nil"/>
              <w:left w:val="nil"/>
              <w:bottom w:val="nil"/>
              <w:right w:val="nil"/>
            </w:tcBorders>
          </w:tcPr>
          <w:p w14:paraId="73217C59" w14:textId="77777777" w:rsidR="003041D0" w:rsidRPr="0026147D" w:rsidRDefault="003041D0" w:rsidP="00B6528C">
            <w:pPr>
              <w:pStyle w:val="Normal6a"/>
            </w:pPr>
            <w:r w:rsidRPr="0026147D">
              <w:rPr>
                <w:b/>
                <w:i/>
                <w:vertAlign w:val="superscript"/>
              </w:rPr>
              <w:t>10</w:t>
            </w:r>
            <w:r w:rsidRPr="0026147D">
              <w:t xml:space="preserve"> </w:t>
            </w:r>
            <w:r w:rsidRPr="0026147D">
              <w:rPr>
                <w:b/>
                <w:bCs/>
                <w:i/>
                <w:iCs/>
              </w:rPr>
              <w:t xml:space="preserve">Nariadenie Európskeho parlamentu a Rady (EÚ) 2024/1349 zo 14. mája 2024, </w:t>
            </w:r>
            <w:r w:rsidRPr="0026147D">
              <w:rPr>
                <w:b/>
                <w:bCs/>
                <w:i/>
                <w:iCs/>
              </w:rPr>
              <w:lastRenderedPageBreak/>
              <w:t>ktorým sa stanovuje konanie o návrate na hraniciach a ktorým sa mení nariadenie (EÚ) 2021/1148 (Ú. v. EÚ L, 2024/1349, 22.5.2024, ELI:</w:t>
            </w:r>
            <w:r w:rsidRPr="0026147D">
              <w:rPr>
                <w:b/>
                <w:i/>
              </w:rPr>
              <w:t xml:space="preserve"> http://data.europa.eu/eli/reg/2024/1349/oj).</w:t>
            </w:r>
          </w:p>
        </w:tc>
        <w:tc>
          <w:tcPr>
            <w:tcW w:w="4876" w:type="dxa"/>
            <w:tcBorders>
              <w:top w:val="nil"/>
              <w:left w:val="nil"/>
              <w:bottom w:val="nil"/>
              <w:right w:val="nil"/>
            </w:tcBorders>
          </w:tcPr>
          <w:p w14:paraId="66AC67ED" w14:textId="77777777" w:rsidR="003041D0" w:rsidRPr="0026147D" w:rsidRDefault="003041D0" w:rsidP="00B6528C"/>
        </w:tc>
      </w:tr>
    </w:tbl>
    <w:p w14:paraId="6CF4B770"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670C10E7" w14:textId="032E28EB" w:rsidR="0056631C" w:rsidRPr="0026147D" w:rsidRDefault="003041D0" w:rsidP="003041D0">
      <w:r w:rsidRPr="0026147D">
        <w:rPr>
          <w:rStyle w:val="HideTWBExt"/>
        </w:rPr>
        <w:t>&lt;/Amend&gt;</w:t>
      </w:r>
    </w:p>
    <w:p w14:paraId="161C5BE7"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258</w:t>
      </w:r>
      <w:r w:rsidRPr="0026147D">
        <w:rPr>
          <w:rStyle w:val="HideTWBExt"/>
        </w:rPr>
        <w:t>&lt;/NumAm&gt;</w:t>
      </w:r>
    </w:p>
    <w:p w14:paraId="58FE7513" w14:textId="77777777" w:rsidR="003041D0" w:rsidRPr="0026147D" w:rsidRDefault="003041D0" w:rsidP="003041D0">
      <w:pPr>
        <w:pStyle w:val="NormalBold"/>
      </w:pPr>
      <w:r w:rsidRPr="0026147D">
        <w:rPr>
          <w:rStyle w:val="HideTWBExt"/>
        </w:rPr>
        <w:t>&lt;RepeatBlock-By&gt;&lt;Members&gt;</w:t>
      </w:r>
      <w:r w:rsidRPr="0026147D">
        <w:t>Murielle Laurent</w:t>
      </w:r>
      <w:r w:rsidRPr="0026147D">
        <w:rPr>
          <w:rStyle w:val="HideTWBExt"/>
        </w:rPr>
        <w:t>&lt;/Members&gt;</w:t>
      </w:r>
    </w:p>
    <w:p w14:paraId="34DE30AC" w14:textId="77777777" w:rsidR="003041D0" w:rsidRPr="0026147D" w:rsidRDefault="003041D0" w:rsidP="003041D0">
      <w:r w:rsidRPr="0026147D">
        <w:rPr>
          <w:rStyle w:val="HideTWBExt"/>
        </w:rPr>
        <w:t>&lt;AuNomDe&gt;</w:t>
      </w:r>
      <w:r w:rsidRPr="0026147D">
        <w:rPr>
          <w:rStyle w:val="HideTWBInt"/>
        </w:rPr>
        <w:t>{S&amp;D}</w:t>
      </w:r>
      <w:r w:rsidRPr="0026147D">
        <w:t>v mene skupiny S&amp;D</w:t>
      </w:r>
      <w:r w:rsidRPr="0026147D">
        <w:rPr>
          <w:rStyle w:val="HideTWBExt"/>
        </w:rPr>
        <w:t>&lt;/AuNomDe&gt;</w:t>
      </w:r>
    </w:p>
    <w:p w14:paraId="4AFDF6FF" w14:textId="77777777" w:rsidR="003041D0" w:rsidRPr="0026147D" w:rsidRDefault="003041D0" w:rsidP="003041D0">
      <w:pPr>
        <w:pStyle w:val="NormalBold"/>
      </w:pPr>
      <w:r w:rsidRPr="0026147D">
        <w:rPr>
          <w:rStyle w:val="HideTWBExt"/>
        </w:rPr>
        <w:t>&lt;/RepeatBlock-By&gt;</w:t>
      </w:r>
    </w:p>
    <w:p w14:paraId="0BF97D8A"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7D51D5FF" w14:textId="77777777" w:rsidR="003041D0" w:rsidRPr="0026147D" w:rsidRDefault="003041D0" w:rsidP="003041D0">
      <w:pPr>
        <w:pStyle w:val="NormalBold"/>
      </w:pPr>
      <w:r w:rsidRPr="0026147D">
        <w:rPr>
          <w:rStyle w:val="HideTWBExt"/>
        </w:rPr>
        <w:t>&lt;Article&gt;</w:t>
      </w:r>
      <w:r w:rsidRPr="0026147D">
        <w:t>Odôvodnenie 9</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4DD4ACE3" w14:textId="77777777" w:rsidTr="00B6528C">
        <w:trPr>
          <w:trHeight w:hRule="exact" w:val="240"/>
          <w:jc w:val="center"/>
        </w:trPr>
        <w:tc>
          <w:tcPr>
            <w:tcW w:w="9752" w:type="dxa"/>
            <w:gridSpan w:val="2"/>
            <w:tcBorders>
              <w:top w:val="nil"/>
              <w:left w:val="nil"/>
              <w:bottom w:val="nil"/>
              <w:right w:val="nil"/>
            </w:tcBorders>
          </w:tcPr>
          <w:p w14:paraId="478B80B0" w14:textId="77777777" w:rsidR="003041D0" w:rsidRPr="0026147D" w:rsidRDefault="003041D0" w:rsidP="00B6528C"/>
        </w:tc>
      </w:tr>
      <w:tr w:rsidR="005A2915" w:rsidRPr="0026147D" w14:paraId="483771B0" w14:textId="77777777" w:rsidTr="00B6528C">
        <w:trPr>
          <w:trHeight w:val="240"/>
          <w:jc w:val="center"/>
        </w:trPr>
        <w:tc>
          <w:tcPr>
            <w:tcW w:w="4876" w:type="dxa"/>
            <w:tcBorders>
              <w:top w:val="nil"/>
              <w:left w:val="nil"/>
              <w:bottom w:val="nil"/>
              <w:right w:val="nil"/>
            </w:tcBorders>
          </w:tcPr>
          <w:p w14:paraId="72F96F35"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662C2FED" w14:textId="77777777" w:rsidR="003041D0" w:rsidRPr="0026147D" w:rsidRDefault="003041D0" w:rsidP="00B6528C">
            <w:pPr>
              <w:pStyle w:val="AmColumnHeading"/>
            </w:pPr>
            <w:r w:rsidRPr="0026147D">
              <w:t>Pozmeňujúci návrh</w:t>
            </w:r>
          </w:p>
        </w:tc>
      </w:tr>
      <w:tr w:rsidR="005A2915" w:rsidRPr="0026147D" w14:paraId="06491252" w14:textId="77777777" w:rsidTr="00B6528C">
        <w:trPr>
          <w:jc w:val="center"/>
        </w:trPr>
        <w:tc>
          <w:tcPr>
            <w:tcW w:w="4876" w:type="dxa"/>
            <w:tcBorders>
              <w:top w:val="nil"/>
              <w:left w:val="nil"/>
              <w:bottom w:val="nil"/>
              <w:right w:val="nil"/>
            </w:tcBorders>
          </w:tcPr>
          <w:p w14:paraId="12113792" w14:textId="77777777" w:rsidR="003041D0" w:rsidRPr="0026147D" w:rsidRDefault="003041D0" w:rsidP="00B6528C">
            <w:pPr>
              <w:pStyle w:val="Normal6a"/>
            </w:pPr>
            <w:r w:rsidRPr="0026147D">
              <w:t>(9)</w:t>
            </w:r>
            <w:r w:rsidRPr="0026147D">
              <w:tab/>
              <w:t>Uplatňovanie pravidiel podľa tohto nariadenia by nemalo mať vplyv na pravidlá upravujúce prístup k medzinárodnej ochrane v súlade s nariadením Európskeho parlamentu a Rady (EÚ) 2024/1348</w:t>
            </w:r>
            <w:r w:rsidRPr="0026147D">
              <w:rPr>
                <w:vertAlign w:val="superscript"/>
              </w:rPr>
              <w:t>9</w:t>
            </w:r>
            <w:r w:rsidRPr="0026147D">
              <w:t xml:space="preserve">. Pravidlá uvedené v tomto nariadení sú v relevantných prípadoch doplnené osobitnými pravidlami prepájajúcimi zamietavé rozhodnutia o azyle a rozhodnutia o návrate, pokiaľ ide o ich vydávanie </w:t>
            </w:r>
            <w:r w:rsidRPr="0026147D">
              <w:rPr>
                <w:b/>
                <w:bCs/>
                <w:i/>
                <w:iCs/>
              </w:rPr>
              <w:t>a prostriedky nápravy</w:t>
            </w:r>
            <w:r w:rsidRPr="0026147D">
              <w:t xml:space="preserve"> podľa nariadenia (EÚ) 2024/1348, a konanie o návrate na hraniciach stanovené v nariadení Európskeho parlamentu a Rady (EÚ) 2024/1349</w:t>
            </w:r>
            <w:r w:rsidRPr="0026147D">
              <w:rPr>
                <w:vertAlign w:val="superscript"/>
              </w:rPr>
              <w:t>10</w:t>
            </w:r>
            <w:r w:rsidRPr="0026147D">
              <w:t>.</w:t>
            </w:r>
          </w:p>
        </w:tc>
        <w:tc>
          <w:tcPr>
            <w:tcW w:w="4876" w:type="dxa"/>
            <w:tcBorders>
              <w:top w:val="nil"/>
              <w:left w:val="nil"/>
              <w:bottom w:val="nil"/>
              <w:right w:val="nil"/>
            </w:tcBorders>
          </w:tcPr>
          <w:p w14:paraId="398D8C38" w14:textId="77777777" w:rsidR="003041D0" w:rsidRPr="0026147D" w:rsidRDefault="003041D0" w:rsidP="00B6528C">
            <w:pPr>
              <w:pStyle w:val="Normal6a"/>
            </w:pPr>
            <w:r w:rsidRPr="0026147D">
              <w:t>(9)</w:t>
            </w:r>
            <w:r w:rsidRPr="0026147D">
              <w:tab/>
              <w:t>Uplatňovanie pravidiel podľa tohto nariadenia by nemalo mať vplyv na pravidlá upravujúce prístup k medzinárodnej ochrane v súlade s nariadením Európskeho parlamentu a Rady (EÚ) 2024/1348</w:t>
            </w:r>
            <w:r w:rsidRPr="0026147D">
              <w:rPr>
                <w:vertAlign w:val="superscript"/>
              </w:rPr>
              <w:t>9</w:t>
            </w:r>
            <w:r w:rsidRPr="0026147D">
              <w:t>. Pravidlá uvedené v tomto nariadení sú v relevantných prípadoch doplnené osobitnými pravidlami prepájajúcimi zamietavé rozhodnutia o azyle a rozhodnutia o návrate, pokiaľ ide o ich vydávanie podľa nariadenia (EÚ) 2024/1348, a konanie o návrate na hraniciach stanovené v nariadení Európskeho parlamentu a Rady (EÚ) 2024/1349</w:t>
            </w:r>
            <w:r w:rsidRPr="0026147D">
              <w:rPr>
                <w:vertAlign w:val="superscript"/>
              </w:rPr>
              <w:t>10</w:t>
            </w:r>
            <w:r w:rsidRPr="0026147D">
              <w:t xml:space="preserve">. </w:t>
            </w:r>
            <w:r w:rsidRPr="0026147D">
              <w:rPr>
                <w:b/>
                <w:bCs/>
                <w:i/>
                <w:iCs/>
              </w:rPr>
              <w:t>V tejto súvislosti je dôležité zosúladiť ustanovenia o prostriedkoch nápravy,</w:t>
            </w:r>
            <w:r w:rsidRPr="0026147D">
              <w:rPr>
                <w:b/>
                <w:i/>
              </w:rPr>
              <w:t xml:space="preserve"> aby sa zabezpečilo praktické uplatňovanie práva na účinný prostriedok nápravy pre osoby, na ktoré sa vzťahuje toto nariadenie a nariadenie (EÚ) 2024/1348 alebo nariadenie 2024/1349</w:t>
            </w:r>
            <w:r w:rsidRPr="0026147D">
              <w:t>.</w:t>
            </w:r>
          </w:p>
        </w:tc>
      </w:tr>
      <w:tr w:rsidR="005A2915" w:rsidRPr="0026147D" w14:paraId="007F913B" w14:textId="77777777" w:rsidTr="00B6528C">
        <w:trPr>
          <w:jc w:val="center"/>
        </w:trPr>
        <w:tc>
          <w:tcPr>
            <w:tcW w:w="4876" w:type="dxa"/>
            <w:tcBorders>
              <w:top w:val="nil"/>
              <w:left w:val="nil"/>
              <w:bottom w:val="nil"/>
              <w:right w:val="nil"/>
            </w:tcBorders>
          </w:tcPr>
          <w:p w14:paraId="3C507C53" w14:textId="77777777" w:rsidR="003041D0" w:rsidRPr="0026147D" w:rsidRDefault="003041D0" w:rsidP="00B6528C">
            <w:pPr>
              <w:pStyle w:val="Normal6a"/>
            </w:pPr>
            <w:r w:rsidRPr="0026147D">
              <w:rPr>
                <w:b/>
                <w:i/>
              </w:rPr>
              <w:t>_________________</w:t>
            </w:r>
          </w:p>
        </w:tc>
        <w:tc>
          <w:tcPr>
            <w:tcW w:w="4876" w:type="dxa"/>
            <w:tcBorders>
              <w:top w:val="nil"/>
              <w:left w:val="nil"/>
              <w:bottom w:val="nil"/>
              <w:right w:val="nil"/>
            </w:tcBorders>
          </w:tcPr>
          <w:p w14:paraId="76BE6041" w14:textId="77777777" w:rsidR="003041D0" w:rsidRPr="0026147D" w:rsidRDefault="003041D0" w:rsidP="00B6528C">
            <w:pPr>
              <w:pStyle w:val="Normal6a"/>
            </w:pPr>
            <w:r w:rsidRPr="0026147D">
              <w:rPr>
                <w:b/>
                <w:i/>
              </w:rPr>
              <w:t>_________________</w:t>
            </w:r>
          </w:p>
        </w:tc>
      </w:tr>
      <w:tr w:rsidR="005A2915" w:rsidRPr="0026147D" w14:paraId="2F6B6BF9" w14:textId="77777777" w:rsidTr="00B6528C">
        <w:trPr>
          <w:jc w:val="center"/>
        </w:trPr>
        <w:tc>
          <w:tcPr>
            <w:tcW w:w="4876" w:type="dxa"/>
            <w:tcBorders>
              <w:top w:val="nil"/>
              <w:left w:val="nil"/>
              <w:bottom w:val="nil"/>
              <w:right w:val="nil"/>
            </w:tcBorders>
          </w:tcPr>
          <w:p w14:paraId="38F34266" w14:textId="77777777" w:rsidR="003041D0" w:rsidRPr="0026147D" w:rsidRDefault="003041D0" w:rsidP="00B6528C">
            <w:pPr>
              <w:pStyle w:val="Normal6a"/>
            </w:pPr>
            <w:r w:rsidRPr="0026147D">
              <w:rPr>
                <w:vertAlign w:val="superscript"/>
              </w:rPr>
              <w:t>9</w:t>
            </w:r>
            <w:r w:rsidRPr="0026147D">
              <w:t xml:space="preserve"> Nariadenie Európskeho parlamentu a Rady (EÚ) 2024/1348 zo 14. mája 2024, ktorým sa stanovuje spoločné konanie o medzinárodnej ochrane v Únii a zrušuje smernica 2013/32/EÚ (Ú. v. EÚ L 222, </w:t>
            </w:r>
            <w:r w:rsidRPr="0026147D">
              <w:lastRenderedPageBreak/>
              <w:t>22.5.2024, s. 1, ELI: http://data.europa.eu/eli/reg/2024/1348/oj).</w:t>
            </w:r>
          </w:p>
        </w:tc>
        <w:tc>
          <w:tcPr>
            <w:tcW w:w="4876" w:type="dxa"/>
            <w:tcBorders>
              <w:top w:val="nil"/>
              <w:left w:val="nil"/>
              <w:bottom w:val="nil"/>
              <w:right w:val="nil"/>
            </w:tcBorders>
          </w:tcPr>
          <w:p w14:paraId="67472536" w14:textId="77777777" w:rsidR="003041D0" w:rsidRPr="0026147D" w:rsidRDefault="003041D0" w:rsidP="00B6528C">
            <w:pPr>
              <w:pStyle w:val="Normal6a"/>
            </w:pPr>
            <w:r w:rsidRPr="0026147D">
              <w:rPr>
                <w:vertAlign w:val="superscript"/>
              </w:rPr>
              <w:lastRenderedPageBreak/>
              <w:t>9</w:t>
            </w:r>
            <w:r w:rsidRPr="0026147D">
              <w:t xml:space="preserve"> Nariadenie Európskeho parlamentu a Rady (EÚ) 2024/1348 zo 14. mája 2024, ktorým sa stanovuje spoločné konanie o medzinárodnej ochrane v Únii a zrušuje smernica 2013/32/EÚ (Ú. v. EÚ L 222, </w:t>
            </w:r>
            <w:r w:rsidRPr="0026147D">
              <w:lastRenderedPageBreak/>
              <w:t>22.5.2024, s. 1, ELI: http://data.europa.eu/eli/reg/2024/1348/oj).</w:t>
            </w:r>
          </w:p>
        </w:tc>
      </w:tr>
      <w:tr w:rsidR="005A2915" w:rsidRPr="0026147D" w14:paraId="6D7C59A2" w14:textId="77777777" w:rsidTr="00B6528C">
        <w:trPr>
          <w:jc w:val="center"/>
        </w:trPr>
        <w:tc>
          <w:tcPr>
            <w:tcW w:w="4876" w:type="dxa"/>
            <w:tcBorders>
              <w:top w:val="nil"/>
              <w:left w:val="nil"/>
              <w:bottom w:val="nil"/>
              <w:right w:val="nil"/>
            </w:tcBorders>
          </w:tcPr>
          <w:p w14:paraId="471A03C0" w14:textId="77777777" w:rsidR="003041D0" w:rsidRPr="0026147D" w:rsidRDefault="003041D0" w:rsidP="00B6528C">
            <w:pPr>
              <w:pStyle w:val="Normal6a"/>
            </w:pPr>
            <w:r w:rsidRPr="0026147D">
              <w:rPr>
                <w:vertAlign w:val="superscript"/>
              </w:rPr>
              <w:lastRenderedPageBreak/>
              <w:t>10</w:t>
            </w:r>
            <w:r w:rsidRPr="0026147D">
              <w:t xml:space="preserve"> Nariadenie Európskeho parlamentu a Rady (EÚ) 2024/1349 zo 14. mája 2024, ktorým sa stanovuje konanie o návrate na hraniciach a ktorým sa mení nariadenie (EÚ) 2021/1148 (Ú. v. EÚ L, 2024/1349, 22.5.2024, ELI: http://data.europa.eu/eli/reg/2024/1349/oj).</w:t>
            </w:r>
          </w:p>
        </w:tc>
        <w:tc>
          <w:tcPr>
            <w:tcW w:w="4876" w:type="dxa"/>
            <w:tcBorders>
              <w:top w:val="nil"/>
              <w:left w:val="nil"/>
              <w:bottom w:val="nil"/>
              <w:right w:val="nil"/>
            </w:tcBorders>
          </w:tcPr>
          <w:p w14:paraId="4C0EC3DA" w14:textId="77777777" w:rsidR="003041D0" w:rsidRPr="0026147D" w:rsidRDefault="003041D0" w:rsidP="00B6528C">
            <w:pPr>
              <w:pStyle w:val="Normal6a"/>
            </w:pPr>
            <w:r w:rsidRPr="0026147D">
              <w:rPr>
                <w:vertAlign w:val="superscript"/>
              </w:rPr>
              <w:t>10</w:t>
            </w:r>
            <w:r w:rsidRPr="0026147D">
              <w:t xml:space="preserve"> Nariadenie Európskeho parlamentu a Rady (EÚ) 2024/1349 zo 14. mája 2024, ktorým sa stanovuje konanie o návrate na hraniciach a ktorým sa mení nariadenie (EÚ) 2021/1148 (Ú. v. EÚ L, 2024/1349, 22.5.2024, ELI: http://data.europa.eu/eli/reg/2024/1349/oj).</w:t>
            </w:r>
          </w:p>
        </w:tc>
      </w:tr>
    </w:tbl>
    <w:p w14:paraId="56879B14"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2B553897" w14:textId="77777777" w:rsidR="003041D0" w:rsidRPr="0026147D" w:rsidRDefault="003041D0" w:rsidP="003041D0">
      <w:pPr>
        <w:pStyle w:val="AmJustTitle"/>
      </w:pPr>
      <w:r w:rsidRPr="0026147D">
        <w:rPr>
          <w:rStyle w:val="HideTWBExt"/>
        </w:rPr>
        <w:t>&lt;TitreJust&gt;</w:t>
      </w:r>
      <w:r w:rsidRPr="0026147D">
        <w:t>Odôvodnenie</w:t>
      </w:r>
      <w:r w:rsidRPr="0026147D">
        <w:rPr>
          <w:rStyle w:val="HideTWBExt"/>
        </w:rPr>
        <w:t>&lt;/TitreJust&gt;</w:t>
      </w:r>
    </w:p>
    <w:p w14:paraId="7F68C906" w14:textId="77777777" w:rsidR="003041D0" w:rsidRPr="0026147D" w:rsidRDefault="003041D0" w:rsidP="003041D0">
      <w:pPr>
        <w:pStyle w:val="AmJustText"/>
      </w:pPr>
      <w:r w:rsidRPr="0026147D">
        <w:t>Lehoty na podanie opravného prostriedku musia byť zmysluplné vo všetkých nariadeniach a musia umožniť navrátilcom plne uplatniť ich právo na účinný prostriedok nápravy.</w:t>
      </w:r>
    </w:p>
    <w:p w14:paraId="5450FC1E" w14:textId="71F4F904" w:rsidR="0056631C" w:rsidRPr="0026147D" w:rsidRDefault="003041D0" w:rsidP="003041D0">
      <w:r w:rsidRPr="0026147D">
        <w:rPr>
          <w:rStyle w:val="HideTWBExt"/>
        </w:rPr>
        <w:t>&lt;/Amend&gt;</w:t>
      </w:r>
    </w:p>
    <w:p w14:paraId="46F818EF"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259</w:t>
      </w:r>
      <w:r w:rsidRPr="0026147D">
        <w:rPr>
          <w:rStyle w:val="HideTWBExt"/>
        </w:rPr>
        <w:t>&lt;/NumAm&gt;</w:t>
      </w:r>
    </w:p>
    <w:p w14:paraId="36E16DD4" w14:textId="77777777" w:rsidR="003041D0" w:rsidRPr="0026147D" w:rsidRDefault="003041D0" w:rsidP="003041D0">
      <w:pPr>
        <w:pStyle w:val="NormalBold"/>
      </w:pPr>
      <w:r w:rsidRPr="0026147D">
        <w:rPr>
          <w:rStyle w:val="HideTWBExt"/>
        </w:rPr>
        <w:t>&lt;RepeatBlock-By&gt;&lt;Members&gt;</w:t>
      </w:r>
      <w:r w:rsidRPr="0026147D">
        <w:t>Estrella Galán</w:t>
      </w:r>
      <w:r w:rsidRPr="0026147D">
        <w:rPr>
          <w:rStyle w:val="HideTWBExt"/>
        </w:rPr>
        <w:t>&lt;/Members&gt;</w:t>
      </w:r>
    </w:p>
    <w:p w14:paraId="013F322A" w14:textId="77777777" w:rsidR="003041D0" w:rsidRPr="0026147D" w:rsidRDefault="003041D0" w:rsidP="003041D0">
      <w:pPr>
        <w:pStyle w:val="NormalBold"/>
      </w:pPr>
      <w:r w:rsidRPr="0026147D">
        <w:rPr>
          <w:rStyle w:val="HideTWBExt"/>
        </w:rPr>
        <w:t>&lt;/RepeatBlock-By&gt;</w:t>
      </w:r>
    </w:p>
    <w:p w14:paraId="7074280E"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3331A723" w14:textId="77777777" w:rsidR="003041D0" w:rsidRPr="0026147D" w:rsidRDefault="003041D0" w:rsidP="003041D0">
      <w:pPr>
        <w:pStyle w:val="NormalBold"/>
      </w:pPr>
      <w:r w:rsidRPr="0026147D">
        <w:rPr>
          <w:rStyle w:val="HideTWBExt"/>
        </w:rPr>
        <w:t>&lt;Article&gt;</w:t>
      </w:r>
      <w:r w:rsidRPr="0026147D">
        <w:t>Odôvodnenie 9</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0F47A168" w14:textId="77777777" w:rsidTr="00B6528C">
        <w:trPr>
          <w:trHeight w:hRule="exact" w:val="240"/>
          <w:jc w:val="center"/>
        </w:trPr>
        <w:tc>
          <w:tcPr>
            <w:tcW w:w="9752" w:type="dxa"/>
            <w:gridSpan w:val="2"/>
            <w:tcBorders>
              <w:top w:val="nil"/>
              <w:left w:val="nil"/>
              <w:bottom w:val="nil"/>
              <w:right w:val="nil"/>
            </w:tcBorders>
          </w:tcPr>
          <w:p w14:paraId="12E5A716" w14:textId="77777777" w:rsidR="003041D0" w:rsidRPr="0026147D" w:rsidRDefault="003041D0" w:rsidP="00B6528C"/>
        </w:tc>
      </w:tr>
      <w:tr w:rsidR="005A2915" w:rsidRPr="0026147D" w14:paraId="31976769" w14:textId="77777777" w:rsidTr="00B6528C">
        <w:trPr>
          <w:trHeight w:val="240"/>
          <w:jc w:val="center"/>
        </w:trPr>
        <w:tc>
          <w:tcPr>
            <w:tcW w:w="4876" w:type="dxa"/>
            <w:tcBorders>
              <w:top w:val="nil"/>
              <w:left w:val="nil"/>
              <w:bottom w:val="nil"/>
              <w:right w:val="nil"/>
            </w:tcBorders>
          </w:tcPr>
          <w:p w14:paraId="4A07BEEA"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2633F053" w14:textId="77777777" w:rsidR="003041D0" w:rsidRPr="0026147D" w:rsidRDefault="003041D0" w:rsidP="00B6528C">
            <w:pPr>
              <w:pStyle w:val="AmColumnHeading"/>
            </w:pPr>
            <w:r w:rsidRPr="0026147D">
              <w:t>Pozmeňujúci návrh</w:t>
            </w:r>
          </w:p>
        </w:tc>
      </w:tr>
      <w:tr w:rsidR="005A2915" w:rsidRPr="0026147D" w14:paraId="67DD5B46" w14:textId="77777777" w:rsidTr="00B6528C">
        <w:trPr>
          <w:jc w:val="center"/>
        </w:trPr>
        <w:tc>
          <w:tcPr>
            <w:tcW w:w="4876" w:type="dxa"/>
            <w:tcBorders>
              <w:top w:val="nil"/>
              <w:left w:val="nil"/>
              <w:bottom w:val="nil"/>
              <w:right w:val="nil"/>
            </w:tcBorders>
          </w:tcPr>
          <w:p w14:paraId="1866F705" w14:textId="77777777" w:rsidR="003041D0" w:rsidRPr="0026147D" w:rsidRDefault="003041D0" w:rsidP="00B6528C">
            <w:pPr>
              <w:pStyle w:val="Normal6a"/>
            </w:pPr>
            <w:r w:rsidRPr="0026147D">
              <w:t>(9)</w:t>
            </w:r>
            <w:r w:rsidRPr="0026147D">
              <w:tab/>
              <w:t xml:space="preserve">Uplatňovanie pravidiel podľa </w:t>
            </w:r>
            <w:r w:rsidRPr="0026147D">
              <w:rPr>
                <w:b/>
                <w:bCs/>
                <w:i/>
                <w:iCs/>
              </w:rPr>
              <w:t>tohto nariadenia</w:t>
            </w:r>
            <w:r w:rsidRPr="0026147D">
              <w:t xml:space="preserve"> by nemalo mať vplyv na pravidlá upravujúce prístup k medzinárodnej ochrane v súlade s nariadením Európskeho parlamentu a Rady (EÚ) 2024/1348</w:t>
            </w:r>
            <w:r w:rsidRPr="0026147D">
              <w:rPr>
                <w:vertAlign w:val="superscript"/>
              </w:rPr>
              <w:t>9</w:t>
            </w:r>
            <w:r w:rsidRPr="0026147D">
              <w:t>. Pravidlá uvedené v tomto nariadení sú v relevantných prípadoch doplnené osobitnými pravidlami prepájajúcimi zamietavé rozhodnutia o azyle a rozhodnutia o návrate, pokiaľ ide o ich vydávanie a prostriedky nápravy podľa nariadenia (EÚ) 2024/1348, a konanie o návrate na hraniciach stanovené v nariadení Európskeho parlamentu a Rady (EÚ) 2024/1349</w:t>
            </w:r>
            <w:r w:rsidRPr="0026147D">
              <w:rPr>
                <w:vertAlign w:val="superscript"/>
              </w:rPr>
              <w:t>10</w:t>
            </w:r>
            <w:r w:rsidRPr="0026147D">
              <w:t>.</w:t>
            </w:r>
          </w:p>
        </w:tc>
        <w:tc>
          <w:tcPr>
            <w:tcW w:w="4876" w:type="dxa"/>
            <w:tcBorders>
              <w:top w:val="nil"/>
              <w:left w:val="nil"/>
              <w:bottom w:val="nil"/>
              <w:right w:val="nil"/>
            </w:tcBorders>
          </w:tcPr>
          <w:p w14:paraId="411F466B" w14:textId="77777777" w:rsidR="003041D0" w:rsidRPr="0026147D" w:rsidRDefault="003041D0" w:rsidP="00B6528C">
            <w:pPr>
              <w:pStyle w:val="Normal6a"/>
            </w:pPr>
            <w:r w:rsidRPr="0026147D">
              <w:t>(9)</w:t>
            </w:r>
            <w:r w:rsidRPr="0026147D">
              <w:tab/>
              <w:t xml:space="preserve">Uplatňovanie pravidiel podľa </w:t>
            </w:r>
            <w:r w:rsidRPr="0026147D">
              <w:rPr>
                <w:b/>
                <w:bCs/>
                <w:i/>
                <w:iCs/>
              </w:rPr>
              <w:t>tejto smernice</w:t>
            </w:r>
            <w:r w:rsidRPr="0026147D">
              <w:t xml:space="preserve"> by nemalo mať vplyv na pravidlá upravujúce prístup k medzinárodnej ochrane v súlade s nariadením Európskeho parlamentu a Rady (EÚ) 2024/1348</w:t>
            </w:r>
            <w:r w:rsidRPr="0026147D">
              <w:rPr>
                <w:vertAlign w:val="superscript"/>
              </w:rPr>
              <w:t>9</w:t>
            </w:r>
            <w:r w:rsidRPr="0026147D">
              <w:t>. Pravidlá uvedené v tomto nariadení sú v relevantných prípadoch doplnené osobitnými pravidlami prepájajúcimi zamietavé rozhodnutia o azyle a rozhodnutia o návrate, pokiaľ ide o ich vydávanie a prostriedky nápravy podľa nariadenia (EÚ) 2024/1348, a konanie o návrate na hraniciach stanovené v nariadení Európskeho parlamentu a Rady (EÚ) 2024/1349</w:t>
            </w:r>
            <w:r w:rsidRPr="0026147D">
              <w:rPr>
                <w:vertAlign w:val="superscript"/>
              </w:rPr>
              <w:t>10</w:t>
            </w:r>
            <w:r w:rsidRPr="0026147D">
              <w:rPr>
                <w:b/>
                <w:bCs/>
                <w:i/>
                <w:iCs/>
              </w:rPr>
              <w:t>, čo vo všetkých prípadoch zaručuje právo na účinný prostriedok nápravy s automatickým odkladným účinkom návratu vo všetkých fázach konania</w:t>
            </w:r>
            <w:r w:rsidRPr="0026147D">
              <w:t>.</w:t>
            </w:r>
          </w:p>
        </w:tc>
      </w:tr>
      <w:tr w:rsidR="005A2915" w:rsidRPr="0026147D" w14:paraId="23982BBF" w14:textId="77777777" w:rsidTr="00B6528C">
        <w:trPr>
          <w:jc w:val="center"/>
        </w:trPr>
        <w:tc>
          <w:tcPr>
            <w:tcW w:w="4876" w:type="dxa"/>
            <w:tcBorders>
              <w:top w:val="nil"/>
              <w:left w:val="nil"/>
              <w:bottom w:val="nil"/>
              <w:right w:val="nil"/>
            </w:tcBorders>
          </w:tcPr>
          <w:p w14:paraId="3203758E" w14:textId="77777777" w:rsidR="003041D0" w:rsidRPr="0026147D" w:rsidRDefault="003041D0" w:rsidP="00B6528C">
            <w:pPr>
              <w:pStyle w:val="Normal6a"/>
            </w:pPr>
            <w:r w:rsidRPr="0026147D">
              <w:rPr>
                <w:b/>
                <w:i/>
              </w:rPr>
              <w:t>_________________</w:t>
            </w:r>
          </w:p>
        </w:tc>
        <w:tc>
          <w:tcPr>
            <w:tcW w:w="4876" w:type="dxa"/>
            <w:tcBorders>
              <w:top w:val="nil"/>
              <w:left w:val="nil"/>
              <w:bottom w:val="nil"/>
              <w:right w:val="nil"/>
            </w:tcBorders>
          </w:tcPr>
          <w:p w14:paraId="49C19C5B" w14:textId="77777777" w:rsidR="003041D0" w:rsidRPr="0026147D" w:rsidRDefault="003041D0" w:rsidP="00B6528C">
            <w:pPr>
              <w:pStyle w:val="Normal6a"/>
            </w:pPr>
            <w:r w:rsidRPr="0026147D">
              <w:rPr>
                <w:b/>
                <w:i/>
              </w:rPr>
              <w:t>_________________</w:t>
            </w:r>
          </w:p>
        </w:tc>
      </w:tr>
      <w:tr w:rsidR="005A2915" w:rsidRPr="0026147D" w14:paraId="62FF9FCC" w14:textId="77777777" w:rsidTr="00B6528C">
        <w:trPr>
          <w:jc w:val="center"/>
        </w:trPr>
        <w:tc>
          <w:tcPr>
            <w:tcW w:w="4876" w:type="dxa"/>
            <w:tcBorders>
              <w:top w:val="nil"/>
              <w:left w:val="nil"/>
              <w:bottom w:val="nil"/>
              <w:right w:val="nil"/>
            </w:tcBorders>
          </w:tcPr>
          <w:p w14:paraId="1FD30C50" w14:textId="77777777" w:rsidR="003041D0" w:rsidRPr="0026147D" w:rsidRDefault="003041D0" w:rsidP="00B6528C">
            <w:pPr>
              <w:pStyle w:val="Normal6a"/>
            </w:pPr>
            <w:r w:rsidRPr="0026147D">
              <w:rPr>
                <w:vertAlign w:val="superscript"/>
              </w:rPr>
              <w:lastRenderedPageBreak/>
              <w:t>9</w:t>
            </w:r>
            <w:r w:rsidRPr="0026147D">
              <w:t xml:space="preserve"> Nariadenie Európskeho parlamentu a Rady (EÚ) 2024/1348 zo 14. mája 2024, ktorým sa stanovuje spoločné konanie o medzinárodnej ochrane v Únii a zrušuje smernica 2013/32/EÚ (Ú. v. EÚ L 222, 22.5.2024, s. 1, ELI: http://data.europa.eu/eli/reg/2024/1348/oj).</w:t>
            </w:r>
          </w:p>
        </w:tc>
        <w:tc>
          <w:tcPr>
            <w:tcW w:w="4876" w:type="dxa"/>
            <w:tcBorders>
              <w:top w:val="nil"/>
              <w:left w:val="nil"/>
              <w:bottom w:val="nil"/>
              <w:right w:val="nil"/>
            </w:tcBorders>
          </w:tcPr>
          <w:p w14:paraId="7E8C2F4D" w14:textId="77777777" w:rsidR="003041D0" w:rsidRPr="0026147D" w:rsidRDefault="003041D0" w:rsidP="00B6528C">
            <w:pPr>
              <w:pStyle w:val="Normal6a"/>
            </w:pPr>
            <w:r w:rsidRPr="0026147D">
              <w:rPr>
                <w:vertAlign w:val="superscript"/>
              </w:rPr>
              <w:t>9</w:t>
            </w:r>
            <w:r w:rsidRPr="0026147D">
              <w:t xml:space="preserve"> Nariadenie Európskeho parlamentu a Rady (EÚ) 2024/1348 zo 14. mája 2024, ktorým sa stanovuje spoločné konanie o medzinárodnej ochrane v Únii a zrušuje smernica 2013/32/EÚ (Ú. v. EÚ L 222, 22.5.2024, s. 1, ELI: http://data.europa.eu/eli/reg/2024/1348/oj).</w:t>
            </w:r>
          </w:p>
        </w:tc>
      </w:tr>
      <w:tr w:rsidR="005A2915" w:rsidRPr="0026147D" w14:paraId="7009405B" w14:textId="77777777" w:rsidTr="00B6528C">
        <w:trPr>
          <w:jc w:val="center"/>
        </w:trPr>
        <w:tc>
          <w:tcPr>
            <w:tcW w:w="4876" w:type="dxa"/>
            <w:tcBorders>
              <w:top w:val="nil"/>
              <w:left w:val="nil"/>
              <w:bottom w:val="nil"/>
              <w:right w:val="nil"/>
            </w:tcBorders>
          </w:tcPr>
          <w:p w14:paraId="03A234A6" w14:textId="77777777" w:rsidR="003041D0" w:rsidRPr="0026147D" w:rsidRDefault="003041D0" w:rsidP="00B6528C">
            <w:pPr>
              <w:pStyle w:val="Normal6a"/>
            </w:pPr>
            <w:r w:rsidRPr="0026147D">
              <w:rPr>
                <w:vertAlign w:val="superscript"/>
              </w:rPr>
              <w:t>10</w:t>
            </w:r>
            <w:r w:rsidRPr="0026147D">
              <w:t xml:space="preserve"> Nariadenie Európskeho parlamentu a Rady (EÚ) 2024/1349 zo 14. mája 2024, ktorým sa stanovuje konanie o návrate na hraniciach a ktorým sa mení nariadenie (EÚ) 2021/1148 (Ú. v. EÚ L, 2024/1349, 22.5.2024, ELI: http://data.europa.eu/eli/reg/2024/1349/oj).</w:t>
            </w:r>
          </w:p>
        </w:tc>
        <w:tc>
          <w:tcPr>
            <w:tcW w:w="4876" w:type="dxa"/>
            <w:tcBorders>
              <w:top w:val="nil"/>
              <w:left w:val="nil"/>
              <w:bottom w:val="nil"/>
              <w:right w:val="nil"/>
            </w:tcBorders>
          </w:tcPr>
          <w:p w14:paraId="00CA6820" w14:textId="77777777" w:rsidR="003041D0" w:rsidRPr="0026147D" w:rsidRDefault="003041D0" w:rsidP="00B6528C">
            <w:pPr>
              <w:pStyle w:val="Normal6a"/>
            </w:pPr>
            <w:r w:rsidRPr="0026147D">
              <w:rPr>
                <w:vertAlign w:val="superscript"/>
              </w:rPr>
              <w:t>10</w:t>
            </w:r>
            <w:r w:rsidRPr="0026147D">
              <w:t xml:space="preserve"> Nariadenie Európskeho parlamentu a Rady (EÚ) 2024/1349 zo 14. mája 2024, ktorým sa stanovuje konanie o návrate na hraniciach a ktorým sa mení nariadenie (EÚ) 2021/1148 (Ú. v. EÚ L, 2024/1349, 22.5.2024, ELI: http://data.europa.eu/eli/reg/2024/1349/oj).</w:t>
            </w:r>
          </w:p>
        </w:tc>
      </w:tr>
    </w:tbl>
    <w:p w14:paraId="2DF6CDC2"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5DBB1896" w14:textId="704063AA" w:rsidR="0056631C" w:rsidRPr="0026147D" w:rsidRDefault="003041D0" w:rsidP="003041D0">
      <w:r w:rsidRPr="0026147D">
        <w:rPr>
          <w:rStyle w:val="HideTWBExt"/>
        </w:rPr>
        <w:t>&lt;/Amend&gt;</w:t>
      </w:r>
    </w:p>
    <w:p w14:paraId="0C112C2A"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260</w:t>
      </w:r>
      <w:r w:rsidRPr="0026147D">
        <w:rPr>
          <w:rStyle w:val="HideTWBExt"/>
        </w:rPr>
        <w:t>&lt;/NumAm&gt;</w:t>
      </w:r>
    </w:p>
    <w:p w14:paraId="09D7EEE6" w14:textId="77777777" w:rsidR="003041D0" w:rsidRPr="0026147D" w:rsidRDefault="003041D0" w:rsidP="003041D0">
      <w:pPr>
        <w:pStyle w:val="NormalBold"/>
      </w:pPr>
      <w:r w:rsidRPr="0026147D">
        <w:rPr>
          <w:rStyle w:val="HideTWBExt"/>
        </w:rPr>
        <w:t>&lt;RepeatBlock-By&gt;&lt;Members&gt;</w:t>
      </w:r>
      <w:r w:rsidRPr="0026147D">
        <w:t>Charlie Weimers, Alessandro Ciriani, Assita Kanko</w:t>
      </w:r>
      <w:r w:rsidRPr="0026147D">
        <w:rPr>
          <w:rStyle w:val="HideTWBExt"/>
        </w:rPr>
        <w:t>&lt;/Members&gt;</w:t>
      </w:r>
    </w:p>
    <w:p w14:paraId="3BF4A467" w14:textId="77777777" w:rsidR="003041D0" w:rsidRPr="0026147D" w:rsidRDefault="003041D0" w:rsidP="003041D0">
      <w:pPr>
        <w:pStyle w:val="NormalBold"/>
      </w:pPr>
      <w:r w:rsidRPr="0026147D">
        <w:rPr>
          <w:rStyle w:val="HideTWBExt"/>
        </w:rPr>
        <w:t>&lt;/RepeatBlock-By&gt;</w:t>
      </w:r>
    </w:p>
    <w:p w14:paraId="3353DBC2"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3322813C" w14:textId="77777777" w:rsidR="003041D0" w:rsidRPr="0026147D" w:rsidRDefault="003041D0" w:rsidP="003041D0">
      <w:pPr>
        <w:pStyle w:val="NormalBold"/>
      </w:pPr>
      <w:r w:rsidRPr="0026147D">
        <w:rPr>
          <w:rStyle w:val="HideTWBExt"/>
        </w:rPr>
        <w:t>&lt;Article&gt;</w:t>
      </w:r>
      <w:r w:rsidRPr="0026147D">
        <w:t>Odôvodnenie 9 a (nové)</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0F1BD9D6" w14:textId="77777777" w:rsidTr="00B6528C">
        <w:trPr>
          <w:trHeight w:hRule="exact" w:val="240"/>
          <w:jc w:val="center"/>
        </w:trPr>
        <w:tc>
          <w:tcPr>
            <w:tcW w:w="9752" w:type="dxa"/>
            <w:gridSpan w:val="2"/>
            <w:tcBorders>
              <w:top w:val="nil"/>
              <w:left w:val="nil"/>
              <w:bottom w:val="nil"/>
              <w:right w:val="nil"/>
            </w:tcBorders>
          </w:tcPr>
          <w:p w14:paraId="4DC4B9E1" w14:textId="77777777" w:rsidR="003041D0" w:rsidRPr="0026147D" w:rsidRDefault="003041D0" w:rsidP="00B6528C"/>
        </w:tc>
      </w:tr>
      <w:tr w:rsidR="005A2915" w:rsidRPr="0026147D" w14:paraId="4074409A" w14:textId="77777777" w:rsidTr="00B6528C">
        <w:trPr>
          <w:trHeight w:val="240"/>
          <w:jc w:val="center"/>
        </w:trPr>
        <w:tc>
          <w:tcPr>
            <w:tcW w:w="4876" w:type="dxa"/>
            <w:tcBorders>
              <w:top w:val="nil"/>
              <w:left w:val="nil"/>
              <w:bottom w:val="nil"/>
              <w:right w:val="nil"/>
            </w:tcBorders>
          </w:tcPr>
          <w:p w14:paraId="3A80AC34"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755B08F9" w14:textId="77777777" w:rsidR="003041D0" w:rsidRPr="0026147D" w:rsidRDefault="003041D0" w:rsidP="00B6528C">
            <w:pPr>
              <w:pStyle w:val="AmColumnHeading"/>
            </w:pPr>
            <w:r w:rsidRPr="0026147D">
              <w:t>Pozmeňujúci návrh</w:t>
            </w:r>
          </w:p>
        </w:tc>
      </w:tr>
      <w:tr w:rsidR="005A2915" w:rsidRPr="0026147D" w14:paraId="4FE0FE49" w14:textId="77777777" w:rsidTr="00B6528C">
        <w:trPr>
          <w:jc w:val="center"/>
        </w:trPr>
        <w:tc>
          <w:tcPr>
            <w:tcW w:w="4876" w:type="dxa"/>
            <w:tcBorders>
              <w:top w:val="nil"/>
              <w:left w:val="nil"/>
              <w:bottom w:val="nil"/>
              <w:right w:val="nil"/>
            </w:tcBorders>
          </w:tcPr>
          <w:p w14:paraId="46DF2F6F" w14:textId="77777777" w:rsidR="003041D0" w:rsidRPr="0026147D" w:rsidRDefault="003041D0" w:rsidP="00B6528C">
            <w:pPr>
              <w:pStyle w:val="Normal6a"/>
            </w:pPr>
          </w:p>
        </w:tc>
        <w:tc>
          <w:tcPr>
            <w:tcW w:w="4876" w:type="dxa"/>
            <w:tcBorders>
              <w:top w:val="nil"/>
              <w:left w:val="nil"/>
              <w:bottom w:val="nil"/>
              <w:right w:val="nil"/>
            </w:tcBorders>
          </w:tcPr>
          <w:p w14:paraId="7B2B86D8" w14:textId="77777777" w:rsidR="003041D0" w:rsidRPr="0026147D" w:rsidRDefault="003041D0" w:rsidP="00B6528C">
            <w:pPr>
              <w:pStyle w:val="Normal6a"/>
            </w:pPr>
            <w:r w:rsidRPr="0026147D">
              <w:rPr>
                <w:b/>
                <w:i/>
              </w:rPr>
              <w:t>(9a)</w:t>
            </w:r>
            <w:r w:rsidRPr="0026147D">
              <w:tab/>
            </w:r>
            <w:r w:rsidRPr="0026147D">
              <w:rPr>
                <w:b/>
                <w:i/>
              </w:rPr>
              <w:t>Týmto nariadením sa upravujú konania o návrate nezávisle od pravidiel stanovených v iných aktoch Únie. Jeho uplatňovanie nie je podmienené ani podriadené mechanizmom stanoveným v nariadení (EÚ) 2024/1351 alebo v nariadení (EÚ) 2024/1348.</w:t>
            </w:r>
          </w:p>
        </w:tc>
      </w:tr>
    </w:tbl>
    <w:p w14:paraId="05880D11"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46E2490C" w14:textId="4F69F0C9" w:rsidR="0056631C" w:rsidRPr="0026147D" w:rsidRDefault="003041D0" w:rsidP="003041D0">
      <w:r w:rsidRPr="0026147D">
        <w:rPr>
          <w:rStyle w:val="HideTWBExt"/>
        </w:rPr>
        <w:t>&lt;/Amend&gt;</w:t>
      </w:r>
    </w:p>
    <w:p w14:paraId="0D186EE7"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261</w:t>
      </w:r>
      <w:r w:rsidRPr="0026147D">
        <w:rPr>
          <w:rStyle w:val="HideTWBExt"/>
        </w:rPr>
        <w:t>&lt;/NumAm&gt;</w:t>
      </w:r>
    </w:p>
    <w:p w14:paraId="7D63437E" w14:textId="77777777" w:rsidR="003041D0" w:rsidRPr="0026147D" w:rsidRDefault="003041D0" w:rsidP="003041D0">
      <w:pPr>
        <w:pStyle w:val="NormalBold"/>
      </w:pPr>
      <w:r w:rsidRPr="0026147D">
        <w:rPr>
          <w:rStyle w:val="HideTWBExt"/>
        </w:rPr>
        <w:t>&lt;RepeatBlock-By&gt;&lt;Members&gt;</w:t>
      </w:r>
      <w:r w:rsidRPr="0026147D">
        <w:t>Estrella Galán</w:t>
      </w:r>
      <w:r w:rsidRPr="0026147D">
        <w:rPr>
          <w:rStyle w:val="HideTWBExt"/>
        </w:rPr>
        <w:t>&lt;/Members&gt;</w:t>
      </w:r>
    </w:p>
    <w:p w14:paraId="64214616" w14:textId="77777777" w:rsidR="003041D0" w:rsidRPr="0026147D" w:rsidRDefault="003041D0" w:rsidP="003041D0">
      <w:pPr>
        <w:pStyle w:val="NormalBold"/>
      </w:pPr>
      <w:r w:rsidRPr="0026147D">
        <w:rPr>
          <w:rStyle w:val="HideTWBExt"/>
        </w:rPr>
        <w:t>&lt;/RepeatBlock-By&gt;</w:t>
      </w:r>
    </w:p>
    <w:p w14:paraId="6B8AAA02"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41A8FDC5" w14:textId="77777777" w:rsidR="003041D0" w:rsidRPr="0026147D" w:rsidRDefault="003041D0" w:rsidP="003041D0">
      <w:pPr>
        <w:pStyle w:val="NormalBold"/>
      </w:pPr>
      <w:r w:rsidRPr="0026147D">
        <w:rPr>
          <w:rStyle w:val="HideTWBExt"/>
        </w:rPr>
        <w:t>&lt;Article&gt;</w:t>
      </w:r>
      <w:r w:rsidRPr="0026147D">
        <w:t>Odôvodnenie 10</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58320285" w14:textId="77777777" w:rsidTr="00B6528C">
        <w:trPr>
          <w:trHeight w:hRule="exact" w:val="240"/>
          <w:jc w:val="center"/>
        </w:trPr>
        <w:tc>
          <w:tcPr>
            <w:tcW w:w="9752" w:type="dxa"/>
            <w:gridSpan w:val="2"/>
            <w:tcBorders>
              <w:top w:val="nil"/>
              <w:left w:val="nil"/>
              <w:bottom w:val="nil"/>
              <w:right w:val="nil"/>
            </w:tcBorders>
          </w:tcPr>
          <w:p w14:paraId="0B1C4FE7" w14:textId="77777777" w:rsidR="003041D0" w:rsidRPr="0026147D" w:rsidRDefault="003041D0" w:rsidP="00B6528C"/>
        </w:tc>
      </w:tr>
      <w:tr w:rsidR="005A2915" w:rsidRPr="0026147D" w14:paraId="2B616481" w14:textId="77777777" w:rsidTr="00B6528C">
        <w:trPr>
          <w:trHeight w:val="240"/>
          <w:jc w:val="center"/>
        </w:trPr>
        <w:tc>
          <w:tcPr>
            <w:tcW w:w="4876" w:type="dxa"/>
            <w:tcBorders>
              <w:top w:val="nil"/>
              <w:left w:val="nil"/>
              <w:bottom w:val="nil"/>
              <w:right w:val="nil"/>
            </w:tcBorders>
          </w:tcPr>
          <w:p w14:paraId="11978B99"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7DD339E8" w14:textId="77777777" w:rsidR="003041D0" w:rsidRPr="0026147D" w:rsidRDefault="003041D0" w:rsidP="00B6528C">
            <w:pPr>
              <w:pStyle w:val="AmColumnHeading"/>
            </w:pPr>
            <w:r w:rsidRPr="0026147D">
              <w:t>Pozmeňujúci návrh</w:t>
            </w:r>
          </w:p>
        </w:tc>
      </w:tr>
      <w:tr w:rsidR="005A2915" w:rsidRPr="0026147D" w14:paraId="1A002C24" w14:textId="77777777" w:rsidTr="00B6528C">
        <w:trPr>
          <w:jc w:val="center"/>
        </w:trPr>
        <w:tc>
          <w:tcPr>
            <w:tcW w:w="4876" w:type="dxa"/>
            <w:tcBorders>
              <w:top w:val="nil"/>
              <w:left w:val="nil"/>
              <w:bottom w:val="nil"/>
              <w:right w:val="nil"/>
            </w:tcBorders>
          </w:tcPr>
          <w:p w14:paraId="52598001" w14:textId="77777777" w:rsidR="003041D0" w:rsidRPr="0026147D" w:rsidRDefault="003041D0" w:rsidP="00B6528C">
            <w:pPr>
              <w:pStyle w:val="Normal6a"/>
            </w:pPr>
            <w:r w:rsidRPr="0026147D">
              <w:lastRenderedPageBreak/>
              <w:t>(10)</w:t>
            </w:r>
            <w:r w:rsidRPr="0026147D">
              <w:tab/>
            </w:r>
            <w:r w:rsidRPr="0026147D">
              <w:rPr>
                <w:b/>
                <w:bCs/>
                <w:i/>
                <w:iCs/>
              </w:rPr>
              <w:t>Týmto nariadením</w:t>
            </w:r>
            <w:r w:rsidRPr="0026147D">
              <w:t xml:space="preserve"> sa rešpektujú základné práva štátnych príslušníkov tretích krajín a dodržiavajú zásady uznané najmä Chartou základných práv Európskej únie (ďalej len „charta“), </w:t>
            </w:r>
            <w:r w:rsidRPr="0026147D">
              <w:rPr>
                <w:b/>
                <w:bCs/>
                <w:i/>
                <w:iCs/>
              </w:rPr>
              <w:t>ako aj</w:t>
            </w:r>
            <w:r w:rsidRPr="0026147D">
              <w:t xml:space="preserve"> Ženevským dohovorom o právnom postavení utečencov z 28. júla 1951, doplneným Newyorským protokolom z 31. januára 1967 (ďalej len „Ženevský dohovor“). Malo by sa uplatňovať v súlade s chartou, so všeobecnými zásadami práva Únie a s príslušným medzinárodným právom.</w:t>
            </w:r>
          </w:p>
        </w:tc>
        <w:tc>
          <w:tcPr>
            <w:tcW w:w="4876" w:type="dxa"/>
            <w:tcBorders>
              <w:top w:val="nil"/>
              <w:left w:val="nil"/>
              <w:bottom w:val="nil"/>
              <w:right w:val="nil"/>
            </w:tcBorders>
          </w:tcPr>
          <w:p w14:paraId="4E9089B8" w14:textId="77777777" w:rsidR="003041D0" w:rsidRPr="0026147D" w:rsidRDefault="003041D0" w:rsidP="00B6528C">
            <w:pPr>
              <w:pStyle w:val="Normal6a"/>
            </w:pPr>
            <w:r w:rsidRPr="0026147D">
              <w:t>(10)</w:t>
            </w:r>
            <w:r w:rsidRPr="0026147D">
              <w:tab/>
            </w:r>
            <w:r w:rsidRPr="0026147D">
              <w:rPr>
                <w:b/>
                <w:bCs/>
                <w:i/>
                <w:iCs/>
              </w:rPr>
              <w:t>Touto smernicou</w:t>
            </w:r>
            <w:r w:rsidRPr="0026147D">
              <w:t xml:space="preserve"> sa rešpektujú základné práva štátnych príslušníkov tretích krajín a dodržiavajú zásady uznané najmä Chartou základných práv Európskej únie (ďalej len „charta“), Ženevským dohovorom o právnom postavení utečencov z 28. júla 1951, doplneným Newyorským protokolom z 31. januára 1967 (ďalej len „Ženevský dohovor“) </w:t>
            </w:r>
            <w:r w:rsidRPr="0026147D">
              <w:rPr>
                <w:b/>
                <w:bCs/>
                <w:i/>
                <w:iCs/>
              </w:rPr>
              <w:t>a Dohovorom o právnom postavení osôb bez štátnej príslušnosti z 28. septembra 1954 (ďalej len „Dohovor o postavení bez štátnej príslušnosti“)</w:t>
            </w:r>
            <w:r w:rsidRPr="0026147D">
              <w:t>. Malo by sa uplatňovať v súlade s chartou, so všeobecnými zásadami práva Únie a s príslušným medzinárodným právom.</w:t>
            </w:r>
          </w:p>
        </w:tc>
      </w:tr>
    </w:tbl>
    <w:p w14:paraId="13AA21D2"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7F0A387C" w14:textId="00E0265F" w:rsidR="0056631C" w:rsidRPr="0026147D" w:rsidRDefault="003041D0" w:rsidP="003041D0">
      <w:r w:rsidRPr="0026147D">
        <w:rPr>
          <w:rStyle w:val="HideTWBExt"/>
        </w:rPr>
        <w:t>&lt;/Amend&gt;</w:t>
      </w:r>
    </w:p>
    <w:p w14:paraId="6A825BFF"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262</w:t>
      </w:r>
      <w:r w:rsidRPr="0026147D">
        <w:rPr>
          <w:rStyle w:val="HideTWBExt"/>
        </w:rPr>
        <w:t>&lt;/NumAm&gt;</w:t>
      </w:r>
    </w:p>
    <w:p w14:paraId="26103D86" w14:textId="77777777" w:rsidR="003041D0" w:rsidRPr="0026147D" w:rsidRDefault="003041D0" w:rsidP="003041D0">
      <w:pPr>
        <w:pStyle w:val="NormalBold"/>
      </w:pPr>
      <w:r w:rsidRPr="0026147D">
        <w:rPr>
          <w:rStyle w:val="HideTWBExt"/>
        </w:rPr>
        <w:t>&lt;RepeatBlock-By&gt;&lt;Members&gt;</w:t>
      </w:r>
      <w:r w:rsidRPr="0026147D">
        <w:t>Marieke Ehlers</w:t>
      </w:r>
      <w:r w:rsidRPr="0026147D">
        <w:rPr>
          <w:rStyle w:val="HideTWBExt"/>
        </w:rPr>
        <w:t>&lt;/Members&gt;</w:t>
      </w:r>
    </w:p>
    <w:p w14:paraId="58150922" w14:textId="77777777" w:rsidR="003041D0" w:rsidRPr="0026147D" w:rsidRDefault="003041D0" w:rsidP="003041D0">
      <w:r w:rsidRPr="0026147D">
        <w:rPr>
          <w:rStyle w:val="HideTWBExt"/>
        </w:rPr>
        <w:t>&lt;AuNomDe&gt;</w:t>
      </w:r>
      <w:r w:rsidRPr="0026147D">
        <w:rPr>
          <w:rStyle w:val="HideTWBInt"/>
        </w:rPr>
        <w:t>{PfE}</w:t>
      </w:r>
      <w:r w:rsidRPr="0026147D">
        <w:t>v mene skupiny PfE</w:t>
      </w:r>
      <w:r w:rsidRPr="0026147D">
        <w:rPr>
          <w:rStyle w:val="HideTWBExt"/>
        </w:rPr>
        <w:t>&lt;/AuNomDe&gt;</w:t>
      </w:r>
    </w:p>
    <w:p w14:paraId="3A0C33D2" w14:textId="77777777" w:rsidR="003041D0" w:rsidRPr="0026147D" w:rsidRDefault="003041D0" w:rsidP="003041D0">
      <w:pPr>
        <w:pStyle w:val="NormalBold"/>
      </w:pPr>
      <w:r w:rsidRPr="0026147D">
        <w:rPr>
          <w:rStyle w:val="HideTWBExt"/>
        </w:rPr>
        <w:t>&lt;/RepeatBlock-By&gt;</w:t>
      </w:r>
    </w:p>
    <w:p w14:paraId="012CCA4C"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2E597245" w14:textId="77777777" w:rsidR="003041D0" w:rsidRPr="0026147D" w:rsidRDefault="003041D0" w:rsidP="003041D0">
      <w:pPr>
        <w:pStyle w:val="NormalBold"/>
      </w:pPr>
      <w:r w:rsidRPr="0026147D">
        <w:rPr>
          <w:rStyle w:val="HideTWBExt"/>
        </w:rPr>
        <w:t>&lt;Article&gt;</w:t>
      </w:r>
      <w:r w:rsidRPr="0026147D">
        <w:t>Odôvodnenie 11</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5ADC4499" w14:textId="77777777" w:rsidTr="00B6528C">
        <w:trPr>
          <w:trHeight w:hRule="exact" w:val="240"/>
          <w:jc w:val="center"/>
        </w:trPr>
        <w:tc>
          <w:tcPr>
            <w:tcW w:w="9752" w:type="dxa"/>
            <w:gridSpan w:val="2"/>
            <w:tcBorders>
              <w:top w:val="nil"/>
              <w:left w:val="nil"/>
              <w:bottom w:val="nil"/>
              <w:right w:val="nil"/>
            </w:tcBorders>
          </w:tcPr>
          <w:p w14:paraId="38817E6F" w14:textId="77777777" w:rsidR="003041D0" w:rsidRPr="0026147D" w:rsidRDefault="003041D0" w:rsidP="00B6528C"/>
        </w:tc>
      </w:tr>
      <w:tr w:rsidR="005A2915" w:rsidRPr="0026147D" w14:paraId="24D65011" w14:textId="77777777" w:rsidTr="00B6528C">
        <w:trPr>
          <w:trHeight w:val="240"/>
          <w:jc w:val="center"/>
        </w:trPr>
        <w:tc>
          <w:tcPr>
            <w:tcW w:w="4876" w:type="dxa"/>
            <w:tcBorders>
              <w:top w:val="nil"/>
              <w:left w:val="nil"/>
              <w:bottom w:val="nil"/>
              <w:right w:val="nil"/>
            </w:tcBorders>
          </w:tcPr>
          <w:p w14:paraId="4F4082B0"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78E2835C" w14:textId="77777777" w:rsidR="003041D0" w:rsidRPr="0026147D" w:rsidRDefault="003041D0" w:rsidP="00B6528C">
            <w:pPr>
              <w:pStyle w:val="AmColumnHeading"/>
            </w:pPr>
            <w:r w:rsidRPr="0026147D">
              <w:t>Pozmeňujúci návrh</w:t>
            </w:r>
          </w:p>
        </w:tc>
      </w:tr>
      <w:tr w:rsidR="005A2915" w:rsidRPr="0026147D" w14:paraId="3165B5B2" w14:textId="77777777" w:rsidTr="00B6528C">
        <w:trPr>
          <w:jc w:val="center"/>
        </w:trPr>
        <w:tc>
          <w:tcPr>
            <w:tcW w:w="4876" w:type="dxa"/>
            <w:tcBorders>
              <w:top w:val="nil"/>
              <w:left w:val="nil"/>
              <w:bottom w:val="nil"/>
              <w:right w:val="nil"/>
            </w:tcBorders>
          </w:tcPr>
          <w:p w14:paraId="4CCA6887" w14:textId="77777777" w:rsidR="003041D0" w:rsidRPr="0026147D" w:rsidRDefault="003041D0" w:rsidP="00B6528C">
            <w:pPr>
              <w:pStyle w:val="Normal6a"/>
            </w:pPr>
            <w:r w:rsidRPr="0026147D">
              <w:rPr>
                <w:b/>
                <w:i/>
              </w:rPr>
              <w:t>(11)</w:t>
            </w:r>
            <w:r w:rsidRPr="0026147D">
              <w:tab/>
            </w:r>
            <w:r w:rsidRPr="0026147D">
              <w:rPr>
                <w:b/>
                <w:i/>
              </w:rPr>
              <w:t>Pri uplatňovaní tohto nariadenia by sa mala dodržiavať zásada zákazu vyhostenia alebo vrátenia a zákaz hromadného vyhostenia stanovený v článku 19 charty. Nikto nesmie byť odsunutý, vyhostený ani vydaný do tretej krajiny, v ktorej existuje vážne riziko, že bude vystavený trestu smrti, mučeniu alebo inému neľudskému alebo ponižujúcemu zaobchádzaniu alebo trestaniu.</w:t>
            </w:r>
          </w:p>
        </w:tc>
        <w:tc>
          <w:tcPr>
            <w:tcW w:w="4876" w:type="dxa"/>
            <w:tcBorders>
              <w:top w:val="nil"/>
              <w:left w:val="nil"/>
              <w:bottom w:val="nil"/>
              <w:right w:val="nil"/>
            </w:tcBorders>
          </w:tcPr>
          <w:p w14:paraId="0C18E068" w14:textId="77777777" w:rsidR="003041D0" w:rsidRPr="0026147D" w:rsidRDefault="003041D0" w:rsidP="00B6528C">
            <w:pPr>
              <w:pStyle w:val="Normal6a"/>
            </w:pPr>
            <w:r w:rsidRPr="0026147D">
              <w:rPr>
                <w:b/>
                <w:i/>
              </w:rPr>
              <w:t>vypúšťa sa</w:t>
            </w:r>
          </w:p>
        </w:tc>
      </w:tr>
    </w:tbl>
    <w:p w14:paraId="25F8452F"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374D0D69" w14:textId="4082D58B" w:rsidR="0056631C" w:rsidRPr="0026147D" w:rsidRDefault="003041D0" w:rsidP="003041D0">
      <w:r w:rsidRPr="0026147D">
        <w:rPr>
          <w:rStyle w:val="HideTWBExt"/>
        </w:rPr>
        <w:t>&lt;/Amend&gt;</w:t>
      </w:r>
    </w:p>
    <w:p w14:paraId="1720D956"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263</w:t>
      </w:r>
      <w:r w:rsidRPr="0026147D">
        <w:rPr>
          <w:rStyle w:val="HideTWBExt"/>
        </w:rPr>
        <w:t>&lt;/NumAm&gt;</w:t>
      </w:r>
    </w:p>
    <w:p w14:paraId="623E7083" w14:textId="77777777" w:rsidR="003041D0" w:rsidRPr="0026147D" w:rsidRDefault="003041D0" w:rsidP="003041D0">
      <w:pPr>
        <w:pStyle w:val="NormalBold"/>
      </w:pPr>
      <w:r w:rsidRPr="0026147D">
        <w:rPr>
          <w:rStyle w:val="HideTWBExt"/>
        </w:rPr>
        <w:lastRenderedPageBreak/>
        <w:t>&lt;RepeatBlock-By&gt;&lt;Members&gt;</w:t>
      </w:r>
      <w:r w:rsidRPr="0026147D">
        <w:t>Charlie Weimers, Alessandro Ciriani, Assita Kanko</w:t>
      </w:r>
      <w:r w:rsidRPr="0026147D">
        <w:rPr>
          <w:rStyle w:val="HideTWBExt"/>
        </w:rPr>
        <w:t>&lt;/Members&gt;</w:t>
      </w:r>
    </w:p>
    <w:p w14:paraId="106F3B3E" w14:textId="77777777" w:rsidR="003041D0" w:rsidRPr="0026147D" w:rsidRDefault="003041D0" w:rsidP="003041D0">
      <w:pPr>
        <w:pStyle w:val="NormalBold"/>
      </w:pPr>
      <w:r w:rsidRPr="0026147D">
        <w:rPr>
          <w:rStyle w:val="HideTWBExt"/>
        </w:rPr>
        <w:t>&lt;/RepeatBlock-By&gt;</w:t>
      </w:r>
    </w:p>
    <w:p w14:paraId="16407159"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4149232C" w14:textId="77777777" w:rsidR="003041D0" w:rsidRPr="0026147D" w:rsidRDefault="003041D0" w:rsidP="003041D0">
      <w:pPr>
        <w:pStyle w:val="NormalBold"/>
      </w:pPr>
      <w:r w:rsidRPr="0026147D">
        <w:rPr>
          <w:rStyle w:val="HideTWBExt"/>
        </w:rPr>
        <w:t>&lt;Article&gt;</w:t>
      </w:r>
      <w:r w:rsidRPr="0026147D">
        <w:t>Odôvodnenie 11</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30E1885D" w14:textId="77777777" w:rsidTr="00B6528C">
        <w:trPr>
          <w:trHeight w:hRule="exact" w:val="240"/>
          <w:jc w:val="center"/>
        </w:trPr>
        <w:tc>
          <w:tcPr>
            <w:tcW w:w="9752" w:type="dxa"/>
            <w:gridSpan w:val="2"/>
            <w:tcBorders>
              <w:top w:val="nil"/>
              <w:left w:val="nil"/>
              <w:bottom w:val="nil"/>
              <w:right w:val="nil"/>
            </w:tcBorders>
          </w:tcPr>
          <w:p w14:paraId="2DD71F89" w14:textId="77777777" w:rsidR="003041D0" w:rsidRPr="0026147D" w:rsidRDefault="003041D0" w:rsidP="00B6528C"/>
        </w:tc>
      </w:tr>
      <w:tr w:rsidR="005A2915" w:rsidRPr="0026147D" w14:paraId="34613635" w14:textId="77777777" w:rsidTr="00B6528C">
        <w:trPr>
          <w:trHeight w:val="240"/>
          <w:jc w:val="center"/>
        </w:trPr>
        <w:tc>
          <w:tcPr>
            <w:tcW w:w="4876" w:type="dxa"/>
            <w:tcBorders>
              <w:top w:val="nil"/>
              <w:left w:val="nil"/>
              <w:bottom w:val="nil"/>
              <w:right w:val="nil"/>
            </w:tcBorders>
          </w:tcPr>
          <w:p w14:paraId="57391719"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44380694" w14:textId="77777777" w:rsidR="003041D0" w:rsidRPr="0026147D" w:rsidRDefault="003041D0" w:rsidP="00B6528C">
            <w:pPr>
              <w:pStyle w:val="AmColumnHeading"/>
            </w:pPr>
            <w:r w:rsidRPr="0026147D">
              <w:t>Pozmeňujúci návrh</w:t>
            </w:r>
          </w:p>
        </w:tc>
      </w:tr>
      <w:tr w:rsidR="005A2915" w:rsidRPr="0026147D" w14:paraId="5B17E140" w14:textId="77777777" w:rsidTr="00B6528C">
        <w:trPr>
          <w:jc w:val="center"/>
        </w:trPr>
        <w:tc>
          <w:tcPr>
            <w:tcW w:w="4876" w:type="dxa"/>
            <w:tcBorders>
              <w:top w:val="nil"/>
              <w:left w:val="nil"/>
              <w:bottom w:val="nil"/>
              <w:right w:val="nil"/>
            </w:tcBorders>
          </w:tcPr>
          <w:p w14:paraId="10694BF3" w14:textId="77777777" w:rsidR="003041D0" w:rsidRPr="0026147D" w:rsidRDefault="003041D0" w:rsidP="00B6528C">
            <w:pPr>
              <w:pStyle w:val="Normal6a"/>
            </w:pPr>
            <w:r w:rsidRPr="0026147D">
              <w:t>(11)</w:t>
            </w:r>
            <w:r w:rsidRPr="0026147D">
              <w:tab/>
            </w:r>
            <w:r w:rsidRPr="0026147D">
              <w:rPr>
                <w:b/>
                <w:bCs/>
                <w:i/>
                <w:iCs/>
              </w:rPr>
              <w:t>Pri uplatňovaní tohto nariadenia by sa mala dodržiavať</w:t>
            </w:r>
            <w:r w:rsidRPr="0026147D">
              <w:t xml:space="preserve"> zásada zákazu vyhostenia alebo vrátenia a zákaz hromadného vyhostenia stanovený v článku 19 charty. </w:t>
            </w:r>
            <w:r w:rsidRPr="0026147D">
              <w:rPr>
                <w:b/>
                <w:i/>
              </w:rPr>
              <w:t>Nikto nesmie byť odsunutý, vyhostený ani vydaný do tretej krajiny, v ktorej existuje vážne riziko, že bude vystavený trestu smrti, mučeniu alebo inému neľudskému alebo ponižujúcemu zaobchádzaniu alebo trestaniu.</w:t>
            </w:r>
          </w:p>
        </w:tc>
        <w:tc>
          <w:tcPr>
            <w:tcW w:w="4876" w:type="dxa"/>
            <w:tcBorders>
              <w:top w:val="nil"/>
              <w:left w:val="nil"/>
              <w:bottom w:val="nil"/>
              <w:right w:val="nil"/>
            </w:tcBorders>
          </w:tcPr>
          <w:p w14:paraId="329361B3" w14:textId="77777777" w:rsidR="003041D0" w:rsidRPr="0026147D" w:rsidRDefault="003041D0" w:rsidP="00B6528C">
            <w:pPr>
              <w:pStyle w:val="Normal6a"/>
            </w:pPr>
            <w:r w:rsidRPr="0026147D">
              <w:t>(11)</w:t>
            </w:r>
            <w:r w:rsidRPr="0026147D">
              <w:tab/>
              <w:t xml:space="preserve">Zásada zákazu vyhostenia alebo vrátenia a zákaz hromadného vyhostenia stanovený v článku 19 charty </w:t>
            </w:r>
            <w:r w:rsidRPr="0026147D">
              <w:rPr>
                <w:b/>
                <w:bCs/>
                <w:i/>
                <w:iCs/>
              </w:rPr>
              <w:t>by sa mali dodržiavať</w:t>
            </w:r>
            <w:r w:rsidRPr="0026147D">
              <w:t>.</w:t>
            </w:r>
          </w:p>
        </w:tc>
      </w:tr>
    </w:tbl>
    <w:p w14:paraId="3E292A31"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61EAA521" w14:textId="4C4480C0" w:rsidR="0056631C" w:rsidRPr="0026147D" w:rsidRDefault="003041D0" w:rsidP="003041D0">
      <w:r w:rsidRPr="0026147D">
        <w:rPr>
          <w:rStyle w:val="HideTWBExt"/>
        </w:rPr>
        <w:t>&lt;/Amend&gt;</w:t>
      </w:r>
    </w:p>
    <w:p w14:paraId="2FED4289"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264</w:t>
      </w:r>
      <w:r w:rsidRPr="0026147D">
        <w:rPr>
          <w:rStyle w:val="HideTWBExt"/>
        </w:rPr>
        <w:t>&lt;/NumAm&gt;</w:t>
      </w:r>
    </w:p>
    <w:p w14:paraId="3C1E5996" w14:textId="77777777" w:rsidR="003041D0" w:rsidRPr="0026147D" w:rsidRDefault="003041D0" w:rsidP="003041D0">
      <w:pPr>
        <w:pStyle w:val="NormalBold"/>
      </w:pPr>
      <w:r w:rsidRPr="0026147D">
        <w:rPr>
          <w:rStyle w:val="HideTWBExt"/>
        </w:rPr>
        <w:t>&lt;RepeatBlock-By&gt;&lt;Members&gt;</w:t>
      </w:r>
      <w:r w:rsidRPr="0026147D">
        <w:t>Maciej Wąsik, Mariusz Kamiński, Jacek Ozdoba, Jadwiga Wiśniewska</w:t>
      </w:r>
      <w:r w:rsidRPr="0026147D">
        <w:rPr>
          <w:rStyle w:val="HideTWBExt"/>
        </w:rPr>
        <w:t>&lt;/Members&gt;</w:t>
      </w:r>
    </w:p>
    <w:p w14:paraId="735FA4D5" w14:textId="77777777" w:rsidR="003041D0" w:rsidRPr="0026147D" w:rsidRDefault="003041D0" w:rsidP="003041D0">
      <w:pPr>
        <w:pStyle w:val="NormalBold"/>
      </w:pPr>
      <w:r w:rsidRPr="0026147D">
        <w:rPr>
          <w:rStyle w:val="HideTWBExt"/>
        </w:rPr>
        <w:t>&lt;/RepeatBlock-By&gt;</w:t>
      </w:r>
    </w:p>
    <w:p w14:paraId="37437B50"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32DE7053" w14:textId="77777777" w:rsidR="003041D0" w:rsidRPr="0026147D" w:rsidRDefault="003041D0" w:rsidP="003041D0">
      <w:pPr>
        <w:pStyle w:val="NormalBold"/>
      </w:pPr>
      <w:r w:rsidRPr="0026147D">
        <w:rPr>
          <w:rStyle w:val="HideTWBExt"/>
        </w:rPr>
        <w:t>&lt;Article&gt;</w:t>
      </w:r>
      <w:r w:rsidRPr="0026147D">
        <w:t>Odôvodnenie 11</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6A8919BB" w14:textId="77777777" w:rsidTr="00B6528C">
        <w:trPr>
          <w:trHeight w:hRule="exact" w:val="240"/>
          <w:jc w:val="center"/>
        </w:trPr>
        <w:tc>
          <w:tcPr>
            <w:tcW w:w="9752" w:type="dxa"/>
            <w:gridSpan w:val="2"/>
            <w:tcBorders>
              <w:top w:val="nil"/>
              <w:left w:val="nil"/>
              <w:bottom w:val="nil"/>
              <w:right w:val="nil"/>
            </w:tcBorders>
          </w:tcPr>
          <w:p w14:paraId="1A87E5D7" w14:textId="77777777" w:rsidR="003041D0" w:rsidRPr="0026147D" w:rsidRDefault="003041D0" w:rsidP="00B6528C"/>
        </w:tc>
      </w:tr>
      <w:tr w:rsidR="005A2915" w:rsidRPr="0026147D" w14:paraId="16AA4ACF" w14:textId="77777777" w:rsidTr="00B6528C">
        <w:trPr>
          <w:trHeight w:val="240"/>
          <w:jc w:val="center"/>
        </w:trPr>
        <w:tc>
          <w:tcPr>
            <w:tcW w:w="4876" w:type="dxa"/>
            <w:tcBorders>
              <w:top w:val="nil"/>
              <w:left w:val="nil"/>
              <w:bottom w:val="nil"/>
              <w:right w:val="nil"/>
            </w:tcBorders>
          </w:tcPr>
          <w:p w14:paraId="28AD16B8"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134D4705" w14:textId="77777777" w:rsidR="003041D0" w:rsidRPr="0026147D" w:rsidRDefault="003041D0" w:rsidP="00B6528C">
            <w:pPr>
              <w:pStyle w:val="AmColumnHeading"/>
            </w:pPr>
            <w:r w:rsidRPr="0026147D">
              <w:t>Pozmeňujúci návrh</w:t>
            </w:r>
          </w:p>
        </w:tc>
      </w:tr>
      <w:tr w:rsidR="005A2915" w:rsidRPr="0026147D" w14:paraId="4AC45CED" w14:textId="77777777" w:rsidTr="00B6528C">
        <w:trPr>
          <w:jc w:val="center"/>
        </w:trPr>
        <w:tc>
          <w:tcPr>
            <w:tcW w:w="4876" w:type="dxa"/>
            <w:tcBorders>
              <w:top w:val="nil"/>
              <w:left w:val="nil"/>
              <w:bottom w:val="nil"/>
              <w:right w:val="nil"/>
            </w:tcBorders>
          </w:tcPr>
          <w:p w14:paraId="1E049F53" w14:textId="77777777" w:rsidR="003041D0" w:rsidRPr="0026147D" w:rsidRDefault="003041D0" w:rsidP="00B6528C">
            <w:pPr>
              <w:pStyle w:val="Normal6a"/>
            </w:pPr>
            <w:r w:rsidRPr="0026147D">
              <w:t>(11)</w:t>
            </w:r>
            <w:r w:rsidRPr="0026147D">
              <w:tab/>
            </w:r>
            <w:r w:rsidRPr="0026147D">
              <w:rPr>
                <w:b/>
                <w:bCs/>
                <w:i/>
                <w:iCs/>
              </w:rPr>
              <w:t>Pri uplatňovaní tohto nariadenia by sa mala dodržiavať</w:t>
            </w:r>
            <w:r w:rsidRPr="0026147D">
              <w:t xml:space="preserve"> zásada zákazu vyhostenia alebo vrátenia a zákaz hromadného vyhostenia stanovený v článku 19 charty. </w:t>
            </w:r>
            <w:r w:rsidRPr="0026147D">
              <w:rPr>
                <w:b/>
                <w:i/>
              </w:rPr>
              <w:t>Nikto nesmie byť odsunutý, vyhostený ani vydaný do tretej krajiny, v ktorej existuje vážne riziko, že bude vystavený trestu smrti, mučeniu alebo inému neľudskému alebo ponižujúcemu zaobchádzaniu alebo trestaniu.</w:t>
            </w:r>
          </w:p>
        </w:tc>
        <w:tc>
          <w:tcPr>
            <w:tcW w:w="4876" w:type="dxa"/>
            <w:tcBorders>
              <w:top w:val="nil"/>
              <w:left w:val="nil"/>
              <w:bottom w:val="nil"/>
              <w:right w:val="nil"/>
            </w:tcBorders>
          </w:tcPr>
          <w:p w14:paraId="3260E881" w14:textId="77777777" w:rsidR="003041D0" w:rsidRPr="0026147D" w:rsidRDefault="003041D0" w:rsidP="00B6528C">
            <w:pPr>
              <w:pStyle w:val="Normal6a"/>
            </w:pPr>
            <w:r w:rsidRPr="0026147D">
              <w:t>(11)</w:t>
            </w:r>
            <w:r w:rsidRPr="0026147D">
              <w:tab/>
              <w:t xml:space="preserve">Zásada zákazu vyhostenia alebo vrátenia a zákaz hromadného vyhostenia stanovený v článku 19 charty </w:t>
            </w:r>
            <w:r w:rsidRPr="0026147D">
              <w:rPr>
                <w:b/>
                <w:bCs/>
                <w:i/>
                <w:iCs/>
              </w:rPr>
              <w:t>by sa mali dodržiavať</w:t>
            </w:r>
            <w:r w:rsidRPr="0026147D">
              <w:t>.</w:t>
            </w:r>
          </w:p>
        </w:tc>
      </w:tr>
    </w:tbl>
    <w:p w14:paraId="6A2DD58C"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5B272D20" w14:textId="7B6659CF" w:rsidR="0056631C" w:rsidRPr="0026147D" w:rsidRDefault="003041D0" w:rsidP="003041D0">
      <w:r w:rsidRPr="0026147D">
        <w:rPr>
          <w:rStyle w:val="HideTWBExt"/>
        </w:rPr>
        <w:t>&lt;/Amend&gt;</w:t>
      </w:r>
    </w:p>
    <w:p w14:paraId="3C35665E" w14:textId="77777777" w:rsidR="003041D0" w:rsidRPr="0026147D" w:rsidRDefault="003041D0" w:rsidP="003041D0">
      <w:pPr>
        <w:pStyle w:val="AmNumberTabs"/>
      </w:pPr>
      <w:r w:rsidRPr="0026147D">
        <w:rPr>
          <w:rStyle w:val="HideTWBExt"/>
        </w:rPr>
        <w:lastRenderedPageBreak/>
        <w:t>&lt;Amend&gt;</w:t>
      </w:r>
      <w:r w:rsidRPr="0026147D">
        <w:t>Pozmeňujúci návrh</w:t>
      </w:r>
      <w:r w:rsidRPr="0026147D">
        <w:tab/>
      </w:r>
      <w:r w:rsidRPr="0026147D">
        <w:tab/>
      </w:r>
      <w:r w:rsidRPr="0026147D">
        <w:rPr>
          <w:rStyle w:val="HideTWBExt"/>
        </w:rPr>
        <w:t>&lt;NumAm&gt;</w:t>
      </w:r>
      <w:r w:rsidRPr="0026147D">
        <w:t>265</w:t>
      </w:r>
      <w:r w:rsidRPr="0026147D">
        <w:rPr>
          <w:rStyle w:val="HideTWBExt"/>
        </w:rPr>
        <w:t>&lt;/NumAm&gt;</w:t>
      </w:r>
    </w:p>
    <w:p w14:paraId="67A50840" w14:textId="77777777" w:rsidR="003041D0" w:rsidRPr="0026147D" w:rsidRDefault="003041D0" w:rsidP="003041D0">
      <w:pPr>
        <w:pStyle w:val="NormalBold"/>
      </w:pPr>
      <w:r w:rsidRPr="0026147D">
        <w:rPr>
          <w:rStyle w:val="HideTWBExt"/>
        </w:rPr>
        <w:t>&lt;RepeatBlock-By&gt;&lt;Members&gt;</w:t>
      </w:r>
      <w:r w:rsidRPr="0026147D">
        <w:t>Estrella Galán</w:t>
      </w:r>
      <w:r w:rsidRPr="0026147D">
        <w:rPr>
          <w:rStyle w:val="HideTWBExt"/>
        </w:rPr>
        <w:t>&lt;/Members&gt;</w:t>
      </w:r>
    </w:p>
    <w:p w14:paraId="413A72DD" w14:textId="77777777" w:rsidR="003041D0" w:rsidRPr="0026147D" w:rsidRDefault="003041D0" w:rsidP="003041D0">
      <w:pPr>
        <w:pStyle w:val="NormalBold"/>
      </w:pPr>
      <w:r w:rsidRPr="0026147D">
        <w:rPr>
          <w:rStyle w:val="HideTWBExt"/>
        </w:rPr>
        <w:t>&lt;/RepeatBlock-By&gt;</w:t>
      </w:r>
    </w:p>
    <w:p w14:paraId="7A556C89"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3A31C552" w14:textId="77777777" w:rsidR="003041D0" w:rsidRPr="0026147D" w:rsidRDefault="003041D0" w:rsidP="003041D0">
      <w:pPr>
        <w:pStyle w:val="NormalBold"/>
      </w:pPr>
      <w:r w:rsidRPr="0026147D">
        <w:rPr>
          <w:rStyle w:val="HideTWBExt"/>
        </w:rPr>
        <w:t>&lt;Article&gt;</w:t>
      </w:r>
      <w:r w:rsidRPr="0026147D">
        <w:t>Odôvodnenie 11</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19539248" w14:textId="77777777" w:rsidTr="00B6528C">
        <w:trPr>
          <w:trHeight w:hRule="exact" w:val="240"/>
          <w:jc w:val="center"/>
        </w:trPr>
        <w:tc>
          <w:tcPr>
            <w:tcW w:w="9752" w:type="dxa"/>
            <w:gridSpan w:val="2"/>
            <w:tcBorders>
              <w:top w:val="nil"/>
              <w:left w:val="nil"/>
              <w:bottom w:val="nil"/>
              <w:right w:val="nil"/>
            </w:tcBorders>
          </w:tcPr>
          <w:p w14:paraId="226BB6E1" w14:textId="77777777" w:rsidR="003041D0" w:rsidRPr="0026147D" w:rsidRDefault="003041D0" w:rsidP="00B6528C"/>
        </w:tc>
      </w:tr>
      <w:tr w:rsidR="005A2915" w:rsidRPr="0026147D" w14:paraId="5368CA35" w14:textId="77777777" w:rsidTr="00B6528C">
        <w:trPr>
          <w:trHeight w:val="240"/>
          <w:jc w:val="center"/>
        </w:trPr>
        <w:tc>
          <w:tcPr>
            <w:tcW w:w="4876" w:type="dxa"/>
            <w:tcBorders>
              <w:top w:val="nil"/>
              <w:left w:val="nil"/>
              <w:bottom w:val="nil"/>
              <w:right w:val="nil"/>
            </w:tcBorders>
          </w:tcPr>
          <w:p w14:paraId="361FA501"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7709F0D3" w14:textId="77777777" w:rsidR="003041D0" w:rsidRPr="0026147D" w:rsidRDefault="003041D0" w:rsidP="00B6528C">
            <w:pPr>
              <w:pStyle w:val="AmColumnHeading"/>
            </w:pPr>
            <w:r w:rsidRPr="0026147D">
              <w:t>Pozmeňujúci návrh</w:t>
            </w:r>
          </w:p>
        </w:tc>
      </w:tr>
      <w:tr w:rsidR="005A2915" w:rsidRPr="0026147D" w14:paraId="3D205B32" w14:textId="77777777" w:rsidTr="00B6528C">
        <w:trPr>
          <w:jc w:val="center"/>
        </w:trPr>
        <w:tc>
          <w:tcPr>
            <w:tcW w:w="4876" w:type="dxa"/>
            <w:tcBorders>
              <w:top w:val="nil"/>
              <w:left w:val="nil"/>
              <w:bottom w:val="nil"/>
              <w:right w:val="nil"/>
            </w:tcBorders>
          </w:tcPr>
          <w:p w14:paraId="76224152" w14:textId="77777777" w:rsidR="003041D0" w:rsidRPr="0026147D" w:rsidRDefault="003041D0" w:rsidP="00B6528C">
            <w:pPr>
              <w:pStyle w:val="Normal6a"/>
            </w:pPr>
            <w:r w:rsidRPr="0026147D">
              <w:t>(11)</w:t>
            </w:r>
            <w:r w:rsidRPr="0026147D">
              <w:tab/>
              <w:t xml:space="preserve">Pri uplatňovaní </w:t>
            </w:r>
            <w:r w:rsidRPr="0026147D">
              <w:rPr>
                <w:b/>
                <w:bCs/>
                <w:i/>
                <w:iCs/>
              </w:rPr>
              <w:t>tohto nariadenia</w:t>
            </w:r>
            <w:r w:rsidRPr="0026147D">
              <w:t xml:space="preserve"> by sa mala dodržiavať zásada zákazu vyhostenia alebo vrátenia a zákaz hromadného vyhostenia stanovený v článku 19 charty. Nikto </w:t>
            </w:r>
            <w:r w:rsidRPr="0026147D">
              <w:rPr>
                <w:b/>
                <w:bCs/>
                <w:i/>
                <w:iCs/>
              </w:rPr>
              <w:t>nesmie</w:t>
            </w:r>
            <w:r w:rsidRPr="0026147D">
              <w:t xml:space="preserve"> byť odsunutý, vyhostený ani vydaný do tretej krajiny, v ktorej existuje vážne riziko, že bude vystavený trestu smrti, mučeniu </w:t>
            </w:r>
            <w:r w:rsidRPr="0026147D">
              <w:rPr>
                <w:b/>
                <w:bCs/>
                <w:i/>
                <w:iCs/>
              </w:rPr>
              <w:t>alebo</w:t>
            </w:r>
            <w:r w:rsidRPr="0026147D">
              <w:t xml:space="preserve"> inému neľudskému alebo ponižujúcemu zaobchádzaniu alebo trestaniu.</w:t>
            </w:r>
          </w:p>
        </w:tc>
        <w:tc>
          <w:tcPr>
            <w:tcW w:w="4876" w:type="dxa"/>
            <w:tcBorders>
              <w:top w:val="nil"/>
              <w:left w:val="nil"/>
              <w:bottom w:val="nil"/>
              <w:right w:val="nil"/>
            </w:tcBorders>
          </w:tcPr>
          <w:p w14:paraId="1B30E07A" w14:textId="77777777" w:rsidR="003041D0" w:rsidRPr="0026147D" w:rsidRDefault="003041D0" w:rsidP="00B6528C">
            <w:pPr>
              <w:pStyle w:val="Normal6a"/>
            </w:pPr>
            <w:r w:rsidRPr="0026147D">
              <w:t>(11)</w:t>
            </w:r>
            <w:r w:rsidRPr="0026147D">
              <w:tab/>
              <w:t xml:space="preserve">Pri uplatňovaní </w:t>
            </w:r>
            <w:r w:rsidRPr="0026147D">
              <w:rPr>
                <w:b/>
                <w:bCs/>
                <w:i/>
                <w:iCs/>
              </w:rPr>
              <w:t>tejto smernice</w:t>
            </w:r>
            <w:r w:rsidRPr="0026147D">
              <w:t xml:space="preserve"> by sa mala dodržiavať zásada zákazu vyhostenia alebo vrátenia a zákaz hromadného vyhostenia stanovený v článku 19 charty. Nikto </w:t>
            </w:r>
            <w:r w:rsidRPr="0026147D">
              <w:rPr>
                <w:b/>
                <w:bCs/>
                <w:i/>
                <w:iCs/>
              </w:rPr>
              <w:t>by nemal</w:t>
            </w:r>
            <w:r w:rsidRPr="0026147D">
              <w:t xml:space="preserve"> byť odsunutý, vyhostený ani vydaný do tretej krajiny, v ktorej existuje vážne riziko, že bude vystavený trestu smrti, mučeniu</w:t>
            </w:r>
            <w:r w:rsidRPr="0026147D">
              <w:rPr>
                <w:b/>
                <w:bCs/>
                <w:i/>
                <w:iCs/>
              </w:rPr>
              <w:t>,</w:t>
            </w:r>
            <w:r w:rsidRPr="0026147D">
              <w:t xml:space="preserve"> inému neľudskému alebo ponižujúcemu zaobchádzaniu alebo trestaniu </w:t>
            </w:r>
            <w:r w:rsidRPr="0026147D">
              <w:rPr>
                <w:b/>
                <w:bCs/>
                <w:i/>
                <w:iCs/>
              </w:rPr>
              <w:t>alebo akémukoľvek inému porušeniu ľudských práv</w:t>
            </w:r>
            <w:r w:rsidRPr="0026147D">
              <w:t>.</w:t>
            </w:r>
          </w:p>
        </w:tc>
      </w:tr>
    </w:tbl>
    <w:p w14:paraId="1D5773D1"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1F1C1D0A" w14:textId="3F02ECEC" w:rsidR="0056631C" w:rsidRPr="0026147D" w:rsidRDefault="003041D0" w:rsidP="003041D0">
      <w:r w:rsidRPr="0026147D">
        <w:rPr>
          <w:rStyle w:val="HideTWBExt"/>
        </w:rPr>
        <w:t>&lt;/Amend&gt;</w:t>
      </w:r>
    </w:p>
    <w:p w14:paraId="0F7E1818"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266</w:t>
      </w:r>
      <w:r w:rsidRPr="0026147D">
        <w:rPr>
          <w:rStyle w:val="HideTWBExt"/>
        </w:rPr>
        <w:t>&lt;/NumAm&gt;</w:t>
      </w:r>
    </w:p>
    <w:p w14:paraId="736EFEB9" w14:textId="77777777" w:rsidR="003041D0" w:rsidRPr="0026147D" w:rsidRDefault="003041D0" w:rsidP="003041D0">
      <w:pPr>
        <w:pStyle w:val="NormalBold"/>
      </w:pPr>
      <w:r w:rsidRPr="0026147D">
        <w:rPr>
          <w:rStyle w:val="HideTWBExt"/>
        </w:rPr>
        <w:t>&lt;RepeatBlock-By&gt;&lt;Members&gt;</w:t>
      </w:r>
      <w:r w:rsidRPr="0026147D">
        <w:t>Marieke Ehlers</w:t>
      </w:r>
      <w:r w:rsidRPr="0026147D">
        <w:rPr>
          <w:rStyle w:val="HideTWBExt"/>
        </w:rPr>
        <w:t>&lt;/Members&gt;</w:t>
      </w:r>
    </w:p>
    <w:p w14:paraId="042EED48" w14:textId="77777777" w:rsidR="003041D0" w:rsidRPr="0026147D" w:rsidRDefault="003041D0" w:rsidP="003041D0">
      <w:r w:rsidRPr="0026147D">
        <w:rPr>
          <w:rStyle w:val="HideTWBExt"/>
        </w:rPr>
        <w:t>&lt;AuNomDe&gt;</w:t>
      </w:r>
      <w:r w:rsidRPr="0026147D">
        <w:rPr>
          <w:rStyle w:val="HideTWBInt"/>
        </w:rPr>
        <w:t>{PfE}</w:t>
      </w:r>
      <w:r w:rsidRPr="0026147D">
        <w:t>v mene skupiny PfE</w:t>
      </w:r>
      <w:r w:rsidRPr="0026147D">
        <w:rPr>
          <w:rStyle w:val="HideTWBExt"/>
        </w:rPr>
        <w:t>&lt;/AuNomDe&gt;</w:t>
      </w:r>
    </w:p>
    <w:p w14:paraId="17519031" w14:textId="77777777" w:rsidR="003041D0" w:rsidRPr="0026147D" w:rsidRDefault="003041D0" w:rsidP="003041D0">
      <w:pPr>
        <w:pStyle w:val="NormalBold"/>
      </w:pPr>
      <w:r w:rsidRPr="0026147D">
        <w:rPr>
          <w:rStyle w:val="HideTWBExt"/>
        </w:rPr>
        <w:t>&lt;/RepeatBlock-By&gt;</w:t>
      </w:r>
    </w:p>
    <w:p w14:paraId="2F1561A6"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624FD978" w14:textId="77777777" w:rsidR="003041D0" w:rsidRPr="0026147D" w:rsidRDefault="003041D0" w:rsidP="003041D0">
      <w:pPr>
        <w:pStyle w:val="NormalBold"/>
      </w:pPr>
      <w:r w:rsidRPr="0026147D">
        <w:rPr>
          <w:rStyle w:val="HideTWBExt"/>
        </w:rPr>
        <w:t>&lt;Article&gt;</w:t>
      </w:r>
      <w:r w:rsidRPr="0026147D">
        <w:t>Odôvodnenie 11 a (nové)</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18C31D3A" w14:textId="77777777" w:rsidTr="00B6528C">
        <w:trPr>
          <w:trHeight w:hRule="exact" w:val="240"/>
          <w:jc w:val="center"/>
        </w:trPr>
        <w:tc>
          <w:tcPr>
            <w:tcW w:w="9752" w:type="dxa"/>
            <w:gridSpan w:val="2"/>
            <w:tcBorders>
              <w:top w:val="nil"/>
              <w:left w:val="nil"/>
              <w:bottom w:val="nil"/>
              <w:right w:val="nil"/>
            </w:tcBorders>
          </w:tcPr>
          <w:p w14:paraId="2C56CB54" w14:textId="77777777" w:rsidR="003041D0" w:rsidRPr="0026147D" w:rsidRDefault="003041D0" w:rsidP="00B6528C"/>
        </w:tc>
      </w:tr>
      <w:tr w:rsidR="005A2915" w:rsidRPr="0026147D" w14:paraId="7CD96F4E" w14:textId="77777777" w:rsidTr="00B6528C">
        <w:trPr>
          <w:trHeight w:val="240"/>
          <w:jc w:val="center"/>
        </w:trPr>
        <w:tc>
          <w:tcPr>
            <w:tcW w:w="4876" w:type="dxa"/>
            <w:tcBorders>
              <w:top w:val="nil"/>
              <w:left w:val="nil"/>
              <w:bottom w:val="nil"/>
              <w:right w:val="nil"/>
            </w:tcBorders>
          </w:tcPr>
          <w:p w14:paraId="1044E708"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3E5FD0C8" w14:textId="77777777" w:rsidR="003041D0" w:rsidRPr="0026147D" w:rsidRDefault="003041D0" w:rsidP="00B6528C">
            <w:pPr>
              <w:pStyle w:val="AmColumnHeading"/>
            </w:pPr>
            <w:r w:rsidRPr="0026147D">
              <w:t>Pozmeňujúci návrh</w:t>
            </w:r>
          </w:p>
        </w:tc>
      </w:tr>
      <w:tr w:rsidR="005A2915" w:rsidRPr="0026147D" w14:paraId="7208D29F" w14:textId="77777777" w:rsidTr="00B6528C">
        <w:trPr>
          <w:jc w:val="center"/>
        </w:trPr>
        <w:tc>
          <w:tcPr>
            <w:tcW w:w="4876" w:type="dxa"/>
            <w:tcBorders>
              <w:top w:val="nil"/>
              <w:left w:val="nil"/>
              <w:bottom w:val="nil"/>
              <w:right w:val="nil"/>
            </w:tcBorders>
          </w:tcPr>
          <w:p w14:paraId="3C8FFDB2" w14:textId="77777777" w:rsidR="003041D0" w:rsidRPr="0026147D" w:rsidRDefault="003041D0" w:rsidP="00B6528C">
            <w:pPr>
              <w:pStyle w:val="Normal6a"/>
            </w:pPr>
          </w:p>
        </w:tc>
        <w:tc>
          <w:tcPr>
            <w:tcW w:w="4876" w:type="dxa"/>
            <w:tcBorders>
              <w:top w:val="nil"/>
              <w:left w:val="nil"/>
              <w:bottom w:val="nil"/>
              <w:right w:val="nil"/>
            </w:tcBorders>
          </w:tcPr>
          <w:p w14:paraId="7B0460F7" w14:textId="77777777" w:rsidR="003041D0" w:rsidRPr="0026147D" w:rsidRDefault="003041D0" w:rsidP="00B6528C">
            <w:pPr>
              <w:pStyle w:val="Normal6a"/>
            </w:pPr>
            <w:r w:rsidRPr="0026147D">
              <w:rPr>
                <w:b/>
                <w:i/>
              </w:rPr>
              <w:t>(11a)</w:t>
            </w:r>
            <w:r w:rsidRPr="0026147D">
              <w:tab/>
            </w:r>
            <w:r w:rsidRPr="0026147D">
              <w:rPr>
                <w:b/>
                <w:i/>
              </w:rPr>
              <w:t>Na zabezpečenie rýchlosti a vykonateľnosti návratov je nevyhnutné jasne rozlišovať medzi konaním o azyle a konaním o návrate. Možnosť odkladu odsunu z dôvodov súvisiacich s medzinárodnou ochranou predstavuje riziko vytvorenia paralelného systému ochrany v rámci návratov, ktorý môže byť predmetom zneužívania a môže vytvoriť paradoxné právne postavenie dotknutej osoby. Posúdenie potrieb ochrany vrátane dodržiavania zásady zákazu vyhostenia alebo vrátenia by sa preto malo vyčerpávajúco a výlučne riešiť v rámci konania o azyle.</w:t>
            </w:r>
          </w:p>
        </w:tc>
      </w:tr>
    </w:tbl>
    <w:p w14:paraId="5785175F" w14:textId="77777777" w:rsidR="003041D0" w:rsidRPr="0026147D" w:rsidRDefault="003041D0" w:rsidP="003041D0">
      <w:pPr>
        <w:pStyle w:val="AmOrLang"/>
      </w:pPr>
      <w:r w:rsidRPr="0026147D">
        <w:lastRenderedPageBreak/>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27DE69DC" w14:textId="77777777" w:rsidR="003041D0" w:rsidRPr="0026147D" w:rsidRDefault="003041D0" w:rsidP="003041D0">
      <w:pPr>
        <w:pStyle w:val="AmJustTitle"/>
      </w:pPr>
      <w:r w:rsidRPr="0026147D">
        <w:rPr>
          <w:rStyle w:val="HideTWBExt"/>
        </w:rPr>
        <w:t>&lt;TitreJust&gt;</w:t>
      </w:r>
      <w:r w:rsidRPr="0026147D">
        <w:t>Odôvodnenie</w:t>
      </w:r>
      <w:r w:rsidRPr="0026147D">
        <w:rPr>
          <w:rStyle w:val="HideTWBExt"/>
        </w:rPr>
        <w:t>&lt;/TitreJust&gt;</w:t>
      </w:r>
    </w:p>
    <w:p w14:paraId="1A8FE84D" w14:textId="77777777" w:rsidR="003041D0" w:rsidRPr="0026147D" w:rsidRDefault="003041D0" w:rsidP="003041D0">
      <w:pPr>
        <w:pStyle w:val="AmJustText"/>
      </w:pPr>
      <w:r w:rsidRPr="0026147D">
        <w:t>Trváme na zásadnom stanovisku, že kontrola dodržiavania zásady zákazu vyhostenia alebo vrátenia by nemala byť súčasťou nariadenia o návrate. Toto posúdenie patrí výlučne do azylového rámca, ako je to v prípade súčasnej smernice, čím sa zabráni zmätočnému a neefektívnemu zdvojovaniu postupov. Hoci zmeny v článku 12 zavádzajú takúto kontrolu, naše alternatívne stanovisko je, že jej uplatňovanie musí byť prísne obmedzené. Nemala by sa stať nástrojom na opätovné posudzovanie žiadostí o azyl, ale skôr konečným, obmedzeným overením.</w:t>
      </w:r>
    </w:p>
    <w:p w14:paraId="1F229A94" w14:textId="1DCFA179" w:rsidR="0056631C" w:rsidRPr="0026147D" w:rsidRDefault="003041D0" w:rsidP="003041D0">
      <w:r w:rsidRPr="0026147D">
        <w:rPr>
          <w:rStyle w:val="HideTWBExt"/>
        </w:rPr>
        <w:t>&lt;/Amend&gt;</w:t>
      </w:r>
    </w:p>
    <w:p w14:paraId="3446BE01"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267</w:t>
      </w:r>
      <w:r w:rsidRPr="0026147D">
        <w:rPr>
          <w:rStyle w:val="HideTWBExt"/>
        </w:rPr>
        <w:t>&lt;/NumAm&gt;</w:t>
      </w:r>
    </w:p>
    <w:p w14:paraId="18F40B9A" w14:textId="77777777" w:rsidR="003041D0" w:rsidRPr="0026147D" w:rsidRDefault="003041D0" w:rsidP="003041D0">
      <w:pPr>
        <w:pStyle w:val="NormalBold"/>
      </w:pPr>
      <w:r w:rsidRPr="0026147D">
        <w:rPr>
          <w:rStyle w:val="HideTWBExt"/>
        </w:rPr>
        <w:t>&lt;RepeatBlock-By&gt;&lt;Members&gt;</w:t>
      </w:r>
      <w:r w:rsidRPr="0026147D">
        <w:t>Estrella Galán</w:t>
      </w:r>
      <w:r w:rsidRPr="0026147D">
        <w:rPr>
          <w:rStyle w:val="HideTWBExt"/>
        </w:rPr>
        <w:t>&lt;/Members&gt;</w:t>
      </w:r>
    </w:p>
    <w:p w14:paraId="656DC140" w14:textId="77777777" w:rsidR="003041D0" w:rsidRPr="0026147D" w:rsidRDefault="003041D0" w:rsidP="003041D0">
      <w:pPr>
        <w:pStyle w:val="NormalBold"/>
      </w:pPr>
      <w:r w:rsidRPr="0026147D">
        <w:rPr>
          <w:rStyle w:val="HideTWBExt"/>
        </w:rPr>
        <w:t>&lt;/RepeatBlock-By&gt;</w:t>
      </w:r>
    </w:p>
    <w:p w14:paraId="3E9B97D5"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721C8936" w14:textId="77777777" w:rsidR="003041D0" w:rsidRPr="0026147D" w:rsidRDefault="003041D0" w:rsidP="003041D0">
      <w:pPr>
        <w:pStyle w:val="NormalBold"/>
      </w:pPr>
      <w:r w:rsidRPr="0026147D">
        <w:rPr>
          <w:rStyle w:val="HideTWBExt"/>
        </w:rPr>
        <w:t>&lt;Article&gt;</w:t>
      </w:r>
      <w:r w:rsidRPr="0026147D">
        <w:t>Odôvodnenie 12</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73EEB47B" w14:textId="77777777" w:rsidTr="00B6528C">
        <w:trPr>
          <w:trHeight w:hRule="exact" w:val="240"/>
          <w:jc w:val="center"/>
        </w:trPr>
        <w:tc>
          <w:tcPr>
            <w:tcW w:w="9752" w:type="dxa"/>
            <w:gridSpan w:val="2"/>
            <w:tcBorders>
              <w:top w:val="nil"/>
              <w:left w:val="nil"/>
              <w:bottom w:val="nil"/>
              <w:right w:val="nil"/>
            </w:tcBorders>
          </w:tcPr>
          <w:p w14:paraId="4BC8DDB8" w14:textId="77777777" w:rsidR="003041D0" w:rsidRPr="0026147D" w:rsidRDefault="003041D0" w:rsidP="00B6528C"/>
        </w:tc>
      </w:tr>
      <w:tr w:rsidR="005A2915" w:rsidRPr="0026147D" w14:paraId="56453C84" w14:textId="77777777" w:rsidTr="00B6528C">
        <w:trPr>
          <w:trHeight w:val="240"/>
          <w:jc w:val="center"/>
        </w:trPr>
        <w:tc>
          <w:tcPr>
            <w:tcW w:w="4876" w:type="dxa"/>
            <w:tcBorders>
              <w:top w:val="nil"/>
              <w:left w:val="nil"/>
              <w:bottom w:val="nil"/>
              <w:right w:val="nil"/>
            </w:tcBorders>
          </w:tcPr>
          <w:p w14:paraId="278ECE51"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2C8DC82D" w14:textId="77777777" w:rsidR="003041D0" w:rsidRPr="0026147D" w:rsidRDefault="003041D0" w:rsidP="00B6528C">
            <w:pPr>
              <w:pStyle w:val="AmColumnHeading"/>
            </w:pPr>
            <w:r w:rsidRPr="0026147D">
              <w:t>Pozmeňujúci návrh</w:t>
            </w:r>
          </w:p>
        </w:tc>
      </w:tr>
      <w:tr w:rsidR="005A2915" w:rsidRPr="0026147D" w14:paraId="25A1A29B" w14:textId="77777777" w:rsidTr="00B6528C">
        <w:trPr>
          <w:jc w:val="center"/>
        </w:trPr>
        <w:tc>
          <w:tcPr>
            <w:tcW w:w="4876" w:type="dxa"/>
            <w:tcBorders>
              <w:top w:val="nil"/>
              <w:left w:val="nil"/>
              <w:bottom w:val="nil"/>
              <w:right w:val="nil"/>
            </w:tcBorders>
          </w:tcPr>
          <w:p w14:paraId="392F6972" w14:textId="77777777" w:rsidR="003041D0" w:rsidRPr="0026147D" w:rsidRDefault="003041D0" w:rsidP="00B6528C">
            <w:pPr>
              <w:pStyle w:val="Normal6a"/>
            </w:pPr>
            <w:r w:rsidRPr="0026147D">
              <w:t>(12)</w:t>
            </w:r>
            <w:r w:rsidRPr="0026147D">
              <w:tab/>
              <w:t xml:space="preserve">Členský štát, na ktorého území </w:t>
            </w:r>
            <w:r w:rsidRPr="0026147D">
              <w:rPr>
                <w:b/>
                <w:bCs/>
                <w:i/>
                <w:iCs/>
              </w:rPr>
              <w:t>je neoprávnene sa zdržiavajúci</w:t>
            </w:r>
            <w:r w:rsidRPr="0026147D">
              <w:t xml:space="preserve"> štátny príslušník tretej krajiny</w:t>
            </w:r>
            <w:r w:rsidRPr="0026147D">
              <w:rPr>
                <w:b/>
                <w:bCs/>
                <w:i/>
                <w:iCs/>
              </w:rPr>
              <w:t xml:space="preserve"> odhalený, je zodpovedný za zabezpečenie</w:t>
            </w:r>
            <w:r w:rsidRPr="0026147D">
              <w:t xml:space="preserve"> jeho </w:t>
            </w:r>
            <w:r w:rsidRPr="0026147D">
              <w:rPr>
                <w:b/>
                <w:bCs/>
                <w:i/>
                <w:iCs/>
              </w:rPr>
              <w:t>návratu</w:t>
            </w:r>
            <w:r w:rsidRPr="0026147D">
              <w:t>.</w:t>
            </w:r>
            <w:r w:rsidRPr="0026147D">
              <w:rPr>
                <w:b/>
                <w:i/>
              </w:rPr>
              <w:t xml:space="preserve"> </w:t>
            </w:r>
            <w:r w:rsidRPr="0026147D">
              <w:rPr>
                <w:b/>
                <w:bCs/>
                <w:i/>
                <w:iCs/>
              </w:rPr>
              <w:t>Po odhalení neoprávneného pobytu by členské štáty mali štátneho príslušníka tretej krajiny urýchlene identifikovať a na základe vyhľadávania v príslušných databázach Únie a vnútroštátnych databázach overiť možné bezpečnostné riziká.</w:t>
            </w:r>
            <w:r w:rsidRPr="0026147D">
              <w:t xml:space="preserve"> Členské štáty by mali overiť prípadnú zraniteľnosť a </w:t>
            </w:r>
            <w:r w:rsidRPr="0026147D">
              <w:rPr>
                <w:b/>
                <w:bCs/>
                <w:i/>
                <w:iCs/>
              </w:rPr>
              <w:t>v prípade potreby vykonať zdravotnú prehliadku</w:t>
            </w:r>
            <w:r w:rsidRPr="0026147D">
              <w:t>.</w:t>
            </w:r>
          </w:p>
        </w:tc>
        <w:tc>
          <w:tcPr>
            <w:tcW w:w="4876" w:type="dxa"/>
            <w:tcBorders>
              <w:top w:val="nil"/>
              <w:left w:val="nil"/>
              <w:bottom w:val="nil"/>
              <w:right w:val="nil"/>
            </w:tcBorders>
          </w:tcPr>
          <w:p w14:paraId="6AED1DEB" w14:textId="77777777" w:rsidR="003041D0" w:rsidRPr="0026147D" w:rsidRDefault="003041D0" w:rsidP="00B6528C">
            <w:pPr>
              <w:pStyle w:val="Normal6a"/>
            </w:pPr>
            <w:r w:rsidRPr="0026147D">
              <w:t>(12)</w:t>
            </w:r>
            <w:r w:rsidRPr="0026147D">
              <w:tab/>
              <w:t xml:space="preserve">Členský štát, na ktorého území </w:t>
            </w:r>
            <w:r w:rsidRPr="0026147D">
              <w:rPr>
                <w:b/>
                <w:i/>
              </w:rPr>
              <w:t>sa zistí, že</w:t>
            </w:r>
            <w:r w:rsidRPr="0026147D">
              <w:t xml:space="preserve"> štátny príslušník tretej krajiny </w:t>
            </w:r>
            <w:r w:rsidRPr="0026147D">
              <w:rPr>
                <w:b/>
                <w:i/>
              </w:rPr>
              <w:t>sa zdržiava neoprávnene, by mal zaviesť spravodlivý a transparentný postup zameraný na overenie, či</w:t>
            </w:r>
            <w:r w:rsidRPr="0026147D">
              <w:t xml:space="preserve"> </w:t>
            </w:r>
            <w:r w:rsidRPr="0026147D">
              <w:rPr>
                <w:b/>
                <w:i/>
              </w:rPr>
              <w:t xml:space="preserve">by sa </w:t>
            </w:r>
            <w:r w:rsidRPr="0026147D">
              <w:t xml:space="preserve">jeho </w:t>
            </w:r>
            <w:r w:rsidRPr="0026147D">
              <w:rPr>
                <w:b/>
                <w:i/>
              </w:rPr>
              <w:t>pobyt mohol legalizovať udelením samostatného povolenia na pobyt, dlhodobého víza alebo iného povolenia poskytujúceho právo zdržiavať sa na území z dôvodov hodných osobitného zreteľa, z humanitárnych alebo iných dôvodov</w:t>
            </w:r>
            <w:r w:rsidRPr="0026147D">
              <w:t xml:space="preserve">. Členské štáty by mali overiť prípadnú zraniteľnosť a </w:t>
            </w:r>
            <w:r w:rsidRPr="0026147D">
              <w:rPr>
                <w:b/>
                <w:i/>
              </w:rPr>
              <w:t xml:space="preserve">zabezpečiť, aby sa v prípade zistenia takejto zraniteľnosti prerušilo akékoľvek konanie o návrate, kým sa riadne neposúdia ich potreby </w:t>
            </w:r>
            <w:r w:rsidRPr="0026147D">
              <w:rPr>
                <w:b/>
                <w:bCs/>
                <w:i/>
                <w:iCs/>
              </w:rPr>
              <w:t>ochrany a nezaručí sa, že návrat nebude znamenať riziko porušenia ich základných práv</w:t>
            </w:r>
            <w:r w:rsidRPr="0026147D">
              <w:t>.</w:t>
            </w:r>
          </w:p>
        </w:tc>
      </w:tr>
    </w:tbl>
    <w:p w14:paraId="44E7CCE1"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1F7ADBD0" w14:textId="0BABB2E7" w:rsidR="0056631C" w:rsidRPr="0026147D" w:rsidRDefault="003041D0" w:rsidP="003041D0">
      <w:r w:rsidRPr="0026147D">
        <w:rPr>
          <w:rStyle w:val="HideTWBExt"/>
        </w:rPr>
        <w:t>&lt;/Amend&gt;</w:t>
      </w:r>
    </w:p>
    <w:p w14:paraId="19806864"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268</w:t>
      </w:r>
      <w:r w:rsidRPr="0026147D">
        <w:rPr>
          <w:rStyle w:val="HideTWBExt"/>
        </w:rPr>
        <w:t>&lt;/NumAm&gt;</w:t>
      </w:r>
    </w:p>
    <w:p w14:paraId="6E31843D" w14:textId="77777777" w:rsidR="003041D0" w:rsidRPr="0026147D" w:rsidRDefault="003041D0" w:rsidP="003041D0">
      <w:pPr>
        <w:pStyle w:val="NormalBold"/>
      </w:pPr>
      <w:r w:rsidRPr="0026147D">
        <w:rPr>
          <w:rStyle w:val="HideTWBExt"/>
        </w:rPr>
        <w:t>&lt;RepeatBlock-By&gt;&lt;Members&gt;</w:t>
      </w:r>
      <w:r w:rsidRPr="0026147D">
        <w:t>Irena Joveva</w:t>
      </w:r>
      <w:r w:rsidRPr="0026147D">
        <w:rPr>
          <w:rStyle w:val="HideTWBExt"/>
        </w:rPr>
        <w:t>&lt;/Members&gt;</w:t>
      </w:r>
    </w:p>
    <w:p w14:paraId="7CAB1609" w14:textId="77777777" w:rsidR="003041D0" w:rsidRPr="0026147D" w:rsidRDefault="003041D0" w:rsidP="003041D0">
      <w:pPr>
        <w:pStyle w:val="NormalBold"/>
      </w:pPr>
      <w:r w:rsidRPr="0026147D">
        <w:rPr>
          <w:rStyle w:val="HideTWBExt"/>
        </w:rPr>
        <w:t>&lt;/RepeatBlock-By&gt;</w:t>
      </w:r>
    </w:p>
    <w:p w14:paraId="4A795D77" w14:textId="77777777" w:rsidR="003041D0" w:rsidRPr="0026147D" w:rsidRDefault="003041D0" w:rsidP="003041D0">
      <w:pPr>
        <w:pStyle w:val="NormalBold"/>
      </w:pPr>
      <w:r w:rsidRPr="0026147D">
        <w:rPr>
          <w:rStyle w:val="HideTWBExt"/>
        </w:rPr>
        <w:lastRenderedPageBreak/>
        <w:t>&lt;DocAmend&gt;</w:t>
      </w:r>
      <w:r w:rsidRPr="0026147D">
        <w:t>Návrh nariadenia</w:t>
      </w:r>
      <w:r w:rsidRPr="0026147D">
        <w:rPr>
          <w:rStyle w:val="HideTWBExt"/>
        </w:rPr>
        <w:t>&lt;/DocAmend&gt;</w:t>
      </w:r>
    </w:p>
    <w:p w14:paraId="2D03845C" w14:textId="77777777" w:rsidR="003041D0" w:rsidRPr="0026147D" w:rsidRDefault="003041D0" w:rsidP="003041D0">
      <w:pPr>
        <w:pStyle w:val="NormalBold"/>
      </w:pPr>
      <w:r w:rsidRPr="0026147D">
        <w:rPr>
          <w:rStyle w:val="HideTWBExt"/>
        </w:rPr>
        <w:t>&lt;Article&gt;</w:t>
      </w:r>
      <w:r w:rsidRPr="0026147D">
        <w:t>Odôvodnenie 12</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51BCF313" w14:textId="77777777" w:rsidTr="00B6528C">
        <w:trPr>
          <w:trHeight w:hRule="exact" w:val="240"/>
          <w:jc w:val="center"/>
        </w:trPr>
        <w:tc>
          <w:tcPr>
            <w:tcW w:w="9752" w:type="dxa"/>
            <w:gridSpan w:val="2"/>
            <w:tcBorders>
              <w:top w:val="nil"/>
              <w:left w:val="nil"/>
              <w:bottom w:val="nil"/>
              <w:right w:val="nil"/>
            </w:tcBorders>
          </w:tcPr>
          <w:p w14:paraId="7AF98700" w14:textId="77777777" w:rsidR="003041D0" w:rsidRPr="0026147D" w:rsidRDefault="003041D0" w:rsidP="00B6528C"/>
        </w:tc>
      </w:tr>
      <w:tr w:rsidR="005A2915" w:rsidRPr="0026147D" w14:paraId="13C49C38" w14:textId="77777777" w:rsidTr="00B6528C">
        <w:trPr>
          <w:trHeight w:val="240"/>
          <w:jc w:val="center"/>
        </w:trPr>
        <w:tc>
          <w:tcPr>
            <w:tcW w:w="4876" w:type="dxa"/>
            <w:tcBorders>
              <w:top w:val="nil"/>
              <w:left w:val="nil"/>
              <w:bottom w:val="nil"/>
              <w:right w:val="nil"/>
            </w:tcBorders>
          </w:tcPr>
          <w:p w14:paraId="58C60547"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3FC56BC8" w14:textId="77777777" w:rsidR="003041D0" w:rsidRPr="0026147D" w:rsidRDefault="003041D0" w:rsidP="00B6528C">
            <w:pPr>
              <w:pStyle w:val="AmColumnHeading"/>
            </w:pPr>
            <w:r w:rsidRPr="0026147D">
              <w:t>Pozmeňujúci návrh</w:t>
            </w:r>
          </w:p>
        </w:tc>
      </w:tr>
      <w:tr w:rsidR="005A2915" w:rsidRPr="0026147D" w14:paraId="7AB3F191" w14:textId="77777777" w:rsidTr="00B6528C">
        <w:trPr>
          <w:jc w:val="center"/>
        </w:trPr>
        <w:tc>
          <w:tcPr>
            <w:tcW w:w="4876" w:type="dxa"/>
            <w:tcBorders>
              <w:top w:val="nil"/>
              <w:left w:val="nil"/>
              <w:bottom w:val="nil"/>
              <w:right w:val="nil"/>
            </w:tcBorders>
          </w:tcPr>
          <w:p w14:paraId="78A9CB89" w14:textId="77777777" w:rsidR="003041D0" w:rsidRPr="0026147D" w:rsidRDefault="003041D0" w:rsidP="00B6528C">
            <w:pPr>
              <w:pStyle w:val="Normal6a"/>
            </w:pPr>
            <w:r w:rsidRPr="0026147D">
              <w:t>(12)</w:t>
            </w:r>
            <w:r w:rsidRPr="0026147D">
              <w:tab/>
              <w:t>Členský štát, na ktorého území je neoprávnene sa zdržiavajúci štátny príslušník tretej krajiny odhalený, je zodpovedný za zabezpečenie jeho návratu. Po odhalení neoprávneného pobytu by členské štáty mali štátneho príslušníka tretej krajiny urýchlene identifikovať a na základe vyhľadávania v príslušných databázach Únie a vnútroštátnych databázach overiť možné bezpečnostné riziká. Členské štáty by mali overiť prípadnú zraniteľnosť a v prípade potreby vykonať zdravotnú prehliadku.</w:t>
            </w:r>
          </w:p>
        </w:tc>
        <w:tc>
          <w:tcPr>
            <w:tcW w:w="4876" w:type="dxa"/>
            <w:tcBorders>
              <w:top w:val="nil"/>
              <w:left w:val="nil"/>
              <w:bottom w:val="nil"/>
              <w:right w:val="nil"/>
            </w:tcBorders>
          </w:tcPr>
          <w:p w14:paraId="24F233A4" w14:textId="77777777" w:rsidR="003041D0" w:rsidRPr="0026147D" w:rsidRDefault="003041D0" w:rsidP="00B6528C">
            <w:pPr>
              <w:pStyle w:val="Normal6a"/>
            </w:pPr>
            <w:r w:rsidRPr="0026147D">
              <w:t>(12)</w:t>
            </w:r>
            <w:r w:rsidRPr="0026147D">
              <w:tab/>
              <w:t>Členský štát, na ktorého území je neoprávnene sa zdržiavajúci štátny príslušník tretej krajiny odhalený, je zodpovedný za zabezpečenie jeho návratu. Po odhalení neoprávneného pobytu by členské štáty mali štátneho príslušníka tretej krajiny urýchlene identifikovať a na základe vyhľadávania v príslušných databázach Únie a vnútroštátnych databázach overiť možné bezpečnostné riziká. Členské štáty by mali overiť prípadnú zraniteľnosť</w:t>
            </w:r>
            <w:r w:rsidRPr="0026147D">
              <w:rPr>
                <w:b/>
                <w:bCs/>
                <w:i/>
                <w:iCs/>
              </w:rPr>
              <w:t>, ako je vymedzená v tomto nariadení,</w:t>
            </w:r>
            <w:r w:rsidRPr="0026147D">
              <w:t xml:space="preserve"> a v prípade potreby vykonať zdravotnú prehliadku. </w:t>
            </w:r>
            <w:r w:rsidRPr="0026147D">
              <w:rPr>
                <w:b/>
                <w:i/>
              </w:rPr>
              <w:t>Keďže včasná identifikácia zraniteľnosti je predpokladom spravodlivého postupu, pred vydaním rozhodnutia o návrate by sa malo vykonať individuálne posúdenie.</w:t>
            </w:r>
          </w:p>
        </w:tc>
      </w:tr>
    </w:tbl>
    <w:p w14:paraId="64474375"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4244D4F5" w14:textId="1CF3BC0B" w:rsidR="0056631C" w:rsidRPr="0026147D" w:rsidRDefault="003041D0" w:rsidP="003041D0">
      <w:r w:rsidRPr="0026147D">
        <w:rPr>
          <w:rStyle w:val="HideTWBExt"/>
        </w:rPr>
        <w:t>&lt;/Amend&gt;</w:t>
      </w:r>
    </w:p>
    <w:p w14:paraId="33E2A839"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269</w:t>
      </w:r>
      <w:r w:rsidRPr="0026147D">
        <w:rPr>
          <w:rStyle w:val="HideTWBExt"/>
        </w:rPr>
        <w:t>&lt;/NumAm&gt;</w:t>
      </w:r>
    </w:p>
    <w:p w14:paraId="195C6761" w14:textId="77777777" w:rsidR="003041D0" w:rsidRPr="0026147D" w:rsidRDefault="003041D0" w:rsidP="003041D0">
      <w:pPr>
        <w:pStyle w:val="NormalBold"/>
      </w:pPr>
      <w:r w:rsidRPr="0026147D">
        <w:rPr>
          <w:rStyle w:val="HideTWBExt"/>
        </w:rPr>
        <w:t>&lt;RepeatBlock-By&gt;&lt;Members&gt;</w:t>
      </w:r>
      <w:r w:rsidRPr="0026147D">
        <w:t>Murielle Laurent</w:t>
      </w:r>
      <w:r w:rsidRPr="0026147D">
        <w:rPr>
          <w:rStyle w:val="HideTWBExt"/>
        </w:rPr>
        <w:t>&lt;/Members&gt;</w:t>
      </w:r>
    </w:p>
    <w:p w14:paraId="08F6BCF6" w14:textId="77777777" w:rsidR="003041D0" w:rsidRPr="0026147D" w:rsidRDefault="003041D0" w:rsidP="003041D0">
      <w:r w:rsidRPr="0026147D">
        <w:rPr>
          <w:rStyle w:val="HideTWBExt"/>
        </w:rPr>
        <w:t>&lt;AuNomDe&gt;</w:t>
      </w:r>
      <w:r w:rsidRPr="0026147D">
        <w:rPr>
          <w:rStyle w:val="HideTWBInt"/>
        </w:rPr>
        <w:t>{S&amp;D}</w:t>
      </w:r>
      <w:r w:rsidRPr="0026147D">
        <w:t>v mene skupiny S&amp;D</w:t>
      </w:r>
      <w:r w:rsidRPr="0026147D">
        <w:rPr>
          <w:rStyle w:val="HideTWBExt"/>
        </w:rPr>
        <w:t>&lt;/AuNomDe&gt;</w:t>
      </w:r>
    </w:p>
    <w:p w14:paraId="7CBBD47C" w14:textId="77777777" w:rsidR="003041D0" w:rsidRPr="0026147D" w:rsidRDefault="003041D0" w:rsidP="003041D0">
      <w:pPr>
        <w:pStyle w:val="NormalBold"/>
      </w:pPr>
      <w:r w:rsidRPr="0026147D">
        <w:rPr>
          <w:rStyle w:val="HideTWBExt"/>
        </w:rPr>
        <w:t>&lt;/RepeatBlock-By&gt;</w:t>
      </w:r>
    </w:p>
    <w:p w14:paraId="4CD39A8F"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6CDD4BC5" w14:textId="77777777" w:rsidR="003041D0" w:rsidRPr="0026147D" w:rsidRDefault="003041D0" w:rsidP="003041D0">
      <w:pPr>
        <w:pStyle w:val="NormalBold"/>
      </w:pPr>
      <w:r w:rsidRPr="0026147D">
        <w:rPr>
          <w:rStyle w:val="HideTWBExt"/>
        </w:rPr>
        <w:t>&lt;Article&gt;</w:t>
      </w:r>
      <w:r w:rsidRPr="0026147D">
        <w:t>Odôvodnenie 12</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14EA5463" w14:textId="77777777" w:rsidTr="00B6528C">
        <w:trPr>
          <w:trHeight w:hRule="exact" w:val="240"/>
          <w:jc w:val="center"/>
        </w:trPr>
        <w:tc>
          <w:tcPr>
            <w:tcW w:w="9752" w:type="dxa"/>
            <w:gridSpan w:val="2"/>
            <w:tcBorders>
              <w:top w:val="nil"/>
              <w:left w:val="nil"/>
              <w:bottom w:val="nil"/>
              <w:right w:val="nil"/>
            </w:tcBorders>
          </w:tcPr>
          <w:p w14:paraId="00B0AD05" w14:textId="77777777" w:rsidR="003041D0" w:rsidRPr="0026147D" w:rsidRDefault="003041D0" w:rsidP="00B6528C"/>
        </w:tc>
      </w:tr>
      <w:tr w:rsidR="005A2915" w:rsidRPr="0026147D" w14:paraId="1617633A" w14:textId="77777777" w:rsidTr="00B6528C">
        <w:trPr>
          <w:trHeight w:val="240"/>
          <w:jc w:val="center"/>
        </w:trPr>
        <w:tc>
          <w:tcPr>
            <w:tcW w:w="4876" w:type="dxa"/>
            <w:tcBorders>
              <w:top w:val="nil"/>
              <w:left w:val="nil"/>
              <w:bottom w:val="nil"/>
              <w:right w:val="nil"/>
            </w:tcBorders>
          </w:tcPr>
          <w:p w14:paraId="7CB41CF3"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24C78A75" w14:textId="77777777" w:rsidR="003041D0" w:rsidRPr="0026147D" w:rsidRDefault="003041D0" w:rsidP="00B6528C">
            <w:pPr>
              <w:pStyle w:val="AmColumnHeading"/>
            </w:pPr>
            <w:r w:rsidRPr="0026147D">
              <w:t>Pozmeňujúci návrh</w:t>
            </w:r>
          </w:p>
        </w:tc>
      </w:tr>
      <w:tr w:rsidR="005A2915" w:rsidRPr="0026147D" w14:paraId="26CD17B3" w14:textId="77777777" w:rsidTr="00B6528C">
        <w:trPr>
          <w:jc w:val="center"/>
        </w:trPr>
        <w:tc>
          <w:tcPr>
            <w:tcW w:w="4876" w:type="dxa"/>
            <w:tcBorders>
              <w:top w:val="nil"/>
              <w:left w:val="nil"/>
              <w:bottom w:val="nil"/>
              <w:right w:val="nil"/>
            </w:tcBorders>
          </w:tcPr>
          <w:p w14:paraId="1A466ECE" w14:textId="77777777" w:rsidR="003041D0" w:rsidRPr="0026147D" w:rsidRDefault="003041D0" w:rsidP="00B6528C">
            <w:pPr>
              <w:pStyle w:val="Normal6a"/>
            </w:pPr>
            <w:r w:rsidRPr="0026147D">
              <w:t>(12)</w:t>
            </w:r>
            <w:r w:rsidRPr="0026147D">
              <w:tab/>
              <w:t xml:space="preserve">Členský štát, na ktorého území </w:t>
            </w:r>
            <w:r w:rsidRPr="0026147D">
              <w:rPr>
                <w:b/>
                <w:bCs/>
                <w:i/>
                <w:iCs/>
              </w:rPr>
              <w:t>je neoprávnene sa zdržiavajúci</w:t>
            </w:r>
            <w:r w:rsidRPr="0026147D">
              <w:t xml:space="preserve"> štátny príslušník tretej krajiny </w:t>
            </w:r>
            <w:r w:rsidRPr="0026147D">
              <w:rPr>
                <w:b/>
                <w:bCs/>
                <w:i/>
                <w:iCs/>
              </w:rPr>
              <w:t>odhalený</w:t>
            </w:r>
            <w:r w:rsidRPr="0026147D">
              <w:t xml:space="preserve">, je zodpovedný za zabezpečenie jeho návratu. </w:t>
            </w:r>
            <w:r w:rsidRPr="0026147D">
              <w:rPr>
                <w:b/>
                <w:bCs/>
                <w:i/>
                <w:iCs/>
              </w:rPr>
              <w:t>Po odhalení neoprávneného pobytu by členské štáty mali štátneho príslušníka</w:t>
            </w:r>
            <w:r w:rsidRPr="0026147D">
              <w:t xml:space="preserve"> tretej krajiny urýchlene identifikovať a na základe vyhľadávania v príslušných databázach Únie a vnútroštátnych databázach overiť možné bezpečnostné riziká. Členské štáty by mali overiť prípadnú zraniteľnosť a v prípade potreby </w:t>
            </w:r>
            <w:r w:rsidRPr="0026147D">
              <w:lastRenderedPageBreak/>
              <w:t>vykonať zdravotnú prehliadku.</w:t>
            </w:r>
          </w:p>
        </w:tc>
        <w:tc>
          <w:tcPr>
            <w:tcW w:w="4876" w:type="dxa"/>
            <w:tcBorders>
              <w:top w:val="nil"/>
              <w:left w:val="nil"/>
              <w:bottom w:val="nil"/>
              <w:right w:val="nil"/>
            </w:tcBorders>
          </w:tcPr>
          <w:p w14:paraId="1B159A4C" w14:textId="77777777" w:rsidR="003041D0" w:rsidRPr="0026147D" w:rsidRDefault="003041D0" w:rsidP="00B6528C">
            <w:pPr>
              <w:pStyle w:val="Normal6a"/>
            </w:pPr>
            <w:r w:rsidRPr="0026147D">
              <w:lastRenderedPageBreak/>
              <w:t>(12)</w:t>
            </w:r>
            <w:r w:rsidRPr="0026147D">
              <w:tab/>
              <w:t xml:space="preserve">Členský štát, na ktorého území </w:t>
            </w:r>
            <w:r w:rsidRPr="0026147D">
              <w:rPr>
                <w:b/>
                <w:bCs/>
                <w:i/>
                <w:iCs/>
              </w:rPr>
              <w:t>sa</w:t>
            </w:r>
            <w:r w:rsidRPr="0026147D">
              <w:t xml:space="preserve"> štátny príslušník tretej krajiny </w:t>
            </w:r>
            <w:r w:rsidRPr="0026147D">
              <w:rPr>
                <w:b/>
                <w:bCs/>
                <w:i/>
                <w:iCs/>
              </w:rPr>
              <w:t>neoprávnene zdržiava</w:t>
            </w:r>
            <w:r w:rsidRPr="0026147D">
              <w:t xml:space="preserve">, je zodpovedný za zabezpečenie jeho návratu. </w:t>
            </w:r>
            <w:r w:rsidRPr="0026147D">
              <w:rPr>
                <w:b/>
                <w:bCs/>
                <w:i/>
                <w:iCs/>
              </w:rPr>
              <w:t>Ak členský štát zistí, že štátny príslušník</w:t>
            </w:r>
            <w:r w:rsidRPr="0026147D">
              <w:t xml:space="preserve"> tretej krajiny </w:t>
            </w:r>
            <w:r w:rsidRPr="0026147D">
              <w:rPr>
                <w:b/>
                <w:bCs/>
                <w:i/>
                <w:iCs/>
              </w:rPr>
              <w:t>sa na jeho území neoprávnene zdržiava, mal by ho</w:t>
            </w:r>
            <w:r w:rsidRPr="0026147D">
              <w:t xml:space="preserve"> urýchlene identifikovať a na základe vyhľadávania v príslušných databázach Únie a vnútroštátnych databázach overiť možné bezpečnostné riziká. Členské štáty by mali overiť prípadnú zraniteľnosť a v prípade potreby vykonať zdravotnú </w:t>
            </w:r>
            <w:r w:rsidRPr="0026147D">
              <w:lastRenderedPageBreak/>
              <w:t>prehliadku.</w:t>
            </w:r>
          </w:p>
        </w:tc>
      </w:tr>
    </w:tbl>
    <w:p w14:paraId="2512E973" w14:textId="77777777" w:rsidR="003041D0" w:rsidRPr="0026147D" w:rsidRDefault="003041D0" w:rsidP="003041D0">
      <w:pPr>
        <w:pStyle w:val="AmOrLang"/>
      </w:pPr>
      <w:r w:rsidRPr="0026147D">
        <w:lastRenderedPageBreak/>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619295D3" w14:textId="77777777" w:rsidR="003041D0" w:rsidRPr="0026147D" w:rsidRDefault="003041D0" w:rsidP="003041D0">
      <w:pPr>
        <w:pStyle w:val="AmJustTitle"/>
      </w:pPr>
      <w:r w:rsidRPr="0026147D">
        <w:rPr>
          <w:rStyle w:val="HideTWBExt"/>
        </w:rPr>
        <w:t>&lt;TitreJust&gt;</w:t>
      </w:r>
      <w:r w:rsidRPr="0026147D">
        <w:t>Odôvodnenie</w:t>
      </w:r>
      <w:r w:rsidRPr="0026147D">
        <w:rPr>
          <w:rStyle w:val="HideTWBExt"/>
        </w:rPr>
        <w:t>&lt;/TitreJust&gt;</w:t>
      </w:r>
    </w:p>
    <w:p w14:paraId="4F8AB092" w14:textId="77777777" w:rsidR="003041D0" w:rsidRPr="0026147D" w:rsidRDefault="003041D0" w:rsidP="003041D0">
      <w:pPr>
        <w:pStyle w:val="AmJustText"/>
      </w:pPr>
      <w:r w:rsidRPr="0026147D">
        <w:t>Pre súlad s normatívnou časťou.</w:t>
      </w:r>
    </w:p>
    <w:p w14:paraId="567C2528" w14:textId="16A4A09E" w:rsidR="0056631C" w:rsidRPr="0026147D" w:rsidRDefault="003041D0" w:rsidP="003041D0">
      <w:r w:rsidRPr="0026147D">
        <w:rPr>
          <w:rStyle w:val="HideTWBExt"/>
        </w:rPr>
        <w:t>&lt;/Amend&gt;</w:t>
      </w:r>
    </w:p>
    <w:p w14:paraId="7D680205"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270</w:t>
      </w:r>
      <w:r w:rsidRPr="0026147D">
        <w:rPr>
          <w:rStyle w:val="HideTWBExt"/>
        </w:rPr>
        <w:t>&lt;/NumAm&gt;</w:t>
      </w:r>
    </w:p>
    <w:p w14:paraId="1A226DE2" w14:textId="77777777" w:rsidR="003041D0" w:rsidRPr="0026147D" w:rsidRDefault="003041D0" w:rsidP="003041D0">
      <w:pPr>
        <w:pStyle w:val="NormalBold"/>
      </w:pPr>
      <w:r w:rsidRPr="0026147D">
        <w:rPr>
          <w:rStyle w:val="HideTWBExt"/>
        </w:rPr>
        <w:t>&lt;RepeatBlock-By&gt;&lt;Members&gt;</w:t>
      </w:r>
      <w:r w:rsidRPr="0026147D">
        <w:t>Charlie Weimers, Alessandro Ciriani, Assita Kanko</w:t>
      </w:r>
      <w:r w:rsidRPr="0026147D">
        <w:rPr>
          <w:rStyle w:val="HideTWBExt"/>
        </w:rPr>
        <w:t>&lt;/Members&gt;</w:t>
      </w:r>
    </w:p>
    <w:p w14:paraId="35DE3884" w14:textId="77777777" w:rsidR="003041D0" w:rsidRPr="0026147D" w:rsidRDefault="003041D0" w:rsidP="003041D0">
      <w:pPr>
        <w:pStyle w:val="NormalBold"/>
      </w:pPr>
      <w:r w:rsidRPr="0026147D">
        <w:rPr>
          <w:rStyle w:val="HideTWBExt"/>
        </w:rPr>
        <w:t>&lt;/RepeatBlock-By&gt;</w:t>
      </w:r>
    </w:p>
    <w:p w14:paraId="292AE962"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6E482EBD" w14:textId="77777777" w:rsidR="003041D0" w:rsidRPr="0026147D" w:rsidRDefault="003041D0" w:rsidP="003041D0">
      <w:pPr>
        <w:pStyle w:val="NormalBold"/>
      </w:pPr>
      <w:r w:rsidRPr="0026147D">
        <w:rPr>
          <w:rStyle w:val="HideTWBExt"/>
        </w:rPr>
        <w:t>&lt;Article&gt;</w:t>
      </w:r>
      <w:r w:rsidRPr="0026147D">
        <w:t>Odôvodnenie 12</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4B33184F" w14:textId="77777777" w:rsidTr="00B6528C">
        <w:trPr>
          <w:trHeight w:hRule="exact" w:val="240"/>
          <w:jc w:val="center"/>
        </w:trPr>
        <w:tc>
          <w:tcPr>
            <w:tcW w:w="9752" w:type="dxa"/>
            <w:gridSpan w:val="2"/>
            <w:tcBorders>
              <w:top w:val="nil"/>
              <w:left w:val="nil"/>
              <w:bottom w:val="nil"/>
              <w:right w:val="nil"/>
            </w:tcBorders>
          </w:tcPr>
          <w:p w14:paraId="6235F634" w14:textId="77777777" w:rsidR="003041D0" w:rsidRPr="0026147D" w:rsidRDefault="003041D0" w:rsidP="00B6528C"/>
        </w:tc>
      </w:tr>
      <w:tr w:rsidR="005A2915" w:rsidRPr="0026147D" w14:paraId="62499BA6" w14:textId="77777777" w:rsidTr="00B6528C">
        <w:trPr>
          <w:trHeight w:val="240"/>
          <w:jc w:val="center"/>
        </w:trPr>
        <w:tc>
          <w:tcPr>
            <w:tcW w:w="4876" w:type="dxa"/>
            <w:tcBorders>
              <w:top w:val="nil"/>
              <w:left w:val="nil"/>
              <w:bottom w:val="nil"/>
              <w:right w:val="nil"/>
            </w:tcBorders>
          </w:tcPr>
          <w:p w14:paraId="02386C5D"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49A1E135" w14:textId="77777777" w:rsidR="003041D0" w:rsidRPr="0026147D" w:rsidRDefault="003041D0" w:rsidP="00B6528C">
            <w:pPr>
              <w:pStyle w:val="AmColumnHeading"/>
            </w:pPr>
            <w:r w:rsidRPr="0026147D">
              <w:t>Pozmeňujúci návrh</w:t>
            </w:r>
          </w:p>
        </w:tc>
      </w:tr>
      <w:tr w:rsidR="005A2915" w:rsidRPr="0026147D" w14:paraId="1AF6656D" w14:textId="77777777" w:rsidTr="00B6528C">
        <w:trPr>
          <w:jc w:val="center"/>
        </w:trPr>
        <w:tc>
          <w:tcPr>
            <w:tcW w:w="4876" w:type="dxa"/>
            <w:tcBorders>
              <w:top w:val="nil"/>
              <w:left w:val="nil"/>
              <w:bottom w:val="nil"/>
              <w:right w:val="nil"/>
            </w:tcBorders>
          </w:tcPr>
          <w:p w14:paraId="3CE527A4" w14:textId="77777777" w:rsidR="003041D0" w:rsidRPr="0026147D" w:rsidRDefault="003041D0" w:rsidP="00B6528C">
            <w:pPr>
              <w:pStyle w:val="Normal6a"/>
            </w:pPr>
            <w:r w:rsidRPr="0026147D">
              <w:t>(12)</w:t>
            </w:r>
            <w:r w:rsidRPr="0026147D">
              <w:tab/>
              <w:t>Členský štát, na ktorého území je neoprávnene sa zdržiavajúci štátny príslušník tretej krajiny odhalený, je zodpovedný za zabezpečenie jeho návratu. Po odhalení neoprávneného pobytu by členské štáty mali štátneho príslušníka tretej krajiny urýchlene identifikovať a na základe vyhľadávania v príslušných databázach Únie a vnútroštátnych databázach overiť možné bezpečnostné riziká.</w:t>
            </w:r>
            <w:r w:rsidRPr="0026147D">
              <w:rPr>
                <w:b/>
                <w:i/>
              </w:rPr>
              <w:t xml:space="preserve"> Členské štáty by mali overiť prípadnú zraniteľnosť a v prípade potreby vykonať zdravotnú prehliadku.</w:t>
            </w:r>
          </w:p>
        </w:tc>
        <w:tc>
          <w:tcPr>
            <w:tcW w:w="4876" w:type="dxa"/>
            <w:tcBorders>
              <w:top w:val="nil"/>
              <w:left w:val="nil"/>
              <w:bottom w:val="nil"/>
              <w:right w:val="nil"/>
            </w:tcBorders>
          </w:tcPr>
          <w:p w14:paraId="3E2E8D7A" w14:textId="77777777" w:rsidR="003041D0" w:rsidRPr="0026147D" w:rsidRDefault="003041D0" w:rsidP="00B6528C">
            <w:pPr>
              <w:pStyle w:val="Normal6a"/>
            </w:pPr>
            <w:r w:rsidRPr="0026147D">
              <w:t>(12)</w:t>
            </w:r>
            <w:r w:rsidRPr="0026147D">
              <w:tab/>
              <w:t xml:space="preserve">Členský štát, na ktorého území je neoprávnene sa zdržiavajúci štátny príslušník tretej krajiny odhalený, je zodpovedný za zabezpečenie jeho návratu. Po odhalení neoprávneného pobytu by členské štáty mali </w:t>
            </w:r>
            <w:r w:rsidRPr="0026147D">
              <w:rPr>
                <w:b/>
                <w:bCs/>
                <w:i/>
                <w:iCs/>
              </w:rPr>
              <w:t>bez duplicitných kontrol vykonaných v predchádzajúcich konaniach alebo procesoch</w:t>
            </w:r>
            <w:r w:rsidRPr="0026147D">
              <w:t xml:space="preserve"> štátneho príslušníka tretej krajiny urýchlene identifikovať a na základe vyhľadávania v príslušných databázach Únie a vnútroštátnych databázach overiť možné bezpečnostné riziká.</w:t>
            </w:r>
          </w:p>
        </w:tc>
      </w:tr>
    </w:tbl>
    <w:p w14:paraId="799DD3D8"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69CC81E6" w14:textId="36D51016" w:rsidR="0056631C" w:rsidRPr="0026147D" w:rsidRDefault="003041D0" w:rsidP="003041D0">
      <w:r w:rsidRPr="0026147D">
        <w:rPr>
          <w:rStyle w:val="HideTWBExt"/>
        </w:rPr>
        <w:t>&lt;/Amend&gt;</w:t>
      </w:r>
    </w:p>
    <w:p w14:paraId="0E5BD6FC"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271</w:t>
      </w:r>
      <w:r w:rsidRPr="0026147D">
        <w:rPr>
          <w:rStyle w:val="HideTWBExt"/>
        </w:rPr>
        <w:t>&lt;/NumAm&gt;</w:t>
      </w:r>
    </w:p>
    <w:p w14:paraId="7453346C" w14:textId="77777777" w:rsidR="003041D0" w:rsidRPr="0026147D" w:rsidRDefault="003041D0" w:rsidP="003041D0">
      <w:pPr>
        <w:pStyle w:val="NormalBold"/>
      </w:pPr>
      <w:r w:rsidRPr="0026147D">
        <w:rPr>
          <w:rStyle w:val="HideTWBExt"/>
        </w:rPr>
        <w:t>&lt;RepeatBlock-By&gt;&lt;Members&gt;</w:t>
      </w:r>
      <w:r w:rsidRPr="0026147D">
        <w:t>Mélissa Camara</w:t>
      </w:r>
      <w:r w:rsidRPr="0026147D">
        <w:rPr>
          <w:rStyle w:val="HideTWBExt"/>
        </w:rPr>
        <w:t>&lt;/Members&gt;</w:t>
      </w:r>
    </w:p>
    <w:p w14:paraId="370EF9E3" w14:textId="77777777" w:rsidR="003041D0" w:rsidRPr="0026147D" w:rsidRDefault="003041D0" w:rsidP="003041D0">
      <w:pPr>
        <w:pStyle w:val="NormalBold"/>
      </w:pPr>
      <w:r w:rsidRPr="0026147D">
        <w:rPr>
          <w:rStyle w:val="HideTWBExt"/>
        </w:rPr>
        <w:t>&lt;/RepeatBlock-By&gt;</w:t>
      </w:r>
    </w:p>
    <w:p w14:paraId="54954D9C"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7ECF32D5" w14:textId="77777777" w:rsidR="003041D0" w:rsidRPr="0026147D" w:rsidRDefault="003041D0" w:rsidP="003041D0">
      <w:pPr>
        <w:pStyle w:val="NormalBold"/>
      </w:pPr>
      <w:r w:rsidRPr="0026147D">
        <w:rPr>
          <w:rStyle w:val="HideTWBExt"/>
        </w:rPr>
        <w:t>&lt;Article&gt;</w:t>
      </w:r>
      <w:r w:rsidRPr="0026147D">
        <w:t>Odôvodnenie 12</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7CCEFCC9" w14:textId="77777777" w:rsidTr="00B6528C">
        <w:trPr>
          <w:trHeight w:hRule="exact" w:val="240"/>
          <w:jc w:val="center"/>
        </w:trPr>
        <w:tc>
          <w:tcPr>
            <w:tcW w:w="9752" w:type="dxa"/>
            <w:gridSpan w:val="2"/>
            <w:tcBorders>
              <w:top w:val="nil"/>
              <w:left w:val="nil"/>
              <w:bottom w:val="nil"/>
              <w:right w:val="nil"/>
            </w:tcBorders>
          </w:tcPr>
          <w:p w14:paraId="6DDE1B6C" w14:textId="77777777" w:rsidR="003041D0" w:rsidRPr="0026147D" w:rsidRDefault="003041D0" w:rsidP="00B6528C"/>
        </w:tc>
      </w:tr>
      <w:tr w:rsidR="005A2915" w:rsidRPr="0026147D" w14:paraId="190A1917" w14:textId="77777777" w:rsidTr="00B6528C">
        <w:trPr>
          <w:trHeight w:val="240"/>
          <w:jc w:val="center"/>
        </w:trPr>
        <w:tc>
          <w:tcPr>
            <w:tcW w:w="4876" w:type="dxa"/>
            <w:tcBorders>
              <w:top w:val="nil"/>
              <w:left w:val="nil"/>
              <w:bottom w:val="nil"/>
              <w:right w:val="nil"/>
            </w:tcBorders>
          </w:tcPr>
          <w:p w14:paraId="2BC4A348"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31B8C92A" w14:textId="77777777" w:rsidR="003041D0" w:rsidRPr="0026147D" w:rsidRDefault="003041D0" w:rsidP="00B6528C">
            <w:pPr>
              <w:pStyle w:val="AmColumnHeading"/>
            </w:pPr>
            <w:r w:rsidRPr="0026147D">
              <w:t>Pozmeňujúci návrh</w:t>
            </w:r>
          </w:p>
        </w:tc>
      </w:tr>
      <w:tr w:rsidR="005A2915" w:rsidRPr="0026147D" w14:paraId="36337810" w14:textId="77777777" w:rsidTr="00B6528C">
        <w:trPr>
          <w:jc w:val="center"/>
        </w:trPr>
        <w:tc>
          <w:tcPr>
            <w:tcW w:w="4876" w:type="dxa"/>
            <w:tcBorders>
              <w:top w:val="nil"/>
              <w:left w:val="nil"/>
              <w:bottom w:val="nil"/>
              <w:right w:val="nil"/>
            </w:tcBorders>
          </w:tcPr>
          <w:p w14:paraId="3371501D" w14:textId="77777777" w:rsidR="003041D0" w:rsidRPr="0026147D" w:rsidRDefault="003041D0" w:rsidP="00B6528C">
            <w:pPr>
              <w:pStyle w:val="Normal6a"/>
            </w:pPr>
            <w:r w:rsidRPr="0026147D">
              <w:t>(12)</w:t>
            </w:r>
            <w:r w:rsidRPr="0026147D">
              <w:tab/>
              <w:t xml:space="preserve">Členský štát, na ktorého území je neoprávnene sa zdržiavajúci štátny príslušník tretej krajiny odhalený, je zodpovedný za zabezpečenie jeho návratu. </w:t>
            </w:r>
            <w:r w:rsidRPr="0026147D">
              <w:lastRenderedPageBreak/>
              <w:t xml:space="preserve">Po odhalení neoprávneného pobytu by členské štáty mali štátneho príslušníka tretej krajiny urýchlene identifikovať a na základe vyhľadávania v príslušných databázach Únie a vnútroštátnych databázach overiť možné bezpečnostné </w:t>
            </w:r>
            <w:r w:rsidRPr="0026147D">
              <w:rPr>
                <w:b/>
                <w:bCs/>
                <w:i/>
                <w:iCs/>
              </w:rPr>
              <w:t>riziká</w:t>
            </w:r>
            <w:r w:rsidRPr="0026147D">
              <w:t xml:space="preserve">. Členské štáty by mali overiť prípadnú zraniteľnosť a </w:t>
            </w:r>
            <w:r w:rsidRPr="0026147D">
              <w:rPr>
                <w:b/>
                <w:bCs/>
                <w:i/>
                <w:iCs/>
              </w:rPr>
              <w:t>v prípade potreby</w:t>
            </w:r>
            <w:r w:rsidRPr="0026147D">
              <w:t xml:space="preserve"> vykonať zdravotnú prehliadku.</w:t>
            </w:r>
          </w:p>
        </w:tc>
        <w:tc>
          <w:tcPr>
            <w:tcW w:w="4876" w:type="dxa"/>
            <w:tcBorders>
              <w:top w:val="nil"/>
              <w:left w:val="nil"/>
              <w:bottom w:val="nil"/>
              <w:right w:val="nil"/>
            </w:tcBorders>
          </w:tcPr>
          <w:p w14:paraId="1D1B2A53" w14:textId="77777777" w:rsidR="003041D0" w:rsidRPr="0026147D" w:rsidRDefault="003041D0" w:rsidP="00B6528C">
            <w:pPr>
              <w:pStyle w:val="Normal6a"/>
            </w:pPr>
            <w:r w:rsidRPr="0026147D">
              <w:lastRenderedPageBreak/>
              <w:t>(12)</w:t>
            </w:r>
            <w:r w:rsidRPr="0026147D">
              <w:tab/>
              <w:t xml:space="preserve">Členský štát, na ktorého území je neoprávnene sa zdržiavajúci štátny príslušník tretej krajiny odhalený, je zodpovedný za zabezpečenie jeho návratu. </w:t>
            </w:r>
            <w:r w:rsidRPr="0026147D">
              <w:lastRenderedPageBreak/>
              <w:t xml:space="preserve">Po odhalení neoprávneného pobytu by členské štáty mali štátneho príslušníka tretej krajiny urýchlene identifikovať a na základe vyhľadávania v príslušných databázach Únie a vnútroštátnych databázach overiť možné bezpečnostné </w:t>
            </w:r>
            <w:r w:rsidRPr="0026147D">
              <w:rPr>
                <w:b/>
                <w:bCs/>
                <w:i/>
                <w:iCs/>
              </w:rPr>
              <w:t>hrozby</w:t>
            </w:r>
            <w:r w:rsidRPr="0026147D">
              <w:t>. Členské štáty by mali overiť prípadnú zraniteľnosť a vykonať zdravotnú prehliadku.</w:t>
            </w:r>
          </w:p>
        </w:tc>
      </w:tr>
    </w:tbl>
    <w:p w14:paraId="6F91C358" w14:textId="77777777" w:rsidR="003041D0" w:rsidRPr="0026147D" w:rsidRDefault="003041D0" w:rsidP="003041D0">
      <w:pPr>
        <w:pStyle w:val="AmOrLang"/>
      </w:pPr>
      <w:r w:rsidRPr="0026147D">
        <w:lastRenderedPageBreak/>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35E825A3" w14:textId="45FFF663" w:rsidR="0056631C" w:rsidRPr="0026147D" w:rsidRDefault="003041D0" w:rsidP="003041D0">
      <w:r w:rsidRPr="0026147D">
        <w:rPr>
          <w:rStyle w:val="HideTWBExt"/>
        </w:rPr>
        <w:t>&lt;/Amend&gt;</w:t>
      </w:r>
    </w:p>
    <w:p w14:paraId="4DAADEED"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272</w:t>
      </w:r>
      <w:r w:rsidRPr="0026147D">
        <w:rPr>
          <w:rStyle w:val="HideTWBExt"/>
        </w:rPr>
        <w:t>&lt;/NumAm&gt;</w:t>
      </w:r>
    </w:p>
    <w:p w14:paraId="2F371133" w14:textId="77777777" w:rsidR="003041D0" w:rsidRPr="0026147D" w:rsidRDefault="003041D0" w:rsidP="003041D0">
      <w:pPr>
        <w:pStyle w:val="NormalBold"/>
      </w:pPr>
      <w:r w:rsidRPr="0026147D">
        <w:rPr>
          <w:rStyle w:val="HideTWBExt"/>
        </w:rPr>
        <w:t>&lt;RepeatBlock-By&gt;&lt;Members&gt;</w:t>
      </w:r>
      <w:r w:rsidRPr="0026147D">
        <w:t>Maciej Wąsik, Mariusz Kamiński, Jacek Ozdoba, Jadwiga Wiśniewska</w:t>
      </w:r>
      <w:r w:rsidRPr="0026147D">
        <w:rPr>
          <w:rStyle w:val="HideTWBExt"/>
        </w:rPr>
        <w:t>&lt;/Members&gt;</w:t>
      </w:r>
    </w:p>
    <w:p w14:paraId="6E9BA8F7" w14:textId="77777777" w:rsidR="003041D0" w:rsidRPr="0026147D" w:rsidRDefault="003041D0" w:rsidP="003041D0">
      <w:pPr>
        <w:pStyle w:val="NormalBold"/>
      </w:pPr>
      <w:r w:rsidRPr="0026147D">
        <w:rPr>
          <w:rStyle w:val="HideTWBExt"/>
        </w:rPr>
        <w:t>&lt;/RepeatBlock-By&gt;</w:t>
      </w:r>
    </w:p>
    <w:p w14:paraId="64AE0AF5"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03E74355" w14:textId="77777777" w:rsidR="003041D0" w:rsidRPr="0026147D" w:rsidRDefault="003041D0" w:rsidP="003041D0">
      <w:pPr>
        <w:pStyle w:val="NormalBold"/>
      </w:pPr>
      <w:r w:rsidRPr="0026147D">
        <w:rPr>
          <w:rStyle w:val="HideTWBExt"/>
        </w:rPr>
        <w:t>&lt;Article&gt;</w:t>
      </w:r>
      <w:r w:rsidRPr="0026147D">
        <w:t>Odôvodnenie 12</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028FF06B" w14:textId="77777777" w:rsidTr="00B6528C">
        <w:trPr>
          <w:trHeight w:hRule="exact" w:val="240"/>
          <w:jc w:val="center"/>
        </w:trPr>
        <w:tc>
          <w:tcPr>
            <w:tcW w:w="9752" w:type="dxa"/>
            <w:gridSpan w:val="2"/>
            <w:tcBorders>
              <w:top w:val="nil"/>
              <w:left w:val="nil"/>
              <w:bottom w:val="nil"/>
              <w:right w:val="nil"/>
            </w:tcBorders>
          </w:tcPr>
          <w:p w14:paraId="5A0EBDB0" w14:textId="77777777" w:rsidR="003041D0" w:rsidRPr="0026147D" w:rsidRDefault="003041D0" w:rsidP="00B6528C"/>
        </w:tc>
      </w:tr>
      <w:tr w:rsidR="005A2915" w:rsidRPr="0026147D" w14:paraId="626E3D64" w14:textId="77777777" w:rsidTr="00B6528C">
        <w:trPr>
          <w:trHeight w:val="240"/>
          <w:jc w:val="center"/>
        </w:trPr>
        <w:tc>
          <w:tcPr>
            <w:tcW w:w="4876" w:type="dxa"/>
            <w:tcBorders>
              <w:top w:val="nil"/>
              <w:left w:val="nil"/>
              <w:bottom w:val="nil"/>
              <w:right w:val="nil"/>
            </w:tcBorders>
          </w:tcPr>
          <w:p w14:paraId="6706E66D"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0EC2CE3A" w14:textId="77777777" w:rsidR="003041D0" w:rsidRPr="0026147D" w:rsidRDefault="003041D0" w:rsidP="00B6528C">
            <w:pPr>
              <w:pStyle w:val="AmColumnHeading"/>
            </w:pPr>
            <w:r w:rsidRPr="0026147D">
              <w:t>Pozmeňujúci návrh</w:t>
            </w:r>
          </w:p>
        </w:tc>
      </w:tr>
      <w:tr w:rsidR="005A2915" w:rsidRPr="0026147D" w14:paraId="2EC9A80A" w14:textId="77777777" w:rsidTr="00B6528C">
        <w:trPr>
          <w:jc w:val="center"/>
        </w:trPr>
        <w:tc>
          <w:tcPr>
            <w:tcW w:w="4876" w:type="dxa"/>
            <w:tcBorders>
              <w:top w:val="nil"/>
              <w:left w:val="nil"/>
              <w:bottom w:val="nil"/>
              <w:right w:val="nil"/>
            </w:tcBorders>
          </w:tcPr>
          <w:p w14:paraId="3A36199E" w14:textId="77777777" w:rsidR="003041D0" w:rsidRPr="0026147D" w:rsidRDefault="003041D0" w:rsidP="00B6528C">
            <w:pPr>
              <w:pStyle w:val="Normal6a"/>
            </w:pPr>
            <w:r w:rsidRPr="0026147D">
              <w:t>(12)</w:t>
            </w:r>
            <w:r w:rsidRPr="0026147D">
              <w:tab/>
              <w:t xml:space="preserve">Členský štát, na ktorého území je neoprávnene sa zdržiavajúci štátny príslušník tretej krajiny odhalený, je zodpovedný za zabezpečenie jeho návratu. Po odhalení neoprávneného pobytu by členské štáty mali štátneho príslušníka tretej krajiny urýchlene identifikovať a na základe vyhľadávania v príslušných databázach Únie a vnútroštátnych databázach overiť možné bezpečnostné riziká. </w:t>
            </w:r>
            <w:r w:rsidRPr="0026147D">
              <w:rPr>
                <w:b/>
                <w:i/>
              </w:rPr>
              <w:t>Členské štáty by mali overiť prípadnú zraniteľnosť a v prípade potreby vykonať zdravotnú prehliadku.</w:t>
            </w:r>
          </w:p>
        </w:tc>
        <w:tc>
          <w:tcPr>
            <w:tcW w:w="4876" w:type="dxa"/>
            <w:tcBorders>
              <w:top w:val="nil"/>
              <w:left w:val="nil"/>
              <w:bottom w:val="nil"/>
              <w:right w:val="nil"/>
            </w:tcBorders>
          </w:tcPr>
          <w:p w14:paraId="488198A4" w14:textId="77777777" w:rsidR="003041D0" w:rsidRPr="0026147D" w:rsidRDefault="003041D0" w:rsidP="00B6528C">
            <w:pPr>
              <w:pStyle w:val="Normal6a"/>
            </w:pPr>
            <w:r w:rsidRPr="0026147D">
              <w:t>(12)</w:t>
            </w:r>
            <w:r w:rsidRPr="0026147D">
              <w:tab/>
              <w:t xml:space="preserve">Členský štát, na ktorého území je neoprávnene sa zdržiavajúci štátny príslušník tretej krajiny odhalený, je zodpovedný za zabezpečenie jeho návratu. Po odhalení neoprávneného pobytu by členské štáty mali </w:t>
            </w:r>
            <w:r w:rsidRPr="0026147D">
              <w:rPr>
                <w:b/>
                <w:bCs/>
                <w:i/>
                <w:iCs/>
              </w:rPr>
              <w:t>bez duplicitných kontrol vykonaných v predchádzajúcich konaniach alebo procesoch</w:t>
            </w:r>
            <w:r w:rsidRPr="0026147D">
              <w:t xml:space="preserve"> štátneho príslušníka tretej krajiny urýchlene identifikovať a na základe vyhľadávania v príslušných databázach Únie a vnútroštátnych databázach overiť možné bezpečnostné riziká.</w:t>
            </w:r>
          </w:p>
        </w:tc>
      </w:tr>
    </w:tbl>
    <w:p w14:paraId="09406705"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3367BD8D" w14:textId="06BCE710" w:rsidR="0056631C" w:rsidRPr="0026147D" w:rsidRDefault="003041D0" w:rsidP="003041D0">
      <w:r w:rsidRPr="0026147D">
        <w:rPr>
          <w:rStyle w:val="HideTWBExt"/>
        </w:rPr>
        <w:t>&lt;/Amend&gt;</w:t>
      </w:r>
    </w:p>
    <w:p w14:paraId="0C7F14FA"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273</w:t>
      </w:r>
      <w:r w:rsidRPr="0026147D">
        <w:rPr>
          <w:rStyle w:val="HideTWBExt"/>
        </w:rPr>
        <w:t>&lt;/NumAm&gt;</w:t>
      </w:r>
    </w:p>
    <w:p w14:paraId="02547053" w14:textId="77777777" w:rsidR="003041D0" w:rsidRPr="0026147D" w:rsidRDefault="003041D0" w:rsidP="003041D0">
      <w:pPr>
        <w:pStyle w:val="NormalBold"/>
      </w:pPr>
      <w:r w:rsidRPr="0026147D">
        <w:rPr>
          <w:rStyle w:val="HideTWBExt"/>
        </w:rPr>
        <w:t>&lt;RepeatBlock-By&gt;&lt;Members&gt;</w:t>
      </w:r>
      <w:r w:rsidRPr="0026147D">
        <w:t>Estrella Galán</w:t>
      </w:r>
      <w:r w:rsidRPr="0026147D">
        <w:rPr>
          <w:rStyle w:val="HideTWBExt"/>
        </w:rPr>
        <w:t>&lt;/Members&gt;</w:t>
      </w:r>
    </w:p>
    <w:p w14:paraId="7C65C7C9" w14:textId="77777777" w:rsidR="003041D0" w:rsidRPr="0026147D" w:rsidRDefault="003041D0" w:rsidP="003041D0">
      <w:pPr>
        <w:pStyle w:val="NormalBold"/>
      </w:pPr>
      <w:r w:rsidRPr="0026147D">
        <w:rPr>
          <w:rStyle w:val="HideTWBExt"/>
        </w:rPr>
        <w:t>&lt;/RepeatBlock-By&gt;</w:t>
      </w:r>
    </w:p>
    <w:p w14:paraId="67AE6D98"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29AF4FA4" w14:textId="77777777" w:rsidR="003041D0" w:rsidRPr="0026147D" w:rsidRDefault="003041D0" w:rsidP="003041D0">
      <w:pPr>
        <w:pStyle w:val="NormalBold"/>
      </w:pPr>
      <w:r w:rsidRPr="0026147D">
        <w:rPr>
          <w:rStyle w:val="HideTWBExt"/>
        </w:rPr>
        <w:t>&lt;Article&gt;</w:t>
      </w:r>
      <w:r w:rsidRPr="0026147D">
        <w:t>Odôvodnenie 12 a (nové)</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19AE562A" w14:textId="77777777" w:rsidTr="00B6528C">
        <w:trPr>
          <w:trHeight w:hRule="exact" w:val="240"/>
          <w:jc w:val="center"/>
        </w:trPr>
        <w:tc>
          <w:tcPr>
            <w:tcW w:w="9752" w:type="dxa"/>
            <w:gridSpan w:val="2"/>
            <w:tcBorders>
              <w:top w:val="nil"/>
              <w:left w:val="nil"/>
              <w:bottom w:val="nil"/>
              <w:right w:val="nil"/>
            </w:tcBorders>
          </w:tcPr>
          <w:p w14:paraId="458EFDE0" w14:textId="77777777" w:rsidR="003041D0" w:rsidRPr="0026147D" w:rsidRDefault="003041D0" w:rsidP="00B6528C"/>
        </w:tc>
      </w:tr>
      <w:tr w:rsidR="005A2915" w:rsidRPr="0026147D" w14:paraId="5B74FDF2" w14:textId="77777777" w:rsidTr="00B6528C">
        <w:trPr>
          <w:trHeight w:val="240"/>
          <w:jc w:val="center"/>
        </w:trPr>
        <w:tc>
          <w:tcPr>
            <w:tcW w:w="4876" w:type="dxa"/>
            <w:tcBorders>
              <w:top w:val="nil"/>
              <w:left w:val="nil"/>
              <w:bottom w:val="nil"/>
              <w:right w:val="nil"/>
            </w:tcBorders>
          </w:tcPr>
          <w:p w14:paraId="502C504A"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4F110837" w14:textId="77777777" w:rsidR="003041D0" w:rsidRPr="0026147D" w:rsidRDefault="003041D0" w:rsidP="00B6528C">
            <w:pPr>
              <w:pStyle w:val="AmColumnHeading"/>
            </w:pPr>
            <w:r w:rsidRPr="0026147D">
              <w:t>Pozmeňujúci návrh</w:t>
            </w:r>
          </w:p>
        </w:tc>
      </w:tr>
      <w:tr w:rsidR="005A2915" w:rsidRPr="0026147D" w14:paraId="66F475A1" w14:textId="77777777" w:rsidTr="00B6528C">
        <w:trPr>
          <w:jc w:val="center"/>
        </w:trPr>
        <w:tc>
          <w:tcPr>
            <w:tcW w:w="4876" w:type="dxa"/>
            <w:tcBorders>
              <w:top w:val="nil"/>
              <w:left w:val="nil"/>
              <w:bottom w:val="nil"/>
              <w:right w:val="nil"/>
            </w:tcBorders>
          </w:tcPr>
          <w:p w14:paraId="323F1032" w14:textId="77777777" w:rsidR="003041D0" w:rsidRPr="0026147D" w:rsidRDefault="003041D0" w:rsidP="00B6528C">
            <w:pPr>
              <w:pStyle w:val="Normal6a"/>
            </w:pPr>
          </w:p>
        </w:tc>
        <w:tc>
          <w:tcPr>
            <w:tcW w:w="4876" w:type="dxa"/>
            <w:tcBorders>
              <w:top w:val="nil"/>
              <w:left w:val="nil"/>
              <w:bottom w:val="nil"/>
              <w:right w:val="nil"/>
            </w:tcBorders>
          </w:tcPr>
          <w:p w14:paraId="385D1B7E" w14:textId="77777777" w:rsidR="003041D0" w:rsidRPr="0026147D" w:rsidRDefault="003041D0" w:rsidP="00B6528C">
            <w:pPr>
              <w:pStyle w:val="Normal6a"/>
            </w:pPr>
            <w:r w:rsidRPr="0026147D">
              <w:rPr>
                <w:b/>
                <w:i/>
              </w:rPr>
              <w:t>(12a)</w:t>
            </w:r>
            <w:r w:rsidRPr="0026147D">
              <w:tab/>
            </w:r>
            <w:r w:rsidRPr="0026147D">
              <w:rPr>
                <w:b/>
                <w:i/>
              </w:rPr>
              <w:t>Členské štáty by mali zabezpečiť, aby sa pred vydaním rozhodnutia o návrate vykonalo primerané a objektívne individuálne posúdenie základných práv každého štátneho príslušníka tretej krajiny, a to s náležitou starostlivosťou a v dobrej viere. Toto posúdenie by malo zohľadniť zásadu zákazu vyhostenia alebo vrátenia, právo na rodinný život, najlepší záujem dieťaťa, akúkoľvek situáciu zraniteľnosti alebo akékoľvek riziko porušenia jeho ľudských práv. Ak z takéhoto posúdenia vyplýva, že návrat by porušil základné práva podľa práva Únie alebo medzinárodného práva, rozhodnutie o návrate by sa nemalo vydať.</w:t>
            </w:r>
          </w:p>
        </w:tc>
      </w:tr>
    </w:tbl>
    <w:p w14:paraId="4B519EEB"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033DCAC4" w14:textId="154A79C3" w:rsidR="0056631C" w:rsidRPr="0026147D" w:rsidRDefault="003041D0" w:rsidP="003041D0">
      <w:r w:rsidRPr="0026147D">
        <w:rPr>
          <w:rStyle w:val="HideTWBExt"/>
        </w:rPr>
        <w:t>&lt;/Amend&gt;</w:t>
      </w:r>
    </w:p>
    <w:p w14:paraId="4E5E5589"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274</w:t>
      </w:r>
      <w:r w:rsidRPr="0026147D">
        <w:rPr>
          <w:rStyle w:val="HideTWBExt"/>
        </w:rPr>
        <w:t>&lt;/NumAm&gt;</w:t>
      </w:r>
    </w:p>
    <w:p w14:paraId="1404374C" w14:textId="77777777" w:rsidR="003041D0" w:rsidRPr="0026147D" w:rsidRDefault="003041D0" w:rsidP="003041D0">
      <w:pPr>
        <w:pStyle w:val="NormalBold"/>
      </w:pPr>
      <w:r w:rsidRPr="0026147D">
        <w:rPr>
          <w:rStyle w:val="HideTWBExt"/>
        </w:rPr>
        <w:t>&lt;RepeatBlock-By&gt;&lt;Members&gt;</w:t>
      </w:r>
      <w:r w:rsidRPr="0026147D">
        <w:t>Murielle Laurent</w:t>
      </w:r>
      <w:r w:rsidRPr="0026147D">
        <w:rPr>
          <w:rStyle w:val="HideTWBExt"/>
        </w:rPr>
        <w:t>&lt;/Members&gt;</w:t>
      </w:r>
    </w:p>
    <w:p w14:paraId="00CA1FE0" w14:textId="77777777" w:rsidR="003041D0" w:rsidRPr="0026147D" w:rsidRDefault="003041D0" w:rsidP="003041D0">
      <w:r w:rsidRPr="0026147D">
        <w:rPr>
          <w:rStyle w:val="HideTWBExt"/>
        </w:rPr>
        <w:t>&lt;AuNomDe&gt;</w:t>
      </w:r>
      <w:r w:rsidRPr="0026147D">
        <w:rPr>
          <w:rStyle w:val="HideTWBInt"/>
        </w:rPr>
        <w:t>{S&amp;D}</w:t>
      </w:r>
      <w:r w:rsidRPr="0026147D">
        <w:t>v mene skupiny S&amp;D</w:t>
      </w:r>
      <w:r w:rsidRPr="0026147D">
        <w:rPr>
          <w:rStyle w:val="HideTWBExt"/>
        </w:rPr>
        <w:t>&lt;/AuNomDe&gt;</w:t>
      </w:r>
    </w:p>
    <w:p w14:paraId="65358FDE" w14:textId="77777777" w:rsidR="003041D0" w:rsidRPr="0026147D" w:rsidRDefault="003041D0" w:rsidP="003041D0">
      <w:pPr>
        <w:pStyle w:val="NormalBold"/>
      </w:pPr>
      <w:r w:rsidRPr="0026147D">
        <w:rPr>
          <w:rStyle w:val="HideTWBExt"/>
        </w:rPr>
        <w:t>&lt;/RepeatBlock-By&gt;</w:t>
      </w:r>
    </w:p>
    <w:p w14:paraId="52DD1A08"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073C76CF" w14:textId="77777777" w:rsidR="003041D0" w:rsidRPr="0026147D" w:rsidRDefault="003041D0" w:rsidP="003041D0">
      <w:pPr>
        <w:pStyle w:val="NormalBold"/>
      </w:pPr>
      <w:r w:rsidRPr="0026147D">
        <w:rPr>
          <w:rStyle w:val="HideTWBExt"/>
        </w:rPr>
        <w:t>&lt;Article&gt;</w:t>
      </w:r>
      <w:r w:rsidRPr="0026147D">
        <w:t>Odôvodnenie 12 a (nové)</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50403B6D" w14:textId="77777777" w:rsidTr="00B6528C">
        <w:trPr>
          <w:trHeight w:hRule="exact" w:val="240"/>
          <w:jc w:val="center"/>
        </w:trPr>
        <w:tc>
          <w:tcPr>
            <w:tcW w:w="9752" w:type="dxa"/>
            <w:gridSpan w:val="2"/>
            <w:tcBorders>
              <w:top w:val="nil"/>
              <w:left w:val="nil"/>
              <w:bottom w:val="nil"/>
              <w:right w:val="nil"/>
            </w:tcBorders>
          </w:tcPr>
          <w:p w14:paraId="35A684C5" w14:textId="77777777" w:rsidR="003041D0" w:rsidRPr="0026147D" w:rsidRDefault="003041D0" w:rsidP="00B6528C"/>
        </w:tc>
      </w:tr>
      <w:tr w:rsidR="005A2915" w:rsidRPr="0026147D" w14:paraId="27EBDBBF" w14:textId="77777777" w:rsidTr="00B6528C">
        <w:trPr>
          <w:trHeight w:val="240"/>
          <w:jc w:val="center"/>
        </w:trPr>
        <w:tc>
          <w:tcPr>
            <w:tcW w:w="4876" w:type="dxa"/>
            <w:tcBorders>
              <w:top w:val="nil"/>
              <w:left w:val="nil"/>
              <w:bottom w:val="nil"/>
              <w:right w:val="nil"/>
            </w:tcBorders>
          </w:tcPr>
          <w:p w14:paraId="4B34B7D6"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407D7485" w14:textId="77777777" w:rsidR="003041D0" w:rsidRPr="0026147D" w:rsidRDefault="003041D0" w:rsidP="00B6528C">
            <w:pPr>
              <w:pStyle w:val="AmColumnHeading"/>
            </w:pPr>
            <w:r w:rsidRPr="0026147D">
              <w:t>Pozmeňujúci návrh</w:t>
            </w:r>
          </w:p>
        </w:tc>
      </w:tr>
      <w:tr w:rsidR="005A2915" w:rsidRPr="0026147D" w14:paraId="20F77BFA" w14:textId="77777777" w:rsidTr="00B6528C">
        <w:trPr>
          <w:jc w:val="center"/>
        </w:trPr>
        <w:tc>
          <w:tcPr>
            <w:tcW w:w="4876" w:type="dxa"/>
            <w:tcBorders>
              <w:top w:val="nil"/>
              <w:left w:val="nil"/>
              <w:bottom w:val="nil"/>
              <w:right w:val="nil"/>
            </w:tcBorders>
          </w:tcPr>
          <w:p w14:paraId="1E5A0887" w14:textId="77777777" w:rsidR="003041D0" w:rsidRPr="0026147D" w:rsidRDefault="003041D0" w:rsidP="00B6528C">
            <w:pPr>
              <w:pStyle w:val="Normal6a"/>
            </w:pPr>
          </w:p>
        </w:tc>
        <w:tc>
          <w:tcPr>
            <w:tcW w:w="4876" w:type="dxa"/>
            <w:tcBorders>
              <w:top w:val="nil"/>
              <w:left w:val="nil"/>
              <w:bottom w:val="nil"/>
              <w:right w:val="nil"/>
            </w:tcBorders>
          </w:tcPr>
          <w:p w14:paraId="7F05EA39" w14:textId="77777777" w:rsidR="003041D0" w:rsidRPr="0026147D" w:rsidRDefault="003041D0" w:rsidP="00B6528C">
            <w:pPr>
              <w:pStyle w:val="Normal6a"/>
            </w:pPr>
            <w:r w:rsidRPr="0026147D">
              <w:rPr>
                <w:b/>
                <w:i/>
              </w:rPr>
              <w:t>(12a)</w:t>
            </w:r>
            <w:r w:rsidRPr="0026147D">
              <w:tab/>
            </w:r>
            <w:r w:rsidRPr="0026147D">
              <w:rPr>
                <w:b/>
                <w:i/>
              </w:rPr>
              <w:t>Členské štáty si ponechávajú právo kedykoľvek udeliť štátnym príslušníkom tretej krajiny, ktorí sa zdržiavajú na ich území neoprávnene, samostatné povolenia na pobyt, dlhodobé víza alebo iné povolenia, ktoré poskytujú právo na pobyt z dôvodov hodných osobitného zreteľa, z humanitárnych alebo iných dôvodov. V takýchto prípadoch by sa vydané rozhodnutie o návrate mali zrušiť alebo by sa mala pozastaviť ich účinnosť na obdobie platnosti povolenia na pobyt, dlhodobého víza alebo iného povolenia poskytujúceho právo zdržiavať sa na území.</w:t>
            </w:r>
          </w:p>
        </w:tc>
      </w:tr>
    </w:tbl>
    <w:p w14:paraId="515BF59E"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4FEA9965" w14:textId="77777777" w:rsidR="003041D0" w:rsidRPr="0026147D" w:rsidRDefault="003041D0" w:rsidP="003041D0">
      <w:pPr>
        <w:pStyle w:val="AmJustTitle"/>
      </w:pPr>
      <w:r w:rsidRPr="0026147D">
        <w:rPr>
          <w:rStyle w:val="HideTWBExt"/>
        </w:rPr>
        <w:lastRenderedPageBreak/>
        <w:t>&lt;TitreJust&gt;</w:t>
      </w:r>
      <w:r w:rsidRPr="0026147D">
        <w:t>Odôvodnenie</w:t>
      </w:r>
      <w:r w:rsidRPr="0026147D">
        <w:rPr>
          <w:rStyle w:val="HideTWBExt"/>
        </w:rPr>
        <w:t>&lt;/TitreJust&gt;</w:t>
      </w:r>
    </w:p>
    <w:p w14:paraId="760BA037" w14:textId="77777777" w:rsidR="003041D0" w:rsidRPr="0026147D" w:rsidRDefault="003041D0" w:rsidP="003041D0">
      <w:pPr>
        <w:pStyle w:val="AmJustText"/>
      </w:pPr>
      <w:r w:rsidRPr="0026147D">
        <w:t>Zosúladenie s článkom 7 ods. 9 a jeho posilnenie.</w:t>
      </w:r>
    </w:p>
    <w:p w14:paraId="1756C9F8" w14:textId="370E46BB" w:rsidR="0056631C" w:rsidRPr="0026147D" w:rsidRDefault="003041D0" w:rsidP="003041D0">
      <w:r w:rsidRPr="0026147D">
        <w:rPr>
          <w:rStyle w:val="HideTWBExt"/>
        </w:rPr>
        <w:t>&lt;/Amend&gt;</w:t>
      </w:r>
    </w:p>
    <w:p w14:paraId="536E6E80"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275</w:t>
      </w:r>
      <w:r w:rsidRPr="0026147D">
        <w:rPr>
          <w:rStyle w:val="HideTWBExt"/>
        </w:rPr>
        <w:t>&lt;/NumAm&gt;</w:t>
      </w:r>
    </w:p>
    <w:p w14:paraId="4E921770" w14:textId="77777777" w:rsidR="003041D0" w:rsidRPr="0026147D" w:rsidRDefault="003041D0" w:rsidP="003041D0">
      <w:pPr>
        <w:pStyle w:val="NormalBold"/>
      </w:pPr>
      <w:r w:rsidRPr="0026147D">
        <w:rPr>
          <w:rStyle w:val="HideTWBExt"/>
        </w:rPr>
        <w:t>&lt;RepeatBlock-By&gt;&lt;Members&gt;</w:t>
      </w:r>
      <w:r w:rsidRPr="0026147D">
        <w:t>Mélissa Camara</w:t>
      </w:r>
      <w:r w:rsidRPr="0026147D">
        <w:rPr>
          <w:rStyle w:val="HideTWBExt"/>
        </w:rPr>
        <w:t>&lt;/Members&gt;</w:t>
      </w:r>
    </w:p>
    <w:p w14:paraId="559A15F4" w14:textId="77777777" w:rsidR="003041D0" w:rsidRPr="0026147D" w:rsidRDefault="003041D0" w:rsidP="003041D0">
      <w:pPr>
        <w:pStyle w:val="NormalBold"/>
      </w:pPr>
      <w:r w:rsidRPr="0026147D">
        <w:rPr>
          <w:rStyle w:val="HideTWBExt"/>
        </w:rPr>
        <w:t>&lt;/RepeatBlock-By&gt;</w:t>
      </w:r>
    </w:p>
    <w:p w14:paraId="13490B8F"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744D1F39" w14:textId="77777777" w:rsidR="003041D0" w:rsidRPr="0026147D" w:rsidRDefault="003041D0" w:rsidP="003041D0">
      <w:pPr>
        <w:pStyle w:val="NormalBold"/>
      </w:pPr>
      <w:r w:rsidRPr="0026147D">
        <w:rPr>
          <w:rStyle w:val="HideTWBExt"/>
        </w:rPr>
        <w:t>&lt;Article&gt;</w:t>
      </w:r>
      <w:r w:rsidRPr="0026147D">
        <w:t>Odôvodnenie 12 a (nové)</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053FDD5C" w14:textId="77777777" w:rsidTr="00B6528C">
        <w:trPr>
          <w:trHeight w:hRule="exact" w:val="240"/>
          <w:jc w:val="center"/>
        </w:trPr>
        <w:tc>
          <w:tcPr>
            <w:tcW w:w="9752" w:type="dxa"/>
            <w:gridSpan w:val="2"/>
            <w:tcBorders>
              <w:top w:val="nil"/>
              <w:left w:val="nil"/>
              <w:bottom w:val="nil"/>
              <w:right w:val="nil"/>
            </w:tcBorders>
          </w:tcPr>
          <w:p w14:paraId="4DB3C957" w14:textId="77777777" w:rsidR="003041D0" w:rsidRPr="0026147D" w:rsidRDefault="003041D0" w:rsidP="00B6528C"/>
        </w:tc>
      </w:tr>
      <w:tr w:rsidR="005A2915" w:rsidRPr="0026147D" w14:paraId="63DD77E4" w14:textId="77777777" w:rsidTr="00B6528C">
        <w:trPr>
          <w:trHeight w:val="240"/>
          <w:jc w:val="center"/>
        </w:trPr>
        <w:tc>
          <w:tcPr>
            <w:tcW w:w="4876" w:type="dxa"/>
            <w:tcBorders>
              <w:top w:val="nil"/>
              <w:left w:val="nil"/>
              <w:bottom w:val="nil"/>
              <w:right w:val="nil"/>
            </w:tcBorders>
          </w:tcPr>
          <w:p w14:paraId="7E1BC239"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09F70091" w14:textId="77777777" w:rsidR="003041D0" w:rsidRPr="0026147D" w:rsidRDefault="003041D0" w:rsidP="00B6528C">
            <w:pPr>
              <w:pStyle w:val="AmColumnHeading"/>
            </w:pPr>
            <w:r w:rsidRPr="0026147D">
              <w:t>Pozmeňujúci návrh</w:t>
            </w:r>
          </w:p>
        </w:tc>
      </w:tr>
      <w:tr w:rsidR="005A2915" w:rsidRPr="0026147D" w14:paraId="127494B9" w14:textId="77777777" w:rsidTr="00B6528C">
        <w:trPr>
          <w:jc w:val="center"/>
        </w:trPr>
        <w:tc>
          <w:tcPr>
            <w:tcW w:w="4876" w:type="dxa"/>
            <w:tcBorders>
              <w:top w:val="nil"/>
              <w:left w:val="nil"/>
              <w:bottom w:val="nil"/>
              <w:right w:val="nil"/>
            </w:tcBorders>
          </w:tcPr>
          <w:p w14:paraId="424D4F07" w14:textId="77777777" w:rsidR="003041D0" w:rsidRPr="0026147D" w:rsidRDefault="003041D0" w:rsidP="00B6528C">
            <w:pPr>
              <w:pStyle w:val="Normal6a"/>
            </w:pPr>
          </w:p>
        </w:tc>
        <w:tc>
          <w:tcPr>
            <w:tcW w:w="4876" w:type="dxa"/>
            <w:tcBorders>
              <w:top w:val="nil"/>
              <w:left w:val="nil"/>
              <w:bottom w:val="nil"/>
              <w:right w:val="nil"/>
            </w:tcBorders>
          </w:tcPr>
          <w:p w14:paraId="2ADD9A48" w14:textId="77777777" w:rsidR="003041D0" w:rsidRPr="0026147D" w:rsidRDefault="003041D0" w:rsidP="00B6528C">
            <w:pPr>
              <w:pStyle w:val="Normal6a"/>
            </w:pPr>
            <w:r w:rsidRPr="0026147D">
              <w:rPr>
                <w:b/>
                <w:i/>
              </w:rPr>
              <w:t>(12a)</w:t>
            </w:r>
            <w:r w:rsidRPr="0026147D">
              <w:tab/>
            </w:r>
            <w:r w:rsidRPr="0026147D">
              <w:rPr>
                <w:b/>
                <w:i/>
              </w:rPr>
              <w:t>Ženy, ktoré sú obeťami obchodovania s ľuďmi, rodovo podmieneného násilia alebo rodového apartheidu, predstavujú kategóriu obzvlášť zraniteľných osôb v zmysle článkov 1, 2 a 4 Charty základných práv Európskej únie a smernice (EÚ) 2024/1712. Ich špecifické potreby ochrany by mali vylúčiť akékoľvek konanie o návrate, ktoré by ich mohlo vystaviť ďalšej ujme.</w:t>
            </w:r>
          </w:p>
        </w:tc>
      </w:tr>
    </w:tbl>
    <w:p w14:paraId="1D7A4B82"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4583679D" w14:textId="77AF8CF2" w:rsidR="0056631C" w:rsidRPr="0026147D" w:rsidRDefault="003041D0" w:rsidP="003041D0">
      <w:r w:rsidRPr="0026147D">
        <w:rPr>
          <w:rStyle w:val="HideTWBExt"/>
        </w:rPr>
        <w:t>&lt;/Amend&gt;</w:t>
      </w:r>
    </w:p>
    <w:p w14:paraId="02721F6F"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276</w:t>
      </w:r>
      <w:r w:rsidRPr="0026147D">
        <w:rPr>
          <w:rStyle w:val="HideTWBExt"/>
        </w:rPr>
        <w:t>&lt;/NumAm&gt;</w:t>
      </w:r>
    </w:p>
    <w:p w14:paraId="6F2CAA08" w14:textId="77777777" w:rsidR="003041D0" w:rsidRPr="0026147D" w:rsidRDefault="003041D0" w:rsidP="003041D0">
      <w:pPr>
        <w:pStyle w:val="NormalBold"/>
      </w:pPr>
      <w:r w:rsidRPr="0026147D">
        <w:rPr>
          <w:rStyle w:val="HideTWBExt"/>
        </w:rPr>
        <w:t>&lt;RepeatBlock-By&gt;&lt;Members&gt;</w:t>
      </w:r>
      <w:r w:rsidRPr="0026147D">
        <w:t>Estrella Galán</w:t>
      </w:r>
      <w:r w:rsidRPr="0026147D">
        <w:rPr>
          <w:rStyle w:val="HideTWBExt"/>
        </w:rPr>
        <w:t>&lt;/Members&gt;</w:t>
      </w:r>
    </w:p>
    <w:p w14:paraId="1F83E467" w14:textId="77777777" w:rsidR="003041D0" w:rsidRPr="0026147D" w:rsidRDefault="003041D0" w:rsidP="003041D0">
      <w:pPr>
        <w:pStyle w:val="NormalBold"/>
      </w:pPr>
      <w:r w:rsidRPr="0026147D">
        <w:rPr>
          <w:rStyle w:val="HideTWBExt"/>
        </w:rPr>
        <w:t>&lt;/RepeatBlock-By&gt;</w:t>
      </w:r>
    </w:p>
    <w:p w14:paraId="21DE18C3"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6068C668" w14:textId="77777777" w:rsidR="003041D0" w:rsidRPr="0026147D" w:rsidRDefault="003041D0" w:rsidP="003041D0">
      <w:pPr>
        <w:pStyle w:val="NormalBold"/>
      </w:pPr>
      <w:r w:rsidRPr="0026147D">
        <w:rPr>
          <w:rStyle w:val="HideTWBExt"/>
        </w:rPr>
        <w:t>&lt;Article&gt;</w:t>
      </w:r>
      <w:r w:rsidRPr="0026147D">
        <w:t>Odôvodnenie 12 b (nové)</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75E291B8" w14:textId="77777777" w:rsidTr="00B6528C">
        <w:trPr>
          <w:trHeight w:hRule="exact" w:val="240"/>
          <w:jc w:val="center"/>
        </w:trPr>
        <w:tc>
          <w:tcPr>
            <w:tcW w:w="9752" w:type="dxa"/>
            <w:gridSpan w:val="2"/>
            <w:tcBorders>
              <w:top w:val="nil"/>
              <w:left w:val="nil"/>
              <w:bottom w:val="nil"/>
              <w:right w:val="nil"/>
            </w:tcBorders>
          </w:tcPr>
          <w:p w14:paraId="2E906E41" w14:textId="77777777" w:rsidR="003041D0" w:rsidRPr="0026147D" w:rsidRDefault="003041D0" w:rsidP="00B6528C"/>
        </w:tc>
      </w:tr>
      <w:tr w:rsidR="005A2915" w:rsidRPr="0026147D" w14:paraId="64B95A4B" w14:textId="77777777" w:rsidTr="00B6528C">
        <w:trPr>
          <w:trHeight w:val="240"/>
          <w:jc w:val="center"/>
        </w:trPr>
        <w:tc>
          <w:tcPr>
            <w:tcW w:w="4876" w:type="dxa"/>
            <w:tcBorders>
              <w:top w:val="nil"/>
              <w:left w:val="nil"/>
              <w:bottom w:val="nil"/>
              <w:right w:val="nil"/>
            </w:tcBorders>
          </w:tcPr>
          <w:p w14:paraId="0FFD4572"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025DD4CC" w14:textId="77777777" w:rsidR="003041D0" w:rsidRPr="0026147D" w:rsidRDefault="003041D0" w:rsidP="00B6528C">
            <w:pPr>
              <w:pStyle w:val="AmColumnHeading"/>
            </w:pPr>
            <w:r w:rsidRPr="0026147D">
              <w:t>Pozmeňujúci návrh</w:t>
            </w:r>
          </w:p>
        </w:tc>
      </w:tr>
      <w:tr w:rsidR="005A2915" w:rsidRPr="0026147D" w14:paraId="20D7310C" w14:textId="77777777" w:rsidTr="00B6528C">
        <w:trPr>
          <w:jc w:val="center"/>
        </w:trPr>
        <w:tc>
          <w:tcPr>
            <w:tcW w:w="4876" w:type="dxa"/>
            <w:tcBorders>
              <w:top w:val="nil"/>
              <w:left w:val="nil"/>
              <w:bottom w:val="nil"/>
              <w:right w:val="nil"/>
            </w:tcBorders>
          </w:tcPr>
          <w:p w14:paraId="35C9D454" w14:textId="77777777" w:rsidR="003041D0" w:rsidRPr="0026147D" w:rsidRDefault="003041D0" w:rsidP="00B6528C">
            <w:pPr>
              <w:pStyle w:val="Normal6a"/>
            </w:pPr>
          </w:p>
        </w:tc>
        <w:tc>
          <w:tcPr>
            <w:tcW w:w="4876" w:type="dxa"/>
            <w:tcBorders>
              <w:top w:val="nil"/>
              <w:left w:val="nil"/>
              <w:bottom w:val="nil"/>
              <w:right w:val="nil"/>
            </w:tcBorders>
          </w:tcPr>
          <w:p w14:paraId="1AE36645" w14:textId="77777777" w:rsidR="003041D0" w:rsidRPr="0026147D" w:rsidRDefault="003041D0" w:rsidP="00B6528C">
            <w:pPr>
              <w:pStyle w:val="Normal6a"/>
            </w:pPr>
            <w:r w:rsidRPr="0026147D">
              <w:rPr>
                <w:b/>
                <w:i/>
              </w:rPr>
              <w:t>(12b)</w:t>
            </w:r>
            <w:r w:rsidRPr="0026147D">
              <w:tab/>
            </w:r>
            <w:r w:rsidRPr="0026147D">
              <w:rPr>
                <w:b/>
                <w:i/>
              </w:rPr>
              <w:t xml:space="preserve">Členské štáty by mali zabezpečiť, aby sa posúdenie zraniteľnosti osôb, v súvislosti s ktorými prebieha konanie o návrate, vykonalo v akejkoľvek fáze. Medzi faktory zvyšujúce riziko zraniteľnosti môžu okrem iného patriť: individuálne faktory, ako sú vek, pohlavie, rod, postavenie v spoločnosti, presvedčenie a postoje, emocionálne, psychologické a kognitívne charakteristiky, telesná a duševná </w:t>
            </w:r>
            <w:r w:rsidRPr="0026147D">
              <w:rPr>
                <w:b/>
                <w:i/>
              </w:rPr>
              <w:lastRenderedPageBreak/>
              <w:t>pohoda, faktory domácnosti a rodiny, faktory komunity, štrukturálne faktory, situačné faktory alebo akékoľvek iné faktory, ktoré môžu ovplyvniť osobu.</w:t>
            </w:r>
          </w:p>
        </w:tc>
      </w:tr>
    </w:tbl>
    <w:p w14:paraId="7A8153E0" w14:textId="77777777" w:rsidR="003041D0" w:rsidRPr="0026147D" w:rsidRDefault="003041D0" w:rsidP="003041D0">
      <w:pPr>
        <w:pStyle w:val="AmOrLang"/>
      </w:pPr>
      <w:r w:rsidRPr="0026147D">
        <w:lastRenderedPageBreak/>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65B73A9D" w14:textId="4E7BB342" w:rsidR="0056631C" w:rsidRPr="0026147D" w:rsidRDefault="003041D0" w:rsidP="003041D0">
      <w:r w:rsidRPr="0026147D">
        <w:rPr>
          <w:rStyle w:val="HideTWBExt"/>
        </w:rPr>
        <w:t>&lt;/Amend&gt;</w:t>
      </w:r>
    </w:p>
    <w:p w14:paraId="171406EF"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277</w:t>
      </w:r>
      <w:r w:rsidRPr="0026147D">
        <w:rPr>
          <w:rStyle w:val="HideTWBExt"/>
        </w:rPr>
        <w:t>&lt;/NumAm&gt;</w:t>
      </w:r>
    </w:p>
    <w:p w14:paraId="765AC135" w14:textId="77777777" w:rsidR="003041D0" w:rsidRPr="0026147D" w:rsidRDefault="003041D0" w:rsidP="003041D0">
      <w:pPr>
        <w:pStyle w:val="NormalBold"/>
      </w:pPr>
      <w:r w:rsidRPr="0026147D">
        <w:rPr>
          <w:rStyle w:val="HideTWBExt"/>
        </w:rPr>
        <w:t>&lt;RepeatBlock-By&gt;&lt;Members&gt;</w:t>
      </w:r>
      <w:r w:rsidRPr="0026147D">
        <w:t>François-Xavier Bellamy, Lukas Mandl, Alice Teodorescu Måwe, Sander Smit, Loránt Vincze, Lena Düpont, Tomas Tobé, Rasa Juknevičienė, Jeroen Lenaers</w:t>
      </w:r>
      <w:r w:rsidRPr="0026147D">
        <w:rPr>
          <w:rStyle w:val="HideTWBExt"/>
        </w:rPr>
        <w:t>&lt;/Members&gt;</w:t>
      </w:r>
    </w:p>
    <w:p w14:paraId="12B30BE9" w14:textId="77777777" w:rsidR="003041D0" w:rsidRPr="0026147D" w:rsidRDefault="003041D0" w:rsidP="003041D0">
      <w:pPr>
        <w:pStyle w:val="NormalBold"/>
      </w:pPr>
      <w:r w:rsidRPr="0026147D">
        <w:rPr>
          <w:rStyle w:val="HideTWBExt"/>
        </w:rPr>
        <w:t>&lt;/RepeatBlock-By&gt;</w:t>
      </w:r>
    </w:p>
    <w:p w14:paraId="79DCB4A5"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230B1754" w14:textId="77777777" w:rsidR="003041D0" w:rsidRPr="0026147D" w:rsidRDefault="003041D0" w:rsidP="003041D0">
      <w:pPr>
        <w:pStyle w:val="NormalBold"/>
      </w:pPr>
      <w:r w:rsidRPr="0026147D">
        <w:rPr>
          <w:rStyle w:val="HideTWBExt"/>
        </w:rPr>
        <w:t>&lt;Article&gt;</w:t>
      </w:r>
      <w:r w:rsidRPr="0026147D">
        <w:t>Odôvodnenie 13</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1263E4E1" w14:textId="77777777" w:rsidTr="00B6528C">
        <w:trPr>
          <w:trHeight w:hRule="exact" w:val="240"/>
          <w:jc w:val="center"/>
        </w:trPr>
        <w:tc>
          <w:tcPr>
            <w:tcW w:w="9752" w:type="dxa"/>
            <w:gridSpan w:val="2"/>
            <w:tcBorders>
              <w:top w:val="nil"/>
              <w:left w:val="nil"/>
              <w:bottom w:val="nil"/>
              <w:right w:val="nil"/>
            </w:tcBorders>
          </w:tcPr>
          <w:p w14:paraId="7B8AAEE1" w14:textId="77777777" w:rsidR="003041D0" w:rsidRPr="0026147D" w:rsidRDefault="003041D0" w:rsidP="00B6528C"/>
        </w:tc>
      </w:tr>
      <w:tr w:rsidR="005A2915" w:rsidRPr="0026147D" w14:paraId="7B23148D" w14:textId="77777777" w:rsidTr="00B6528C">
        <w:trPr>
          <w:trHeight w:val="240"/>
          <w:jc w:val="center"/>
        </w:trPr>
        <w:tc>
          <w:tcPr>
            <w:tcW w:w="4876" w:type="dxa"/>
            <w:tcBorders>
              <w:top w:val="nil"/>
              <w:left w:val="nil"/>
              <w:bottom w:val="nil"/>
              <w:right w:val="nil"/>
            </w:tcBorders>
          </w:tcPr>
          <w:p w14:paraId="1D503806"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2981FF12" w14:textId="77777777" w:rsidR="003041D0" w:rsidRPr="0026147D" w:rsidRDefault="003041D0" w:rsidP="00B6528C">
            <w:pPr>
              <w:pStyle w:val="AmColumnHeading"/>
            </w:pPr>
            <w:r w:rsidRPr="0026147D">
              <w:t>Pozmeňujúci návrh</w:t>
            </w:r>
          </w:p>
        </w:tc>
      </w:tr>
      <w:tr w:rsidR="005A2915" w:rsidRPr="0026147D" w14:paraId="371BC7E8" w14:textId="77777777" w:rsidTr="00B6528C">
        <w:trPr>
          <w:jc w:val="center"/>
        </w:trPr>
        <w:tc>
          <w:tcPr>
            <w:tcW w:w="4876" w:type="dxa"/>
            <w:tcBorders>
              <w:top w:val="nil"/>
              <w:left w:val="nil"/>
              <w:bottom w:val="nil"/>
              <w:right w:val="nil"/>
            </w:tcBorders>
          </w:tcPr>
          <w:p w14:paraId="0BD85C36" w14:textId="77777777" w:rsidR="003041D0" w:rsidRPr="0026147D" w:rsidRDefault="003041D0" w:rsidP="00B6528C">
            <w:pPr>
              <w:pStyle w:val="Normal6a"/>
            </w:pPr>
            <w:r w:rsidRPr="0026147D">
              <w:rPr>
                <w:b/>
                <w:i/>
              </w:rPr>
              <w:t>(13)</w:t>
            </w:r>
            <w:r w:rsidRPr="0026147D">
              <w:tab/>
            </w:r>
            <w:r w:rsidRPr="0026147D">
              <w:rPr>
                <w:b/>
                <w:i/>
              </w:rPr>
              <w:t>Príslušné orgány by mali overiť dodržiavanie zásady zákazu vyhostenia alebo vrátenia na základe individuálneho posúdenia s prihliadnutím na všetky relevantné okolnosti. Dotknutý štátny príslušník tretej krajiny by mal čo najskôr predložiť dôkazy týkajúce sa jeho osobnej situácie. Malo by byť možné vychádzať z existujúceho dôkladného posúdenia všetkých relevantných okolností vykonaného v predchádzajúcich fázach konania. Mala by sa preskúmať každá zmena okolností a akékoľvek nové skutočnosti poukazujúce na riziko.</w:t>
            </w:r>
          </w:p>
        </w:tc>
        <w:tc>
          <w:tcPr>
            <w:tcW w:w="4876" w:type="dxa"/>
            <w:tcBorders>
              <w:top w:val="nil"/>
              <w:left w:val="nil"/>
              <w:bottom w:val="nil"/>
              <w:right w:val="nil"/>
            </w:tcBorders>
          </w:tcPr>
          <w:p w14:paraId="0656482E" w14:textId="77777777" w:rsidR="003041D0" w:rsidRPr="0026147D" w:rsidRDefault="003041D0" w:rsidP="00B6528C">
            <w:pPr>
              <w:pStyle w:val="Normal6a"/>
            </w:pPr>
            <w:r w:rsidRPr="0026147D">
              <w:rPr>
                <w:b/>
                <w:i/>
              </w:rPr>
              <w:t>vypúšťa sa</w:t>
            </w:r>
          </w:p>
        </w:tc>
      </w:tr>
    </w:tbl>
    <w:p w14:paraId="3FD0D5CA"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444D50AE" w14:textId="49A67D4D" w:rsidR="0056631C" w:rsidRPr="0026147D" w:rsidRDefault="003041D0" w:rsidP="003041D0">
      <w:r w:rsidRPr="0026147D">
        <w:rPr>
          <w:rStyle w:val="HideTWBExt"/>
        </w:rPr>
        <w:t>&lt;/Amend&gt;</w:t>
      </w:r>
    </w:p>
    <w:p w14:paraId="6F5EE196"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278</w:t>
      </w:r>
      <w:r w:rsidRPr="0026147D">
        <w:rPr>
          <w:rStyle w:val="HideTWBExt"/>
        </w:rPr>
        <w:t>&lt;/NumAm&gt;</w:t>
      </w:r>
    </w:p>
    <w:p w14:paraId="26011B26" w14:textId="77777777" w:rsidR="003041D0" w:rsidRPr="0026147D" w:rsidRDefault="003041D0" w:rsidP="003041D0">
      <w:pPr>
        <w:pStyle w:val="NormalBold"/>
      </w:pPr>
      <w:r w:rsidRPr="0026147D">
        <w:rPr>
          <w:rStyle w:val="HideTWBExt"/>
        </w:rPr>
        <w:t>&lt;RepeatBlock-By&gt;&lt;Members&gt;</w:t>
      </w:r>
      <w:r w:rsidRPr="0026147D">
        <w:t>Marieke Ehlers</w:t>
      </w:r>
      <w:r w:rsidRPr="0026147D">
        <w:rPr>
          <w:rStyle w:val="HideTWBExt"/>
        </w:rPr>
        <w:t>&lt;/Members&gt;</w:t>
      </w:r>
    </w:p>
    <w:p w14:paraId="137B4AC3" w14:textId="77777777" w:rsidR="003041D0" w:rsidRPr="0026147D" w:rsidRDefault="003041D0" w:rsidP="003041D0">
      <w:r w:rsidRPr="0026147D">
        <w:rPr>
          <w:rStyle w:val="HideTWBExt"/>
        </w:rPr>
        <w:t>&lt;AuNomDe&gt;</w:t>
      </w:r>
      <w:r w:rsidRPr="0026147D">
        <w:rPr>
          <w:rStyle w:val="HideTWBInt"/>
        </w:rPr>
        <w:t>{PfE}</w:t>
      </w:r>
      <w:r w:rsidRPr="0026147D">
        <w:t>v mene skupiny PfE</w:t>
      </w:r>
      <w:r w:rsidRPr="0026147D">
        <w:rPr>
          <w:rStyle w:val="HideTWBExt"/>
        </w:rPr>
        <w:t>&lt;/AuNomDe&gt;</w:t>
      </w:r>
    </w:p>
    <w:p w14:paraId="7BEFD907" w14:textId="77777777" w:rsidR="003041D0" w:rsidRPr="0026147D" w:rsidRDefault="003041D0" w:rsidP="003041D0">
      <w:pPr>
        <w:pStyle w:val="NormalBold"/>
      </w:pPr>
      <w:r w:rsidRPr="0026147D">
        <w:rPr>
          <w:rStyle w:val="HideTWBExt"/>
        </w:rPr>
        <w:t>&lt;/RepeatBlock-By&gt;</w:t>
      </w:r>
    </w:p>
    <w:p w14:paraId="3B65D89B"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4D337DE9" w14:textId="77777777" w:rsidR="003041D0" w:rsidRPr="0026147D" w:rsidRDefault="003041D0" w:rsidP="003041D0">
      <w:pPr>
        <w:pStyle w:val="NormalBold"/>
      </w:pPr>
      <w:r w:rsidRPr="0026147D">
        <w:rPr>
          <w:rStyle w:val="HideTWBExt"/>
        </w:rPr>
        <w:t>&lt;Article&gt;</w:t>
      </w:r>
      <w:r w:rsidRPr="0026147D">
        <w:t>Odôvodnenie 13</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77DD0D7B" w14:textId="77777777" w:rsidTr="00B6528C">
        <w:trPr>
          <w:trHeight w:hRule="exact" w:val="240"/>
          <w:jc w:val="center"/>
        </w:trPr>
        <w:tc>
          <w:tcPr>
            <w:tcW w:w="9752" w:type="dxa"/>
            <w:gridSpan w:val="2"/>
            <w:tcBorders>
              <w:top w:val="nil"/>
              <w:left w:val="nil"/>
              <w:bottom w:val="nil"/>
              <w:right w:val="nil"/>
            </w:tcBorders>
          </w:tcPr>
          <w:p w14:paraId="4B72380C" w14:textId="77777777" w:rsidR="003041D0" w:rsidRPr="0026147D" w:rsidRDefault="003041D0" w:rsidP="00B6528C"/>
        </w:tc>
      </w:tr>
      <w:tr w:rsidR="005A2915" w:rsidRPr="0026147D" w14:paraId="5CF4B3C7" w14:textId="77777777" w:rsidTr="00B6528C">
        <w:trPr>
          <w:trHeight w:val="240"/>
          <w:jc w:val="center"/>
        </w:trPr>
        <w:tc>
          <w:tcPr>
            <w:tcW w:w="4876" w:type="dxa"/>
            <w:tcBorders>
              <w:top w:val="nil"/>
              <w:left w:val="nil"/>
              <w:bottom w:val="nil"/>
              <w:right w:val="nil"/>
            </w:tcBorders>
          </w:tcPr>
          <w:p w14:paraId="765B21D0"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212D2BC4" w14:textId="77777777" w:rsidR="003041D0" w:rsidRPr="0026147D" w:rsidRDefault="003041D0" w:rsidP="00B6528C">
            <w:pPr>
              <w:pStyle w:val="AmColumnHeading"/>
            </w:pPr>
            <w:r w:rsidRPr="0026147D">
              <w:t>Pozmeňujúci návrh</w:t>
            </w:r>
          </w:p>
        </w:tc>
      </w:tr>
      <w:tr w:rsidR="005A2915" w:rsidRPr="0026147D" w14:paraId="488769AD" w14:textId="77777777" w:rsidTr="00B6528C">
        <w:trPr>
          <w:jc w:val="center"/>
        </w:trPr>
        <w:tc>
          <w:tcPr>
            <w:tcW w:w="4876" w:type="dxa"/>
            <w:tcBorders>
              <w:top w:val="nil"/>
              <w:left w:val="nil"/>
              <w:bottom w:val="nil"/>
              <w:right w:val="nil"/>
            </w:tcBorders>
          </w:tcPr>
          <w:p w14:paraId="32A1AE43" w14:textId="77777777" w:rsidR="003041D0" w:rsidRPr="0026147D" w:rsidRDefault="003041D0" w:rsidP="00B6528C">
            <w:pPr>
              <w:pStyle w:val="Normal6a"/>
            </w:pPr>
            <w:r w:rsidRPr="0026147D">
              <w:rPr>
                <w:b/>
                <w:i/>
              </w:rPr>
              <w:t>(13)</w:t>
            </w:r>
            <w:r w:rsidRPr="0026147D">
              <w:tab/>
            </w:r>
            <w:r w:rsidRPr="0026147D">
              <w:rPr>
                <w:b/>
                <w:i/>
              </w:rPr>
              <w:t xml:space="preserve">Príslušné orgány by mali overiť dodržiavanie zásady zákazu vyhostenia </w:t>
            </w:r>
            <w:r w:rsidRPr="0026147D">
              <w:rPr>
                <w:b/>
                <w:i/>
              </w:rPr>
              <w:lastRenderedPageBreak/>
              <w:t>alebo vrátenia na základe individuálneho posúdenia s prihliadnutím na všetky relevantné okolnosti. Dotknutý štátny príslušník tretej krajiny by mal čo najskôr predložiť dôkazy týkajúce sa jeho osobnej situácie. Malo by byť možné vychádzať z existujúceho dôkladného posúdenia všetkých relevantných okolností vykonaného v predchádzajúcich fázach konania. Mala by sa preskúmať každá zmena okolností a akékoľvek nové skutočnosti poukazujúce na riziko.</w:t>
            </w:r>
          </w:p>
        </w:tc>
        <w:tc>
          <w:tcPr>
            <w:tcW w:w="4876" w:type="dxa"/>
            <w:tcBorders>
              <w:top w:val="nil"/>
              <w:left w:val="nil"/>
              <w:bottom w:val="nil"/>
              <w:right w:val="nil"/>
            </w:tcBorders>
          </w:tcPr>
          <w:p w14:paraId="7FA7196D" w14:textId="77777777" w:rsidR="003041D0" w:rsidRPr="0026147D" w:rsidRDefault="003041D0" w:rsidP="00B6528C">
            <w:pPr>
              <w:pStyle w:val="Normal6a"/>
            </w:pPr>
            <w:r w:rsidRPr="0026147D">
              <w:rPr>
                <w:b/>
                <w:i/>
              </w:rPr>
              <w:lastRenderedPageBreak/>
              <w:t>vypúšťa sa</w:t>
            </w:r>
          </w:p>
        </w:tc>
      </w:tr>
    </w:tbl>
    <w:p w14:paraId="0DEDEE16"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25CCEB8D" w14:textId="7BD38C78" w:rsidR="0056631C" w:rsidRPr="0026147D" w:rsidRDefault="003041D0" w:rsidP="003041D0">
      <w:r w:rsidRPr="0026147D">
        <w:rPr>
          <w:rStyle w:val="HideTWBExt"/>
        </w:rPr>
        <w:t>&lt;/Amend&gt;</w:t>
      </w:r>
    </w:p>
    <w:p w14:paraId="66F7400E"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279</w:t>
      </w:r>
      <w:r w:rsidRPr="0026147D">
        <w:rPr>
          <w:rStyle w:val="HideTWBExt"/>
        </w:rPr>
        <w:t>&lt;/NumAm&gt;</w:t>
      </w:r>
    </w:p>
    <w:p w14:paraId="3661473B" w14:textId="77777777" w:rsidR="003041D0" w:rsidRPr="0026147D" w:rsidRDefault="003041D0" w:rsidP="003041D0">
      <w:pPr>
        <w:pStyle w:val="NormalBold"/>
      </w:pPr>
      <w:r w:rsidRPr="0026147D">
        <w:rPr>
          <w:rStyle w:val="HideTWBExt"/>
        </w:rPr>
        <w:t>&lt;RepeatBlock-By&gt;&lt;Members&gt;</w:t>
      </w:r>
      <w:r w:rsidRPr="0026147D">
        <w:t>Maciej Wąsik, Mariusz Kamiński, Jacek Ozdoba, Jadwiga Wiśniewska</w:t>
      </w:r>
      <w:r w:rsidRPr="0026147D">
        <w:rPr>
          <w:rStyle w:val="HideTWBExt"/>
        </w:rPr>
        <w:t>&lt;/Members&gt;</w:t>
      </w:r>
    </w:p>
    <w:p w14:paraId="4CF67CB9" w14:textId="77777777" w:rsidR="003041D0" w:rsidRPr="0026147D" w:rsidRDefault="003041D0" w:rsidP="003041D0">
      <w:pPr>
        <w:pStyle w:val="NormalBold"/>
      </w:pPr>
      <w:r w:rsidRPr="0026147D">
        <w:rPr>
          <w:rStyle w:val="HideTWBExt"/>
        </w:rPr>
        <w:t>&lt;/RepeatBlock-By&gt;</w:t>
      </w:r>
    </w:p>
    <w:p w14:paraId="271B9A54"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68FC492D" w14:textId="77777777" w:rsidR="003041D0" w:rsidRPr="0026147D" w:rsidRDefault="003041D0" w:rsidP="003041D0">
      <w:pPr>
        <w:pStyle w:val="NormalBold"/>
      </w:pPr>
      <w:r w:rsidRPr="0026147D">
        <w:rPr>
          <w:rStyle w:val="HideTWBExt"/>
        </w:rPr>
        <w:t>&lt;Article&gt;</w:t>
      </w:r>
      <w:r w:rsidRPr="0026147D">
        <w:t>Odôvodnenie 13</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0514FA10" w14:textId="77777777" w:rsidTr="00B6528C">
        <w:trPr>
          <w:trHeight w:hRule="exact" w:val="240"/>
          <w:jc w:val="center"/>
        </w:trPr>
        <w:tc>
          <w:tcPr>
            <w:tcW w:w="9752" w:type="dxa"/>
            <w:gridSpan w:val="2"/>
            <w:tcBorders>
              <w:top w:val="nil"/>
              <w:left w:val="nil"/>
              <w:bottom w:val="nil"/>
              <w:right w:val="nil"/>
            </w:tcBorders>
          </w:tcPr>
          <w:p w14:paraId="31903A2F" w14:textId="77777777" w:rsidR="003041D0" w:rsidRPr="0026147D" w:rsidRDefault="003041D0" w:rsidP="00B6528C"/>
        </w:tc>
      </w:tr>
      <w:tr w:rsidR="005A2915" w:rsidRPr="0026147D" w14:paraId="55E006B0" w14:textId="77777777" w:rsidTr="00B6528C">
        <w:trPr>
          <w:trHeight w:val="240"/>
          <w:jc w:val="center"/>
        </w:trPr>
        <w:tc>
          <w:tcPr>
            <w:tcW w:w="4876" w:type="dxa"/>
            <w:tcBorders>
              <w:top w:val="nil"/>
              <w:left w:val="nil"/>
              <w:bottom w:val="nil"/>
              <w:right w:val="nil"/>
            </w:tcBorders>
          </w:tcPr>
          <w:p w14:paraId="10C9FB40"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2FB88C02" w14:textId="77777777" w:rsidR="003041D0" w:rsidRPr="0026147D" w:rsidRDefault="003041D0" w:rsidP="00B6528C">
            <w:pPr>
              <w:pStyle w:val="AmColumnHeading"/>
            </w:pPr>
            <w:r w:rsidRPr="0026147D">
              <w:t>Pozmeňujúci návrh</w:t>
            </w:r>
          </w:p>
        </w:tc>
      </w:tr>
      <w:tr w:rsidR="005A2915" w:rsidRPr="0026147D" w14:paraId="2476CB96" w14:textId="77777777" w:rsidTr="00B6528C">
        <w:trPr>
          <w:jc w:val="center"/>
        </w:trPr>
        <w:tc>
          <w:tcPr>
            <w:tcW w:w="4876" w:type="dxa"/>
            <w:tcBorders>
              <w:top w:val="nil"/>
              <w:left w:val="nil"/>
              <w:bottom w:val="nil"/>
              <w:right w:val="nil"/>
            </w:tcBorders>
          </w:tcPr>
          <w:p w14:paraId="0E6D5F3D" w14:textId="77777777" w:rsidR="003041D0" w:rsidRPr="0026147D" w:rsidRDefault="003041D0" w:rsidP="00B6528C">
            <w:pPr>
              <w:pStyle w:val="Normal6a"/>
            </w:pPr>
            <w:r w:rsidRPr="0026147D">
              <w:rPr>
                <w:b/>
                <w:i/>
              </w:rPr>
              <w:t>(13)</w:t>
            </w:r>
            <w:r w:rsidRPr="0026147D">
              <w:tab/>
            </w:r>
            <w:r w:rsidRPr="0026147D">
              <w:rPr>
                <w:b/>
                <w:i/>
              </w:rPr>
              <w:t>Príslušné orgány by mali overiť dodržiavanie zásady zákazu vyhostenia alebo vrátenia na základe individuálneho posúdenia s prihliadnutím na všetky relevantné okolnosti. Dotknutý štátny príslušník tretej krajiny by mal čo najskôr predložiť dôkazy týkajúce sa jeho osobnej situácie. Malo by byť možné vychádzať z existujúceho dôkladného posúdenia všetkých relevantných okolností vykonaného v predchádzajúcich fázach konania. Mala by sa preskúmať každá zmena okolností a akékoľvek nové skutočnosti poukazujúce na riziko.</w:t>
            </w:r>
          </w:p>
        </w:tc>
        <w:tc>
          <w:tcPr>
            <w:tcW w:w="4876" w:type="dxa"/>
            <w:tcBorders>
              <w:top w:val="nil"/>
              <w:left w:val="nil"/>
              <w:bottom w:val="nil"/>
              <w:right w:val="nil"/>
            </w:tcBorders>
          </w:tcPr>
          <w:p w14:paraId="14EB5DB6" w14:textId="77777777" w:rsidR="003041D0" w:rsidRPr="0026147D" w:rsidRDefault="003041D0" w:rsidP="00B6528C">
            <w:pPr>
              <w:pStyle w:val="Normal6a"/>
            </w:pPr>
            <w:r w:rsidRPr="0026147D">
              <w:rPr>
                <w:b/>
                <w:i/>
              </w:rPr>
              <w:t>vypúšťa sa</w:t>
            </w:r>
          </w:p>
        </w:tc>
      </w:tr>
    </w:tbl>
    <w:p w14:paraId="7C6D035E"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7F48F419" w14:textId="7D273118" w:rsidR="0056631C" w:rsidRPr="0026147D" w:rsidRDefault="003041D0" w:rsidP="003041D0">
      <w:r w:rsidRPr="0026147D">
        <w:rPr>
          <w:rStyle w:val="HideTWBExt"/>
        </w:rPr>
        <w:t>&lt;/Amend&gt;</w:t>
      </w:r>
    </w:p>
    <w:p w14:paraId="448F3FDC"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280</w:t>
      </w:r>
      <w:r w:rsidRPr="0026147D">
        <w:rPr>
          <w:rStyle w:val="HideTWBExt"/>
        </w:rPr>
        <w:t>&lt;/NumAm&gt;</w:t>
      </w:r>
    </w:p>
    <w:p w14:paraId="4691B06A" w14:textId="77777777" w:rsidR="003041D0" w:rsidRPr="0026147D" w:rsidRDefault="003041D0" w:rsidP="003041D0">
      <w:pPr>
        <w:pStyle w:val="NormalBold"/>
      </w:pPr>
      <w:r w:rsidRPr="0026147D">
        <w:rPr>
          <w:rStyle w:val="HideTWBExt"/>
        </w:rPr>
        <w:t>&lt;RepeatBlock-By&gt;&lt;Members&gt;</w:t>
      </w:r>
      <w:r w:rsidRPr="0026147D">
        <w:t>Mary Khan</w:t>
      </w:r>
      <w:r w:rsidRPr="0026147D">
        <w:rPr>
          <w:rStyle w:val="HideTWBExt"/>
        </w:rPr>
        <w:t>&lt;/Members&gt;</w:t>
      </w:r>
    </w:p>
    <w:p w14:paraId="5E29B603" w14:textId="77777777" w:rsidR="003041D0" w:rsidRPr="0026147D" w:rsidRDefault="003041D0" w:rsidP="003041D0">
      <w:pPr>
        <w:pStyle w:val="NormalBold"/>
      </w:pPr>
      <w:r w:rsidRPr="0026147D">
        <w:rPr>
          <w:rStyle w:val="HideTWBExt"/>
        </w:rPr>
        <w:t>&lt;/RepeatBlock-By&gt;</w:t>
      </w:r>
    </w:p>
    <w:p w14:paraId="01387353"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6DACEFA5" w14:textId="77777777" w:rsidR="003041D0" w:rsidRPr="0026147D" w:rsidRDefault="003041D0" w:rsidP="003041D0">
      <w:pPr>
        <w:pStyle w:val="NormalBold"/>
      </w:pPr>
      <w:r w:rsidRPr="0026147D">
        <w:rPr>
          <w:rStyle w:val="HideTWBExt"/>
        </w:rPr>
        <w:lastRenderedPageBreak/>
        <w:t>&lt;Article&gt;</w:t>
      </w:r>
      <w:r w:rsidRPr="0026147D">
        <w:t>Odôvodnenie 13</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2B5E6493" w14:textId="77777777" w:rsidTr="00B6528C">
        <w:trPr>
          <w:trHeight w:hRule="exact" w:val="240"/>
          <w:jc w:val="center"/>
        </w:trPr>
        <w:tc>
          <w:tcPr>
            <w:tcW w:w="9752" w:type="dxa"/>
            <w:gridSpan w:val="2"/>
            <w:tcBorders>
              <w:top w:val="nil"/>
              <w:left w:val="nil"/>
              <w:bottom w:val="nil"/>
              <w:right w:val="nil"/>
            </w:tcBorders>
          </w:tcPr>
          <w:p w14:paraId="1E728B80" w14:textId="77777777" w:rsidR="003041D0" w:rsidRPr="0026147D" w:rsidRDefault="003041D0" w:rsidP="00B6528C"/>
        </w:tc>
      </w:tr>
      <w:tr w:rsidR="005A2915" w:rsidRPr="0026147D" w14:paraId="2F257A38" w14:textId="77777777" w:rsidTr="00B6528C">
        <w:trPr>
          <w:trHeight w:val="240"/>
          <w:jc w:val="center"/>
        </w:trPr>
        <w:tc>
          <w:tcPr>
            <w:tcW w:w="4876" w:type="dxa"/>
            <w:tcBorders>
              <w:top w:val="nil"/>
              <w:left w:val="nil"/>
              <w:bottom w:val="nil"/>
              <w:right w:val="nil"/>
            </w:tcBorders>
          </w:tcPr>
          <w:p w14:paraId="5F452248"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7A411DE9" w14:textId="77777777" w:rsidR="003041D0" w:rsidRPr="0026147D" w:rsidRDefault="003041D0" w:rsidP="00B6528C">
            <w:pPr>
              <w:pStyle w:val="AmColumnHeading"/>
            </w:pPr>
            <w:r w:rsidRPr="0026147D">
              <w:t>Pozmeňujúci návrh</w:t>
            </w:r>
          </w:p>
        </w:tc>
      </w:tr>
      <w:tr w:rsidR="005A2915" w:rsidRPr="0026147D" w14:paraId="449BA813" w14:textId="77777777" w:rsidTr="00B6528C">
        <w:trPr>
          <w:jc w:val="center"/>
        </w:trPr>
        <w:tc>
          <w:tcPr>
            <w:tcW w:w="4876" w:type="dxa"/>
            <w:tcBorders>
              <w:top w:val="nil"/>
              <w:left w:val="nil"/>
              <w:bottom w:val="nil"/>
              <w:right w:val="nil"/>
            </w:tcBorders>
          </w:tcPr>
          <w:p w14:paraId="4BCE7283" w14:textId="77777777" w:rsidR="003041D0" w:rsidRPr="0026147D" w:rsidRDefault="003041D0" w:rsidP="00B6528C">
            <w:pPr>
              <w:pStyle w:val="Normal6a"/>
            </w:pPr>
            <w:r w:rsidRPr="0026147D">
              <w:rPr>
                <w:b/>
                <w:i/>
              </w:rPr>
              <w:t>(13)</w:t>
            </w:r>
            <w:r w:rsidRPr="0026147D">
              <w:tab/>
            </w:r>
            <w:r w:rsidRPr="0026147D">
              <w:rPr>
                <w:b/>
                <w:i/>
              </w:rPr>
              <w:t>Príslušné orgány by mali overiť dodržiavanie zásady zákazu vyhostenia alebo vrátenia na základe individuálneho posúdenia s prihliadnutím na všetky relevantné okolnosti. Dotknutý štátny príslušník tretej krajiny by mal čo najskôr predložiť dôkazy týkajúce sa jeho osobnej situácie. Malo by byť možné vychádzať z existujúceho dôkladného posúdenia všetkých relevantných okolností vykonaného v predchádzajúcich fázach konania. Mala by sa preskúmať každá zmena okolností a akékoľvek nové skutočnosti poukazujúce na riziko.</w:t>
            </w:r>
          </w:p>
        </w:tc>
        <w:tc>
          <w:tcPr>
            <w:tcW w:w="4876" w:type="dxa"/>
            <w:tcBorders>
              <w:top w:val="nil"/>
              <w:left w:val="nil"/>
              <w:bottom w:val="nil"/>
              <w:right w:val="nil"/>
            </w:tcBorders>
          </w:tcPr>
          <w:p w14:paraId="4A0BDFF5" w14:textId="77777777" w:rsidR="003041D0" w:rsidRPr="0026147D" w:rsidRDefault="003041D0" w:rsidP="00B6528C">
            <w:pPr>
              <w:pStyle w:val="Normal6a"/>
            </w:pPr>
            <w:r w:rsidRPr="0026147D">
              <w:rPr>
                <w:b/>
                <w:i/>
              </w:rPr>
              <w:t>vypúšťa sa</w:t>
            </w:r>
          </w:p>
        </w:tc>
      </w:tr>
    </w:tbl>
    <w:p w14:paraId="228BB43A"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429C61D7" w14:textId="648DC7F2" w:rsidR="0056631C" w:rsidRPr="0026147D" w:rsidRDefault="003041D0" w:rsidP="003041D0">
      <w:r w:rsidRPr="0026147D">
        <w:rPr>
          <w:rStyle w:val="HideTWBExt"/>
        </w:rPr>
        <w:t>&lt;/Amend&gt;</w:t>
      </w:r>
    </w:p>
    <w:p w14:paraId="71C051C1"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281</w:t>
      </w:r>
      <w:r w:rsidRPr="0026147D">
        <w:rPr>
          <w:rStyle w:val="HideTWBExt"/>
        </w:rPr>
        <w:t>&lt;/NumAm&gt;</w:t>
      </w:r>
    </w:p>
    <w:p w14:paraId="7A0D4E99" w14:textId="77777777" w:rsidR="003041D0" w:rsidRPr="0026147D" w:rsidRDefault="003041D0" w:rsidP="003041D0">
      <w:pPr>
        <w:pStyle w:val="NormalBold"/>
      </w:pPr>
      <w:r w:rsidRPr="0026147D">
        <w:rPr>
          <w:rStyle w:val="HideTWBExt"/>
        </w:rPr>
        <w:t>&lt;RepeatBlock-By&gt;&lt;Members&gt;</w:t>
      </w:r>
      <w:r w:rsidRPr="0026147D">
        <w:t>Charlie Weimers, Alessandro Ciriani, Assita Kanko</w:t>
      </w:r>
      <w:r w:rsidRPr="0026147D">
        <w:rPr>
          <w:rStyle w:val="HideTWBExt"/>
        </w:rPr>
        <w:t>&lt;/Members&gt;</w:t>
      </w:r>
    </w:p>
    <w:p w14:paraId="6B8D3C97" w14:textId="77777777" w:rsidR="003041D0" w:rsidRPr="0026147D" w:rsidRDefault="003041D0" w:rsidP="003041D0">
      <w:pPr>
        <w:pStyle w:val="NormalBold"/>
      </w:pPr>
      <w:r w:rsidRPr="0026147D">
        <w:rPr>
          <w:rStyle w:val="HideTWBExt"/>
        </w:rPr>
        <w:t>&lt;/RepeatBlock-By&gt;</w:t>
      </w:r>
    </w:p>
    <w:p w14:paraId="245A542F"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385C5522" w14:textId="77777777" w:rsidR="003041D0" w:rsidRPr="0026147D" w:rsidRDefault="003041D0" w:rsidP="003041D0">
      <w:pPr>
        <w:pStyle w:val="NormalBold"/>
      </w:pPr>
      <w:r w:rsidRPr="0026147D">
        <w:rPr>
          <w:rStyle w:val="HideTWBExt"/>
        </w:rPr>
        <w:t>&lt;Article&gt;</w:t>
      </w:r>
      <w:r w:rsidRPr="0026147D">
        <w:t>Odôvodnenie 13</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6FD07B76" w14:textId="77777777" w:rsidTr="00B6528C">
        <w:trPr>
          <w:trHeight w:hRule="exact" w:val="240"/>
          <w:jc w:val="center"/>
        </w:trPr>
        <w:tc>
          <w:tcPr>
            <w:tcW w:w="9752" w:type="dxa"/>
            <w:gridSpan w:val="2"/>
            <w:tcBorders>
              <w:top w:val="nil"/>
              <w:left w:val="nil"/>
              <w:bottom w:val="nil"/>
              <w:right w:val="nil"/>
            </w:tcBorders>
          </w:tcPr>
          <w:p w14:paraId="493ACCD2" w14:textId="77777777" w:rsidR="003041D0" w:rsidRPr="0026147D" w:rsidRDefault="003041D0" w:rsidP="00B6528C"/>
        </w:tc>
      </w:tr>
      <w:tr w:rsidR="005A2915" w:rsidRPr="0026147D" w14:paraId="778BEE56" w14:textId="77777777" w:rsidTr="00B6528C">
        <w:trPr>
          <w:trHeight w:val="240"/>
          <w:jc w:val="center"/>
        </w:trPr>
        <w:tc>
          <w:tcPr>
            <w:tcW w:w="4876" w:type="dxa"/>
            <w:tcBorders>
              <w:top w:val="nil"/>
              <w:left w:val="nil"/>
              <w:bottom w:val="nil"/>
              <w:right w:val="nil"/>
            </w:tcBorders>
          </w:tcPr>
          <w:p w14:paraId="2C1D62A4"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7E5E0252" w14:textId="77777777" w:rsidR="003041D0" w:rsidRPr="0026147D" w:rsidRDefault="003041D0" w:rsidP="00B6528C">
            <w:pPr>
              <w:pStyle w:val="AmColumnHeading"/>
            </w:pPr>
            <w:r w:rsidRPr="0026147D">
              <w:t>Pozmeňujúci návrh</w:t>
            </w:r>
          </w:p>
        </w:tc>
      </w:tr>
      <w:tr w:rsidR="005A2915" w:rsidRPr="0026147D" w14:paraId="64CAE89D" w14:textId="77777777" w:rsidTr="00B6528C">
        <w:trPr>
          <w:jc w:val="center"/>
        </w:trPr>
        <w:tc>
          <w:tcPr>
            <w:tcW w:w="4876" w:type="dxa"/>
            <w:tcBorders>
              <w:top w:val="nil"/>
              <w:left w:val="nil"/>
              <w:bottom w:val="nil"/>
              <w:right w:val="nil"/>
            </w:tcBorders>
          </w:tcPr>
          <w:p w14:paraId="4E433E78" w14:textId="77777777" w:rsidR="003041D0" w:rsidRPr="0026147D" w:rsidRDefault="003041D0" w:rsidP="00B6528C">
            <w:pPr>
              <w:pStyle w:val="Normal6a"/>
            </w:pPr>
            <w:r w:rsidRPr="0026147D">
              <w:t>(13)</w:t>
            </w:r>
            <w:r w:rsidRPr="0026147D">
              <w:tab/>
            </w:r>
            <w:r w:rsidRPr="0026147D">
              <w:rPr>
                <w:b/>
                <w:bCs/>
                <w:i/>
                <w:iCs/>
              </w:rPr>
              <w:t>Príslušné orgány by</w:t>
            </w:r>
            <w:r w:rsidRPr="0026147D">
              <w:t xml:space="preserve"> mali overiť dodržiavanie zásady zákazu vyhostenia alebo vrátenia na základe individuálneho posúdenia s prihliadnutím na všetky relevantné okolnosti. Dotknutý štátny príslušník tretej krajiny by mal čo najskôr predložiť dôkazy týkajúce sa jeho osobnej situácie. Malo by byť možné vychádzať z existujúceho </w:t>
            </w:r>
            <w:r w:rsidRPr="0026147D">
              <w:rPr>
                <w:b/>
                <w:bCs/>
                <w:i/>
                <w:iCs/>
              </w:rPr>
              <w:t>dôkladného</w:t>
            </w:r>
            <w:r w:rsidRPr="0026147D">
              <w:t xml:space="preserve"> posúdenia všetkých relevantných okolností vykonaného v predchádzajúcich fázach konania.</w:t>
            </w:r>
            <w:r w:rsidRPr="0026147D">
              <w:rPr>
                <w:b/>
                <w:i/>
              </w:rPr>
              <w:t xml:space="preserve"> </w:t>
            </w:r>
            <w:r w:rsidRPr="0026147D">
              <w:t>Mala by sa preskúmať každá zmena okolností a akékoľvek nové skutočnosti poukazujúce na riziko.</w:t>
            </w:r>
          </w:p>
        </w:tc>
        <w:tc>
          <w:tcPr>
            <w:tcW w:w="4876" w:type="dxa"/>
            <w:tcBorders>
              <w:top w:val="nil"/>
              <w:left w:val="nil"/>
              <w:bottom w:val="nil"/>
              <w:right w:val="nil"/>
            </w:tcBorders>
          </w:tcPr>
          <w:p w14:paraId="04C06AB9" w14:textId="77777777" w:rsidR="003041D0" w:rsidRPr="0026147D" w:rsidRDefault="003041D0" w:rsidP="00B6528C">
            <w:pPr>
              <w:pStyle w:val="Normal6a"/>
            </w:pPr>
            <w:r w:rsidRPr="0026147D">
              <w:t>(13)</w:t>
            </w:r>
            <w:r w:rsidRPr="0026147D">
              <w:tab/>
            </w:r>
            <w:r w:rsidRPr="0026147D">
              <w:rPr>
                <w:b/>
                <w:bCs/>
                <w:i/>
                <w:iCs/>
              </w:rPr>
              <w:t>V prípade odsunu by príslušné orgány</w:t>
            </w:r>
            <w:r w:rsidRPr="0026147D">
              <w:t xml:space="preserve"> mali overiť dodržiavanie zásady zákazu vyhostenia alebo vrátenia na základe individuálneho posúdenia s prihliadnutím na všetky relevantné okolnosti. Dotknutý štátny príslušník tretej krajiny by mal čo najskôr predložiť dôkazy týkajúce sa jeho osobnej situácie. Malo by byť možné vychádzať z existujúceho posúdenia všetkých relevantných okolností vykonaného v predchádzajúcich fázach konania </w:t>
            </w:r>
            <w:r w:rsidRPr="0026147D">
              <w:rPr>
                <w:b/>
                <w:bCs/>
                <w:i/>
                <w:iCs/>
              </w:rPr>
              <w:t>alebo v iných predchádzajúcich konaniach</w:t>
            </w:r>
            <w:r w:rsidRPr="0026147D">
              <w:t>.</w:t>
            </w:r>
            <w:r w:rsidRPr="0026147D">
              <w:rPr>
                <w:b/>
                <w:i/>
              </w:rPr>
              <w:t xml:space="preserve"> </w:t>
            </w:r>
            <w:r w:rsidRPr="0026147D">
              <w:t xml:space="preserve">Mala by sa preskúmať každá </w:t>
            </w:r>
            <w:r w:rsidRPr="0026147D">
              <w:rPr>
                <w:b/>
                <w:i/>
              </w:rPr>
              <w:t>relevantná</w:t>
            </w:r>
            <w:r w:rsidRPr="0026147D">
              <w:t xml:space="preserve"> zmena okolností a akékoľvek nové skutočnosti poukazujúce na riziko za </w:t>
            </w:r>
            <w:r w:rsidRPr="0026147D">
              <w:rPr>
                <w:b/>
                <w:i/>
              </w:rPr>
              <w:t xml:space="preserve">predpokladu, že sú opodstatnené a nepovažujú sa za predložené štátnym </w:t>
            </w:r>
            <w:r w:rsidRPr="0026147D">
              <w:rPr>
                <w:b/>
                <w:i/>
              </w:rPr>
              <w:lastRenderedPageBreak/>
              <w:t>príslušníkom tretej krajiny len s cieľom oddialiť alebo zmariť odsun</w:t>
            </w:r>
            <w:r w:rsidRPr="0026147D">
              <w:t xml:space="preserve">. </w:t>
            </w:r>
            <w:r w:rsidRPr="0026147D">
              <w:rPr>
                <w:b/>
                <w:i/>
              </w:rPr>
              <w:t>Členské štáty môžu odkázať štátneho príslušníka tretej krajiny, ktorý uvádza, že odsun by porušil zásadu zákazu vyhostenia alebo vrátenia, na príslušné konanie vrátane konania o azyle s odkazom na nariadenie Európskeho parlamentu a Rady č. 2024/1348, ktorým sa stanovuje spoločné konanie o medzinárodnej ochrane v Únii a zrušuje smernica 2013/32/EÚ.</w:t>
            </w:r>
          </w:p>
        </w:tc>
      </w:tr>
    </w:tbl>
    <w:p w14:paraId="574AABB8" w14:textId="77777777" w:rsidR="003041D0" w:rsidRPr="0026147D" w:rsidRDefault="003041D0" w:rsidP="003041D0">
      <w:pPr>
        <w:pStyle w:val="AmOrLang"/>
      </w:pPr>
      <w:r w:rsidRPr="0026147D">
        <w:lastRenderedPageBreak/>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37BBC863" w14:textId="66AAA621" w:rsidR="0056631C" w:rsidRPr="0026147D" w:rsidRDefault="003041D0" w:rsidP="003041D0">
      <w:r w:rsidRPr="0026147D">
        <w:rPr>
          <w:rStyle w:val="HideTWBExt"/>
        </w:rPr>
        <w:t>&lt;/Amend&gt;</w:t>
      </w:r>
    </w:p>
    <w:p w14:paraId="13EE58FD"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282</w:t>
      </w:r>
      <w:r w:rsidRPr="0026147D">
        <w:rPr>
          <w:rStyle w:val="HideTWBExt"/>
        </w:rPr>
        <w:t>&lt;/NumAm&gt;</w:t>
      </w:r>
    </w:p>
    <w:p w14:paraId="39D89C34" w14:textId="77777777" w:rsidR="003041D0" w:rsidRPr="0026147D" w:rsidRDefault="003041D0" w:rsidP="003041D0">
      <w:pPr>
        <w:pStyle w:val="NormalBold"/>
      </w:pPr>
      <w:r w:rsidRPr="0026147D">
        <w:rPr>
          <w:rStyle w:val="HideTWBExt"/>
        </w:rPr>
        <w:t>&lt;RepeatBlock-By&gt;&lt;Members&gt;</w:t>
      </w:r>
      <w:r w:rsidRPr="0026147D">
        <w:t>Murielle Laurent</w:t>
      </w:r>
      <w:r w:rsidRPr="0026147D">
        <w:rPr>
          <w:rStyle w:val="HideTWBExt"/>
        </w:rPr>
        <w:t>&lt;/Members&gt;</w:t>
      </w:r>
    </w:p>
    <w:p w14:paraId="45ED5CDE" w14:textId="77777777" w:rsidR="003041D0" w:rsidRPr="0026147D" w:rsidRDefault="003041D0" w:rsidP="003041D0">
      <w:r w:rsidRPr="0026147D">
        <w:rPr>
          <w:rStyle w:val="HideTWBExt"/>
        </w:rPr>
        <w:t>&lt;AuNomDe&gt;</w:t>
      </w:r>
      <w:r w:rsidRPr="0026147D">
        <w:rPr>
          <w:rStyle w:val="HideTWBInt"/>
        </w:rPr>
        <w:t>{S&amp;D}</w:t>
      </w:r>
      <w:r w:rsidRPr="0026147D">
        <w:t>v mene skupiny S&amp;D</w:t>
      </w:r>
      <w:r w:rsidRPr="0026147D">
        <w:rPr>
          <w:rStyle w:val="HideTWBExt"/>
        </w:rPr>
        <w:t>&lt;/AuNomDe&gt;</w:t>
      </w:r>
    </w:p>
    <w:p w14:paraId="3E1092A8" w14:textId="77777777" w:rsidR="003041D0" w:rsidRPr="0026147D" w:rsidRDefault="003041D0" w:rsidP="003041D0">
      <w:pPr>
        <w:pStyle w:val="NormalBold"/>
      </w:pPr>
      <w:r w:rsidRPr="0026147D">
        <w:rPr>
          <w:rStyle w:val="HideTWBExt"/>
        </w:rPr>
        <w:t>&lt;/RepeatBlock-By&gt;</w:t>
      </w:r>
    </w:p>
    <w:p w14:paraId="1CD700FD"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7F4DA819" w14:textId="77777777" w:rsidR="003041D0" w:rsidRPr="0026147D" w:rsidRDefault="003041D0" w:rsidP="003041D0">
      <w:pPr>
        <w:pStyle w:val="NormalBold"/>
      </w:pPr>
      <w:r w:rsidRPr="0026147D">
        <w:rPr>
          <w:rStyle w:val="HideTWBExt"/>
        </w:rPr>
        <w:t>&lt;Article&gt;</w:t>
      </w:r>
      <w:r w:rsidRPr="0026147D">
        <w:t>Odôvodnenie 13</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0C295D0C" w14:textId="77777777" w:rsidTr="00B6528C">
        <w:trPr>
          <w:trHeight w:hRule="exact" w:val="240"/>
          <w:jc w:val="center"/>
        </w:trPr>
        <w:tc>
          <w:tcPr>
            <w:tcW w:w="9752" w:type="dxa"/>
            <w:gridSpan w:val="2"/>
            <w:tcBorders>
              <w:top w:val="nil"/>
              <w:left w:val="nil"/>
              <w:bottom w:val="nil"/>
              <w:right w:val="nil"/>
            </w:tcBorders>
          </w:tcPr>
          <w:p w14:paraId="6136BE24" w14:textId="77777777" w:rsidR="003041D0" w:rsidRPr="0026147D" w:rsidRDefault="003041D0" w:rsidP="00B6528C"/>
        </w:tc>
      </w:tr>
      <w:tr w:rsidR="005A2915" w:rsidRPr="0026147D" w14:paraId="48810D7B" w14:textId="77777777" w:rsidTr="00B6528C">
        <w:trPr>
          <w:trHeight w:val="240"/>
          <w:jc w:val="center"/>
        </w:trPr>
        <w:tc>
          <w:tcPr>
            <w:tcW w:w="4876" w:type="dxa"/>
            <w:tcBorders>
              <w:top w:val="nil"/>
              <w:left w:val="nil"/>
              <w:bottom w:val="nil"/>
              <w:right w:val="nil"/>
            </w:tcBorders>
          </w:tcPr>
          <w:p w14:paraId="29E35367"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1103592F" w14:textId="77777777" w:rsidR="003041D0" w:rsidRPr="0026147D" w:rsidRDefault="003041D0" w:rsidP="00B6528C">
            <w:pPr>
              <w:pStyle w:val="AmColumnHeading"/>
            </w:pPr>
            <w:r w:rsidRPr="0026147D">
              <w:t>Pozmeňujúci návrh</w:t>
            </w:r>
          </w:p>
        </w:tc>
      </w:tr>
      <w:tr w:rsidR="005A2915" w:rsidRPr="0026147D" w14:paraId="460A64EE" w14:textId="77777777" w:rsidTr="00B6528C">
        <w:trPr>
          <w:jc w:val="center"/>
        </w:trPr>
        <w:tc>
          <w:tcPr>
            <w:tcW w:w="4876" w:type="dxa"/>
            <w:tcBorders>
              <w:top w:val="nil"/>
              <w:left w:val="nil"/>
              <w:bottom w:val="nil"/>
              <w:right w:val="nil"/>
            </w:tcBorders>
          </w:tcPr>
          <w:p w14:paraId="19EF045F" w14:textId="77777777" w:rsidR="003041D0" w:rsidRPr="0026147D" w:rsidRDefault="003041D0" w:rsidP="00B6528C">
            <w:pPr>
              <w:pStyle w:val="Normal6a"/>
            </w:pPr>
            <w:r w:rsidRPr="0026147D">
              <w:t>(13)</w:t>
            </w:r>
            <w:r w:rsidRPr="0026147D">
              <w:tab/>
              <w:t>Príslušné orgány by mali overiť dodržiavanie zásady zákazu vyhostenia alebo vrátenia na základe individuálneho posúdenia s prihliadnutím na všetky relevantné okolnosti. Dotknutý štátny príslušník tretej krajiny by mal čo najskôr predložiť dôkazy týkajúce sa jeho osobnej situácie. Malo by byť možné vychádzať z existujúceho dôkladného posúdenia všetkých relevantných okolností vykonaného v predchádzajúcich fázach konania. Mala by sa preskúmať každá zmena okolností a akékoľvek nové skutočnosti poukazujúce na riziko.</w:t>
            </w:r>
          </w:p>
        </w:tc>
        <w:tc>
          <w:tcPr>
            <w:tcW w:w="4876" w:type="dxa"/>
            <w:tcBorders>
              <w:top w:val="nil"/>
              <w:left w:val="nil"/>
              <w:bottom w:val="nil"/>
              <w:right w:val="nil"/>
            </w:tcBorders>
          </w:tcPr>
          <w:p w14:paraId="01877E71" w14:textId="77777777" w:rsidR="003041D0" w:rsidRPr="0026147D" w:rsidRDefault="003041D0" w:rsidP="00B6528C">
            <w:pPr>
              <w:pStyle w:val="Normal6a"/>
            </w:pPr>
            <w:r w:rsidRPr="0026147D">
              <w:t>(13)</w:t>
            </w:r>
            <w:r w:rsidRPr="0026147D">
              <w:tab/>
              <w:t xml:space="preserve">Príslušné orgány by mali overiť dodržiavanie zásady zákazu vyhostenia alebo vrátenia na základe individuálneho posúdenia s prihliadnutím na všetky relevantné okolnosti. Dotknutý štátny príslušník tretej krajiny by mal čo najskôr predložiť dôkazy týkajúce sa jeho osobnej situácie. Malo by byť možné vychádzať z existujúceho dôkladného posúdenia všetkých relevantných okolností vykonaného v predchádzajúcich fázach konania </w:t>
            </w:r>
            <w:r w:rsidRPr="0026147D">
              <w:rPr>
                <w:b/>
                <w:bCs/>
                <w:i/>
                <w:iCs/>
              </w:rPr>
              <w:t>za predpokladu, že v týchto predchádzajúcich fázach bolo vykonané</w:t>
            </w:r>
            <w:r w:rsidRPr="0026147D">
              <w:rPr>
                <w:b/>
                <w:i/>
              </w:rPr>
              <w:t xml:space="preserve"> posúdenie opodstatnenosti každej žiadosti o medzinárodnú ochranu</w:t>
            </w:r>
            <w:r w:rsidRPr="0026147D">
              <w:t>. Mala by sa preskúmať každá zmena okolností a akékoľvek nové skutočnosti poukazujúce na riziko.</w:t>
            </w:r>
          </w:p>
        </w:tc>
      </w:tr>
    </w:tbl>
    <w:p w14:paraId="17CEDAED"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75B17A94" w14:textId="77777777" w:rsidR="003041D0" w:rsidRPr="0026147D" w:rsidRDefault="003041D0" w:rsidP="003041D0">
      <w:pPr>
        <w:pStyle w:val="AmJustTitle"/>
      </w:pPr>
      <w:r w:rsidRPr="0026147D">
        <w:rPr>
          <w:rStyle w:val="HideTWBExt"/>
        </w:rPr>
        <w:lastRenderedPageBreak/>
        <w:t>&lt;TitreJust&gt;</w:t>
      </w:r>
      <w:r w:rsidRPr="0026147D">
        <w:t>Odôvodnenie</w:t>
      </w:r>
      <w:r w:rsidRPr="0026147D">
        <w:rPr>
          <w:rStyle w:val="HideTWBExt"/>
        </w:rPr>
        <w:t>&lt;/TitreJust&gt;</w:t>
      </w:r>
    </w:p>
    <w:p w14:paraId="34B880B8" w14:textId="77777777" w:rsidR="003041D0" w:rsidRPr="0026147D" w:rsidRDefault="003041D0" w:rsidP="003041D0">
      <w:pPr>
        <w:pStyle w:val="AmJustText"/>
      </w:pPr>
      <w:r w:rsidRPr="0026147D">
        <w:t>Na zabezpečenie súladu s článkom 13.</w:t>
      </w:r>
    </w:p>
    <w:p w14:paraId="1D9796E2" w14:textId="252EDD8D" w:rsidR="0056631C" w:rsidRPr="0026147D" w:rsidRDefault="003041D0" w:rsidP="003041D0">
      <w:r w:rsidRPr="0026147D">
        <w:rPr>
          <w:rStyle w:val="HideTWBExt"/>
        </w:rPr>
        <w:t>&lt;/Amend&gt;</w:t>
      </w:r>
    </w:p>
    <w:p w14:paraId="00261452"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283</w:t>
      </w:r>
      <w:r w:rsidRPr="0026147D">
        <w:rPr>
          <w:rStyle w:val="HideTWBExt"/>
        </w:rPr>
        <w:t>&lt;/NumAm&gt;</w:t>
      </w:r>
    </w:p>
    <w:p w14:paraId="4FE64F47" w14:textId="77777777" w:rsidR="003041D0" w:rsidRPr="0026147D" w:rsidRDefault="003041D0" w:rsidP="003041D0">
      <w:pPr>
        <w:pStyle w:val="NormalBold"/>
      </w:pPr>
      <w:r w:rsidRPr="0026147D">
        <w:rPr>
          <w:rStyle w:val="HideTWBExt"/>
        </w:rPr>
        <w:t>&lt;RepeatBlock-By&gt;&lt;Members&gt;</w:t>
      </w:r>
      <w:r w:rsidRPr="0026147D">
        <w:t>Estrella Galán</w:t>
      </w:r>
      <w:r w:rsidRPr="0026147D">
        <w:rPr>
          <w:rStyle w:val="HideTWBExt"/>
        </w:rPr>
        <w:t>&lt;/Members&gt;</w:t>
      </w:r>
    </w:p>
    <w:p w14:paraId="517C2731" w14:textId="77777777" w:rsidR="003041D0" w:rsidRPr="0026147D" w:rsidRDefault="003041D0" w:rsidP="003041D0">
      <w:pPr>
        <w:pStyle w:val="NormalBold"/>
      </w:pPr>
      <w:r w:rsidRPr="0026147D">
        <w:rPr>
          <w:rStyle w:val="HideTWBExt"/>
        </w:rPr>
        <w:t>&lt;/RepeatBlock-By&gt;</w:t>
      </w:r>
    </w:p>
    <w:p w14:paraId="22F86735"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2E9C1F04" w14:textId="77777777" w:rsidR="003041D0" w:rsidRPr="0026147D" w:rsidRDefault="003041D0" w:rsidP="003041D0">
      <w:pPr>
        <w:pStyle w:val="NormalBold"/>
      </w:pPr>
      <w:r w:rsidRPr="0026147D">
        <w:rPr>
          <w:rStyle w:val="HideTWBExt"/>
        </w:rPr>
        <w:t>&lt;Article&gt;</w:t>
      </w:r>
      <w:r w:rsidRPr="0026147D">
        <w:t>Odôvodnenie 13</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699B5764" w14:textId="77777777" w:rsidTr="00B6528C">
        <w:trPr>
          <w:trHeight w:hRule="exact" w:val="240"/>
          <w:jc w:val="center"/>
        </w:trPr>
        <w:tc>
          <w:tcPr>
            <w:tcW w:w="9752" w:type="dxa"/>
            <w:gridSpan w:val="2"/>
            <w:tcBorders>
              <w:top w:val="nil"/>
              <w:left w:val="nil"/>
              <w:bottom w:val="nil"/>
              <w:right w:val="nil"/>
            </w:tcBorders>
          </w:tcPr>
          <w:p w14:paraId="365EB039" w14:textId="77777777" w:rsidR="003041D0" w:rsidRPr="0026147D" w:rsidRDefault="003041D0" w:rsidP="00B6528C"/>
        </w:tc>
      </w:tr>
      <w:tr w:rsidR="005A2915" w:rsidRPr="0026147D" w14:paraId="7CFB2A09" w14:textId="77777777" w:rsidTr="00B6528C">
        <w:trPr>
          <w:trHeight w:val="240"/>
          <w:jc w:val="center"/>
        </w:trPr>
        <w:tc>
          <w:tcPr>
            <w:tcW w:w="4876" w:type="dxa"/>
            <w:tcBorders>
              <w:top w:val="nil"/>
              <w:left w:val="nil"/>
              <w:bottom w:val="nil"/>
              <w:right w:val="nil"/>
            </w:tcBorders>
          </w:tcPr>
          <w:p w14:paraId="07748B9F"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1D1D02A5" w14:textId="77777777" w:rsidR="003041D0" w:rsidRPr="0026147D" w:rsidRDefault="003041D0" w:rsidP="00B6528C">
            <w:pPr>
              <w:pStyle w:val="AmColumnHeading"/>
            </w:pPr>
            <w:r w:rsidRPr="0026147D">
              <w:t>Pozmeňujúci návrh</w:t>
            </w:r>
          </w:p>
        </w:tc>
      </w:tr>
      <w:tr w:rsidR="005A2915" w:rsidRPr="0026147D" w14:paraId="72836FA8" w14:textId="77777777" w:rsidTr="00B6528C">
        <w:trPr>
          <w:jc w:val="center"/>
        </w:trPr>
        <w:tc>
          <w:tcPr>
            <w:tcW w:w="4876" w:type="dxa"/>
            <w:tcBorders>
              <w:top w:val="nil"/>
              <w:left w:val="nil"/>
              <w:bottom w:val="nil"/>
              <w:right w:val="nil"/>
            </w:tcBorders>
          </w:tcPr>
          <w:p w14:paraId="4A88A104" w14:textId="77777777" w:rsidR="003041D0" w:rsidRPr="0026147D" w:rsidRDefault="003041D0" w:rsidP="00B6528C">
            <w:pPr>
              <w:pStyle w:val="Normal6a"/>
            </w:pPr>
            <w:r w:rsidRPr="0026147D">
              <w:t>(13)</w:t>
            </w:r>
            <w:r w:rsidRPr="0026147D">
              <w:tab/>
              <w:t xml:space="preserve">Príslušné orgány by mali overiť dodržiavanie zásady zákazu vyhostenia alebo vrátenia na základe individuálneho posúdenia s prihliadnutím na všetky relevantné okolnosti. </w:t>
            </w:r>
            <w:r w:rsidRPr="0026147D">
              <w:rPr>
                <w:b/>
                <w:bCs/>
                <w:i/>
                <w:iCs/>
              </w:rPr>
              <w:t>Dotknutý štátny príslušník</w:t>
            </w:r>
            <w:r w:rsidRPr="0026147D">
              <w:t xml:space="preserve"> tretej krajiny by </w:t>
            </w:r>
            <w:r w:rsidRPr="0026147D">
              <w:rPr>
                <w:b/>
                <w:bCs/>
                <w:i/>
                <w:iCs/>
              </w:rPr>
              <w:t>mal čo najskôr</w:t>
            </w:r>
            <w:r w:rsidRPr="0026147D">
              <w:t xml:space="preserve"> predložiť dôkazy týkajúce sa jeho osobnej situácie.</w:t>
            </w:r>
            <w:r w:rsidRPr="0026147D">
              <w:rPr>
                <w:b/>
                <w:i/>
              </w:rPr>
              <w:t xml:space="preserve"> </w:t>
            </w:r>
            <w:r w:rsidRPr="0026147D">
              <w:rPr>
                <w:b/>
                <w:bCs/>
                <w:i/>
                <w:iCs/>
              </w:rPr>
              <w:t>Malo by byť možné vychádzať z existujúceho dôkladného posúdenia všetkých relevantných okolností vykonaného v predchádzajúcich fázach konania.</w:t>
            </w:r>
            <w:r w:rsidRPr="0026147D">
              <w:t xml:space="preserve"> Mala by sa preskúmať každá zmena okolností a akékoľvek nové skutočnosti poukazujúce na riziko.</w:t>
            </w:r>
          </w:p>
        </w:tc>
        <w:tc>
          <w:tcPr>
            <w:tcW w:w="4876" w:type="dxa"/>
            <w:tcBorders>
              <w:top w:val="nil"/>
              <w:left w:val="nil"/>
              <w:bottom w:val="nil"/>
              <w:right w:val="nil"/>
            </w:tcBorders>
          </w:tcPr>
          <w:p w14:paraId="7695F921" w14:textId="77777777" w:rsidR="003041D0" w:rsidRPr="0026147D" w:rsidRDefault="003041D0" w:rsidP="00B6528C">
            <w:pPr>
              <w:pStyle w:val="Normal6a"/>
            </w:pPr>
            <w:r w:rsidRPr="0026147D">
              <w:t>(13)</w:t>
            </w:r>
            <w:r w:rsidRPr="0026147D">
              <w:tab/>
              <w:t xml:space="preserve">Príslušné orgány by mali overiť dodržiavanie zásady zákazu vyhostenia alebo vrátenia na základe individuálneho posúdenia s prihliadnutím na všetky relevantné okolnosti. </w:t>
            </w:r>
            <w:r w:rsidRPr="0026147D">
              <w:rPr>
                <w:b/>
                <w:bCs/>
                <w:i/>
                <w:iCs/>
              </w:rPr>
              <w:t>Dotknutému štátnemu príslušníkovi</w:t>
            </w:r>
            <w:r w:rsidRPr="0026147D">
              <w:t xml:space="preserve"> tretej krajiny </w:t>
            </w:r>
            <w:r w:rsidRPr="0026147D">
              <w:rPr>
                <w:b/>
                <w:bCs/>
                <w:i/>
                <w:iCs/>
              </w:rPr>
              <w:t>alebo osobe bez štátnej príslušnosti</w:t>
            </w:r>
            <w:r w:rsidRPr="0026147D">
              <w:t xml:space="preserve"> by </w:t>
            </w:r>
            <w:r w:rsidRPr="0026147D">
              <w:rPr>
                <w:b/>
                <w:bCs/>
                <w:i/>
                <w:iCs/>
              </w:rPr>
              <w:t>sa mala</w:t>
            </w:r>
            <w:r w:rsidRPr="0026147D">
              <w:t xml:space="preserve"> </w:t>
            </w:r>
            <w:r w:rsidRPr="0026147D">
              <w:rPr>
                <w:b/>
                <w:bCs/>
                <w:i/>
                <w:iCs/>
              </w:rPr>
              <w:t>poskytnúť účinná možnosť</w:t>
            </w:r>
            <w:r w:rsidRPr="0026147D">
              <w:t xml:space="preserve"> predložiť dôkazy týkajúce sa jeho osobnej situácie. Mala by sa preskúmať každá zmena okolností a akékoľvek nové skutočnosti poukazujúce na riziko.</w:t>
            </w:r>
          </w:p>
        </w:tc>
      </w:tr>
    </w:tbl>
    <w:p w14:paraId="375F65DC"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50694BF8" w14:textId="61D37D11" w:rsidR="0056631C" w:rsidRPr="0026147D" w:rsidRDefault="003041D0" w:rsidP="003041D0">
      <w:r w:rsidRPr="0026147D">
        <w:rPr>
          <w:rStyle w:val="HideTWBExt"/>
        </w:rPr>
        <w:t>&lt;/Amend&gt;</w:t>
      </w:r>
    </w:p>
    <w:p w14:paraId="77AF225C"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284</w:t>
      </w:r>
      <w:r w:rsidRPr="0026147D">
        <w:rPr>
          <w:rStyle w:val="HideTWBExt"/>
        </w:rPr>
        <w:t>&lt;/NumAm&gt;</w:t>
      </w:r>
    </w:p>
    <w:p w14:paraId="14C60F2C" w14:textId="77777777" w:rsidR="003041D0" w:rsidRPr="0026147D" w:rsidRDefault="003041D0" w:rsidP="003041D0">
      <w:pPr>
        <w:pStyle w:val="NormalBold"/>
      </w:pPr>
      <w:r w:rsidRPr="0026147D">
        <w:rPr>
          <w:rStyle w:val="HideTWBExt"/>
        </w:rPr>
        <w:t>&lt;RepeatBlock-By&gt;&lt;Members&gt;</w:t>
      </w:r>
      <w:r w:rsidRPr="0026147D">
        <w:t>Mélissa Camara</w:t>
      </w:r>
      <w:r w:rsidRPr="0026147D">
        <w:rPr>
          <w:rStyle w:val="HideTWBExt"/>
        </w:rPr>
        <w:t>&lt;/Members&gt;</w:t>
      </w:r>
    </w:p>
    <w:p w14:paraId="0D40C642" w14:textId="77777777" w:rsidR="003041D0" w:rsidRPr="0026147D" w:rsidRDefault="003041D0" w:rsidP="003041D0">
      <w:pPr>
        <w:pStyle w:val="NormalBold"/>
      </w:pPr>
      <w:r w:rsidRPr="0026147D">
        <w:rPr>
          <w:rStyle w:val="HideTWBExt"/>
        </w:rPr>
        <w:t>&lt;/RepeatBlock-By&gt;</w:t>
      </w:r>
    </w:p>
    <w:p w14:paraId="09027918"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3EEC3A27" w14:textId="77777777" w:rsidR="003041D0" w:rsidRPr="0026147D" w:rsidRDefault="003041D0" w:rsidP="003041D0">
      <w:pPr>
        <w:pStyle w:val="NormalBold"/>
      </w:pPr>
      <w:r w:rsidRPr="0026147D">
        <w:rPr>
          <w:rStyle w:val="HideTWBExt"/>
        </w:rPr>
        <w:t>&lt;Article&gt;</w:t>
      </w:r>
      <w:r w:rsidRPr="0026147D">
        <w:t>Odôvodnenie 13</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49E8C569" w14:textId="77777777" w:rsidTr="00B6528C">
        <w:trPr>
          <w:trHeight w:hRule="exact" w:val="240"/>
          <w:jc w:val="center"/>
        </w:trPr>
        <w:tc>
          <w:tcPr>
            <w:tcW w:w="9752" w:type="dxa"/>
            <w:gridSpan w:val="2"/>
            <w:tcBorders>
              <w:top w:val="nil"/>
              <w:left w:val="nil"/>
              <w:bottom w:val="nil"/>
              <w:right w:val="nil"/>
            </w:tcBorders>
          </w:tcPr>
          <w:p w14:paraId="077FB8FF" w14:textId="77777777" w:rsidR="003041D0" w:rsidRPr="0026147D" w:rsidRDefault="003041D0" w:rsidP="00B6528C"/>
        </w:tc>
      </w:tr>
      <w:tr w:rsidR="005A2915" w:rsidRPr="0026147D" w14:paraId="0A647718" w14:textId="77777777" w:rsidTr="00B6528C">
        <w:trPr>
          <w:trHeight w:val="240"/>
          <w:jc w:val="center"/>
        </w:trPr>
        <w:tc>
          <w:tcPr>
            <w:tcW w:w="4876" w:type="dxa"/>
            <w:tcBorders>
              <w:top w:val="nil"/>
              <w:left w:val="nil"/>
              <w:bottom w:val="nil"/>
              <w:right w:val="nil"/>
            </w:tcBorders>
          </w:tcPr>
          <w:p w14:paraId="01EA1E85"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0DA191D6" w14:textId="77777777" w:rsidR="003041D0" w:rsidRPr="0026147D" w:rsidRDefault="003041D0" w:rsidP="00B6528C">
            <w:pPr>
              <w:pStyle w:val="AmColumnHeading"/>
            </w:pPr>
            <w:r w:rsidRPr="0026147D">
              <w:t>Pozmeňujúci návrh</w:t>
            </w:r>
          </w:p>
        </w:tc>
      </w:tr>
      <w:tr w:rsidR="005A2915" w:rsidRPr="0026147D" w14:paraId="5C58904E" w14:textId="77777777" w:rsidTr="00B6528C">
        <w:trPr>
          <w:jc w:val="center"/>
        </w:trPr>
        <w:tc>
          <w:tcPr>
            <w:tcW w:w="4876" w:type="dxa"/>
            <w:tcBorders>
              <w:top w:val="nil"/>
              <w:left w:val="nil"/>
              <w:bottom w:val="nil"/>
              <w:right w:val="nil"/>
            </w:tcBorders>
          </w:tcPr>
          <w:p w14:paraId="4B398E9D" w14:textId="77777777" w:rsidR="003041D0" w:rsidRPr="0026147D" w:rsidRDefault="003041D0" w:rsidP="00B6528C">
            <w:pPr>
              <w:pStyle w:val="Normal6a"/>
            </w:pPr>
            <w:r w:rsidRPr="0026147D">
              <w:t>(13)</w:t>
            </w:r>
            <w:r w:rsidRPr="0026147D">
              <w:tab/>
              <w:t xml:space="preserve">Príslušné orgány by mali overiť dodržiavanie zásady zákazu vyhostenia alebo vrátenia na základe individuálneho posúdenia s prihliadnutím na všetky relevantné okolnosti. </w:t>
            </w:r>
            <w:r w:rsidRPr="0026147D">
              <w:rPr>
                <w:b/>
                <w:bCs/>
                <w:i/>
                <w:iCs/>
              </w:rPr>
              <w:t>Dotknutý štátny príslušník</w:t>
            </w:r>
            <w:r w:rsidRPr="0026147D">
              <w:t xml:space="preserve"> tretej krajiny by </w:t>
            </w:r>
            <w:r w:rsidRPr="0026147D">
              <w:rPr>
                <w:b/>
                <w:bCs/>
                <w:i/>
                <w:iCs/>
              </w:rPr>
              <w:t>mal</w:t>
            </w:r>
            <w:r w:rsidRPr="0026147D">
              <w:t xml:space="preserve"> čo najskôr predložiť dôkazy týkajúce sa jeho osobnej situácie. </w:t>
            </w:r>
            <w:r w:rsidRPr="0026147D">
              <w:rPr>
                <w:b/>
                <w:i/>
              </w:rPr>
              <w:t xml:space="preserve">Malo by byť možné vychádzať z </w:t>
            </w:r>
            <w:r w:rsidRPr="0026147D">
              <w:rPr>
                <w:b/>
                <w:i/>
              </w:rPr>
              <w:lastRenderedPageBreak/>
              <w:t>existujúceho dôkladného posúdenia všetkých relevantných okolností vykonaného v predchádzajúcich fázach konania.</w:t>
            </w:r>
            <w:r w:rsidRPr="0026147D">
              <w:t xml:space="preserve"> Mala by sa preskúmať každá zmena okolností a akékoľvek nové skutočnosti poukazujúce na riziko.</w:t>
            </w:r>
          </w:p>
        </w:tc>
        <w:tc>
          <w:tcPr>
            <w:tcW w:w="4876" w:type="dxa"/>
            <w:tcBorders>
              <w:top w:val="nil"/>
              <w:left w:val="nil"/>
              <w:bottom w:val="nil"/>
              <w:right w:val="nil"/>
            </w:tcBorders>
          </w:tcPr>
          <w:p w14:paraId="7A20EE08" w14:textId="77777777" w:rsidR="003041D0" w:rsidRPr="0026147D" w:rsidRDefault="003041D0" w:rsidP="00B6528C">
            <w:pPr>
              <w:pStyle w:val="Normal6a"/>
            </w:pPr>
            <w:r w:rsidRPr="0026147D">
              <w:lastRenderedPageBreak/>
              <w:t>(13)</w:t>
            </w:r>
            <w:r w:rsidRPr="0026147D">
              <w:tab/>
              <w:t xml:space="preserve">Príslušné orgány by mali overiť dodržiavanie zásady zákazu vyhostenia alebo vrátenia na základe individuálneho posúdenia s prihliadnutím na všetky relevantné okolnosti. </w:t>
            </w:r>
            <w:r w:rsidRPr="0026147D">
              <w:rPr>
                <w:b/>
                <w:bCs/>
                <w:i/>
                <w:iCs/>
              </w:rPr>
              <w:t>Dotknutému štátnemu príslušníkovi</w:t>
            </w:r>
            <w:r w:rsidRPr="0026147D">
              <w:t xml:space="preserve"> tretej krajiny by </w:t>
            </w:r>
            <w:r w:rsidRPr="0026147D">
              <w:rPr>
                <w:b/>
                <w:bCs/>
                <w:i/>
                <w:iCs/>
              </w:rPr>
              <w:t>sa mala</w:t>
            </w:r>
            <w:r w:rsidRPr="0026147D">
              <w:t xml:space="preserve"> čo najskôr </w:t>
            </w:r>
            <w:r w:rsidRPr="0026147D">
              <w:rPr>
                <w:b/>
                <w:bCs/>
                <w:i/>
                <w:iCs/>
              </w:rPr>
              <w:t>poskytnúť účinná možnosť</w:t>
            </w:r>
            <w:r w:rsidRPr="0026147D">
              <w:t xml:space="preserve"> predložiť dôkazy týkajúce sa jeho </w:t>
            </w:r>
            <w:r w:rsidRPr="0026147D">
              <w:lastRenderedPageBreak/>
              <w:t>osobnej situácie. Mala by sa preskúmať každá zmena okolností a akékoľvek nové skutočnosti poukazujúce na riziko.</w:t>
            </w:r>
          </w:p>
        </w:tc>
      </w:tr>
    </w:tbl>
    <w:p w14:paraId="4CA4F3A6" w14:textId="77777777" w:rsidR="003041D0" w:rsidRPr="0026147D" w:rsidRDefault="003041D0" w:rsidP="003041D0">
      <w:pPr>
        <w:pStyle w:val="AmOrLang"/>
      </w:pPr>
      <w:r w:rsidRPr="0026147D">
        <w:lastRenderedPageBreak/>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2DC002CE" w14:textId="6F24160C" w:rsidR="0056631C" w:rsidRPr="0026147D" w:rsidRDefault="003041D0" w:rsidP="003041D0">
      <w:r w:rsidRPr="0026147D">
        <w:rPr>
          <w:rStyle w:val="HideTWBExt"/>
        </w:rPr>
        <w:t>&lt;/Amend&gt;</w:t>
      </w:r>
    </w:p>
    <w:p w14:paraId="63463D15"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285</w:t>
      </w:r>
      <w:r w:rsidRPr="0026147D">
        <w:rPr>
          <w:rStyle w:val="HideTWBExt"/>
        </w:rPr>
        <w:t>&lt;/NumAm&gt;</w:t>
      </w:r>
    </w:p>
    <w:p w14:paraId="18A22E3D" w14:textId="77777777" w:rsidR="003041D0" w:rsidRPr="0026147D" w:rsidRDefault="003041D0" w:rsidP="003041D0">
      <w:pPr>
        <w:pStyle w:val="NormalBold"/>
      </w:pPr>
      <w:r w:rsidRPr="0026147D">
        <w:rPr>
          <w:rStyle w:val="HideTWBExt"/>
        </w:rPr>
        <w:t>&lt;RepeatBlock-By&gt;&lt;Members&gt;</w:t>
      </w:r>
      <w:r w:rsidRPr="0026147D">
        <w:t>Abir Al-Sahlani, Irena Joveva, Jan-Christoph Oetjen</w:t>
      </w:r>
      <w:r w:rsidRPr="0026147D">
        <w:rPr>
          <w:rStyle w:val="HideTWBExt"/>
        </w:rPr>
        <w:t>&lt;/Members&gt;</w:t>
      </w:r>
    </w:p>
    <w:p w14:paraId="20D4AB4F" w14:textId="77777777" w:rsidR="003041D0" w:rsidRPr="0026147D" w:rsidRDefault="003041D0" w:rsidP="003041D0">
      <w:pPr>
        <w:pStyle w:val="NormalBold"/>
      </w:pPr>
      <w:r w:rsidRPr="0026147D">
        <w:rPr>
          <w:rStyle w:val="HideTWBExt"/>
        </w:rPr>
        <w:t>&lt;/RepeatBlock-By&gt;</w:t>
      </w:r>
    </w:p>
    <w:p w14:paraId="19BCC4AD"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79D1E58E" w14:textId="77777777" w:rsidR="003041D0" w:rsidRPr="0026147D" w:rsidRDefault="003041D0" w:rsidP="003041D0">
      <w:pPr>
        <w:pStyle w:val="NormalBold"/>
      </w:pPr>
      <w:r w:rsidRPr="0026147D">
        <w:rPr>
          <w:rStyle w:val="HideTWBExt"/>
        </w:rPr>
        <w:t>&lt;Article&gt;</w:t>
      </w:r>
      <w:r w:rsidRPr="0026147D">
        <w:t>Odôvodnenie 13 a (nové)</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0185ABE6" w14:textId="77777777" w:rsidTr="00B6528C">
        <w:trPr>
          <w:trHeight w:hRule="exact" w:val="240"/>
          <w:jc w:val="center"/>
        </w:trPr>
        <w:tc>
          <w:tcPr>
            <w:tcW w:w="9752" w:type="dxa"/>
            <w:gridSpan w:val="2"/>
            <w:tcBorders>
              <w:top w:val="nil"/>
              <w:left w:val="nil"/>
              <w:bottom w:val="nil"/>
              <w:right w:val="nil"/>
            </w:tcBorders>
          </w:tcPr>
          <w:p w14:paraId="04606815" w14:textId="77777777" w:rsidR="003041D0" w:rsidRPr="0026147D" w:rsidRDefault="003041D0" w:rsidP="00B6528C"/>
        </w:tc>
      </w:tr>
      <w:tr w:rsidR="005A2915" w:rsidRPr="0026147D" w14:paraId="2BD4A1D4" w14:textId="77777777" w:rsidTr="00B6528C">
        <w:trPr>
          <w:trHeight w:val="240"/>
          <w:jc w:val="center"/>
        </w:trPr>
        <w:tc>
          <w:tcPr>
            <w:tcW w:w="4876" w:type="dxa"/>
            <w:tcBorders>
              <w:top w:val="nil"/>
              <w:left w:val="nil"/>
              <w:bottom w:val="nil"/>
              <w:right w:val="nil"/>
            </w:tcBorders>
          </w:tcPr>
          <w:p w14:paraId="002047DD"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71718A54" w14:textId="77777777" w:rsidR="003041D0" w:rsidRPr="0026147D" w:rsidRDefault="003041D0" w:rsidP="00B6528C">
            <w:pPr>
              <w:pStyle w:val="AmColumnHeading"/>
            </w:pPr>
            <w:r w:rsidRPr="0026147D">
              <w:t>Pozmeňujúci návrh</w:t>
            </w:r>
          </w:p>
        </w:tc>
      </w:tr>
      <w:tr w:rsidR="005A2915" w:rsidRPr="0026147D" w14:paraId="57273B7F" w14:textId="77777777" w:rsidTr="00B6528C">
        <w:trPr>
          <w:jc w:val="center"/>
        </w:trPr>
        <w:tc>
          <w:tcPr>
            <w:tcW w:w="4876" w:type="dxa"/>
            <w:tcBorders>
              <w:top w:val="nil"/>
              <w:left w:val="nil"/>
              <w:bottom w:val="nil"/>
              <w:right w:val="nil"/>
            </w:tcBorders>
          </w:tcPr>
          <w:p w14:paraId="1750FFFC" w14:textId="77777777" w:rsidR="003041D0" w:rsidRPr="0026147D" w:rsidRDefault="003041D0" w:rsidP="00B6528C">
            <w:pPr>
              <w:pStyle w:val="Normal6a"/>
            </w:pPr>
          </w:p>
        </w:tc>
        <w:tc>
          <w:tcPr>
            <w:tcW w:w="4876" w:type="dxa"/>
            <w:tcBorders>
              <w:top w:val="nil"/>
              <w:left w:val="nil"/>
              <w:bottom w:val="nil"/>
              <w:right w:val="nil"/>
            </w:tcBorders>
          </w:tcPr>
          <w:p w14:paraId="19792258" w14:textId="77777777" w:rsidR="003041D0" w:rsidRPr="0026147D" w:rsidRDefault="003041D0" w:rsidP="00B6528C">
            <w:pPr>
              <w:pStyle w:val="Normal6a"/>
            </w:pPr>
            <w:r w:rsidRPr="0026147D">
              <w:rPr>
                <w:b/>
                <w:i/>
              </w:rPr>
              <w:t>(13a)</w:t>
            </w:r>
            <w:r w:rsidRPr="0026147D">
              <w:tab/>
            </w:r>
            <w:r w:rsidRPr="0026147D">
              <w:rPr>
                <w:b/>
                <w:i/>
              </w:rPr>
              <w:t>Počas posudzovania by príslušné orgány mali venovať osobitnú pozornosť akýmkoľvek náznakom zraniteľnosti alebo osobitným procesným potrebám, ktoré môžu významne ovplyvniť situáciu štátneho príslušníka tretej krajiny po návrate. Medzi takéto zraniteľnosti môže okrem iného patriť vyšší vek, zdravotné postihnutie, vážne ochorenie, skúsenosti s traumou, mučením alebo vykorisťovaním v minulosti alebo riziká spojené so sexuálnou orientáciou alebo rodovou identitou. Ak sa zistia takéto okolnosti, členské štáty by mali zabezpečiť, aby sa bezodkladne poskytli primerané záruky a podporné opatrenia vrátane prípadnej spolupráce so špecializovanými službami a zapojenia vyškoleného personálu, najmä v prípadoch týkajúcich sa maloletých osôb.</w:t>
            </w:r>
          </w:p>
        </w:tc>
      </w:tr>
    </w:tbl>
    <w:p w14:paraId="17225374"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03C050F8" w14:textId="1AE8343A" w:rsidR="0056631C" w:rsidRPr="0026147D" w:rsidRDefault="003041D0" w:rsidP="003041D0">
      <w:r w:rsidRPr="0026147D">
        <w:rPr>
          <w:rStyle w:val="HideTWBExt"/>
        </w:rPr>
        <w:t>&lt;/Amend&gt;</w:t>
      </w:r>
    </w:p>
    <w:p w14:paraId="2AD8BBD0"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286</w:t>
      </w:r>
      <w:r w:rsidRPr="0026147D">
        <w:rPr>
          <w:rStyle w:val="HideTWBExt"/>
        </w:rPr>
        <w:t>&lt;/NumAm&gt;</w:t>
      </w:r>
    </w:p>
    <w:p w14:paraId="57A9E0B2" w14:textId="77777777" w:rsidR="003041D0" w:rsidRPr="0026147D" w:rsidRDefault="003041D0" w:rsidP="003041D0">
      <w:pPr>
        <w:pStyle w:val="NormalBold"/>
      </w:pPr>
      <w:r w:rsidRPr="0026147D">
        <w:rPr>
          <w:rStyle w:val="HideTWBExt"/>
        </w:rPr>
        <w:t>&lt;RepeatBlock-By&gt;&lt;Members&gt;</w:t>
      </w:r>
      <w:r w:rsidRPr="0026147D">
        <w:t>Estrella Galán</w:t>
      </w:r>
      <w:r w:rsidRPr="0026147D">
        <w:rPr>
          <w:rStyle w:val="HideTWBExt"/>
        </w:rPr>
        <w:t>&lt;/Members&gt;</w:t>
      </w:r>
    </w:p>
    <w:p w14:paraId="2B1DE71B" w14:textId="77777777" w:rsidR="003041D0" w:rsidRPr="0026147D" w:rsidRDefault="003041D0" w:rsidP="003041D0">
      <w:pPr>
        <w:pStyle w:val="NormalBold"/>
      </w:pPr>
      <w:r w:rsidRPr="0026147D">
        <w:rPr>
          <w:rStyle w:val="HideTWBExt"/>
        </w:rPr>
        <w:t>&lt;/RepeatBlock-By&gt;</w:t>
      </w:r>
    </w:p>
    <w:p w14:paraId="3537B380"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34EE1449" w14:textId="77777777" w:rsidR="003041D0" w:rsidRPr="0026147D" w:rsidRDefault="003041D0" w:rsidP="003041D0">
      <w:pPr>
        <w:pStyle w:val="NormalBold"/>
      </w:pPr>
      <w:r w:rsidRPr="0026147D">
        <w:rPr>
          <w:rStyle w:val="HideTWBExt"/>
        </w:rPr>
        <w:lastRenderedPageBreak/>
        <w:t>&lt;Article&gt;</w:t>
      </w:r>
      <w:r w:rsidRPr="0026147D">
        <w:t>Odôvodnenie 14</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39221FF8" w14:textId="77777777" w:rsidTr="00B6528C">
        <w:trPr>
          <w:trHeight w:hRule="exact" w:val="240"/>
          <w:jc w:val="center"/>
        </w:trPr>
        <w:tc>
          <w:tcPr>
            <w:tcW w:w="9752" w:type="dxa"/>
            <w:gridSpan w:val="2"/>
            <w:tcBorders>
              <w:top w:val="nil"/>
              <w:left w:val="nil"/>
              <w:bottom w:val="nil"/>
              <w:right w:val="nil"/>
            </w:tcBorders>
          </w:tcPr>
          <w:p w14:paraId="2C8D05BE" w14:textId="77777777" w:rsidR="003041D0" w:rsidRPr="0026147D" w:rsidRDefault="003041D0" w:rsidP="00B6528C"/>
        </w:tc>
      </w:tr>
      <w:tr w:rsidR="005A2915" w:rsidRPr="0026147D" w14:paraId="5F834C72" w14:textId="77777777" w:rsidTr="00B6528C">
        <w:trPr>
          <w:trHeight w:val="240"/>
          <w:jc w:val="center"/>
        </w:trPr>
        <w:tc>
          <w:tcPr>
            <w:tcW w:w="4876" w:type="dxa"/>
            <w:tcBorders>
              <w:top w:val="nil"/>
              <w:left w:val="nil"/>
              <w:bottom w:val="nil"/>
              <w:right w:val="nil"/>
            </w:tcBorders>
          </w:tcPr>
          <w:p w14:paraId="6D312DAE"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12B25C15" w14:textId="77777777" w:rsidR="003041D0" w:rsidRPr="0026147D" w:rsidRDefault="003041D0" w:rsidP="00B6528C">
            <w:pPr>
              <w:pStyle w:val="AmColumnHeading"/>
            </w:pPr>
            <w:r w:rsidRPr="0026147D">
              <w:t>Pozmeňujúci návrh</w:t>
            </w:r>
          </w:p>
        </w:tc>
      </w:tr>
      <w:tr w:rsidR="005A2915" w:rsidRPr="0026147D" w14:paraId="3E326100" w14:textId="77777777" w:rsidTr="00B6528C">
        <w:trPr>
          <w:jc w:val="center"/>
        </w:trPr>
        <w:tc>
          <w:tcPr>
            <w:tcW w:w="4876" w:type="dxa"/>
            <w:tcBorders>
              <w:top w:val="nil"/>
              <w:left w:val="nil"/>
              <w:bottom w:val="nil"/>
              <w:right w:val="nil"/>
            </w:tcBorders>
          </w:tcPr>
          <w:p w14:paraId="4B18A1CE" w14:textId="77777777" w:rsidR="003041D0" w:rsidRPr="0026147D" w:rsidRDefault="003041D0" w:rsidP="00B6528C">
            <w:pPr>
              <w:pStyle w:val="Normal6a"/>
            </w:pPr>
            <w:r w:rsidRPr="0026147D">
              <w:rPr>
                <w:b/>
                <w:i/>
              </w:rPr>
              <w:t>(14)</w:t>
            </w:r>
            <w:r w:rsidRPr="0026147D">
              <w:tab/>
            </w:r>
            <w:r w:rsidRPr="0026147D">
              <w:rPr>
                <w:b/>
                <w:i/>
              </w:rPr>
              <w:t>Je potrebné, aby mohli členské štáty spolupracovať flexibilnejšie, a to aj prostredníctvom nových dvojstranných dohôd alebo dojednaní, a adresnejšie v snahe obmedziť pohyb neoprávnene sa zdržiavajúcich štátnych príslušníkov tretích krajín cez spoločné vnútorné hranice a zároveň ochraňovať schengenský priestor bez kontroly vnútorných hraníc.</w:t>
            </w:r>
          </w:p>
        </w:tc>
        <w:tc>
          <w:tcPr>
            <w:tcW w:w="4876" w:type="dxa"/>
            <w:tcBorders>
              <w:top w:val="nil"/>
              <w:left w:val="nil"/>
              <w:bottom w:val="nil"/>
              <w:right w:val="nil"/>
            </w:tcBorders>
          </w:tcPr>
          <w:p w14:paraId="0B04475D" w14:textId="77777777" w:rsidR="003041D0" w:rsidRPr="0026147D" w:rsidRDefault="003041D0" w:rsidP="00B6528C">
            <w:pPr>
              <w:pStyle w:val="Normal6a"/>
            </w:pPr>
            <w:r w:rsidRPr="0026147D">
              <w:rPr>
                <w:b/>
                <w:i/>
              </w:rPr>
              <w:t>vypúšťa sa</w:t>
            </w:r>
          </w:p>
        </w:tc>
      </w:tr>
    </w:tbl>
    <w:p w14:paraId="2DC008E7"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75738784" w14:textId="3B225FD5" w:rsidR="0056631C" w:rsidRPr="0026147D" w:rsidRDefault="003041D0" w:rsidP="003041D0">
      <w:r w:rsidRPr="0026147D">
        <w:rPr>
          <w:rStyle w:val="HideTWBExt"/>
        </w:rPr>
        <w:t>&lt;/Amend&gt;</w:t>
      </w:r>
    </w:p>
    <w:p w14:paraId="5849C8B8"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287</w:t>
      </w:r>
      <w:r w:rsidRPr="0026147D">
        <w:rPr>
          <w:rStyle w:val="HideTWBExt"/>
        </w:rPr>
        <w:t>&lt;/NumAm&gt;</w:t>
      </w:r>
    </w:p>
    <w:p w14:paraId="21A62F6F" w14:textId="77777777" w:rsidR="003041D0" w:rsidRPr="0026147D" w:rsidRDefault="003041D0" w:rsidP="003041D0">
      <w:pPr>
        <w:pStyle w:val="NormalBold"/>
      </w:pPr>
      <w:r w:rsidRPr="0026147D">
        <w:rPr>
          <w:rStyle w:val="HideTWBExt"/>
        </w:rPr>
        <w:t>&lt;RepeatBlock-By&gt;&lt;Members&gt;</w:t>
      </w:r>
      <w:r w:rsidRPr="0026147D">
        <w:t>Mélissa Camara</w:t>
      </w:r>
      <w:r w:rsidRPr="0026147D">
        <w:rPr>
          <w:rStyle w:val="HideTWBExt"/>
        </w:rPr>
        <w:t>&lt;/Members&gt;</w:t>
      </w:r>
    </w:p>
    <w:p w14:paraId="7F768113" w14:textId="77777777" w:rsidR="003041D0" w:rsidRPr="0026147D" w:rsidRDefault="003041D0" w:rsidP="003041D0">
      <w:pPr>
        <w:pStyle w:val="NormalBold"/>
      </w:pPr>
      <w:r w:rsidRPr="0026147D">
        <w:rPr>
          <w:rStyle w:val="HideTWBExt"/>
        </w:rPr>
        <w:t>&lt;/RepeatBlock-By&gt;</w:t>
      </w:r>
    </w:p>
    <w:p w14:paraId="0042A83F"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183D338F" w14:textId="77777777" w:rsidR="003041D0" w:rsidRPr="0026147D" w:rsidRDefault="003041D0" w:rsidP="003041D0">
      <w:pPr>
        <w:pStyle w:val="NormalBold"/>
      </w:pPr>
      <w:r w:rsidRPr="0026147D">
        <w:rPr>
          <w:rStyle w:val="HideTWBExt"/>
        </w:rPr>
        <w:t>&lt;Article&gt;</w:t>
      </w:r>
      <w:r w:rsidRPr="0026147D">
        <w:t>Odôvodnenie 14</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4C67CEC4" w14:textId="77777777" w:rsidTr="00B6528C">
        <w:trPr>
          <w:trHeight w:hRule="exact" w:val="240"/>
          <w:jc w:val="center"/>
        </w:trPr>
        <w:tc>
          <w:tcPr>
            <w:tcW w:w="9752" w:type="dxa"/>
            <w:gridSpan w:val="2"/>
            <w:tcBorders>
              <w:top w:val="nil"/>
              <w:left w:val="nil"/>
              <w:bottom w:val="nil"/>
              <w:right w:val="nil"/>
            </w:tcBorders>
          </w:tcPr>
          <w:p w14:paraId="7EEFB10A" w14:textId="77777777" w:rsidR="003041D0" w:rsidRPr="0026147D" w:rsidRDefault="003041D0" w:rsidP="00B6528C"/>
        </w:tc>
      </w:tr>
      <w:tr w:rsidR="005A2915" w:rsidRPr="0026147D" w14:paraId="191C177A" w14:textId="77777777" w:rsidTr="00B6528C">
        <w:trPr>
          <w:trHeight w:val="240"/>
          <w:jc w:val="center"/>
        </w:trPr>
        <w:tc>
          <w:tcPr>
            <w:tcW w:w="4876" w:type="dxa"/>
            <w:tcBorders>
              <w:top w:val="nil"/>
              <w:left w:val="nil"/>
              <w:bottom w:val="nil"/>
              <w:right w:val="nil"/>
            </w:tcBorders>
          </w:tcPr>
          <w:p w14:paraId="4574041A"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0ECE3D8E" w14:textId="77777777" w:rsidR="003041D0" w:rsidRPr="0026147D" w:rsidRDefault="003041D0" w:rsidP="00B6528C">
            <w:pPr>
              <w:pStyle w:val="AmColumnHeading"/>
            </w:pPr>
            <w:r w:rsidRPr="0026147D">
              <w:t>Pozmeňujúci návrh</w:t>
            </w:r>
          </w:p>
        </w:tc>
      </w:tr>
      <w:tr w:rsidR="005A2915" w:rsidRPr="0026147D" w14:paraId="1F01CDDA" w14:textId="77777777" w:rsidTr="00B6528C">
        <w:trPr>
          <w:jc w:val="center"/>
        </w:trPr>
        <w:tc>
          <w:tcPr>
            <w:tcW w:w="4876" w:type="dxa"/>
            <w:tcBorders>
              <w:top w:val="nil"/>
              <w:left w:val="nil"/>
              <w:bottom w:val="nil"/>
              <w:right w:val="nil"/>
            </w:tcBorders>
          </w:tcPr>
          <w:p w14:paraId="65BD6136" w14:textId="77777777" w:rsidR="003041D0" w:rsidRPr="0026147D" w:rsidRDefault="003041D0" w:rsidP="00B6528C">
            <w:pPr>
              <w:pStyle w:val="Normal6a"/>
            </w:pPr>
            <w:r w:rsidRPr="0026147D">
              <w:rPr>
                <w:b/>
                <w:i/>
              </w:rPr>
              <w:t>(14)</w:t>
            </w:r>
            <w:r w:rsidRPr="0026147D">
              <w:tab/>
            </w:r>
            <w:r w:rsidRPr="0026147D">
              <w:rPr>
                <w:b/>
                <w:i/>
              </w:rPr>
              <w:t>Je potrebné, aby mohli členské štáty spolupracovať flexibilnejšie, a to aj prostredníctvom nových dvojstranných dohôd alebo dojednaní, a adresnejšie v snahe obmedziť pohyb neoprávnene sa zdržiavajúcich štátnych príslušníkov tretích krajín cez spoločné vnútorné hranice a zároveň ochraňovať schengenský priestor bez kontroly vnútorných hraníc.</w:t>
            </w:r>
          </w:p>
        </w:tc>
        <w:tc>
          <w:tcPr>
            <w:tcW w:w="4876" w:type="dxa"/>
            <w:tcBorders>
              <w:top w:val="nil"/>
              <w:left w:val="nil"/>
              <w:bottom w:val="nil"/>
              <w:right w:val="nil"/>
            </w:tcBorders>
          </w:tcPr>
          <w:p w14:paraId="2D472FCE" w14:textId="77777777" w:rsidR="003041D0" w:rsidRPr="0026147D" w:rsidRDefault="003041D0" w:rsidP="00B6528C">
            <w:pPr>
              <w:pStyle w:val="Normal6a"/>
            </w:pPr>
            <w:r w:rsidRPr="0026147D">
              <w:rPr>
                <w:b/>
                <w:i/>
              </w:rPr>
              <w:t>vypúšťa sa</w:t>
            </w:r>
          </w:p>
        </w:tc>
      </w:tr>
    </w:tbl>
    <w:p w14:paraId="2342D9C5"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058D0428" w14:textId="56A92F89" w:rsidR="0056631C" w:rsidRPr="0026147D" w:rsidRDefault="003041D0" w:rsidP="003041D0">
      <w:r w:rsidRPr="0026147D">
        <w:rPr>
          <w:rStyle w:val="HideTWBExt"/>
        </w:rPr>
        <w:t>&lt;/Amend&gt;</w:t>
      </w:r>
    </w:p>
    <w:p w14:paraId="55E527D7"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288</w:t>
      </w:r>
      <w:r w:rsidRPr="0026147D">
        <w:rPr>
          <w:rStyle w:val="HideTWBExt"/>
        </w:rPr>
        <w:t>&lt;/NumAm&gt;</w:t>
      </w:r>
    </w:p>
    <w:p w14:paraId="53365392" w14:textId="77777777" w:rsidR="003041D0" w:rsidRPr="0026147D" w:rsidRDefault="003041D0" w:rsidP="003041D0">
      <w:pPr>
        <w:pStyle w:val="NormalBold"/>
      </w:pPr>
      <w:r w:rsidRPr="0026147D">
        <w:rPr>
          <w:rStyle w:val="HideTWBExt"/>
        </w:rPr>
        <w:t>&lt;RepeatBlock-By&gt;&lt;Members&gt;</w:t>
      </w:r>
      <w:r w:rsidRPr="0026147D">
        <w:t>Charlie Weimers, Alessandro Ciriani, Assita Kanko</w:t>
      </w:r>
      <w:r w:rsidRPr="0026147D">
        <w:rPr>
          <w:rStyle w:val="HideTWBExt"/>
        </w:rPr>
        <w:t>&lt;/Members&gt;</w:t>
      </w:r>
    </w:p>
    <w:p w14:paraId="6630FA87" w14:textId="77777777" w:rsidR="003041D0" w:rsidRPr="0026147D" w:rsidRDefault="003041D0" w:rsidP="003041D0">
      <w:pPr>
        <w:pStyle w:val="NormalBold"/>
      </w:pPr>
      <w:r w:rsidRPr="0026147D">
        <w:rPr>
          <w:rStyle w:val="HideTWBExt"/>
        </w:rPr>
        <w:t>&lt;/RepeatBlock-By&gt;</w:t>
      </w:r>
    </w:p>
    <w:p w14:paraId="0007FBDE"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4D561990" w14:textId="77777777" w:rsidR="003041D0" w:rsidRPr="0026147D" w:rsidRDefault="003041D0" w:rsidP="003041D0">
      <w:pPr>
        <w:pStyle w:val="NormalBold"/>
      </w:pPr>
      <w:r w:rsidRPr="0026147D">
        <w:rPr>
          <w:rStyle w:val="HideTWBExt"/>
        </w:rPr>
        <w:t>&lt;Article&gt;</w:t>
      </w:r>
      <w:r w:rsidRPr="0026147D">
        <w:t>Odôvodnenie 14</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0273146E" w14:textId="77777777" w:rsidTr="00B6528C">
        <w:trPr>
          <w:trHeight w:hRule="exact" w:val="240"/>
          <w:jc w:val="center"/>
        </w:trPr>
        <w:tc>
          <w:tcPr>
            <w:tcW w:w="9752" w:type="dxa"/>
            <w:gridSpan w:val="2"/>
            <w:tcBorders>
              <w:top w:val="nil"/>
              <w:left w:val="nil"/>
              <w:bottom w:val="nil"/>
              <w:right w:val="nil"/>
            </w:tcBorders>
          </w:tcPr>
          <w:p w14:paraId="7B1F7FB4" w14:textId="77777777" w:rsidR="003041D0" w:rsidRPr="0026147D" w:rsidRDefault="003041D0" w:rsidP="00B6528C"/>
        </w:tc>
      </w:tr>
      <w:tr w:rsidR="005A2915" w:rsidRPr="0026147D" w14:paraId="771A4F40" w14:textId="77777777" w:rsidTr="00B6528C">
        <w:trPr>
          <w:trHeight w:val="240"/>
          <w:jc w:val="center"/>
        </w:trPr>
        <w:tc>
          <w:tcPr>
            <w:tcW w:w="4876" w:type="dxa"/>
            <w:tcBorders>
              <w:top w:val="nil"/>
              <w:left w:val="nil"/>
              <w:bottom w:val="nil"/>
              <w:right w:val="nil"/>
            </w:tcBorders>
          </w:tcPr>
          <w:p w14:paraId="13E37324" w14:textId="77777777" w:rsidR="003041D0" w:rsidRPr="0026147D" w:rsidRDefault="003041D0" w:rsidP="00B6528C">
            <w:pPr>
              <w:pStyle w:val="AmColumnHeading"/>
            </w:pPr>
            <w:r w:rsidRPr="0026147D">
              <w:lastRenderedPageBreak/>
              <w:t>Text predložený Komisiou</w:t>
            </w:r>
          </w:p>
        </w:tc>
        <w:tc>
          <w:tcPr>
            <w:tcW w:w="4876" w:type="dxa"/>
            <w:tcBorders>
              <w:top w:val="nil"/>
              <w:left w:val="nil"/>
              <w:bottom w:val="nil"/>
              <w:right w:val="nil"/>
            </w:tcBorders>
          </w:tcPr>
          <w:p w14:paraId="17C4E1E2" w14:textId="77777777" w:rsidR="003041D0" w:rsidRPr="0026147D" w:rsidRDefault="003041D0" w:rsidP="00B6528C">
            <w:pPr>
              <w:pStyle w:val="AmColumnHeading"/>
            </w:pPr>
            <w:r w:rsidRPr="0026147D">
              <w:t>Pozmeňujúci návrh</w:t>
            </w:r>
          </w:p>
        </w:tc>
      </w:tr>
      <w:tr w:rsidR="005A2915" w:rsidRPr="0026147D" w14:paraId="08C21631" w14:textId="77777777" w:rsidTr="00B6528C">
        <w:trPr>
          <w:jc w:val="center"/>
        </w:trPr>
        <w:tc>
          <w:tcPr>
            <w:tcW w:w="4876" w:type="dxa"/>
            <w:tcBorders>
              <w:top w:val="nil"/>
              <w:left w:val="nil"/>
              <w:bottom w:val="nil"/>
              <w:right w:val="nil"/>
            </w:tcBorders>
          </w:tcPr>
          <w:p w14:paraId="475F3446" w14:textId="77777777" w:rsidR="003041D0" w:rsidRPr="0026147D" w:rsidRDefault="003041D0" w:rsidP="00B6528C">
            <w:pPr>
              <w:pStyle w:val="Normal6a"/>
            </w:pPr>
            <w:r w:rsidRPr="0026147D">
              <w:t>(14)</w:t>
            </w:r>
            <w:r w:rsidRPr="0026147D">
              <w:tab/>
              <w:t xml:space="preserve">Je potrebné, aby mohli členské štáty spolupracovať flexibilnejšie, a to aj prostredníctvom nových dvojstranných dohôd alebo dojednaní, a adresnejšie </w:t>
            </w:r>
            <w:r w:rsidRPr="0026147D">
              <w:rPr>
                <w:b/>
                <w:bCs/>
                <w:i/>
                <w:iCs/>
              </w:rPr>
              <w:t>v snahe obmedziť pohyb neoprávnene sa zdržiavajúcich štátnych príslušníkov tretích krajín cez spoločné vnútorné hranice a zároveň ochraňovať schengenský priestor bez kontroly vnútorných hraníc</w:t>
            </w:r>
            <w:r w:rsidRPr="0026147D">
              <w:t>.</w:t>
            </w:r>
          </w:p>
        </w:tc>
        <w:tc>
          <w:tcPr>
            <w:tcW w:w="4876" w:type="dxa"/>
            <w:tcBorders>
              <w:top w:val="nil"/>
              <w:left w:val="nil"/>
              <w:bottom w:val="nil"/>
              <w:right w:val="nil"/>
            </w:tcBorders>
          </w:tcPr>
          <w:p w14:paraId="2A653C2B" w14:textId="77777777" w:rsidR="003041D0" w:rsidRPr="0026147D" w:rsidRDefault="003041D0" w:rsidP="00B6528C">
            <w:pPr>
              <w:pStyle w:val="Normal6a"/>
            </w:pPr>
            <w:r w:rsidRPr="0026147D">
              <w:t>(14)</w:t>
            </w:r>
            <w:r w:rsidRPr="0026147D">
              <w:tab/>
              <w:t xml:space="preserve">Je potrebné, aby mohli členské štáty spolupracovať flexibilnejšie, a to aj prostredníctvom nových dvojstranných dohôd alebo dojednaní, a adresnejšie </w:t>
            </w:r>
            <w:r w:rsidRPr="0026147D">
              <w:rPr>
                <w:b/>
                <w:i/>
              </w:rPr>
              <w:t>podporovať efektívnosť návratov do tretích krajín</w:t>
            </w:r>
            <w:r w:rsidRPr="0026147D">
              <w:t>.</w:t>
            </w:r>
          </w:p>
        </w:tc>
      </w:tr>
    </w:tbl>
    <w:p w14:paraId="18D9FDBE"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58939D1F" w14:textId="7DE80E61" w:rsidR="0056631C" w:rsidRPr="0026147D" w:rsidRDefault="003041D0" w:rsidP="003041D0">
      <w:r w:rsidRPr="0026147D">
        <w:rPr>
          <w:rStyle w:val="HideTWBExt"/>
        </w:rPr>
        <w:t>&lt;/Amend&gt;</w:t>
      </w:r>
    </w:p>
    <w:p w14:paraId="562455AF"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289</w:t>
      </w:r>
      <w:r w:rsidRPr="0026147D">
        <w:rPr>
          <w:rStyle w:val="HideTWBExt"/>
        </w:rPr>
        <w:t>&lt;/NumAm&gt;</w:t>
      </w:r>
    </w:p>
    <w:p w14:paraId="4AF7F576" w14:textId="77777777" w:rsidR="003041D0" w:rsidRPr="0026147D" w:rsidRDefault="003041D0" w:rsidP="003041D0">
      <w:pPr>
        <w:pStyle w:val="NormalBold"/>
      </w:pPr>
      <w:r w:rsidRPr="0026147D">
        <w:rPr>
          <w:rStyle w:val="HideTWBExt"/>
        </w:rPr>
        <w:t>&lt;RepeatBlock-By&gt;&lt;Members&gt;</w:t>
      </w:r>
      <w:r w:rsidRPr="0026147D">
        <w:t>Jan-Christoph Oetjen, Irena Joveva, Abir Al-Sahlani</w:t>
      </w:r>
      <w:r w:rsidRPr="0026147D">
        <w:rPr>
          <w:rStyle w:val="HideTWBExt"/>
        </w:rPr>
        <w:t>&lt;/Members&gt;</w:t>
      </w:r>
    </w:p>
    <w:p w14:paraId="2590965F" w14:textId="77777777" w:rsidR="003041D0" w:rsidRPr="0026147D" w:rsidRDefault="003041D0" w:rsidP="003041D0">
      <w:pPr>
        <w:pStyle w:val="NormalBold"/>
      </w:pPr>
      <w:r w:rsidRPr="0026147D">
        <w:rPr>
          <w:rStyle w:val="HideTWBExt"/>
        </w:rPr>
        <w:t>&lt;/RepeatBlock-By&gt;</w:t>
      </w:r>
    </w:p>
    <w:p w14:paraId="36E58092"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1D823483" w14:textId="77777777" w:rsidR="003041D0" w:rsidRPr="0026147D" w:rsidRDefault="003041D0" w:rsidP="003041D0">
      <w:pPr>
        <w:pStyle w:val="NormalBold"/>
      </w:pPr>
      <w:r w:rsidRPr="0026147D">
        <w:rPr>
          <w:rStyle w:val="HideTWBExt"/>
        </w:rPr>
        <w:t>&lt;Article&gt;</w:t>
      </w:r>
      <w:r w:rsidRPr="0026147D">
        <w:t>Odôvodnenie 14</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5C0ABBD4" w14:textId="77777777" w:rsidTr="00B6528C">
        <w:trPr>
          <w:trHeight w:hRule="exact" w:val="240"/>
          <w:jc w:val="center"/>
        </w:trPr>
        <w:tc>
          <w:tcPr>
            <w:tcW w:w="9752" w:type="dxa"/>
            <w:gridSpan w:val="2"/>
            <w:tcBorders>
              <w:top w:val="nil"/>
              <w:left w:val="nil"/>
              <w:bottom w:val="nil"/>
              <w:right w:val="nil"/>
            </w:tcBorders>
          </w:tcPr>
          <w:p w14:paraId="27254668" w14:textId="77777777" w:rsidR="003041D0" w:rsidRPr="0026147D" w:rsidRDefault="003041D0" w:rsidP="00B6528C"/>
        </w:tc>
      </w:tr>
      <w:tr w:rsidR="005A2915" w:rsidRPr="0026147D" w14:paraId="6E237C41" w14:textId="77777777" w:rsidTr="00B6528C">
        <w:trPr>
          <w:trHeight w:val="240"/>
          <w:jc w:val="center"/>
        </w:trPr>
        <w:tc>
          <w:tcPr>
            <w:tcW w:w="4876" w:type="dxa"/>
            <w:tcBorders>
              <w:top w:val="nil"/>
              <w:left w:val="nil"/>
              <w:bottom w:val="nil"/>
              <w:right w:val="nil"/>
            </w:tcBorders>
          </w:tcPr>
          <w:p w14:paraId="22D488C3"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4E8F6506" w14:textId="77777777" w:rsidR="003041D0" w:rsidRPr="0026147D" w:rsidRDefault="003041D0" w:rsidP="00B6528C">
            <w:pPr>
              <w:pStyle w:val="AmColumnHeading"/>
            </w:pPr>
            <w:r w:rsidRPr="0026147D">
              <w:t>Pozmeňujúci návrh</w:t>
            </w:r>
          </w:p>
        </w:tc>
      </w:tr>
      <w:tr w:rsidR="005A2915" w:rsidRPr="0026147D" w14:paraId="7F00571C" w14:textId="77777777" w:rsidTr="00B6528C">
        <w:trPr>
          <w:jc w:val="center"/>
        </w:trPr>
        <w:tc>
          <w:tcPr>
            <w:tcW w:w="4876" w:type="dxa"/>
            <w:tcBorders>
              <w:top w:val="nil"/>
              <w:left w:val="nil"/>
              <w:bottom w:val="nil"/>
              <w:right w:val="nil"/>
            </w:tcBorders>
          </w:tcPr>
          <w:p w14:paraId="6262CB16" w14:textId="77777777" w:rsidR="003041D0" w:rsidRPr="0026147D" w:rsidRDefault="003041D0" w:rsidP="00B6528C">
            <w:pPr>
              <w:pStyle w:val="Normal6a"/>
            </w:pPr>
            <w:r w:rsidRPr="0026147D">
              <w:t>(14)</w:t>
            </w:r>
            <w:r w:rsidRPr="0026147D">
              <w:tab/>
              <w:t xml:space="preserve">Je potrebné, aby mohli členské štáty spolupracovať </w:t>
            </w:r>
            <w:r w:rsidRPr="0026147D">
              <w:rPr>
                <w:b/>
                <w:bCs/>
                <w:i/>
                <w:iCs/>
              </w:rPr>
              <w:t>flexibilnejšie, a to aj prostredníctvom nových dvojstranných dohôd alebo dojednaní, a adresnejšie</w:t>
            </w:r>
            <w:r w:rsidRPr="0026147D">
              <w:t xml:space="preserve"> v snahe obmedziť pohyb neoprávnene sa zdržiavajúcich štátnych príslušníkov tretích krajín cez spoločné vnútorné hranice a zároveň ochraňovať schengenský priestor bez kontroly vnútorných hraníc.</w:t>
            </w:r>
          </w:p>
        </w:tc>
        <w:tc>
          <w:tcPr>
            <w:tcW w:w="4876" w:type="dxa"/>
            <w:tcBorders>
              <w:top w:val="nil"/>
              <w:left w:val="nil"/>
              <w:bottom w:val="nil"/>
              <w:right w:val="nil"/>
            </w:tcBorders>
          </w:tcPr>
          <w:p w14:paraId="03160667" w14:textId="77777777" w:rsidR="003041D0" w:rsidRPr="0026147D" w:rsidRDefault="003041D0" w:rsidP="00B6528C">
            <w:pPr>
              <w:pStyle w:val="Normal6a"/>
            </w:pPr>
            <w:r w:rsidRPr="0026147D">
              <w:t>(14)</w:t>
            </w:r>
            <w:r w:rsidRPr="0026147D">
              <w:tab/>
              <w:t xml:space="preserve">Je potrebné, aby mohli členské štáty </w:t>
            </w:r>
            <w:r w:rsidRPr="0026147D">
              <w:rPr>
                <w:b/>
                <w:bCs/>
                <w:i/>
                <w:iCs/>
              </w:rPr>
              <w:t>lepšie</w:t>
            </w:r>
            <w:r w:rsidRPr="0026147D">
              <w:t xml:space="preserve"> spolupracovať </w:t>
            </w:r>
            <w:r w:rsidRPr="0026147D">
              <w:rPr>
                <w:b/>
                <w:bCs/>
                <w:i/>
                <w:iCs/>
              </w:rPr>
              <w:t>v rámci nového spoločného systému návratov</w:t>
            </w:r>
            <w:r w:rsidRPr="0026147D">
              <w:t xml:space="preserve"> v snahe obmedziť pohyb neoprávnene sa zdržiavajúcich štátnych príslušníkov tretích krajín cez spoločné vnútorné hranice a zároveň ochraňovať schengenský priestor bez kontroly vnútorných hraníc.</w:t>
            </w:r>
          </w:p>
        </w:tc>
      </w:tr>
    </w:tbl>
    <w:p w14:paraId="4B1AC822"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510711FB" w14:textId="5D7C8D9A" w:rsidR="0056631C" w:rsidRPr="0026147D" w:rsidRDefault="003041D0" w:rsidP="003041D0">
      <w:r w:rsidRPr="0026147D">
        <w:rPr>
          <w:rStyle w:val="HideTWBExt"/>
        </w:rPr>
        <w:t>&lt;/Amend&gt;</w:t>
      </w:r>
    </w:p>
    <w:p w14:paraId="067038D1"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290</w:t>
      </w:r>
      <w:r w:rsidRPr="0026147D">
        <w:rPr>
          <w:rStyle w:val="HideTWBExt"/>
        </w:rPr>
        <w:t>&lt;/NumAm&gt;</w:t>
      </w:r>
    </w:p>
    <w:p w14:paraId="1A404F2B" w14:textId="77777777" w:rsidR="003041D0" w:rsidRPr="0026147D" w:rsidRDefault="003041D0" w:rsidP="003041D0">
      <w:pPr>
        <w:pStyle w:val="NormalBold"/>
      </w:pPr>
      <w:r w:rsidRPr="0026147D">
        <w:rPr>
          <w:rStyle w:val="HideTWBExt"/>
        </w:rPr>
        <w:t>&lt;RepeatBlock-By&gt;&lt;Members&gt;</w:t>
      </w:r>
      <w:r w:rsidRPr="0026147D">
        <w:t>François-Xavier Bellamy, Lukas Mandl, Alice Teodorescu Måwe, Sander Smit, Loránt Vincze, Lena Düpont, Tomas Tobé, Rasa Juknevičienė, Jeroen Lenaers, Karlo Ressler</w:t>
      </w:r>
      <w:r w:rsidRPr="0026147D">
        <w:rPr>
          <w:rStyle w:val="HideTWBExt"/>
        </w:rPr>
        <w:t>&lt;/Members&gt;</w:t>
      </w:r>
    </w:p>
    <w:p w14:paraId="3029E2AA" w14:textId="77777777" w:rsidR="003041D0" w:rsidRPr="0026147D" w:rsidRDefault="003041D0" w:rsidP="003041D0">
      <w:pPr>
        <w:pStyle w:val="NormalBold"/>
      </w:pPr>
      <w:r w:rsidRPr="0026147D">
        <w:rPr>
          <w:rStyle w:val="HideTWBExt"/>
        </w:rPr>
        <w:t>&lt;/RepeatBlock-By&gt;</w:t>
      </w:r>
    </w:p>
    <w:p w14:paraId="51E95685"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7FA90015" w14:textId="77777777" w:rsidR="003041D0" w:rsidRPr="0026147D" w:rsidRDefault="003041D0" w:rsidP="003041D0">
      <w:pPr>
        <w:pStyle w:val="NormalBold"/>
      </w:pPr>
      <w:r w:rsidRPr="0026147D">
        <w:rPr>
          <w:rStyle w:val="HideTWBExt"/>
        </w:rPr>
        <w:t>&lt;Article&gt;</w:t>
      </w:r>
      <w:r w:rsidRPr="0026147D">
        <w:t>Odôvodnenie 14</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56A66936" w14:textId="77777777" w:rsidTr="00B6528C">
        <w:trPr>
          <w:trHeight w:hRule="exact" w:val="240"/>
          <w:jc w:val="center"/>
        </w:trPr>
        <w:tc>
          <w:tcPr>
            <w:tcW w:w="9752" w:type="dxa"/>
            <w:gridSpan w:val="2"/>
            <w:tcBorders>
              <w:top w:val="nil"/>
              <w:left w:val="nil"/>
              <w:bottom w:val="nil"/>
              <w:right w:val="nil"/>
            </w:tcBorders>
          </w:tcPr>
          <w:p w14:paraId="117528AF" w14:textId="77777777" w:rsidR="003041D0" w:rsidRPr="0026147D" w:rsidRDefault="003041D0" w:rsidP="00B6528C"/>
        </w:tc>
      </w:tr>
      <w:tr w:rsidR="005A2915" w:rsidRPr="0026147D" w14:paraId="1F7D2CD2" w14:textId="77777777" w:rsidTr="00B6528C">
        <w:trPr>
          <w:trHeight w:val="240"/>
          <w:jc w:val="center"/>
        </w:trPr>
        <w:tc>
          <w:tcPr>
            <w:tcW w:w="4876" w:type="dxa"/>
            <w:tcBorders>
              <w:top w:val="nil"/>
              <w:left w:val="nil"/>
              <w:bottom w:val="nil"/>
              <w:right w:val="nil"/>
            </w:tcBorders>
          </w:tcPr>
          <w:p w14:paraId="491F19D4" w14:textId="77777777" w:rsidR="003041D0" w:rsidRPr="0026147D" w:rsidRDefault="003041D0" w:rsidP="00B6528C">
            <w:pPr>
              <w:pStyle w:val="AmColumnHeading"/>
            </w:pPr>
            <w:r w:rsidRPr="0026147D">
              <w:lastRenderedPageBreak/>
              <w:t>Text predložený Komisiou</w:t>
            </w:r>
          </w:p>
        </w:tc>
        <w:tc>
          <w:tcPr>
            <w:tcW w:w="4876" w:type="dxa"/>
            <w:tcBorders>
              <w:top w:val="nil"/>
              <w:left w:val="nil"/>
              <w:bottom w:val="nil"/>
              <w:right w:val="nil"/>
            </w:tcBorders>
          </w:tcPr>
          <w:p w14:paraId="492EB25B" w14:textId="77777777" w:rsidR="003041D0" w:rsidRPr="0026147D" w:rsidRDefault="003041D0" w:rsidP="00B6528C">
            <w:pPr>
              <w:pStyle w:val="AmColumnHeading"/>
            </w:pPr>
            <w:r w:rsidRPr="0026147D">
              <w:t>Pozmeňujúci návrh</w:t>
            </w:r>
          </w:p>
        </w:tc>
      </w:tr>
      <w:tr w:rsidR="005A2915" w:rsidRPr="0026147D" w14:paraId="16216E1D" w14:textId="77777777" w:rsidTr="00B6528C">
        <w:trPr>
          <w:jc w:val="center"/>
        </w:trPr>
        <w:tc>
          <w:tcPr>
            <w:tcW w:w="4876" w:type="dxa"/>
            <w:tcBorders>
              <w:top w:val="nil"/>
              <w:left w:val="nil"/>
              <w:bottom w:val="nil"/>
              <w:right w:val="nil"/>
            </w:tcBorders>
          </w:tcPr>
          <w:p w14:paraId="202D2D03" w14:textId="77777777" w:rsidR="003041D0" w:rsidRPr="0026147D" w:rsidRDefault="003041D0" w:rsidP="00B6528C">
            <w:pPr>
              <w:pStyle w:val="Normal6a"/>
            </w:pPr>
            <w:r w:rsidRPr="0026147D">
              <w:t>(14)</w:t>
            </w:r>
            <w:r w:rsidRPr="0026147D">
              <w:tab/>
              <w:t>Je potrebné, aby mohli členské štáty spolupracovať flexibilnejšie, a to aj prostredníctvom nových dvojstranných dohôd alebo dojednaní, a adresnejšie v snahe obmedziť pohyb neoprávnene sa zdržiavajúcich štátnych príslušníkov tretích krajín cez spoločné vnútorné hranice a zároveň ochraňovať schengenský priestor bez kontroly vnútorných hraníc.</w:t>
            </w:r>
          </w:p>
        </w:tc>
        <w:tc>
          <w:tcPr>
            <w:tcW w:w="4876" w:type="dxa"/>
            <w:tcBorders>
              <w:top w:val="nil"/>
              <w:left w:val="nil"/>
              <w:bottom w:val="nil"/>
              <w:right w:val="nil"/>
            </w:tcBorders>
          </w:tcPr>
          <w:p w14:paraId="002492D4" w14:textId="77777777" w:rsidR="003041D0" w:rsidRPr="0026147D" w:rsidRDefault="003041D0" w:rsidP="00B6528C">
            <w:pPr>
              <w:pStyle w:val="Normal6a"/>
            </w:pPr>
            <w:r w:rsidRPr="0026147D">
              <w:t>(14)</w:t>
            </w:r>
            <w:r w:rsidRPr="0026147D">
              <w:tab/>
              <w:t xml:space="preserve">Je potrebné, aby mohli členské štáty spolupracovať flexibilnejšie, a to aj prostredníctvom nových dvojstranných dohôd alebo dojednaní, a adresnejšie v snahe obmedziť pohyb neoprávnene sa zdržiavajúcich štátnych príslušníkov tretích krajín cez spoločné vnútorné hranice </w:t>
            </w:r>
            <w:r w:rsidRPr="0026147D">
              <w:rPr>
                <w:b/>
                <w:bCs/>
                <w:i/>
                <w:iCs/>
              </w:rPr>
              <w:t>a predchádzať mu</w:t>
            </w:r>
            <w:r w:rsidRPr="0026147D">
              <w:t xml:space="preserve"> a zároveň ochraňovať schengenský priestor bez kontroly vnútorných hraníc.</w:t>
            </w:r>
          </w:p>
        </w:tc>
      </w:tr>
    </w:tbl>
    <w:p w14:paraId="1B8A10A0"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409108B2" w14:textId="1AAC93EA" w:rsidR="0056631C" w:rsidRPr="0026147D" w:rsidRDefault="003041D0" w:rsidP="003041D0">
      <w:r w:rsidRPr="0026147D">
        <w:rPr>
          <w:rStyle w:val="HideTWBExt"/>
        </w:rPr>
        <w:t>&lt;/Amend&gt;</w:t>
      </w:r>
    </w:p>
    <w:p w14:paraId="1392EF25"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291</w:t>
      </w:r>
      <w:r w:rsidRPr="0026147D">
        <w:rPr>
          <w:rStyle w:val="HideTWBExt"/>
        </w:rPr>
        <w:t>&lt;/NumAm&gt;</w:t>
      </w:r>
    </w:p>
    <w:p w14:paraId="06ED16DE" w14:textId="77777777" w:rsidR="003041D0" w:rsidRPr="0026147D" w:rsidRDefault="003041D0" w:rsidP="003041D0">
      <w:pPr>
        <w:pStyle w:val="NormalBold"/>
      </w:pPr>
      <w:r w:rsidRPr="0026147D">
        <w:rPr>
          <w:rStyle w:val="HideTWBExt"/>
        </w:rPr>
        <w:t>&lt;RepeatBlock-By&gt;&lt;Members&gt;</w:t>
      </w:r>
      <w:r w:rsidRPr="0026147D">
        <w:t>Murielle Laurent</w:t>
      </w:r>
      <w:r w:rsidRPr="0026147D">
        <w:rPr>
          <w:rStyle w:val="HideTWBExt"/>
        </w:rPr>
        <w:t>&lt;/Members&gt;</w:t>
      </w:r>
    </w:p>
    <w:p w14:paraId="5092ED82" w14:textId="77777777" w:rsidR="003041D0" w:rsidRPr="0026147D" w:rsidRDefault="003041D0" w:rsidP="003041D0">
      <w:r w:rsidRPr="0026147D">
        <w:rPr>
          <w:rStyle w:val="HideTWBExt"/>
        </w:rPr>
        <w:t>&lt;AuNomDe&gt;</w:t>
      </w:r>
      <w:r w:rsidRPr="0026147D">
        <w:rPr>
          <w:rStyle w:val="HideTWBInt"/>
        </w:rPr>
        <w:t>{S&amp;D}</w:t>
      </w:r>
      <w:r w:rsidRPr="0026147D">
        <w:t>v mene skupiny S&amp;D</w:t>
      </w:r>
      <w:r w:rsidRPr="0026147D">
        <w:rPr>
          <w:rStyle w:val="HideTWBExt"/>
        </w:rPr>
        <w:t>&lt;/AuNomDe&gt;</w:t>
      </w:r>
    </w:p>
    <w:p w14:paraId="2FAE6A2C" w14:textId="77777777" w:rsidR="003041D0" w:rsidRPr="0026147D" w:rsidRDefault="003041D0" w:rsidP="003041D0">
      <w:pPr>
        <w:pStyle w:val="NormalBold"/>
      </w:pPr>
      <w:r w:rsidRPr="0026147D">
        <w:rPr>
          <w:rStyle w:val="HideTWBExt"/>
        </w:rPr>
        <w:t>&lt;/RepeatBlock-By&gt;</w:t>
      </w:r>
    </w:p>
    <w:p w14:paraId="512BDA92"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1A6D02E9" w14:textId="77777777" w:rsidR="003041D0" w:rsidRPr="0026147D" w:rsidRDefault="003041D0" w:rsidP="003041D0">
      <w:pPr>
        <w:pStyle w:val="NormalBold"/>
      </w:pPr>
      <w:r w:rsidRPr="0026147D">
        <w:rPr>
          <w:rStyle w:val="HideTWBExt"/>
        </w:rPr>
        <w:t>&lt;Article&gt;</w:t>
      </w:r>
      <w:r w:rsidRPr="0026147D">
        <w:t>Odôvodnenie 14</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45F94264" w14:textId="77777777" w:rsidTr="00B6528C">
        <w:trPr>
          <w:trHeight w:hRule="exact" w:val="240"/>
          <w:jc w:val="center"/>
        </w:trPr>
        <w:tc>
          <w:tcPr>
            <w:tcW w:w="9752" w:type="dxa"/>
            <w:gridSpan w:val="2"/>
            <w:tcBorders>
              <w:top w:val="nil"/>
              <w:left w:val="nil"/>
              <w:bottom w:val="nil"/>
              <w:right w:val="nil"/>
            </w:tcBorders>
          </w:tcPr>
          <w:p w14:paraId="63155F63" w14:textId="77777777" w:rsidR="003041D0" w:rsidRPr="0026147D" w:rsidRDefault="003041D0" w:rsidP="00B6528C"/>
        </w:tc>
      </w:tr>
      <w:tr w:rsidR="005A2915" w:rsidRPr="0026147D" w14:paraId="198753CD" w14:textId="77777777" w:rsidTr="00B6528C">
        <w:trPr>
          <w:trHeight w:val="240"/>
          <w:jc w:val="center"/>
        </w:trPr>
        <w:tc>
          <w:tcPr>
            <w:tcW w:w="4876" w:type="dxa"/>
            <w:tcBorders>
              <w:top w:val="nil"/>
              <w:left w:val="nil"/>
              <w:bottom w:val="nil"/>
              <w:right w:val="nil"/>
            </w:tcBorders>
          </w:tcPr>
          <w:p w14:paraId="0674BF9D"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47E78FE0" w14:textId="77777777" w:rsidR="003041D0" w:rsidRPr="0026147D" w:rsidRDefault="003041D0" w:rsidP="00B6528C">
            <w:pPr>
              <w:pStyle w:val="AmColumnHeading"/>
            </w:pPr>
            <w:r w:rsidRPr="0026147D">
              <w:t>Pozmeňujúci návrh</w:t>
            </w:r>
          </w:p>
        </w:tc>
      </w:tr>
      <w:tr w:rsidR="005A2915" w:rsidRPr="0026147D" w14:paraId="08527EA5" w14:textId="77777777" w:rsidTr="00B6528C">
        <w:trPr>
          <w:jc w:val="center"/>
        </w:trPr>
        <w:tc>
          <w:tcPr>
            <w:tcW w:w="4876" w:type="dxa"/>
            <w:tcBorders>
              <w:top w:val="nil"/>
              <w:left w:val="nil"/>
              <w:bottom w:val="nil"/>
              <w:right w:val="nil"/>
            </w:tcBorders>
          </w:tcPr>
          <w:p w14:paraId="77A6A7A0" w14:textId="77777777" w:rsidR="003041D0" w:rsidRPr="0026147D" w:rsidRDefault="003041D0" w:rsidP="00B6528C">
            <w:pPr>
              <w:pStyle w:val="Normal6a"/>
            </w:pPr>
            <w:r w:rsidRPr="0026147D">
              <w:t>(14)</w:t>
            </w:r>
            <w:r w:rsidRPr="0026147D">
              <w:tab/>
            </w:r>
            <w:r w:rsidRPr="0026147D">
              <w:rPr>
                <w:b/>
                <w:bCs/>
                <w:i/>
                <w:iCs/>
              </w:rPr>
              <w:t>Je potrebné, aby mohli</w:t>
            </w:r>
            <w:r w:rsidRPr="0026147D">
              <w:t xml:space="preserve"> členské štáty spolupracovať </w:t>
            </w:r>
            <w:r w:rsidRPr="0026147D">
              <w:rPr>
                <w:b/>
                <w:bCs/>
                <w:i/>
                <w:iCs/>
              </w:rPr>
              <w:t>flexibilnejšie, a to aj prostredníctvom nových dvojstranných dohôd alebo dojednaní, a adresnejšie v snahe</w:t>
            </w:r>
            <w:r w:rsidRPr="0026147D">
              <w:t xml:space="preserve"> obmedziť pohyb </w:t>
            </w:r>
            <w:r w:rsidRPr="0026147D">
              <w:rPr>
                <w:b/>
                <w:bCs/>
                <w:i/>
                <w:iCs/>
              </w:rPr>
              <w:t>neoprávnene sa zdržiavajúcich štátnych príslušníkov tretích krajín</w:t>
            </w:r>
            <w:r w:rsidRPr="0026147D">
              <w:t xml:space="preserve"> cez spoločné vnútorné hranice </w:t>
            </w:r>
            <w:r w:rsidRPr="0026147D">
              <w:rPr>
                <w:b/>
                <w:bCs/>
                <w:i/>
                <w:iCs/>
              </w:rPr>
              <w:t>a zároveň ochraňovať schengenský priestor bez kontroly vnútorných hraníc</w:t>
            </w:r>
            <w:r w:rsidRPr="0026147D">
              <w:t>.</w:t>
            </w:r>
          </w:p>
        </w:tc>
        <w:tc>
          <w:tcPr>
            <w:tcW w:w="4876" w:type="dxa"/>
            <w:tcBorders>
              <w:top w:val="nil"/>
              <w:left w:val="nil"/>
              <w:bottom w:val="nil"/>
              <w:right w:val="nil"/>
            </w:tcBorders>
          </w:tcPr>
          <w:p w14:paraId="4F79A241" w14:textId="77777777" w:rsidR="003041D0" w:rsidRPr="0026147D" w:rsidRDefault="003041D0" w:rsidP="00B6528C">
            <w:pPr>
              <w:pStyle w:val="Normal6a"/>
            </w:pPr>
            <w:r w:rsidRPr="0026147D">
              <w:t>(14)</w:t>
            </w:r>
            <w:r w:rsidRPr="0026147D">
              <w:tab/>
              <w:t xml:space="preserve">Členské štáty </w:t>
            </w:r>
            <w:r w:rsidRPr="0026147D">
              <w:rPr>
                <w:b/>
                <w:bCs/>
                <w:i/>
                <w:iCs/>
              </w:rPr>
              <w:t>by mali mať možnosť flexibilne</w:t>
            </w:r>
            <w:r w:rsidRPr="0026147D">
              <w:t xml:space="preserve"> spolupracovať </w:t>
            </w:r>
            <w:r w:rsidRPr="0026147D">
              <w:rPr>
                <w:b/>
                <w:bCs/>
                <w:i/>
                <w:iCs/>
              </w:rPr>
              <w:t>v oblasti návratov bez toho, aby sa narušili pravidlá o odovzdávaní žiadateľov o medzinárodnú ochranu a pravidlá upravujúce schengenský priestor voľného pohybu.</w:t>
            </w:r>
            <w:r w:rsidRPr="0026147D">
              <w:rPr>
                <w:b/>
                <w:i/>
              </w:rPr>
              <w:t xml:space="preserve"> Takáto spolupráca by mala pomôcť</w:t>
            </w:r>
            <w:r w:rsidRPr="0026147D">
              <w:t xml:space="preserve"> obmedziť </w:t>
            </w:r>
            <w:r w:rsidRPr="0026147D">
              <w:rPr>
                <w:b/>
                <w:i/>
              </w:rPr>
              <w:t>sekundárny</w:t>
            </w:r>
            <w:r w:rsidRPr="0026147D">
              <w:t xml:space="preserve"> pohyb </w:t>
            </w:r>
            <w:r w:rsidRPr="0026147D">
              <w:rPr>
                <w:b/>
                <w:i/>
              </w:rPr>
              <w:t>osôb, ktorým bolo vydané rozhodnutie o návrate</w:t>
            </w:r>
            <w:r w:rsidRPr="0026147D">
              <w:rPr>
                <w:b/>
                <w:bCs/>
                <w:i/>
                <w:iCs/>
              </w:rPr>
              <w:t>,</w:t>
            </w:r>
            <w:r w:rsidRPr="0026147D">
              <w:t xml:space="preserve"> cez spoločné vnútorné hranice.</w:t>
            </w:r>
          </w:p>
        </w:tc>
      </w:tr>
    </w:tbl>
    <w:p w14:paraId="5FD12A0D"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764711B5" w14:textId="77777777" w:rsidR="003041D0" w:rsidRPr="0026147D" w:rsidRDefault="003041D0" w:rsidP="003041D0">
      <w:pPr>
        <w:pStyle w:val="AmJustTitle"/>
      </w:pPr>
      <w:r w:rsidRPr="0026147D">
        <w:rPr>
          <w:rStyle w:val="HideTWBExt"/>
        </w:rPr>
        <w:t>&lt;TitreJust&gt;</w:t>
      </w:r>
      <w:r w:rsidRPr="0026147D">
        <w:t>Odôvodnenie</w:t>
      </w:r>
      <w:r w:rsidRPr="0026147D">
        <w:rPr>
          <w:rStyle w:val="HideTWBExt"/>
        </w:rPr>
        <w:t>&lt;/TitreJust&gt;</w:t>
      </w:r>
    </w:p>
    <w:p w14:paraId="1F7F368E" w14:textId="77777777" w:rsidR="003041D0" w:rsidRPr="0026147D" w:rsidRDefault="003041D0" w:rsidP="003041D0">
      <w:pPr>
        <w:pStyle w:val="AmJustText"/>
      </w:pPr>
      <w:r w:rsidRPr="0026147D">
        <w:t>Podpora nových dvojstranných dohôd medzi členskými štátmi je opakom harmonizácie európskeho prístupu. Neistota v súvislosti so zodpovednosťou za návraty sa bude len zvyšovať, keďže v dôsledku spleti dvojstranných dohôd sa zodpovednosť presúva v rámci Únie.</w:t>
      </w:r>
    </w:p>
    <w:p w14:paraId="0A99BEA6" w14:textId="6E5CAB57" w:rsidR="0056631C" w:rsidRPr="0026147D" w:rsidRDefault="003041D0" w:rsidP="003041D0">
      <w:r w:rsidRPr="0026147D">
        <w:rPr>
          <w:rStyle w:val="HideTWBExt"/>
        </w:rPr>
        <w:t>&lt;/Amend&gt;</w:t>
      </w:r>
    </w:p>
    <w:p w14:paraId="6CB3FF6B"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292</w:t>
      </w:r>
      <w:r w:rsidRPr="0026147D">
        <w:rPr>
          <w:rStyle w:val="HideTWBExt"/>
        </w:rPr>
        <w:t>&lt;/NumAm&gt;</w:t>
      </w:r>
    </w:p>
    <w:p w14:paraId="505A9E10" w14:textId="77777777" w:rsidR="003041D0" w:rsidRPr="0026147D" w:rsidRDefault="003041D0" w:rsidP="003041D0">
      <w:pPr>
        <w:pStyle w:val="NormalBold"/>
      </w:pPr>
      <w:r w:rsidRPr="0026147D">
        <w:rPr>
          <w:rStyle w:val="HideTWBExt"/>
        </w:rPr>
        <w:lastRenderedPageBreak/>
        <w:t>&lt;RepeatBlock-By&gt;&lt;Members&gt;</w:t>
      </w:r>
      <w:r w:rsidRPr="0026147D">
        <w:t>Estrella Galán</w:t>
      </w:r>
      <w:r w:rsidRPr="0026147D">
        <w:rPr>
          <w:rStyle w:val="HideTWBExt"/>
        </w:rPr>
        <w:t>&lt;/Members&gt;</w:t>
      </w:r>
    </w:p>
    <w:p w14:paraId="3F6E9EC2" w14:textId="77777777" w:rsidR="003041D0" w:rsidRPr="0026147D" w:rsidRDefault="003041D0" w:rsidP="003041D0">
      <w:pPr>
        <w:pStyle w:val="NormalBold"/>
      </w:pPr>
      <w:r w:rsidRPr="0026147D">
        <w:rPr>
          <w:rStyle w:val="HideTWBExt"/>
        </w:rPr>
        <w:t>&lt;/RepeatBlock-By&gt;</w:t>
      </w:r>
    </w:p>
    <w:p w14:paraId="11CD553E"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0D4BDA0F" w14:textId="77777777" w:rsidR="003041D0" w:rsidRPr="0026147D" w:rsidRDefault="003041D0" w:rsidP="003041D0">
      <w:pPr>
        <w:pStyle w:val="NormalBold"/>
      </w:pPr>
      <w:r w:rsidRPr="0026147D">
        <w:rPr>
          <w:rStyle w:val="HideTWBExt"/>
        </w:rPr>
        <w:t>&lt;Article&gt;</w:t>
      </w:r>
      <w:r w:rsidRPr="0026147D">
        <w:t>Odôvodnenie 15</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3CE25717" w14:textId="77777777" w:rsidTr="00B6528C">
        <w:trPr>
          <w:trHeight w:hRule="exact" w:val="240"/>
          <w:jc w:val="center"/>
        </w:trPr>
        <w:tc>
          <w:tcPr>
            <w:tcW w:w="9752" w:type="dxa"/>
            <w:gridSpan w:val="2"/>
            <w:tcBorders>
              <w:top w:val="nil"/>
              <w:left w:val="nil"/>
              <w:bottom w:val="nil"/>
              <w:right w:val="nil"/>
            </w:tcBorders>
          </w:tcPr>
          <w:p w14:paraId="31F91D35" w14:textId="77777777" w:rsidR="003041D0" w:rsidRPr="0026147D" w:rsidRDefault="003041D0" w:rsidP="00B6528C"/>
        </w:tc>
      </w:tr>
      <w:tr w:rsidR="005A2915" w:rsidRPr="0026147D" w14:paraId="4C00282E" w14:textId="77777777" w:rsidTr="00B6528C">
        <w:trPr>
          <w:trHeight w:val="240"/>
          <w:jc w:val="center"/>
        </w:trPr>
        <w:tc>
          <w:tcPr>
            <w:tcW w:w="4876" w:type="dxa"/>
            <w:tcBorders>
              <w:top w:val="nil"/>
              <w:left w:val="nil"/>
              <w:bottom w:val="nil"/>
              <w:right w:val="nil"/>
            </w:tcBorders>
          </w:tcPr>
          <w:p w14:paraId="5233E937"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2C86D758" w14:textId="77777777" w:rsidR="003041D0" w:rsidRPr="0026147D" w:rsidRDefault="003041D0" w:rsidP="00B6528C">
            <w:pPr>
              <w:pStyle w:val="AmColumnHeading"/>
            </w:pPr>
            <w:r w:rsidRPr="0026147D">
              <w:t>Pozmeňujúci návrh</w:t>
            </w:r>
          </w:p>
        </w:tc>
      </w:tr>
      <w:tr w:rsidR="005A2915" w:rsidRPr="0026147D" w14:paraId="0DF6C4C5" w14:textId="77777777" w:rsidTr="00B6528C">
        <w:trPr>
          <w:jc w:val="center"/>
        </w:trPr>
        <w:tc>
          <w:tcPr>
            <w:tcW w:w="4876" w:type="dxa"/>
            <w:tcBorders>
              <w:top w:val="nil"/>
              <w:left w:val="nil"/>
              <w:bottom w:val="nil"/>
              <w:right w:val="nil"/>
            </w:tcBorders>
          </w:tcPr>
          <w:p w14:paraId="3D12450D" w14:textId="77777777" w:rsidR="003041D0" w:rsidRPr="0026147D" w:rsidRDefault="003041D0" w:rsidP="00B6528C">
            <w:pPr>
              <w:pStyle w:val="Normal6a"/>
            </w:pPr>
            <w:r w:rsidRPr="0026147D">
              <w:rPr>
                <w:b/>
                <w:i/>
              </w:rPr>
              <w:t>(15)</w:t>
            </w:r>
            <w:r w:rsidRPr="0026147D">
              <w:tab/>
            </w:r>
            <w:r w:rsidRPr="0026147D">
              <w:rPr>
                <w:b/>
                <w:i/>
              </w:rPr>
              <w:t>Keď sa zistí, že štátny príslušník tretej krajiny nespĺňa alebo prestal spĺňať podmienky vstupu na územie členských štátov alebo pobytu na tomto území, okamžite by sa malo vydať rozhodnutie o návrate na základe individuálneho posúdenia s prihliadnutím na všetky skutočnosti a okolnosti.</w:t>
            </w:r>
          </w:p>
        </w:tc>
        <w:tc>
          <w:tcPr>
            <w:tcW w:w="4876" w:type="dxa"/>
            <w:tcBorders>
              <w:top w:val="nil"/>
              <w:left w:val="nil"/>
              <w:bottom w:val="nil"/>
              <w:right w:val="nil"/>
            </w:tcBorders>
          </w:tcPr>
          <w:p w14:paraId="00EFE37C" w14:textId="77777777" w:rsidR="003041D0" w:rsidRPr="0026147D" w:rsidRDefault="003041D0" w:rsidP="00B6528C">
            <w:pPr>
              <w:pStyle w:val="Normal6a"/>
            </w:pPr>
            <w:r w:rsidRPr="0026147D">
              <w:rPr>
                <w:b/>
                <w:i/>
              </w:rPr>
              <w:t>vypúšťa sa</w:t>
            </w:r>
          </w:p>
        </w:tc>
      </w:tr>
    </w:tbl>
    <w:p w14:paraId="4EE7804D"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29F9F05C" w14:textId="2231DAEF" w:rsidR="0056631C" w:rsidRPr="0026147D" w:rsidRDefault="003041D0" w:rsidP="003041D0">
      <w:r w:rsidRPr="0026147D">
        <w:rPr>
          <w:rStyle w:val="HideTWBExt"/>
        </w:rPr>
        <w:t>&lt;/Amend&gt;</w:t>
      </w:r>
    </w:p>
    <w:p w14:paraId="49D70B19"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293</w:t>
      </w:r>
      <w:r w:rsidRPr="0026147D">
        <w:rPr>
          <w:rStyle w:val="HideTWBExt"/>
        </w:rPr>
        <w:t>&lt;/NumAm&gt;</w:t>
      </w:r>
    </w:p>
    <w:p w14:paraId="59D18DBB" w14:textId="77777777" w:rsidR="003041D0" w:rsidRPr="0026147D" w:rsidRDefault="003041D0" w:rsidP="003041D0">
      <w:pPr>
        <w:pStyle w:val="NormalBold"/>
      </w:pPr>
      <w:r w:rsidRPr="0026147D">
        <w:rPr>
          <w:rStyle w:val="HideTWBExt"/>
        </w:rPr>
        <w:t>&lt;RepeatBlock-By&gt;&lt;Members&gt;</w:t>
      </w:r>
      <w:r w:rsidRPr="0026147D">
        <w:t>Mélissa Camara</w:t>
      </w:r>
      <w:r w:rsidRPr="0026147D">
        <w:rPr>
          <w:rStyle w:val="HideTWBExt"/>
        </w:rPr>
        <w:t>&lt;/Members&gt;</w:t>
      </w:r>
    </w:p>
    <w:p w14:paraId="57371BFE" w14:textId="77777777" w:rsidR="003041D0" w:rsidRPr="0026147D" w:rsidRDefault="003041D0" w:rsidP="003041D0">
      <w:pPr>
        <w:pStyle w:val="NormalBold"/>
      </w:pPr>
      <w:r w:rsidRPr="0026147D">
        <w:rPr>
          <w:rStyle w:val="HideTWBExt"/>
        </w:rPr>
        <w:t>&lt;/RepeatBlock-By&gt;</w:t>
      </w:r>
    </w:p>
    <w:p w14:paraId="7839D00A"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5CEEF7A2" w14:textId="77777777" w:rsidR="003041D0" w:rsidRPr="0026147D" w:rsidRDefault="003041D0" w:rsidP="003041D0">
      <w:pPr>
        <w:pStyle w:val="NormalBold"/>
      </w:pPr>
      <w:r w:rsidRPr="0026147D">
        <w:rPr>
          <w:rStyle w:val="HideTWBExt"/>
        </w:rPr>
        <w:t>&lt;Article&gt;</w:t>
      </w:r>
      <w:r w:rsidRPr="0026147D">
        <w:t>Odôvodnenie 15</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280B5F37" w14:textId="77777777" w:rsidTr="00B6528C">
        <w:trPr>
          <w:trHeight w:hRule="exact" w:val="240"/>
          <w:jc w:val="center"/>
        </w:trPr>
        <w:tc>
          <w:tcPr>
            <w:tcW w:w="9752" w:type="dxa"/>
            <w:gridSpan w:val="2"/>
            <w:tcBorders>
              <w:top w:val="nil"/>
              <w:left w:val="nil"/>
              <w:bottom w:val="nil"/>
              <w:right w:val="nil"/>
            </w:tcBorders>
          </w:tcPr>
          <w:p w14:paraId="569EE02F" w14:textId="77777777" w:rsidR="003041D0" w:rsidRPr="0026147D" w:rsidRDefault="003041D0" w:rsidP="00B6528C"/>
        </w:tc>
      </w:tr>
      <w:tr w:rsidR="005A2915" w:rsidRPr="0026147D" w14:paraId="36BC5B58" w14:textId="77777777" w:rsidTr="00B6528C">
        <w:trPr>
          <w:trHeight w:val="240"/>
          <w:jc w:val="center"/>
        </w:trPr>
        <w:tc>
          <w:tcPr>
            <w:tcW w:w="4876" w:type="dxa"/>
            <w:tcBorders>
              <w:top w:val="nil"/>
              <w:left w:val="nil"/>
              <w:bottom w:val="nil"/>
              <w:right w:val="nil"/>
            </w:tcBorders>
          </w:tcPr>
          <w:p w14:paraId="57508949"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47AF9A39" w14:textId="77777777" w:rsidR="003041D0" w:rsidRPr="0026147D" w:rsidRDefault="003041D0" w:rsidP="00B6528C">
            <w:pPr>
              <w:pStyle w:val="AmColumnHeading"/>
            </w:pPr>
            <w:r w:rsidRPr="0026147D">
              <w:t>Pozmeňujúci návrh</w:t>
            </w:r>
          </w:p>
        </w:tc>
      </w:tr>
      <w:tr w:rsidR="005A2915" w:rsidRPr="0026147D" w14:paraId="43F05963" w14:textId="77777777" w:rsidTr="00B6528C">
        <w:trPr>
          <w:jc w:val="center"/>
        </w:trPr>
        <w:tc>
          <w:tcPr>
            <w:tcW w:w="4876" w:type="dxa"/>
            <w:tcBorders>
              <w:top w:val="nil"/>
              <w:left w:val="nil"/>
              <w:bottom w:val="nil"/>
              <w:right w:val="nil"/>
            </w:tcBorders>
          </w:tcPr>
          <w:p w14:paraId="73090240" w14:textId="77777777" w:rsidR="003041D0" w:rsidRPr="0026147D" w:rsidRDefault="003041D0" w:rsidP="00B6528C">
            <w:pPr>
              <w:pStyle w:val="Normal6a"/>
            </w:pPr>
            <w:r w:rsidRPr="0026147D">
              <w:t>(15)</w:t>
            </w:r>
            <w:r w:rsidRPr="0026147D">
              <w:tab/>
              <w:t>Keď sa zistí, že štátny príslušník tretej krajiny nespĺňa alebo prestal spĺňať podmienky vstupu na územie členských štátov alebo pobytu na tomto území, okamžite by sa malo vydať rozhodnutie o návrate na základe individuálneho posúdenia s prihliadnutím na všetky skutočnosti a okolnosti.</w:t>
            </w:r>
          </w:p>
        </w:tc>
        <w:tc>
          <w:tcPr>
            <w:tcW w:w="4876" w:type="dxa"/>
            <w:tcBorders>
              <w:top w:val="nil"/>
              <w:left w:val="nil"/>
              <w:bottom w:val="nil"/>
              <w:right w:val="nil"/>
            </w:tcBorders>
          </w:tcPr>
          <w:p w14:paraId="3BA855CC" w14:textId="77777777" w:rsidR="003041D0" w:rsidRPr="0026147D" w:rsidRDefault="003041D0" w:rsidP="00B6528C">
            <w:pPr>
              <w:pStyle w:val="Normal6a"/>
            </w:pPr>
            <w:r w:rsidRPr="0026147D">
              <w:t>(15)</w:t>
            </w:r>
            <w:r w:rsidRPr="0026147D">
              <w:tab/>
              <w:t xml:space="preserve">Keď sa zistí, že štátny príslušník tretej krajiny nespĺňa alebo prestal spĺňať podmienky vstupu na územie členských štátov alebo pobytu na tomto území </w:t>
            </w:r>
            <w:r w:rsidRPr="0026147D">
              <w:rPr>
                <w:b/>
                <w:bCs/>
                <w:i/>
                <w:iCs/>
              </w:rPr>
              <w:t>a že neexistuje žiadna iná možnosť udelenia povolenia na pobyt</w:t>
            </w:r>
            <w:r w:rsidRPr="0026147D">
              <w:t>, okamžite by sa malo vydať rozhodnutie o návrate na základe individuálneho posúdenia s prihliadnutím na všetky skutočnosti a okolnosti.</w:t>
            </w:r>
            <w:r w:rsidRPr="0026147D">
              <w:rPr>
                <w:b/>
                <w:i/>
              </w:rPr>
              <w:t> Takéto posúdenie by malo zahŕňať posúdenie jednotlivých dôvodov týkajúcich sa ľudských práv, ktoré môžu ovplyvniť vhodnosť návratu, vrátane akéhokoľvek rizika vyhostenia alebo vrátenia, práva na rodinný život, najlepšieho záujmu dieťaťa, fyzického a duševného zdravia osoby a akejkoľvek zraniteľnosti dotknutej osoby.</w:t>
            </w:r>
          </w:p>
        </w:tc>
      </w:tr>
    </w:tbl>
    <w:p w14:paraId="76A2027A"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490AC2FF" w14:textId="40460884" w:rsidR="0056631C" w:rsidRPr="0026147D" w:rsidRDefault="003041D0" w:rsidP="003041D0">
      <w:r w:rsidRPr="0026147D">
        <w:rPr>
          <w:rStyle w:val="HideTWBExt"/>
        </w:rPr>
        <w:lastRenderedPageBreak/>
        <w:t>&lt;/Amend&gt;</w:t>
      </w:r>
    </w:p>
    <w:p w14:paraId="4E649691"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294</w:t>
      </w:r>
      <w:r w:rsidRPr="0026147D">
        <w:rPr>
          <w:rStyle w:val="HideTWBExt"/>
        </w:rPr>
        <w:t>&lt;/NumAm&gt;</w:t>
      </w:r>
    </w:p>
    <w:p w14:paraId="03F11FB5" w14:textId="77777777" w:rsidR="003041D0" w:rsidRPr="0026147D" w:rsidRDefault="003041D0" w:rsidP="003041D0">
      <w:pPr>
        <w:pStyle w:val="NormalBold"/>
      </w:pPr>
      <w:r w:rsidRPr="0026147D">
        <w:rPr>
          <w:rStyle w:val="HideTWBExt"/>
        </w:rPr>
        <w:t>&lt;RepeatBlock-By&gt;&lt;Members&gt;</w:t>
      </w:r>
      <w:r w:rsidRPr="0026147D">
        <w:t>Maciej Wąsik, Mariusz Kamiński, Jacek Ozdoba, Jadwiga Wiśniewska</w:t>
      </w:r>
      <w:r w:rsidRPr="0026147D">
        <w:rPr>
          <w:rStyle w:val="HideTWBExt"/>
        </w:rPr>
        <w:t>&lt;/Members&gt;</w:t>
      </w:r>
    </w:p>
    <w:p w14:paraId="545A0CDD" w14:textId="77777777" w:rsidR="003041D0" w:rsidRPr="0026147D" w:rsidRDefault="003041D0" w:rsidP="003041D0">
      <w:pPr>
        <w:pStyle w:val="NormalBold"/>
      </w:pPr>
      <w:r w:rsidRPr="0026147D">
        <w:rPr>
          <w:rStyle w:val="HideTWBExt"/>
        </w:rPr>
        <w:t>&lt;/RepeatBlock-By&gt;</w:t>
      </w:r>
    </w:p>
    <w:p w14:paraId="1DAC5746"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779CDBDD" w14:textId="77777777" w:rsidR="003041D0" w:rsidRPr="0026147D" w:rsidRDefault="003041D0" w:rsidP="003041D0">
      <w:pPr>
        <w:pStyle w:val="NormalBold"/>
      </w:pPr>
      <w:r w:rsidRPr="0026147D">
        <w:rPr>
          <w:rStyle w:val="HideTWBExt"/>
        </w:rPr>
        <w:t>&lt;Article&gt;</w:t>
      </w:r>
      <w:r w:rsidRPr="0026147D">
        <w:t>Odôvodnenie 15</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6D2908D0" w14:textId="77777777" w:rsidTr="00B6528C">
        <w:trPr>
          <w:trHeight w:hRule="exact" w:val="240"/>
          <w:jc w:val="center"/>
        </w:trPr>
        <w:tc>
          <w:tcPr>
            <w:tcW w:w="9752" w:type="dxa"/>
            <w:gridSpan w:val="2"/>
            <w:tcBorders>
              <w:top w:val="nil"/>
              <w:left w:val="nil"/>
              <w:bottom w:val="nil"/>
              <w:right w:val="nil"/>
            </w:tcBorders>
          </w:tcPr>
          <w:p w14:paraId="57AB9968" w14:textId="77777777" w:rsidR="003041D0" w:rsidRPr="0026147D" w:rsidRDefault="003041D0" w:rsidP="00B6528C"/>
        </w:tc>
      </w:tr>
      <w:tr w:rsidR="005A2915" w:rsidRPr="0026147D" w14:paraId="7F5AD5CC" w14:textId="77777777" w:rsidTr="00B6528C">
        <w:trPr>
          <w:trHeight w:val="240"/>
          <w:jc w:val="center"/>
        </w:trPr>
        <w:tc>
          <w:tcPr>
            <w:tcW w:w="4876" w:type="dxa"/>
            <w:tcBorders>
              <w:top w:val="nil"/>
              <w:left w:val="nil"/>
              <w:bottom w:val="nil"/>
              <w:right w:val="nil"/>
            </w:tcBorders>
          </w:tcPr>
          <w:p w14:paraId="5A441231"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007ABABF" w14:textId="77777777" w:rsidR="003041D0" w:rsidRPr="0026147D" w:rsidRDefault="003041D0" w:rsidP="00B6528C">
            <w:pPr>
              <w:pStyle w:val="AmColumnHeading"/>
            </w:pPr>
            <w:r w:rsidRPr="0026147D">
              <w:t>Pozmeňujúci návrh</w:t>
            </w:r>
          </w:p>
        </w:tc>
      </w:tr>
      <w:tr w:rsidR="005A2915" w:rsidRPr="0026147D" w14:paraId="3EB9EF1E" w14:textId="77777777" w:rsidTr="00B6528C">
        <w:trPr>
          <w:jc w:val="center"/>
        </w:trPr>
        <w:tc>
          <w:tcPr>
            <w:tcW w:w="4876" w:type="dxa"/>
            <w:tcBorders>
              <w:top w:val="nil"/>
              <w:left w:val="nil"/>
              <w:bottom w:val="nil"/>
              <w:right w:val="nil"/>
            </w:tcBorders>
          </w:tcPr>
          <w:p w14:paraId="5AC8FDF4" w14:textId="77777777" w:rsidR="003041D0" w:rsidRPr="0026147D" w:rsidRDefault="003041D0" w:rsidP="00B6528C">
            <w:pPr>
              <w:pStyle w:val="Normal6a"/>
            </w:pPr>
            <w:r w:rsidRPr="0026147D">
              <w:t>(15)</w:t>
            </w:r>
            <w:r w:rsidRPr="0026147D">
              <w:tab/>
              <w:t xml:space="preserve">Keď sa zistí, že štátny príslušník tretej krajiny nespĺňa alebo prestal spĺňať podmienky vstupu na územie členských štátov alebo pobytu na tomto území, </w:t>
            </w:r>
            <w:r w:rsidRPr="0026147D">
              <w:rPr>
                <w:b/>
                <w:bCs/>
                <w:i/>
                <w:iCs/>
              </w:rPr>
              <w:t>okamžite by sa malo vydať rozhodnutie o návrate na základe individuálneho posúdenia s prihliadnutím na všetky skutočnosti a okolnosti</w:t>
            </w:r>
            <w:r w:rsidRPr="0026147D">
              <w:t>.</w:t>
            </w:r>
          </w:p>
        </w:tc>
        <w:tc>
          <w:tcPr>
            <w:tcW w:w="4876" w:type="dxa"/>
            <w:tcBorders>
              <w:top w:val="nil"/>
              <w:left w:val="nil"/>
              <w:bottom w:val="nil"/>
              <w:right w:val="nil"/>
            </w:tcBorders>
          </w:tcPr>
          <w:p w14:paraId="6BC34EFB" w14:textId="77777777" w:rsidR="003041D0" w:rsidRPr="0026147D" w:rsidRDefault="003041D0" w:rsidP="00B6528C">
            <w:pPr>
              <w:pStyle w:val="Normal6a"/>
            </w:pPr>
            <w:r w:rsidRPr="0026147D">
              <w:t>(15)</w:t>
            </w:r>
            <w:r w:rsidRPr="0026147D">
              <w:tab/>
              <w:t xml:space="preserve">Keď sa zistí, že štátny príslušník tretej krajiny nespĺňa alebo prestal spĺňať podmienky vstupu na územie členských štátov alebo pobytu na tomto území, </w:t>
            </w:r>
            <w:r w:rsidRPr="0026147D">
              <w:rPr>
                <w:b/>
                <w:bCs/>
                <w:i/>
                <w:iCs/>
              </w:rPr>
              <w:t>rozhodnutie o návrate by sa malo vydať okamžite</w:t>
            </w:r>
            <w:r w:rsidRPr="0026147D">
              <w:t>.</w:t>
            </w:r>
            <w:r w:rsidRPr="0026147D">
              <w:rPr>
                <w:b/>
                <w:i/>
              </w:rPr>
              <w:t xml:space="preserve"> V rozhodnutí o návrate by mala byť uvedená povinnosť štátneho príslušníka tretej krajiny opustiť územie členských štátov. V rozhodnutí o návrate by sa nemalo vyžadovať určenie krajiny návratu. Krajina návratu by mala byť určená najneskôr pred odsunom a môže byť určená buď v rozhodnutí o návrate, alebo v akomkoľvek inom rozhodnutí, ktorým sa nariaďuje odsun, ktoré je oddelené od rozhodnutia o návrate</w:t>
            </w:r>
            <w:r w:rsidRPr="0026147D">
              <w:t>.</w:t>
            </w:r>
          </w:p>
        </w:tc>
      </w:tr>
    </w:tbl>
    <w:p w14:paraId="7E171628"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02A43B40" w14:textId="56B9E894" w:rsidR="0056631C" w:rsidRPr="0026147D" w:rsidRDefault="003041D0" w:rsidP="003041D0">
      <w:r w:rsidRPr="0026147D">
        <w:rPr>
          <w:rStyle w:val="HideTWBExt"/>
        </w:rPr>
        <w:t>&lt;/Amend&gt;</w:t>
      </w:r>
    </w:p>
    <w:p w14:paraId="16900C48"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295</w:t>
      </w:r>
      <w:r w:rsidRPr="0026147D">
        <w:rPr>
          <w:rStyle w:val="HideTWBExt"/>
        </w:rPr>
        <w:t>&lt;/NumAm&gt;</w:t>
      </w:r>
    </w:p>
    <w:p w14:paraId="2F33E553" w14:textId="77777777" w:rsidR="003041D0" w:rsidRPr="0026147D" w:rsidRDefault="003041D0" w:rsidP="003041D0">
      <w:pPr>
        <w:pStyle w:val="NormalBold"/>
      </w:pPr>
      <w:r w:rsidRPr="0026147D">
        <w:rPr>
          <w:rStyle w:val="HideTWBExt"/>
        </w:rPr>
        <w:t>&lt;RepeatBlock-By&gt;&lt;Members&gt;</w:t>
      </w:r>
      <w:r w:rsidRPr="0026147D">
        <w:t>Charlie Weimers, Alessandro Ciriani, Assita Kanko</w:t>
      </w:r>
      <w:r w:rsidRPr="0026147D">
        <w:rPr>
          <w:rStyle w:val="HideTWBExt"/>
        </w:rPr>
        <w:t>&lt;/Members&gt;</w:t>
      </w:r>
    </w:p>
    <w:p w14:paraId="74F17059" w14:textId="77777777" w:rsidR="003041D0" w:rsidRPr="0026147D" w:rsidRDefault="003041D0" w:rsidP="003041D0">
      <w:pPr>
        <w:pStyle w:val="NormalBold"/>
      </w:pPr>
      <w:r w:rsidRPr="0026147D">
        <w:rPr>
          <w:rStyle w:val="HideTWBExt"/>
        </w:rPr>
        <w:t>&lt;/RepeatBlock-By&gt;</w:t>
      </w:r>
    </w:p>
    <w:p w14:paraId="6D70064F"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7DAEE7D3" w14:textId="77777777" w:rsidR="003041D0" w:rsidRPr="0026147D" w:rsidRDefault="003041D0" w:rsidP="003041D0">
      <w:pPr>
        <w:pStyle w:val="NormalBold"/>
      </w:pPr>
      <w:r w:rsidRPr="0026147D">
        <w:rPr>
          <w:rStyle w:val="HideTWBExt"/>
        </w:rPr>
        <w:t>&lt;Article&gt;</w:t>
      </w:r>
      <w:r w:rsidRPr="0026147D">
        <w:t>Odôvodnenie 15</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4381539D" w14:textId="77777777" w:rsidTr="00B6528C">
        <w:trPr>
          <w:trHeight w:hRule="exact" w:val="240"/>
          <w:jc w:val="center"/>
        </w:trPr>
        <w:tc>
          <w:tcPr>
            <w:tcW w:w="9752" w:type="dxa"/>
            <w:gridSpan w:val="2"/>
            <w:tcBorders>
              <w:top w:val="nil"/>
              <w:left w:val="nil"/>
              <w:bottom w:val="nil"/>
              <w:right w:val="nil"/>
            </w:tcBorders>
          </w:tcPr>
          <w:p w14:paraId="3A0095D8" w14:textId="77777777" w:rsidR="003041D0" w:rsidRPr="0026147D" w:rsidRDefault="003041D0" w:rsidP="00B6528C"/>
        </w:tc>
      </w:tr>
      <w:tr w:rsidR="005A2915" w:rsidRPr="0026147D" w14:paraId="0AEEE2BD" w14:textId="77777777" w:rsidTr="00B6528C">
        <w:trPr>
          <w:trHeight w:val="240"/>
          <w:jc w:val="center"/>
        </w:trPr>
        <w:tc>
          <w:tcPr>
            <w:tcW w:w="4876" w:type="dxa"/>
            <w:tcBorders>
              <w:top w:val="nil"/>
              <w:left w:val="nil"/>
              <w:bottom w:val="nil"/>
              <w:right w:val="nil"/>
            </w:tcBorders>
          </w:tcPr>
          <w:p w14:paraId="53718733"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455C8F36" w14:textId="77777777" w:rsidR="003041D0" w:rsidRPr="0026147D" w:rsidRDefault="003041D0" w:rsidP="00B6528C">
            <w:pPr>
              <w:pStyle w:val="AmColumnHeading"/>
            </w:pPr>
            <w:r w:rsidRPr="0026147D">
              <w:t>Pozmeňujúci návrh</w:t>
            </w:r>
          </w:p>
        </w:tc>
      </w:tr>
      <w:tr w:rsidR="005A2915" w:rsidRPr="0026147D" w14:paraId="2BE6E539" w14:textId="77777777" w:rsidTr="00B6528C">
        <w:trPr>
          <w:jc w:val="center"/>
        </w:trPr>
        <w:tc>
          <w:tcPr>
            <w:tcW w:w="4876" w:type="dxa"/>
            <w:tcBorders>
              <w:top w:val="nil"/>
              <w:left w:val="nil"/>
              <w:bottom w:val="nil"/>
              <w:right w:val="nil"/>
            </w:tcBorders>
          </w:tcPr>
          <w:p w14:paraId="097D1127" w14:textId="77777777" w:rsidR="003041D0" w:rsidRPr="0026147D" w:rsidRDefault="003041D0" w:rsidP="00B6528C">
            <w:pPr>
              <w:pStyle w:val="Normal6a"/>
            </w:pPr>
            <w:r w:rsidRPr="0026147D">
              <w:t>(15)</w:t>
            </w:r>
            <w:r w:rsidRPr="0026147D">
              <w:tab/>
              <w:t xml:space="preserve">Keď sa zistí, že štátny príslušník tretej krajiny nespĺňa alebo prestal spĺňať podmienky vstupu na územie členských štátov alebo pobytu na tomto území, </w:t>
            </w:r>
            <w:r w:rsidRPr="0026147D">
              <w:rPr>
                <w:b/>
                <w:bCs/>
                <w:i/>
                <w:iCs/>
              </w:rPr>
              <w:t>okamžite by sa malo vydať rozhodnutie o návrate na základe individuálneho posúdenia s prihliadnutím na všetky skutočnosti a okolnosti</w:t>
            </w:r>
            <w:r w:rsidRPr="0026147D">
              <w:t>.</w:t>
            </w:r>
          </w:p>
        </w:tc>
        <w:tc>
          <w:tcPr>
            <w:tcW w:w="4876" w:type="dxa"/>
            <w:tcBorders>
              <w:top w:val="nil"/>
              <w:left w:val="nil"/>
              <w:bottom w:val="nil"/>
              <w:right w:val="nil"/>
            </w:tcBorders>
          </w:tcPr>
          <w:p w14:paraId="1E07CA41" w14:textId="77777777" w:rsidR="003041D0" w:rsidRPr="0026147D" w:rsidRDefault="003041D0" w:rsidP="00B6528C">
            <w:pPr>
              <w:pStyle w:val="Normal6a"/>
            </w:pPr>
            <w:r w:rsidRPr="0026147D">
              <w:t>(15)</w:t>
            </w:r>
            <w:r w:rsidRPr="0026147D">
              <w:tab/>
              <w:t xml:space="preserve">Keď sa zistí, že štátny príslušník tretej krajiny nespĺňa alebo prestal spĺňať podmienky vstupu na územie členských štátov alebo pobytu na tomto území, </w:t>
            </w:r>
            <w:r w:rsidRPr="0026147D">
              <w:rPr>
                <w:b/>
                <w:bCs/>
                <w:i/>
                <w:iCs/>
              </w:rPr>
              <w:t>rozhodnutie o návrate by sa malo vydať okamžite</w:t>
            </w:r>
            <w:r w:rsidRPr="0026147D">
              <w:t>.</w:t>
            </w:r>
            <w:r w:rsidRPr="0026147D">
              <w:rPr>
                <w:b/>
                <w:i/>
              </w:rPr>
              <w:t xml:space="preserve"> V rozhodnutí o návrate by mala byť uvedená povinnosť štátneho príslušníka tretej krajiny opustiť územie </w:t>
            </w:r>
            <w:r w:rsidRPr="0026147D">
              <w:rPr>
                <w:b/>
                <w:i/>
              </w:rPr>
              <w:lastRenderedPageBreak/>
              <w:t xml:space="preserve">členských štátov. V rozhodnutí o návrate by sa nemalo vyžadovať určenie krajiny návratu. </w:t>
            </w:r>
            <w:r w:rsidRPr="0026147D">
              <w:rPr>
                <w:b/>
                <w:bCs/>
                <w:i/>
                <w:iCs/>
              </w:rPr>
              <w:t>Krajina návratu by mala byť určená najneskôr pred odsunom a môže byť určená buď v rozhodnutí o návrate, alebo v akomkoľvek inom rozhodnutí, ktorým sa nariaďuje odsun, ktoré je oddelené od rozhodnutia o návrate.</w:t>
            </w:r>
          </w:p>
        </w:tc>
      </w:tr>
    </w:tbl>
    <w:p w14:paraId="53F48BBB" w14:textId="77777777" w:rsidR="003041D0" w:rsidRPr="0026147D" w:rsidRDefault="003041D0" w:rsidP="003041D0">
      <w:pPr>
        <w:pStyle w:val="AmOrLang"/>
      </w:pPr>
      <w:r w:rsidRPr="0026147D">
        <w:lastRenderedPageBreak/>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44A6812F" w14:textId="67A15E79" w:rsidR="0056631C" w:rsidRPr="0026147D" w:rsidRDefault="003041D0" w:rsidP="003041D0">
      <w:r w:rsidRPr="0026147D">
        <w:rPr>
          <w:rStyle w:val="HideTWBExt"/>
        </w:rPr>
        <w:t>&lt;/Amend&gt;</w:t>
      </w:r>
    </w:p>
    <w:p w14:paraId="1B49BFBF"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296</w:t>
      </w:r>
      <w:r w:rsidRPr="0026147D">
        <w:rPr>
          <w:rStyle w:val="HideTWBExt"/>
        </w:rPr>
        <w:t>&lt;/NumAm&gt;</w:t>
      </w:r>
    </w:p>
    <w:p w14:paraId="774DCE96" w14:textId="77777777" w:rsidR="003041D0" w:rsidRPr="0026147D" w:rsidRDefault="003041D0" w:rsidP="003041D0">
      <w:pPr>
        <w:pStyle w:val="NormalBold"/>
      </w:pPr>
      <w:r w:rsidRPr="0026147D">
        <w:rPr>
          <w:rStyle w:val="HideTWBExt"/>
        </w:rPr>
        <w:t>&lt;RepeatBlock-By&gt;&lt;Members&gt;</w:t>
      </w:r>
      <w:r w:rsidRPr="0026147D">
        <w:t>Marieke Ehlers</w:t>
      </w:r>
      <w:r w:rsidRPr="0026147D">
        <w:rPr>
          <w:rStyle w:val="HideTWBExt"/>
        </w:rPr>
        <w:t>&lt;/Members&gt;</w:t>
      </w:r>
    </w:p>
    <w:p w14:paraId="7EFB4647" w14:textId="77777777" w:rsidR="003041D0" w:rsidRPr="0026147D" w:rsidRDefault="003041D0" w:rsidP="003041D0">
      <w:r w:rsidRPr="0026147D">
        <w:rPr>
          <w:rStyle w:val="HideTWBExt"/>
        </w:rPr>
        <w:t>&lt;AuNomDe&gt;</w:t>
      </w:r>
      <w:r w:rsidRPr="0026147D">
        <w:rPr>
          <w:rStyle w:val="HideTWBInt"/>
        </w:rPr>
        <w:t>{PfE}</w:t>
      </w:r>
      <w:r w:rsidRPr="0026147D">
        <w:t>v mene skupiny PfE</w:t>
      </w:r>
      <w:r w:rsidRPr="0026147D">
        <w:rPr>
          <w:rStyle w:val="HideTWBExt"/>
        </w:rPr>
        <w:t>&lt;/AuNomDe&gt;</w:t>
      </w:r>
    </w:p>
    <w:p w14:paraId="08C40051" w14:textId="77777777" w:rsidR="003041D0" w:rsidRPr="0026147D" w:rsidRDefault="003041D0" w:rsidP="003041D0">
      <w:pPr>
        <w:pStyle w:val="NormalBold"/>
      </w:pPr>
      <w:r w:rsidRPr="0026147D">
        <w:rPr>
          <w:rStyle w:val="HideTWBExt"/>
        </w:rPr>
        <w:t>&lt;/RepeatBlock-By&gt;</w:t>
      </w:r>
    </w:p>
    <w:p w14:paraId="624CD3E7"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386A32C3" w14:textId="77777777" w:rsidR="003041D0" w:rsidRPr="0026147D" w:rsidRDefault="003041D0" w:rsidP="003041D0">
      <w:pPr>
        <w:pStyle w:val="NormalBold"/>
      </w:pPr>
      <w:r w:rsidRPr="0026147D">
        <w:rPr>
          <w:rStyle w:val="HideTWBExt"/>
        </w:rPr>
        <w:t>&lt;Article&gt;</w:t>
      </w:r>
      <w:r w:rsidRPr="0026147D">
        <w:t>Odôvodnenie 15</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3A0A5E00" w14:textId="77777777" w:rsidTr="00B6528C">
        <w:trPr>
          <w:trHeight w:hRule="exact" w:val="240"/>
          <w:jc w:val="center"/>
        </w:trPr>
        <w:tc>
          <w:tcPr>
            <w:tcW w:w="9752" w:type="dxa"/>
            <w:gridSpan w:val="2"/>
            <w:tcBorders>
              <w:top w:val="nil"/>
              <w:left w:val="nil"/>
              <w:bottom w:val="nil"/>
              <w:right w:val="nil"/>
            </w:tcBorders>
          </w:tcPr>
          <w:p w14:paraId="5D2A479E" w14:textId="77777777" w:rsidR="003041D0" w:rsidRPr="0026147D" w:rsidRDefault="003041D0" w:rsidP="00B6528C"/>
        </w:tc>
      </w:tr>
      <w:tr w:rsidR="005A2915" w:rsidRPr="0026147D" w14:paraId="32B4AEA1" w14:textId="77777777" w:rsidTr="00B6528C">
        <w:trPr>
          <w:trHeight w:val="240"/>
          <w:jc w:val="center"/>
        </w:trPr>
        <w:tc>
          <w:tcPr>
            <w:tcW w:w="4876" w:type="dxa"/>
            <w:tcBorders>
              <w:top w:val="nil"/>
              <w:left w:val="nil"/>
              <w:bottom w:val="nil"/>
              <w:right w:val="nil"/>
            </w:tcBorders>
          </w:tcPr>
          <w:p w14:paraId="3AC50B87"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3458189A" w14:textId="77777777" w:rsidR="003041D0" w:rsidRPr="0026147D" w:rsidRDefault="003041D0" w:rsidP="00B6528C">
            <w:pPr>
              <w:pStyle w:val="AmColumnHeading"/>
            </w:pPr>
            <w:r w:rsidRPr="0026147D">
              <w:t>Pozmeňujúci návrh</w:t>
            </w:r>
          </w:p>
        </w:tc>
      </w:tr>
      <w:tr w:rsidR="005A2915" w:rsidRPr="0026147D" w14:paraId="0B117875" w14:textId="77777777" w:rsidTr="00B6528C">
        <w:trPr>
          <w:jc w:val="center"/>
        </w:trPr>
        <w:tc>
          <w:tcPr>
            <w:tcW w:w="4876" w:type="dxa"/>
            <w:tcBorders>
              <w:top w:val="nil"/>
              <w:left w:val="nil"/>
              <w:bottom w:val="nil"/>
              <w:right w:val="nil"/>
            </w:tcBorders>
          </w:tcPr>
          <w:p w14:paraId="589C126E" w14:textId="77777777" w:rsidR="003041D0" w:rsidRPr="0026147D" w:rsidRDefault="003041D0" w:rsidP="00B6528C">
            <w:pPr>
              <w:pStyle w:val="Normal6a"/>
            </w:pPr>
            <w:r w:rsidRPr="0026147D">
              <w:t>(15)</w:t>
            </w:r>
            <w:r w:rsidRPr="0026147D">
              <w:tab/>
              <w:t xml:space="preserve">Keď sa zistí, že štátny príslušník tretej krajiny nespĺňa alebo prestal spĺňať podmienky vstupu na územie členských štátov alebo pobytu na tomto území, </w:t>
            </w:r>
            <w:r w:rsidRPr="0026147D">
              <w:rPr>
                <w:b/>
                <w:bCs/>
                <w:i/>
                <w:iCs/>
              </w:rPr>
              <w:t>okamžite by sa malo vydať rozhodnutie o návrate na základe individuálneho posúdenia s prihliadnutím na všetky skutočnosti a okolnosti</w:t>
            </w:r>
            <w:r w:rsidRPr="0026147D">
              <w:t>.</w:t>
            </w:r>
          </w:p>
        </w:tc>
        <w:tc>
          <w:tcPr>
            <w:tcW w:w="4876" w:type="dxa"/>
            <w:tcBorders>
              <w:top w:val="nil"/>
              <w:left w:val="nil"/>
              <w:bottom w:val="nil"/>
              <w:right w:val="nil"/>
            </w:tcBorders>
          </w:tcPr>
          <w:p w14:paraId="767BEBC9" w14:textId="77777777" w:rsidR="003041D0" w:rsidRPr="0026147D" w:rsidRDefault="003041D0" w:rsidP="00B6528C">
            <w:pPr>
              <w:pStyle w:val="Normal6a"/>
            </w:pPr>
            <w:r w:rsidRPr="0026147D">
              <w:t>(15)</w:t>
            </w:r>
            <w:r w:rsidRPr="0026147D">
              <w:tab/>
              <w:t xml:space="preserve">Keď sa zistí, že štátny príslušník tretej krajiny nespĺňa alebo prestal spĺňať podmienky vstupu na územie členských štátov alebo pobytu na tomto území, </w:t>
            </w:r>
            <w:r w:rsidRPr="0026147D">
              <w:rPr>
                <w:b/>
                <w:bCs/>
                <w:i/>
                <w:iCs/>
              </w:rPr>
              <w:t>rozhodnutie o návrate by sa malo vydať okamžite</w:t>
            </w:r>
            <w:r w:rsidRPr="0026147D">
              <w:t>.</w:t>
            </w:r>
          </w:p>
        </w:tc>
      </w:tr>
    </w:tbl>
    <w:p w14:paraId="3846CC7D"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0553E1F6" w14:textId="0F1FA2CB" w:rsidR="0056631C" w:rsidRPr="0026147D" w:rsidRDefault="003041D0" w:rsidP="003041D0">
      <w:r w:rsidRPr="0026147D">
        <w:rPr>
          <w:rStyle w:val="HideTWBExt"/>
        </w:rPr>
        <w:t>&lt;/Amend&gt;</w:t>
      </w:r>
    </w:p>
    <w:p w14:paraId="3EF34095"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297</w:t>
      </w:r>
      <w:r w:rsidRPr="0026147D">
        <w:rPr>
          <w:rStyle w:val="HideTWBExt"/>
        </w:rPr>
        <w:t>&lt;/NumAm&gt;</w:t>
      </w:r>
    </w:p>
    <w:p w14:paraId="15016CEC" w14:textId="77777777" w:rsidR="003041D0" w:rsidRPr="0026147D" w:rsidRDefault="003041D0" w:rsidP="003041D0">
      <w:pPr>
        <w:pStyle w:val="NormalBold"/>
      </w:pPr>
      <w:r w:rsidRPr="0026147D">
        <w:rPr>
          <w:rStyle w:val="HideTWBExt"/>
        </w:rPr>
        <w:t>&lt;RepeatBlock-By&gt;&lt;Members&gt;</w:t>
      </w:r>
      <w:r w:rsidRPr="0026147D">
        <w:t>Murielle Laurent</w:t>
      </w:r>
      <w:r w:rsidRPr="0026147D">
        <w:rPr>
          <w:rStyle w:val="HideTWBExt"/>
        </w:rPr>
        <w:t>&lt;/Members&gt;</w:t>
      </w:r>
    </w:p>
    <w:p w14:paraId="72BC5693" w14:textId="77777777" w:rsidR="003041D0" w:rsidRPr="0026147D" w:rsidRDefault="003041D0" w:rsidP="003041D0">
      <w:r w:rsidRPr="0026147D">
        <w:rPr>
          <w:rStyle w:val="HideTWBExt"/>
        </w:rPr>
        <w:t>&lt;AuNomDe&gt;</w:t>
      </w:r>
      <w:r w:rsidRPr="0026147D">
        <w:rPr>
          <w:rStyle w:val="HideTWBInt"/>
        </w:rPr>
        <w:t>{S&amp;D}</w:t>
      </w:r>
      <w:r w:rsidRPr="0026147D">
        <w:t>v mene skupiny S&amp;D</w:t>
      </w:r>
      <w:r w:rsidRPr="0026147D">
        <w:rPr>
          <w:rStyle w:val="HideTWBExt"/>
        </w:rPr>
        <w:t>&lt;/AuNomDe&gt;</w:t>
      </w:r>
    </w:p>
    <w:p w14:paraId="3E523220" w14:textId="77777777" w:rsidR="003041D0" w:rsidRPr="0026147D" w:rsidRDefault="003041D0" w:rsidP="003041D0">
      <w:pPr>
        <w:pStyle w:val="NormalBold"/>
      </w:pPr>
      <w:r w:rsidRPr="0026147D">
        <w:rPr>
          <w:rStyle w:val="HideTWBExt"/>
        </w:rPr>
        <w:t>&lt;/RepeatBlock-By&gt;</w:t>
      </w:r>
    </w:p>
    <w:p w14:paraId="7259BEAD"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77F4F6DE" w14:textId="77777777" w:rsidR="003041D0" w:rsidRPr="0026147D" w:rsidRDefault="003041D0" w:rsidP="003041D0">
      <w:pPr>
        <w:pStyle w:val="NormalBold"/>
      </w:pPr>
      <w:r w:rsidRPr="0026147D">
        <w:rPr>
          <w:rStyle w:val="HideTWBExt"/>
        </w:rPr>
        <w:t>&lt;Article&gt;</w:t>
      </w:r>
      <w:r w:rsidRPr="0026147D">
        <w:t>Odôvodnenie 15</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6C57D352" w14:textId="77777777" w:rsidTr="00B6528C">
        <w:trPr>
          <w:trHeight w:hRule="exact" w:val="240"/>
          <w:jc w:val="center"/>
        </w:trPr>
        <w:tc>
          <w:tcPr>
            <w:tcW w:w="9752" w:type="dxa"/>
            <w:gridSpan w:val="2"/>
            <w:tcBorders>
              <w:top w:val="nil"/>
              <w:left w:val="nil"/>
              <w:bottom w:val="nil"/>
              <w:right w:val="nil"/>
            </w:tcBorders>
          </w:tcPr>
          <w:p w14:paraId="0BAFA4F4" w14:textId="77777777" w:rsidR="003041D0" w:rsidRPr="0026147D" w:rsidRDefault="003041D0" w:rsidP="00B6528C"/>
        </w:tc>
      </w:tr>
      <w:tr w:rsidR="005A2915" w:rsidRPr="0026147D" w14:paraId="4A6796F4" w14:textId="77777777" w:rsidTr="00B6528C">
        <w:trPr>
          <w:trHeight w:val="240"/>
          <w:jc w:val="center"/>
        </w:trPr>
        <w:tc>
          <w:tcPr>
            <w:tcW w:w="4876" w:type="dxa"/>
            <w:tcBorders>
              <w:top w:val="nil"/>
              <w:left w:val="nil"/>
              <w:bottom w:val="nil"/>
              <w:right w:val="nil"/>
            </w:tcBorders>
          </w:tcPr>
          <w:p w14:paraId="0052D0DA"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0422E994" w14:textId="77777777" w:rsidR="003041D0" w:rsidRPr="0026147D" w:rsidRDefault="003041D0" w:rsidP="00B6528C">
            <w:pPr>
              <w:pStyle w:val="AmColumnHeading"/>
            </w:pPr>
            <w:r w:rsidRPr="0026147D">
              <w:t>Pozmeňujúci návrh</w:t>
            </w:r>
          </w:p>
        </w:tc>
      </w:tr>
      <w:tr w:rsidR="005A2915" w:rsidRPr="0026147D" w14:paraId="37CAA121" w14:textId="77777777" w:rsidTr="00B6528C">
        <w:trPr>
          <w:jc w:val="center"/>
        </w:trPr>
        <w:tc>
          <w:tcPr>
            <w:tcW w:w="4876" w:type="dxa"/>
            <w:tcBorders>
              <w:top w:val="nil"/>
              <w:left w:val="nil"/>
              <w:bottom w:val="nil"/>
              <w:right w:val="nil"/>
            </w:tcBorders>
          </w:tcPr>
          <w:p w14:paraId="0316DBBB" w14:textId="77777777" w:rsidR="003041D0" w:rsidRPr="0026147D" w:rsidRDefault="003041D0" w:rsidP="00B6528C">
            <w:pPr>
              <w:pStyle w:val="Normal6a"/>
            </w:pPr>
            <w:r w:rsidRPr="0026147D">
              <w:t>(15)</w:t>
            </w:r>
            <w:r w:rsidRPr="0026147D">
              <w:tab/>
              <w:t xml:space="preserve">Keď sa zistí, že štátny príslušník tretej krajiny nespĺňa alebo prestal spĺňať podmienky vstupu na územie členských štátov alebo pobytu na tomto území, </w:t>
            </w:r>
            <w:r w:rsidRPr="0026147D">
              <w:rPr>
                <w:b/>
                <w:bCs/>
                <w:i/>
                <w:iCs/>
              </w:rPr>
              <w:t xml:space="preserve">okamžite by sa malo vydať rozhodnutie o </w:t>
            </w:r>
            <w:r w:rsidRPr="0026147D">
              <w:rPr>
                <w:b/>
                <w:bCs/>
                <w:i/>
                <w:iCs/>
              </w:rPr>
              <w:lastRenderedPageBreak/>
              <w:t>návrate</w:t>
            </w:r>
            <w:r w:rsidRPr="0026147D">
              <w:t xml:space="preserve"> na základe individuálneho posúdenia </w:t>
            </w:r>
            <w:r w:rsidRPr="0026147D">
              <w:rPr>
                <w:b/>
                <w:bCs/>
                <w:i/>
                <w:iCs/>
              </w:rPr>
              <w:t>s prihliadnutím</w:t>
            </w:r>
            <w:r w:rsidRPr="0026147D">
              <w:t xml:space="preserve"> na všetky skutočnosti a okolnosti.</w:t>
            </w:r>
          </w:p>
        </w:tc>
        <w:tc>
          <w:tcPr>
            <w:tcW w:w="4876" w:type="dxa"/>
            <w:tcBorders>
              <w:top w:val="nil"/>
              <w:left w:val="nil"/>
              <w:bottom w:val="nil"/>
              <w:right w:val="nil"/>
            </w:tcBorders>
          </w:tcPr>
          <w:p w14:paraId="1EF85466" w14:textId="77777777" w:rsidR="003041D0" w:rsidRPr="0026147D" w:rsidRDefault="003041D0" w:rsidP="00B6528C">
            <w:pPr>
              <w:pStyle w:val="Normal6a"/>
            </w:pPr>
            <w:r w:rsidRPr="0026147D">
              <w:lastRenderedPageBreak/>
              <w:t>(15)</w:t>
            </w:r>
            <w:r w:rsidRPr="0026147D">
              <w:tab/>
              <w:t xml:space="preserve">Keď sa zistí, že štátny príslušník tretej krajiny nespĺňa alebo prestal spĺňať podmienky vstupu na územie členských štátov alebo pobytu na tomto území, na základe individuálneho posúdenia </w:t>
            </w:r>
            <w:r w:rsidRPr="0026147D">
              <w:rPr>
                <w:b/>
                <w:bCs/>
                <w:i/>
                <w:iCs/>
              </w:rPr>
              <w:t xml:space="preserve">a </w:t>
            </w:r>
            <w:r w:rsidRPr="0026147D">
              <w:rPr>
                <w:b/>
                <w:bCs/>
                <w:i/>
                <w:iCs/>
              </w:rPr>
              <w:lastRenderedPageBreak/>
              <w:t>prihliadnutia</w:t>
            </w:r>
            <w:r w:rsidRPr="0026147D">
              <w:t xml:space="preserve"> na všetky skutočnosti a okolnosti </w:t>
            </w:r>
            <w:r w:rsidRPr="0026147D">
              <w:rPr>
                <w:b/>
                <w:bCs/>
                <w:i/>
                <w:iCs/>
              </w:rPr>
              <w:t>by sa malo zvyčajne okamžite vydať rozhodnutie o návrate</w:t>
            </w:r>
            <w:r w:rsidRPr="0026147D">
              <w:t>.</w:t>
            </w:r>
          </w:p>
        </w:tc>
      </w:tr>
    </w:tbl>
    <w:p w14:paraId="739431D2" w14:textId="77777777" w:rsidR="003041D0" w:rsidRPr="0026147D" w:rsidRDefault="003041D0" w:rsidP="003041D0">
      <w:pPr>
        <w:pStyle w:val="AmOrLang"/>
      </w:pPr>
      <w:r w:rsidRPr="0026147D">
        <w:lastRenderedPageBreak/>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17484665" w14:textId="77777777" w:rsidR="003041D0" w:rsidRPr="0026147D" w:rsidRDefault="003041D0" w:rsidP="003041D0">
      <w:pPr>
        <w:pStyle w:val="AmJustTitle"/>
      </w:pPr>
      <w:r w:rsidRPr="0026147D">
        <w:rPr>
          <w:rStyle w:val="HideTWBExt"/>
        </w:rPr>
        <w:t>&lt;TitreJust&gt;</w:t>
      </w:r>
      <w:r w:rsidRPr="0026147D">
        <w:t>Odôvodnenie</w:t>
      </w:r>
      <w:r w:rsidRPr="0026147D">
        <w:rPr>
          <w:rStyle w:val="HideTWBExt"/>
        </w:rPr>
        <w:t>&lt;/TitreJust&gt;</w:t>
      </w:r>
    </w:p>
    <w:p w14:paraId="4AC142F8" w14:textId="77777777" w:rsidR="003041D0" w:rsidRPr="0026147D" w:rsidRDefault="003041D0" w:rsidP="003041D0">
      <w:pPr>
        <w:pStyle w:val="AmJustText"/>
      </w:pPr>
      <w:r w:rsidRPr="0026147D">
        <w:t>Poradie procesu je obrátené, aby bolo jasné, ako by mal fungovať.</w:t>
      </w:r>
    </w:p>
    <w:p w14:paraId="76C4F07D" w14:textId="7332F95C" w:rsidR="0056631C" w:rsidRPr="0026147D" w:rsidRDefault="003041D0" w:rsidP="003041D0">
      <w:r w:rsidRPr="0026147D">
        <w:rPr>
          <w:rStyle w:val="HideTWBExt"/>
        </w:rPr>
        <w:t>&lt;/Amend&gt;</w:t>
      </w:r>
    </w:p>
    <w:p w14:paraId="16092784"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298</w:t>
      </w:r>
      <w:r w:rsidRPr="0026147D">
        <w:rPr>
          <w:rStyle w:val="HideTWBExt"/>
        </w:rPr>
        <w:t>&lt;/NumAm&gt;</w:t>
      </w:r>
    </w:p>
    <w:p w14:paraId="783DA9CC" w14:textId="77777777" w:rsidR="003041D0" w:rsidRPr="0026147D" w:rsidRDefault="003041D0" w:rsidP="003041D0">
      <w:pPr>
        <w:pStyle w:val="NormalBold"/>
      </w:pPr>
      <w:r w:rsidRPr="0026147D">
        <w:rPr>
          <w:rStyle w:val="HideTWBExt"/>
        </w:rPr>
        <w:t>&lt;RepeatBlock-By&gt;&lt;Members&gt;</w:t>
      </w:r>
      <w:r w:rsidRPr="0026147D">
        <w:t>Charlie Weimers, Alessandro Ciriani, Assita Kanko</w:t>
      </w:r>
      <w:r w:rsidRPr="0026147D">
        <w:rPr>
          <w:rStyle w:val="HideTWBExt"/>
        </w:rPr>
        <w:t>&lt;/Members&gt;</w:t>
      </w:r>
    </w:p>
    <w:p w14:paraId="70A7F5CF" w14:textId="77777777" w:rsidR="003041D0" w:rsidRPr="0026147D" w:rsidRDefault="003041D0" w:rsidP="003041D0">
      <w:pPr>
        <w:pStyle w:val="NormalBold"/>
      </w:pPr>
      <w:r w:rsidRPr="0026147D">
        <w:rPr>
          <w:rStyle w:val="HideTWBExt"/>
        </w:rPr>
        <w:t>&lt;/RepeatBlock-By&gt;</w:t>
      </w:r>
    </w:p>
    <w:p w14:paraId="768E0C65"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427E64D2" w14:textId="77777777" w:rsidR="003041D0" w:rsidRPr="0026147D" w:rsidRDefault="003041D0" w:rsidP="003041D0">
      <w:pPr>
        <w:pStyle w:val="NormalBold"/>
      </w:pPr>
      <w:r w:rsidRPr="0026147D">
        <w:rPr>
          <w:rStyle w:val="HideTWBExt"/>
        </w:rPr>
        <w:t>&lt;Article&gt;</w:t>
      </w:r>
      <w:r w:rsidRPr="0026147D">
        <w:t>Odôvodnenie 15 a (nové)</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2CFB2D99" w14:textId="77777777" w:rsidTr="00B6528C">
        <w:trPr>
          <w:trHeight w:hRule="exact" w:val="240"/>
          <w:jc w:val="center"/>
        </w:trPr>
        <w:tc>
          <w:tcPr>
            <w:tcW w:w="9752" w:type="dxa"/>
            <w:gridSpan w:val="2"/>
            <w:tcBorders>
              <w:top w:val="nil"/>
              <w:left w:val="nil"/>
              <w:bottom w:val="nil"/>
              <w:right w:val="nil"/>
            </w:tcBorders>
          </w:tcPr>
          <w:p w14:paraId="05EE95F3" w14:textId="77777777" w:rsidR="003041D0" w:rsidRPr="0026147D" w:rsidRDefault="003041D0" w:rsidP="00B6528C"/>
        </w:tc>
      </w:tr>
      <w:tr w:rsidR="005A2915" w:rsidRPr="0026147D" w14:paraId="51EB7EEF" w14:textId="77777777" w:rsidTr="00B6528C">
        <w:trPr>
          <w:trHeight w:val="240"/>
          <w:jc w:val="center"/>
        </w:trPr>
        <w:tc>
          <w:tcPr>
            <w:tcW w:w="4876" w:type="dxa"/>
            <w:tcBorders>
              <w:top w:val="nil"/>
              <w:left w:val="nil"/>
              <w:bottom w:val="nil"/>
              <w:right w:val="nil"/>
            </w:tcBorders>
          </w:tcPr>
          <w:p w14:paraId="3B110167"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166F9673" w14:textId="77777777" w:rsidR="003041D0" w:rsidRPr="0026147D" w:rsidRDefault="003041D0" w:rsidP="00B6528C">
            <w:pPr>
              <w:pStyle w:val="AmColumnHeading"/>
            </w:pPr>
            <w:r w:rsidRPr="0026147D">
              <w:t>Pozmeňujúci návrh</w:t>
            </w:r>
          </w:p>
        </w:tc>
      </w:tr>
      <w:tr w:rsidR="005A2915" w:rsidRPr="0026147D" w14:paraId="000E15BA" w14:textId="77777777" w:rsidTr="00B6528C">
        <w:trPr>
          <w:jc w:val="center"/>
        </w:trPr>
        <w:tc>
          <w:tcPr>
            <w:tcW w:w="4876" w:type="dxa"/>
            <w:tcBorders>
              <w:top w:val="nil"/>
              <w:left w:val="nil"/>
              <w:bottom w:val="nil"/>
              <w:right w:val="nil"/>
            </w:tcBorders>
          </w:tcPr>
          <w:p w14:paraId="527189C3" w14:textId="77777777" w:rsidR="003041D0" w:rsidRPr="0026147D" w:rsidRDefault="003041D0" w:rsidP="00B6528C">
            <w:pPr>
              <w:pStyle w:val="Normal6a"/>
            </w:pPr>
          </w:p>
        </w:tc>
        <w:tc>
          <w:tcPr>
            <w:tcW w:w="4876" w:type="dxa"/>
            <w:tcBorders>
              <w:top w:val="nil"/>
              <w:left w:val="nil"/>
              <w:bottom w:val="nil"/>
              <w:right w:val="nil"/>
            </w:tcBorders>
          </w:tcPr>
          <w:p w14:paraId="68BEF01A" w14:textId="77777777" w:rsidR="003041D0" w:rsidRPr="0026147D" w:rsidRDefault="003041D0" w:rsidP="00B6528C">
            <w:pPr>
              <w:pStyle w:val="Normal6a"/>
            </w:pPr>
            <w:r w:rsidRPr="0026147D">
              <w:rPr>
                <w:b/>
                <w:i/>
              </w:rPr>
              <w:t>(15a)</w:t>
            </w:r>
            <w:r w:rsidRPr="0026147D">
              <w:tab/>
            </w:r>
            <w:r w:rsidRPr="0026147D">
              <w:rPr>
                <w:b/>
                <w:i/>
              </w:rPr>
              <w:t>Štátny príslušník tretej krajiny s povinnosťou opustiť územie členských štátov by mal niesť primárnu zodpovednosť za opustenie ich územia v súlade s rozhodnutím o návrate.</w:t>
            </w:r>
          </w:p>
        </w:tc>
      </w:tr>
    </w:tbl>
    <w:p w14:paraId="376432D9"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210A46A7" w14:textId="19FF841B" w:rsidR="0056631C" w:rsidRPr="0026147D" w:rsidRDefault="003041D0" w:rsidP="003041D0">
      <w:r w:rsidRPr="0026147D">
        <w:rPr>
          <w:rStyle w:val="HideTWBExt"/>
        </w:rPr>
        <w:t>&lt;/Amend&gt;</w:t>
      </w:r>
    </w:p>
    <w:p w14:paraId="0E7E2CA3"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299</w:t>
      </w:r>
      <w:r w:rsidRPr="0026147D">
        <w:rPr>
          <w:rStyle w:val="HideTWBExt"/>
        </w:rPr>
        <w:t>&lt;/NumAm&gt;</w:t>
      </w:r>
    </w:p>
    <w:p w14:paraId="19831400" w14:textId="77777777" w:rsidR="003041D0" w:rsidRPr="0026147D" w:rsidRDefault="003041D0" w:rsidP="003041D0">
      <w:pPr>
        <w:pStyle w:val="NormalBold"/>
      </w:pPr>
      <w:r w:rsidRPr="0026147D">
        <w:rPr>
          <w:rStyle w:val="HideTWBExt"/>
        </w:rPr>
        <w:t>&lt;RepeatBlock-By&gt;&lt;Members&gt;</w:t>
      </w:r>
      <w:r w:rsidRPr="0026147D">
        <w:t>Estrella Galán</w:t>
      </w:r>
      <w:r w:rsidRPr="0026147D">
        <w:rPr>
          <w:rStyle w:val="HideTWBExt"/>
        </w:rPr>
        <w:t>&lt;/Members&gt;</w:t>
      </w:r>
    </w:p>
    <w:p w14:paraId="54A312F9" w14:textId="77777777" w:rsidR="003041D0" w:rsidRPr="0026147D" w:rsidRDefault="003041D0" w:rsidP="003041D0">
      <w:pPr>
        <w:pStyle w:val="NormalBold"/>
      </w:pPr>
      <w:r w:rsidRPr="0026147D">
        <w:rPr>
          <w:rStyle w:val="HideTWBExt"/>
        </w:rPr>
        <w:t>&lt;/RepeatBlock-By&gt;</w:t>
      </w:r>
    </w:p>
    <w:p w14:paraId="0F1BC588"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3775BB8A" w14:textId="77777777" w:rsidR="003041D0" w:rsidRPr="0026147D" w:rsidRDefault="003041D0" w:rsidP="003041D0">
      <w:pPr>
        <w:pStyle w:val="NormalBold"/>
      </w:pPr>
      <w:r w:rsidRPr="0026147D">
        <w:rPr>
          <w:rStyle w:val="HideTWBExt"/>
        </w:rPr>
        <w:t>&lt;Article&gt;</w:t>
      </w:r>
      <w:r w:rsidRPr="0026147D">
        <w:t>Odôvodnenie 16</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67C72FB8" w14:textId="77777777" w:rsidTr="00B6528C">
        <w:trPr>
          <w:trHeight w:hRule="exact" w:val="240"/>
          <w:jc w:val="center"/>
        </w:trPr>
        <w:tc>
          <w:tcPr>
            <w:tcW w:w="9752" w:type="dxa"/>
            <w:gridSpan w:val="2"/>
            <w:tcBorders>
              <w:top w:val="nil"/>
              <w:left w:val="nil"/>
              <w:bottom w:val="nil"/>
              <w:right w:val="nil"/>
            </w:tcBorders>
          </w:tcPr>
          <w:p w14:paraId="3AA85B66" w14:textId="77777777" w:rsidR="003041D0" w:rsidRPr="0026147D" w:rsidRDefault="003041D0" w:rsidP="00B6528C"/>
        </w:tc>
      </w:tr>
      <w:tr w:rsidR="005A2915" w:rsidRPr="0026147D" w14:paraId="78260731" w14:textId="77777777" w:rsidTr="00B6528C">
        <w:trPr>
          <w:trHeight w:val="240"/>
          <w:jc w:val="center"/>
        </w:trPr>
        <w:tc>
          <w:tcPr>
            <w:tcW w:w="4876" w:type="dxa"/>
            <w:tcBorders>
              <w:top w:val="nil"/>
              <w:left w:val="nil"/>
              <w:bottom w:val="nil"/>
              <w:right w:val="nil"/>
            </w:tcBorders>
          </w:tcPr>
          <w:p w14:paraId="5F7E939D"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15F1CBD9" w14:textId="77777777" w:rsidR="003041D0" w:rsidRPr="0026147D" w:rsidRDefault="003041D0" w:rsidP="00B6528C">
            <w:pPr>
              <w:pStyle w:val="AmColumnHeading"/>
            </w:pPr>
            <w:r w:rsidRPr="0026147D">
              <w:t>Pozmeňujúci návrh</w:t>
            </w:r>
          </w:p>
        </w:tc>
      </w:tr>
      <w:tr w:rsidR="005A2915" w:rsidRPr="0026147D" w14:paraId="1D75F2E0" w14:textId="77777777" w:rsidTr="00B6528C">
        <w:trPr>
          <w:jc w:val="center"/>
        </w:trPr>
        <w:tc>
          <w:tcPr>
            <w:tcW w:w="4876" w:type="dxa"/>
            <w:tcBorders>
              <w:top w:val="nil"/>
              <w:left w:val="nil"/>
              <w:bottom w:val="nil"/>
              <w:right w:val="nil"/>
            </w:tcBorders>
          </w:tcPr>
          <w:p w14:paraId="65EEC7F4" w14:textId="77777777" w:rsidR="003041D0" w:rsidRPr="0026147D" w:rsidRDefault="003041D0" w:rsidP="00B6528C">
            <w:pPr>
              <w:pStyle w:val="Normal6a"/>
            </w:pPr>
            <w:r w:rsidRPr="0026147D">
              <w:rPr>
                <w:b/>
                <w:i/>
              </w:rPr>
              <w:t>(16)</w:t>
            </w:r>
            <w:r w:rsidRPr="0026147D">
              <w:tab/>
            </w:r>
            <w:r w:rsidRPr="0026147D">
              <w:rPr>
                <w:b/>
                <w:i/>
              </w:rPr>
              <w:t xml:space="preserve">Je potrebné zabezpečiť, aby sa základné prvky rozhodnutia o návrate vydaného členským štátom vložili do osobitného formulára ako európsky príkaz na návrat a aby sa sprístupnili v Schengenskom informačnom systéme spolu so zápisom na účely návratu alebo prostredníctvom dvojstrannej výmeny informácií s iným členským štátom. O európsky príkaz na návrat by sa následne </w:t>
            </w:r>
            <w:r w:rsidRPr="0026147D">
              <w:rPr>
                <w:b/>
                <w:i/>
              </w:rPr>
              <w:lastRenderedPageBreak/>
              <w:t>malo opierať uznávanie a výkon rozhodnutí o návrate vydaných iným členským štátom v prípade, že sa štátny príslušník tretej krajiny neoprávnene presunie do iného členského štátu.</w:t>
            </w:r>
          </w:p>
        </w:tc>
        <w:tc>
          <w:tcPr>
            <w:tcW w:w="4876" w:type="dxa"/>
            <w:tcBorders>
              <w:top w:val="nil"/>
              <w:left w:val="nil"/>
              <w:bottom w:val="nil"/>
              <w:right w:val="nil"/>
            </w:tcBorders>
          </w:tcPr>
          <w:p w14:paraId="1479BDE0" w14:textId="77777777" w:rsidR="003041D0" w:rsidRPr="0026147D" w:rsidRDefault="003041D0" w:rsidP="00B6528C">
            <w:pPr>
              <w:pStyle w:val="Normal6a"/>
            </w:pPr>
            <w:r w:rsidRPr="0026147D">
              <w:rPr>
                <w:b/>
                <w:i/>
              </w:rPr>
              <w:lastRenderedPageBreak/>
              <w:t>vypúšťa sa</w:t>
            </w:r>
          </w:p>
        </w:tc>
      </w:tr>
    </w:tbl>
    <w:p w14:paraId="50F32D34"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7DC87EBB" w14:textId="1C19F5B7" w:rsidR="0056631C" w:rsidRPr="0026147D" w:rsidRDefault="003041D0" w:rsidP="003041D0">
      <w:r w:rsidRPr="0026147D">
        <w:rPr>
          <w:rStyle w:val="HideTWBExt"/>
        </w:rPr>
        <w:t>&lt;/Amend&gt;</w:t>
      </w:r>
    </w:p>
    <w:p w14:paraId="0D6E0285"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300</w:t>
      </w:r>
      <w:r w:rsidRPr="0026147D">
        <w:rPr>
          <w:rStyle w:val="HideTWBExt"/>
        </w:rPr>
        <w:t>&lt;/NumAm&gt;</w:t>
      </w:r>
    </w:p>
    <w:p w14:paraId="50635D37" w14:textId="77777777" w:rsidR="003041D0" w:rsidRPr="0026147D" w:rsidRDefault="003041D0" w:rsidP="003041D0">
      <w:pPr>
        <w:pStyle w:val="NormalBold"/>
      </w:pPr>
      <w:r w:rsidRPr="0026147D">
        <w:rPr>
          <w:rStyle w:val="HideTWBExt"/>
        </w:rPr>
        <w:t>&lt;RepeatBlock-By&gt;&lt;Members&gt;</w:t>
      </w:r>
      <w:r w:rsidRPr="0026147D">
        <w:t>Mélissa Camara</w:t>
      </w:r>
      <w:r w:rsidRPr="0026147D">
        <w:rPr>
          <w:rStyle w:val="HideTWBExt"/>
        </w:rPr>
        <w:t>&lt;/Members&gt;</w:t>
      </w:r>
    </w:p>
    <w:p w14:paraId="0EFBE9F7" w14:textId="77777777" w:rsidR="003041D0" w:rsidRPr="0026147D" w:rsidRDefault="003041D0" w:rsidP="003041D0">
      <w:pPr>
        <w:pStyle w:val="NormalBold"/>
      </w:pPr>
      <w:r w:rsidRPr="0026147D">
        <w:rPr>
          <w:rStyle w:val="HideTWBExt"/>
        </w:rPr>
        <w:t>&lt;/RepeatBlock-By&gt;</w:t>
      </w:r>
    </w:p>
    <w:p w14:paraId="714B5A2E"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72CF926A" w14:textId="77777777" w:rsidR="003041D0" w:rsidRPr="0026147D" w:rsidRDefault="003041D0" w:rsidP="003041D0">
      <w:pPr>
        <w:pStyle w:val="NormalBold"/>
      </w:pPr>
      <w:r w:rsidRPr="0026147D">
        <w:rPr>
          <w:rStyle w:val="HideTWBExt"/>
        </w:rPr>
        <w:t>&lt;Article&gt;</w:t>
      </w:r>
      <w:r w:rsidRPr="0026147D">
        <w:t>Odôvodnenie 16</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0F54DB1C" w14:textId="77777777" w:rsidTr="00B6528C">
        <w:trPr>
          <w:trHeight w:hRule="exact" w:val="240"/>
          <w:jc w:val="center"/>
        </w:trPr>
        <w:tc>
          <w:tcPr>
            <w:tcW w:w="9752" w:type="dxa"/>
            <w:gridSpan w:val="2"/>
            <w:tcBorders>
              <w:top w:val="nil"/>
              <w:left w:val="nil"/>
              <w:bottom w:val="nil"/>
              <w:right w:val="nil"/>
            </w:tcBorders>
          </w:tcPr>
          <w:p w14:paraId="2030E884" w14:textId="77777777" w:rsidR="003041D0" w:rsidRPr="0026147D" w:rsidRDefault="003041D0" w:rsidP="00B6528C"/>
        </w:tc>
      </w:tr>
      <w:tr w:rsidR="005A2915" w:rsidRPr="0026147D" w14:paraId="295FFCD3" w14:textId="77777777" w:rsidTr="00B6528C">
        <w:trPr>
          <w:trHeight w:val="240"/>
          <w:jc w:val="center"/>
        </w:trPr>
        <w:tc>
          <w:tcPr>
            <w:tcW w:w="4876" w:type="dxa"/>
            <w:tcBorders>
              <w:top w:val="nil"/>
              <w:left w:val="nil"/>
              <w:bottom w:val="nil"/>
              <w:right w:val="nil"/>
            </w:tcBorders>
          </w:tcPr>
          <w:p w14:paraId="45667BC4"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07A6E9B2" w14:textId="77777777" w:rsidR="003041D0" w:rsidRPr="0026147D" w:rsidRDefault="003041D0" w:rsidP="00B6528C">
            <w:pPr>
              <w:pStyle w:val="AmColumnHeading"/>
            </w:pPr>
            <w:r w:rsidRPr="0026147D">
              <w:t>Pozmeňujúci návrh</w:t>
            </w:r>
          </w:p>
        </w:tc>
      </w:tr>
      <w:tr w:rsidR="005A2915" w:rsidRPr="0026147D" w14:paraId="27A6AECC" w14:textId="77777777" w:rsidTr="00B6528C">
        <w:trPr>
          <w:jc w:val="center"/>
        </w:trPr>
        <w:tc>
          <w:tcPr>
            <w:tcW w:w="4876" w:type="dxa"/>
            <w:tcBorders>
              <w:top w:val="nil"/>
              <w:left w:val="nil"/>
              <w:bottom w:val="nil"/>
              <w:right w:val="nil"/>
            </w:tcBorders>
          </w:tcPr>
          <w:p w14:paraId="6272F61A" w14:textId="77777777" w:rsidR="003041D0" w:rsidRPr="0026147D" w:rsidRDefault="003041D0" w:rsidP="00B6528C">
            <w:pPr>
              <w:pStyle w:val="Normal6a"/>
            </w:pPr>
            <w:r w:rsidRPr="0026147D">
              <w:rPr>
                <w:b/>
                <w:i/>
              </w:rPr>
              <w:t>(16)</w:t>
            </w:r>
            <w:r w:rsidRPr="0026147D">
              <w:tab/>
            </w:r>
            <w:r w:rsidRPr="0026147D">
              <w:rPr>
                <w:b/>
                <w:i/>
              </w:rPr>
              <w:t>Je potrebné zabezpečiť, aby sa základné prvky rozhodnutia o návrate vydaného členským štátom vložili do osobitného formulára ako európsky príkaz na návrat a aby sa sprístupnili v Schengenskom informačnom systéme spolu so zápisom na účely návratu alebo prostredníctvom dvojstrannej výmeny informácií s iným členským štátom. O európsky príkaz na návrat by sa následne malo opierať uznávanie a výkon rozhodnutí o návrate vydaných iným členským štátom v prípade, že sa štátny príslušník tretej krajiny neoprávnene presunie do iného členského štátu.</w:t>
            </w:r>
          </w:p>
        </w:tc>
        <w:tc>
          <w:tcPr>
            <w:tcW w:w="4876" w:type="dxa"/>
            <w:tcBorders>
              <w:top w:val="nil"/>
              <w:left w:val="nil"/>
              <w:bottom w:val="nil"/>
              <w:right w:val="nil"/>
            </w:tcBorders>
          </w:tcPr>
          <w:p w14:paraId="6F584046" w14:textId="77777777" w:rsidR="003041D0" w:rsidRPr="0026147D" w:rsidRDefault="003041D0" w:rsidP="00B6528C">
            <w:pPr>
              <w:pStyle w:val="Normal6a"/>
            </w:pPr>
            <w:r w:rsidRPr="0026147D">
              <w:rPr>
                <w:b/>
                <w:i/>
              </w:rPr>
              <w:t>vypúšťa sa</w:t>
            </w:r>
          </w:p>
        </w:tc>
      </w:tr>
    </w:tbl>
    <w:p w14:paraId="408C9B35"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5E6F06A7" w14:textId="6D2B0496" w:rsidR="0056631C" w:rsidRPr="0026147D" w:rsidRDefault="003041D0" w:rsidP="003041D0">
      <w:r w:rsidRPr="0026147D">
        <w:rPr>
          <w:rStyle w:val="HideTWBExt"/>
        </w:rPr>
        <w:t>&lt;/Amend&gt;</w:t>
      </w:r>
    </w:p>
    <w:p w14:paraId="71769382"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301</w:t>
      </w:r>
      <w:r w:rsidRPr="0026147D">
        <w:rPr>
          <w:rStyle w:val="HideTWBExt"/>
        </w:rPr>
        <w:t>&lt;/NumAm&gt;</w:t>
      </w:r>
    </w:p>
    <w:p w14:paraId="6D05C49B" w14:textId="77777777" w:rsidR="003041D0" w:rsidRPr="0026147D" w:rsidRDefault="003041D0" w:rsidP="003041D0">
      <w:pPr>
        <w:pStyle w:val="NormalBold"/>
      </w:pPr>
      <w:r w:rsidRPr="0026147D">
        <w:rPr>
          <w:rStyle w:val="HideTWBExt"/>
        </w:rPr>
        <w:t>&lt;RepeatBlock-By&gt;&lt;Members&gt;</w:t>
      </w:r>
      <w:r w:rsidRPr="0026147D">
        <w:t>Charlie Weimers, Alessandro Ciriani, Assita Kanko</w:t>
      </w:r>
      <w:r w:rsidRPr="0026147D">
        <w:rPr>
          <w:rStyle w:val="HideTWBExt"/>
        </w:rPr>
        <w:t>&lt;/Members&gt;</w:t>
      </w:r>
    </w:p>
    <w:p w14:paraId="11545B2F" w14:textId="77777777" w:rsidR="003041D0" w:rsidRPr="0026147D" w:rsidRDefault="003041D0" w:rsidP="003041D0">
      <w:pPr>
        <w:pStyle w:val="NormalBold"/>
      </w:pPr>
      <w:r w:rsidRPr="0026147D">
        <w:rPr>
          <w:rStyle w:val="HideTWBExt"/>
        </w:rPr>
        <w:t>&lt;/RepeatBlock-By&gt;</w:t>
      </w:r>
    </w:p>
    <w:p w14:paraId="6C3ACAB3"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267F30D0" w14:textId="77777777" w:rsidR="003041D0" w:rsidRPr="0026147D" w:rsidRDefault="003041D0" w:rsidP="003041D0">
      <w:pPr>
        <w:pStyle w:val="NormalBold"/>
      </w:pPr>
      <w:r w:rsidRPr="0026147D">
        <w:rPr>
          <w:rStyle w:val="HideTWBExt"/>
        </w:rPr>
        <w:t>&lt;Article&gt;</w:t>
      </w:r>
      <w:r w:rsidRPr="0026147D">
        <w:t>Odôvodnenie 16</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6DCC7FA5" w14:textId="77777777" w:rsidTr="00B6528C">
        <w:trPr>
          <w:trHeight w:hRule="exact" w:val="240"/>
          <w:jc w:val="center"/>
        </w:trPr>
        <w:tc>
          <w:tcPr>
            <w:tcW w:w="9752" w:type="dxa"/>
            <w:gridSpan w:val="2"/>
            <w:tcBorders>
              <w:top w:val="nil"/>
              <w:left w:val="nil"/>
              <w:bottom w:val="nil"/>
              <w:right w:val="nil"/>
            </w:tcBorders>
          </w:tcPr>
          <w:p w14:paraId="788051BC" w14:textId="77777777" w:rsidR="003041D0" w:rsidRPr="0026147D" w:rsidRDefault="003041D0" w:rsidP="00B6528C"/>
        </w:tc>
      </w:tr>
      <w:tr w:rsidR="005A2915" w:rsidRPr="0026147D" w14:paraId="424FD8CC" w14:textId="77777777" w:rsidTr="00B6528C">
        <w:trPr>
          <w:trHeight w:val="240"/>
          <w:jc w:val="center"/>
        </w:trPr>
        <w:tc>
          <w:tcPr>
            <w:tcW w:w="4876" w:type="dxa"/>
            <w:tcBorders>
              <w:top w:val="nil"/>
              <w:left w:val="nil"/>
              <w:bottom w:val="nil"/>
              <w:right w:val="nil"/>
            </w:tcBorders>
          </w:tcPr>
          <w:p w14:paraId="5949E1F0"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026D9DEA" w14:textId="77777777" w:rsidR="003041D0" w:rsidRPr="0026147D" w:rsidRDefault="003041D0" w:rsidP="00B6528C">
            <w:pPr>
              <w:pStyle w:val="AmColumnHeading"/>
            </w:pPr>
            <w:r w:rsidRPr="0026147D">
              <w:t>Pozmeňujúci návrh</w:t>
            </w:r>
          </w:p>
        </w:tc>
      </w:tr>
      <w:tr w:rsidR="005A2915" w:rsidRPr="0026147D" w14:paraId="1CEEE5F0" w14:textId="77777777" w:rsidTr="00B6528C">
        <w:trPr>
          <w:jc w:val="center"/>
        </w:trPr>
        <w:tc>
          <w:tcPr>
            <w:tcW w:w="4876" w:type="dxa"/>
            <w:tcBorders>
              <w:top w:val="nil"/>
              <w:left w:val="nil"/>
              <w:bottom w:val="nil"/>
              <w:right w:val="nil"/>
            </w:tcBorders>
          </w:tcPr>
          <w:p w14:paraId="0C3CEC32" w14:textId="77777777" w:rsidR="003041D0" w:rsidRPr="0026147D" w:rsidRDefault="003041D0" w:rsidP="00B6528C">
            <w:pPr>
              <w:pStyle w:val="Normal6a"/>
            </w:pPr>
            <w:r w:rsidRPr="0026147D">
              <w:t>(16)</w:t>
            </w:r>
            <w:r w:rsidRPr="0026147D">
              <w:tab/>
              <w:t xml:space="preserve">Je potrebné zabezpečiť, aby sa základné prvky rozhodnutia o návrate </w:t>
            </w:r>
            <w:r w:rsidRPr="0026147D">
              <w:lastRenderedPageBreak/>
              <w:t xml:space="preserve">vydaného členským štátom vložili do </w:t>
            </w:r>
            <w:r w:rsidRPr="0026147D">
              <w:rPr>
                <w:b/>
                <w:bCs/>
                <w:i/>
                <w:iCs/>
              </w:rPr>
              <w:t>osobitného formulára ako európsky príkaz na návrat</w:t>
            </w:r>
            <w:r w:rsidRPr="0026147D">
              <w:t xml:space="preserve"> a aby sa sprístupnili </w:t>
            </w:r>
            <w:r w:rsidRPr="0026147D">
              <w:rPr>
                <w:b/>
                <w:bCs/>
                <w:i/>
                <w:iCs/>
              </w:rPr>
              <w:t>v Schengenskom informačnom systéme spolu so zápisom</w:t>
            </w:r>
            <w:r w:rsidRPr="0026147D">
              <w:t xml:space="preserve"> na účely návratu </w:t>
            </w:r>
            <w:r w:rsidRPr="0026147D">
              <w:rPr>
                <w:b/>
                <w:bCs/>
                <w:i/>
                <w:iCs/>
              </w:rPr>
              <w:t>alebo</w:t>
            </w:r>
            <w:r w:rsidRPr="0026147D">
              <w:t xml:space="preserve"> prostredníctvom dvojstrannej výmeny informácií s iným členským štátom. </w:t>
            </w:r>
            <w:r w:rsidRPr="0026147D">
              <w:rPr>
                <w:b/>
                <w:bCs/>
                <w:i/>
                <w:iCs/>
              </w:rPr>
              <w:t>O európsky príkaz</w:t>
            </w:r>
            <w:r w:rsidRPr="0026147D">
              <w:t xml:space="preserve"> na návrat by sa následne </w:t>
            </w:r>
            <w:r w:rsidRPr="0026147D">
              <w:rPr>
                <w:b/>
                <w:bCs/>
                <w:i/>
                <w:iCs/>
              </w:rPr>
              <w:t>malo</w:t>
            </w:r>
            <w:r w:rsidRPr="0026147D">
              <w:t xml:space="preserve"> opierať </w:t>
            </w:r>
            <w:r w:rsidRPr="0026147D">
              <w:rPr>
                <w:b/>
                <w:bCs/>
                <w:i/>
                <w:iCs/>
              </w:rPr>
              <w:t>uznávanie</w:t>
            </w:r>
            <w:r w:rsidRPr="0026147D">
              <w:t xml:space="preserve"> a </w:t>
            </w:r>
            <w:r w:rsidRPr="0026147D">
              <w:rPr>
                <w:b/>
                <w:bCs/>
                <w:i/>
                <w:iCs/>
              </w:rPr>
              <w:t>výkon</w:t>
            </w:r>
            <w:r w:rsidRPr="0026147D">
              <w:t xml:space="preserve"> rozhodnutí o návrate vydaných iným členským štátom v prípade, že sa štátny príslušník tretej krajiny neoprávnene presunie do iného členského štátu.</w:t>
            </w:r>
          </w:p>
        </w:tc>
        <w:tc>
          <w:tcPr>
            <w:tcW w:w="4876" w:type="dxa"/>
            <w:tcBorders>
              <w:top w:val="nil"/>
              <w:left w:val="nil"/>
              <w:bottom w:val="nil"/>
              <w:right w:val="nil"/>
            </w:tcBorders>
          </w:tcPr>
          <w:p w14:paraId="183DFBBB" w14:textId="77777777" w:rsidR="003041D0" w:rsidRPr="0026147D" w:rsidRDefault="003041D0" w:rsidP="00B6528C">
            <w:pPr>
              <w:pStyle w:val="Normal6a"/>
            </w:pPr>
            <w:r w:rsidRPr="0026147D">
              <w:lastRenderedPageBreak/>
              <w:t>(16)</w:t>
            </w:r>
            <w:r w:rsidRPr="0026147D">
              <w:tab/>
              <w:t xml:space="preserve">Je potrebné zabezpečiť, aby sa základné prvky rozhodnutia o návrate </w:t>
            </w:r>
            <w:r w:rsidRPr="0026147D">
              <w:lastRenderedPageBreak/>
              <w:t xml:space="preserve">vydaného členským štátom vložili do </w:t>
            </w:r>
            <w:r w:rsidRPr="0026147D">
              <w:rPr>
                <w:b/>
                <w:bCs/>
                <w:i/>
                <w:iCs/>
              </w:rPr>
              <w:t>Schengenského informačného systému</w:t>
            </w:r>
            <w:r w:rsidRPr="0026147D">
              <w:t xml:space="preserve"> a aby sa sprístupnili </w:t>
            </w:r>
            <w:r w:rsidRPr="0026147D">
              <w:rPr>
                <w:b/>
                <w:bCs/>
                <w:i/>
                <w:iCs/>
              </w:rPr>
              <w:t>prostredníctvom zápisu</w:t>
            </w:r>
            <w:r w:rsidRPr="0026147D">
              <w:t xml:space="preserve"> na účely návratu </w:t>
            </w:r>
            <w:r w:rsidRPr="0026147D">
              <w:rPr>
                <w:b/>
                <w:bCs/>
                <w:i/>
                <w:iCs/>
              </w:rPr>
              <w:t>a v prípade potreby</w:t>
            </w:r>
            <w:r w:rsidRPr="0026147D">
              <w:t xml:space="preserve"> prostredníctvom dvojstrannej výmeny informácií s iným členským štátom. </w:t>
            </w:r>
            <w:r w:rsidRPr="0026147D">
              <w:rPr>
                <w:b/>
                <w:i/>
              </w:rPr>
              <w:t>Informácie sa môžu vymieňať v Schengenskom informačnom systéme prostredníctvom</w:t>
            </w:r>
            <w:r w:rsidRPr="0026147D">
              <w:rPr>
                <w:b/>
                <w:bCs/>
                <w:i/>
                <w:iCs/>
              </w:rPr>
              <w:t xml:space="preserve"> európskeho príkazu</w:t>
            </w:r>
            <w:r w:rsidRPr="0026147D">
              <w:t xml:space="preserve"> na návrat</w:t>
            </w:r>
            <w:r w:rsidRPr="0026147D">
              <w:rPr>
                <w:b/>
                <w:i/>
              </w:rPr>
              <w:t xml:space="preserve">. </w:t>
            </w:r>
            <w:r w:rsidRPr="0026147D">
              <w:rPr>
                <w:b/>
                <w:bCs/>
                <w:i/>
                <w:iCs/>
              </w:rPr>
              <w:t>O výmenu informácií založenú na Schengenskom informačnom systéme</w:t>
            </w:r>
            <w:r w:rsidRPr="0026147D">
              <w:t xml:space="preserve"> by sa následne </w:t>
            </w:r>
            <w:r w:rsidRPr="0026147D">
              <w:rPr>
                <w:b/>
                <w:bCs/>
                <w:i/>
                <w:iCs/>
              </w:rPr>
              <w:t>mal</w:t>
            </w:r>
            <w:r w:rsidRPr="0026147D">
              <w:t xml:space="preserve"> opierať </w:t>
            </w:r>
            <w:r w:rsidRPr="0026147D">
              <w:rPr>
                <w:b/>
                <w:bCs/>
                <w:i/>
                <w:iCs/>
              </w:rPr>
              <w:t>účinný systém pre návrat vrátane uznávania</w:t>
            </w:r>
            <w:r w:rsidRPr="0026147D">
              <w:t xml:space="preserve"> a </w:t>
            </w:r>
            <w:r w:rsidRPr="0026147D">
              <w:rPr>
                <w:b/>
                <w:bCs/>
                <w:i/>
                <w:iCs/>
              </w:rPr>
              <w:t>výkonu</w:t>
            </w:r>
            <w:r w:rsidRPr="0026147D">
              <w:t xml:space="preserve"> rozhodnutí o návrate vydaných iným členským štátom v prípade, že sa štátny príslušník tretej krajiny neoprávnene presunie do iného členského štátu.</w:t>
            </w:r>
          </w:p>
        </w:tc>
      </w:tr>
    </w:tbl>
    <w:p w14:paraId="13F7FA16" w14:textId="77777777" w:rsidR="003041D0" w:rsidRPr="0026147D" w:rsidRDefault="003041D0" w:rsidP="003041D0">
      <w:pPr>
        <w:pStyle w:val="AmOrLang"/>
      </w:pPr>
      <w:r w:rsidRPr="0026147D">
        <w:lastRenderedPageBreak/>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7F12F51C" w14:textId="2B41E5ED" w:rsidR="0056631C" w:rsidRPr="0026147D" w:rsidRDefault="003041D0" w:rsidP="003041D0">
      <w:r w:rsidRPr="0026147D">
        <w:rPr>
          <w:rStyle w:val="HideTWBExt"/>
        </w:rPr>
        <w:t>&lt;/Amend&gt;</w:t>
      </w:r>
    </w:p>
    <w:p w14:paraId="46EB9921"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302</w:t>
      </w:r>
      <w:r w:rsidRPr="0026147D">
        <w:rPr>
          <w:rStyle w:val="HideTWBExt"/>
        </w:rPr>
        <w:t>&lt;/NumAm&gt;</w:t>
      </w:r>
    </w:p>
    <w:p w14:paraId="575E56DC" w14:textId="77777777" w:rsidR="003041D0" w:rsidRPr="0026147D" w:rsidRDefault="003041D0" w:rsidP="003041D0">
      <w:pPr>
        <w:pStyle w:val="NormalBold"/>
      </w:pPr>
      <w:r w:rsidRPr="0026147D">
        <w:rPr>
          <w:rStyle w:val="HideTWBExt"/>
        </w:rPr>
        <w:t>&lt;RepeatBlock-By&gt;&lt;Members&gt;</w:t>
      </w:r>
      <w:r w:rsidRPr="0026147D">
        <w:t>Maciej Wąsik, Mariusz Kamiński, Jacek Ozdoba, Jadwiga Wiśniewska</w:t>
      </w:r>
      <w:r w:rsidRPr="0026147D">
        <w:rPr>
          <w:rStyle w:val="HideTWBExt"/>
        </w:rPr>
        <w:t>&lt;/Members&gt;</w:t>
      </w:r>
    </w:p>
    <w:p w14:paraId="593727E3" w14:textId="77777777" w:rsidR="003041D0" w:rsidRPr="0026147D" w:rsidRDefault="003041D0" w:rsidP="003041D0">
      <w:pPr>
        <w:pStyle w:val="NormalBold"/>
      </w:pPr>
      <w:r w:rsidRPr="0026147D">
        <w:rPr>
          <w:rStyle w:val="HideTWBExt"/>
        </w:rPr>
        <w:t>&lt;/RepeatBlock-By&gt;</w:t>
      </w:r>
    </w:p>
    <w:p w14:paraId="340213DF"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4EC114C6" w14:textId="77777777" w:rsidR="003041D0" w:rsidRPr="0026147D" w:rsidRDefault="003041D0" w:rsidP="003041D0">
      <w:pPr>
        <w:pStyle w:val="NormalBold"/>
      </w:pPr>
      <w:r w:rsidRPr="0026147D">
        <w:rPr>
          <w:rStyle w:val="HideTWBExt"/>
        </w:rPr>
        <w:t>&lt;Article&gt;</w:t>
      </w:r>
      <w:r w:rsidRPr="0026147D">
        <w:t>Odôvodnenie 16</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15CE86B7" w14:textId="77777777" w:rsidTr="00B6528C">
        <w:trPr>
          <w:trHeight w:hRule="exact" w:val="240"/>
          <w:jc w:val="center"/>
        </w:trPr>
        <w:tc>
          <w:tcPr>
            <w:tcW w:w="9752" w:type="dxa"/>
            <w:gridSpan w:val="2"/>
            <w:tcBorders>
              <w:top w:val="nil"/>
              <w:left w:val="nil"/>
              <w:bottom w:val="nil"/>
              <w:right w:val="nil"/>
            </w:tcBorders>
          </w:tcPr>
          <w:p w14:paraId="6046C3B3" w14:textId="77777777" w:rsidR="003041D0" w:rsidRPr="0026147D" w:rsidRDefault="003041D0" w:rsidP="00B6528C"/>
        </w:tc>
      </w:tr>
      <w:tr w:rsidR="005A2915" w:rsidRPr="0026147D" w14:paraId="2F8926A4" w14:textId="77777777" w:rsidTr="00B6528C">
        <w:trPr>
          <w:trHeight w:val="240"/>
          <w:jc w:val="center"/>
        </w:trPr>
        <w:tc>
          <w:tcPr>
            <w:tcW w:w="4876" w:type="dxa"/>
            <w:tcBorders>
              <w:top w:val="nil"/>
              <w:left w:val="nil"/>
              <w:bottom w:val="nil"/>
              <w:right w:val="nil"/>
            </w:tcBorders>
          </w:tcPr>
          <w:p w14:paraId="2F12E868"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036AB407" w14:textId="77777777" w:rsidR="003041D0" w:rsidRPr="0026147D" w:rsidRDefault="003041D0" w:rsidP="00B6528C">
            <w:pPr>
              <w:pStyle w:val="AmColumnHeading"/>
            </w:pPr>
            <w:r w:rsidRPr="0026147D">
              <w:t>Pozmeňujúci návrh</w:t>
            </w:r>
          </w:p>
        </w:tc>
      </w:tr>
      <w:tr w:rsidR="005A2915" w:rsidRPr="0026147D" w14:paraId="478CCECB" w14:textId="77777777" w:rsidTr="00B6528C">
        <w:trPr>
          <w:jc w:val="center"/>
        </w:trPr>
        <w:tc>
          <w:tcPr>
            <w:tcW w:w="4876" w:type="dxa"/>
            <w:tcBorders>
              <w:top w:val="nil"/>
              <w:left w:val="nil"/>
              <w:bottom w:val="nil"/>
              <w:right w:val="nil"/>
            </w:tcBorders>
          </w:tcPr>
          <w:p w14:paraId="3B9C40F6" w14:textId="77777777" w:rsidR="003041D0" w:rsidRPr="0026147D" w:rsidRDefault="003041D0" w:rsidP="00B6528C">
            <w:pPr>
              <w:pStyle w:val="Normal6a"/>
            </w:pPr>
            <w:r w:rsidRPr="0026147D">
              <w:t>(16)</w:t>
            </w:r>
            <w:r w:rsidRPr="0026147D">
              <w:tab/>
              <w:t>Je potrebné zabezpečiť, aby sa základné prvky rozhodnutia o návrate vydaného členským štátom vložili do osobitného formulára ako európsky príkaz na návrat a aby sa sprístupnili v Schengenskom informačnom systéme spolu so zápisom na účely návratu alebo prostredníctvom dvojstrannej výmeny informácií s iným členským štátom. O európsky príkaz na návrat by sa následne malo opierať uznávanie a výkon rozhodnutí o návrate vydaných iným členským štátom v prípade, že sa štátny príslušník tretej krajiny neoprávnene presunie do iného členského štátu.</w:t>
            </w:r>
          </w:p>
        </w:tc>
        <w:tc>
          <w:tcPr>
            <w:tcW w:w="4876" w:type="dxa"/>
            <w:tcBorders>
              <w:top w:val="nil"/>
              <w:left w:val="nil"/>
              <w:bottom w:val="nil"/>
              <w:right w:val="nil"/>
            </w:tcBorders>
          </w:tcPr>
          <w:p w14:paraId="7474FFF8" w14:textId="77777777" w:rsidR="003041D0" w:rsidRPr="0026147D" w:rsidRDefault="003041D0" w:rsidP="00B6528C">
            <w:pPr>
              <w:pStyle w:val="Normal6a"/>
            </w:pPr>
            <w:r w:rsidRPr="0026147D">
              <w:t>(16)</w:t>
            </w:r>
            <w:r w:rsidRPr="0026147D">
              <w:tab/>
              <w:t>Je potrebné zabezpečiť, aby sa základné prvky rozhodnutia o návrate vydaného členským štátom vložili do osobitného formulára ako európsky príkaz na návrat</w:t>
            </w:r>
            <w:r w:rsidRPr="0026147D">
              <w:rPr>
                <w:b/>
                <w:bCs/>
                <w:i/>
                <w:iCs/>
              </w:rPr>
              <w:t>, ktorý má sekundárny význam popri rozhodnutí o návrate podľa vnútroštátneho práva,</w:t>
            </w:r>
            <w:r w:rsidRPr="0026147D">
              <w:t xml:space="preserve"> a aby sa sprístupnili v Schengenskom informačnom systéme spolu so zápisom na účely návratu alebo prostredníctvom dvojstrannej výmeny informácií s iným členským štátom. O európsky príkaz na návrat by sa následne malo opierať uznávanie a výkon rozhodnutí o návrate vydaných iným členským štátom v prípade, že sa štátny príslušník tretej krajiny neoprávnene presunie do iného členského štátu.</w:t>
            </w:r>
          </w:p>
        </w:tc>
      </w:tr>
    </w:tbl>
    <w:p w14:paraId="7FE62BC4" w14:textId="77777777" w:rsidR="003041D0" w:rsidRPr="0026147D" w:rsidRDefault="003041D0" w:rsidP="003041D0">
      <w:pPr>
        <w:pStyle w:val="AmOrLang"/>
      </w:pPr>
      <w:r w:rsidRPr="0026147D">
        <w:lastRenderedPageBreak/>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3A811DD3" w14:textId="3C29FF3B" w:rsidR="0056631C" w:rsidRPr="0026147D" w:rsidRDefault="003041D0" w:rsidP="003041D0">
      <w:r w:rsidRPr="0026147D">
        <w:rPr>
          <w:rStyle w:val="HideTWBExt"/>
        </w:rPr>
        <w:t>&lt;/Amend&gt;</w:t>
      </w:r>
    </w:p>
    <w:p w14:paraId="188995C8"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303</w:t>
      </w:r>
      <w:r w:rsidRPr="0026147D">
        <w:rPr>
          <w:rStyle w:val="HideTWBExt"/>
        </w:rPr>
        <w:t>&lt;/NumAm&gt;</w:t>
      </w:r>
    </w:p>
    <w:p w14:paraId="7143CAA8" w14:textId="77777777" w:rsidR="003041D0" w:rsidRPr="0026147D" w:rsidRDefault="003041D0" w:rsidP="003041D0">
      <w:pPr>
        <w:pStyle w:val="NormalBold"/>
      </w:pPr>
      <w:r w:rsidRPr="0026147D">
        <w:rPr>
          <w:rStyle w:val="HideTWBExt"/>
        </w:rPr>
        <w:t>&lt;RepeatBlock-By&gt;&lt;Members&gt;</w:t>
      </w:r>
      <w:r w:rsidRPr="0026147D">
        <w:t>Murielle Laurent</w:t>
      </w:r>
      <w:r w:rsidRPr="0026147D">
        <w:rPr>
          <w:rStyle w:val="HideTWBExt"/>
        </w:rPr>
        <w:t>&lt;/Members&gt;</w:t>
      </w:r>
    </w:p>
    <w:p w14:paraId="50C2874A" w14:textId="77777777" w:rsidR="003041D0" w:rsidRPr="0026147D" w:rsidRDefault="003041D0" w:rsidP="003041D0">
      <w:r w:rsidRPr="0026147D">
        <w:rPr>
          <w:rStyle w:val="HideTWBExt"/>
        </w:rPr>
        <w:t>&lt;AuNomDe&gt;</w:t>
      </w:r>
      <w:r w:rsidRPr="0026147D">
        <w:rPr>
          <w:rStyle w:val="HideTWBInt"/>
        </w:rPr>
        <w:t>{S&amp;D}</w:t>
      </w:r>
      <w:r w:rsidRPr="0026147D">
        <w:t>v mene skupiny S&amp;D</w:t>
      </w:r>
      <w:r w:rsidRPr="0026147D">
        <w:rPr>
          <w:rStyle w:val="HideTWBExt"/>
        </w:rPr>
        <w:t>&lt;/AuNomDe&gt;</w:t>
      </w:r>
    </w:p>
    <w:p w14:paraId="51CD1040" w14:textId="77777777" w:rsidR="003041D0" w:rsidRPr="0026147D" w:rsidRDefault="003041D0" w:rsidP="003041D0">
      <w:pPr>
        <w:pStyle w:val="NormalBold"/>
      </w:pPr>
      <w:r w:rsidRPr="0026147D">
        <w:rPr>
          <w:rStyle w:val="HideTWBExt"/>
        </w:rPr>
        <w:t>&lt;/RepeatBlock-By&gt;</w:t>
      </w:r>
    </w:p>
    <w:p w14:paraId="42F55672"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59021C2B" w14:textId="77777777" w:rsidR="003041D0" w:rsidRPr="0026147D" w:rsidRDefault="003041D0" w:rsidP="003041D0">
      <w:pPr>
        <w:pStyle w:val="NormalBold"/>
      </w:pPr>
      <w:r w:rsidRPr="0026147D">
        <w:rPr>
          <w:rStyle w:val="HideTWBExt"/>
        </w:rPr>
        <w:t>&lt;Article&gt;</w:t>
      </w:r>
      <w:r w:rsidRPr="0026147D">
        <w:t>Odôvodnenie 16</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25BBC2D7" w14:textId="77777777" w:rsidTr="00B6528C">
        <w:trPr>
          <w:trHeight w:hRule="exact" w:val="240"/>
          <w:jc w:val="center"/>
        </w:trPr>
        <w:tc>
          <w:tcPr>
            <w:tcW w:w="9752" w:type="dxa"/>
            <w:gridSpan w:val="2"/>
            <w:tcBorders>
              <w:top w:val="nil"/>
              <w:left w:val="nil"/>
              <w:bottom w:val="nil"/>
              <w:right w:val="nil"/>
            </w:tcBorders>
          </w:tcPr>
          <w:p w14:paraId="40FF85C6" w14:textId="77777777" w:rsidR="003041D0" w:rsidRPr="0026147D" w:rsidRDefault="003041D0" w:rsidP="00B6528C"/>
        </w:tc>
      </w:tr>
      <w:tr w:rsidR="005A2915" w:rsidRPr="0026147D" w14:paraId="25B5FF84" w14:textId="77777777" w:rsidTr="00B6528C">
        <w:trPr>
          <w:trHeight w:val="240"/>
          <w:jc w:val="center"/>
        </w:trPr>
        <w:tc>
          <w:tcPr>
            <w:tcW w:w="4876" w:type="dxa"/>
            <w:tcBorders>
              <w:top w:val="nil"/>
              <w:left w:val="nil"/>
              <w:bottom w:val="nil"/>
              <w:right w:val="nil"/>
            </w:tcBorders>
          </w:tcPr>
          <w:p w14:paraId="2F2E77A4"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24B097A3" w14:textId="77777777" w:rsidR="003041D0" w:rsidRPr="0026147D" w:rsidRDefault="003041D0" w:rsidP="00B6528C">
            <w:pPr>
              <w:pStyle w:val="AmColumnHeading"/>
            </w:pPr>
            <w:r w:rsidRPr="0026147D">
              <w:t>Pozmeňujúci návrh</w:t>
            </w:r>
          </w:p>
        </w:tc>
      </w:tr>
      <w:tr w:rsidR="005A2915" w:rsidRPr="0026147D" w14:paraId="26746866" w14:textId="77777777" w:rsidTr="00B6528C">
        <w:trPr>
          <w:jc w:val="center"/>
        </w:trPr>
        <w:tc>
          <w:tcPr>
            <w:tcW w:w="4876" w:type="dxa"/>
            <w:tcBorders>
              <w:top w:val="nil"/>
              <w:left w:val="nil"/>
              <w:bottom w:val="nil"/>
              <w:right w:val="nil"/>
            </w:tcBorders>
          </w:tcPr>
          <w:p w14:paraId="52182060" w14:textId="77777777" w:rsidR="003041D0" w:rsidRPr="0026147D" w:rsidRDefault="003041D0" w:rsidP="00B6528C">
            <w:pPr>
              <w:pStyle w:val="Normal6a"/>
            </w:pPr>
            <w:r w:rsidRPr="0026147D">
              <w:t>(16)</w:t>
            </w:r>
            <w:r w:rsidRPr="0026147D">
              <w:tab/>
            </w:r>
            <w:r w:rsidRPr="0026147D">
              <w:rPr>
                <w:b/>
                <w:bCs/>
                <w:i/>
                <w:iCs/>
              </w:rPr>
              <w:t>Je potrebné zabezpečiť, aby sa</w:t>
            </w:r>
            <w:r w:rsidRPr="0026147D">
              <w:t xml:space="preserve"> základné prvky rozhodnutia o návrate vydaného členským štátom vložili do osobitného formulára </w:t>
            </w:r>
            <w:r w:rsidRPr="0026147D">
              <w:rPr>
                <w:b/>
                <w:bCs/>
                <w:i/>
                <w:iCs/>
              </w:rPr>
              <w:t>ako európsky príkaz</w:t>
            </w:r>
            <w:r w:rsidRPr="0026147D">
              <w:t xml:space="preserve"> na návrat </w:t>
            </w:r>
            <w:r w:rsidRPr="0026147D">
              <w:rPr>
                <w:b/>
                <w:bCs/>
                <w:i/>
                <w:iCs/>
              </w:rPr>
              <w:t>a aby sa sprístupnili</w:t>
            </w:r>
            <w:r w:rsidRPr="0026147D">
              <w:t xml:space="preserve"> v Schengenskom informačnom systéme spolu so zápisom na účely návratu alebo prostredníctvom dvojstrannej výmeny informácií s iným členským štátom. </w:t>
            </w:r>
            <w:r w:rsidRPr="0026147D">
              <w:rPr>
                <w:b/>
                <w:bCs/>
                <w:i/>
                <w:iCs/>
              </w:rPr>
              <w:t>O</w:t>
            </w:r>
            <w:r w:rsidRPr="0026147D">
              <w:t xml:space="preserve"> európsky príkaz na návrat </w:t>
            </w:r>
            <w:r w:rsidRPr="0026147D">
              <w:rPr>
                <w:b/>
                <w:bCs/>
                <w:i/>
                <w:iCs/>
              </w:rPr>
              <w:t>by sa</w:t>
            </w:r>
            <w:r w:rsidRPr="0026147D">
              <w:t xml:space="preserve"> následne </w:t>
            </w:r>
            <w:r w:rsidRPr="0026147D">
              <w:rPr>
                <w:b/>
                <w:bCs/>
                <w:i/>
                <w:iCs/>
              </w:rPr>
              <w:t>malo opierať</w:t>
            </w:r>
            <w:r w:rsidRPr="0026147D">
              <w:t xml:space="preserve"> uznávanie a výkon rozhodnutí o návrate vydaných iným členským štátom </w:t>
            </w:r>
            <w:r w:rsidRPr="0026147D">
              <w:rPr>
                <w:b/>
                <w:bCs/>
                <w:i/>
                <w:iCs/>
              </w:rPr>
              <w:t>v prípade, že sa štátny príslušník tretej krajiny neoprávnene presunie do iného členského štátu</w:t>
            </w:r>
            <w:r w:rsidRPr="0026147D">
              <w:t>.</w:t>
            </w:r>
          </w:p>
        </w:tc>
        <w:tc>
          <w:tcPr>
            <w:tcW w:w="4876" w:type="dxa"/>
            <w:tcBorders>
              <w:top w:val="nil"/>
              <w:left w:val="nil"/>
              <w:bottom w:val="nil"/>
              <w:right w:val="nil"/>
            </w:tcBorders>
          </w:tcPr>
          <w:p w14:paraId="029EF046" w14:textId="77777777" w:rsidR="003041D0" w:rsidRPr="0026147D" w:rsidRDefault="003041D0" w:rsidP="00B6528C">
            <w:pPr>
              <w:pStyle w:val="Normal6a"/>
            </w:pPr>
            <w:r w:rsidRPr="0026147D">
              <w:t>(16)</w:t>
            </w:r>
            <w:r w:rsidRPr="0026147D">
              <w:tab/>
              <w:t xml:space="preserve">Základné prvky rozhodnutia o návrate vydaného členským štátom </w:t>
            </w:r>
            <w:r w:rsidRPr="0026147D">
              <w:rPr>
                <w:b/>
                <w:bCs/>
                <w:i/>
                <w:iCs/>
              </w:rPr>
              <w:t>možno vložiť</w:t>
            </w:r>
            <w:r w:rsidRPr="0026147D">
              <w:t xml:space="preserve"> do osobitného formulára </w:t>
            </w:r>
            <w:r w:rsidRPr="0026147D">
              <w:rPr>
                <w:b/>
                <w:bCs/>
                <w:i/>
                <w:iCs/>
              </w:rPr>
              <w:t>– európskeho príkazu</w:t>
            </w:r>
            <w:r w:rsidRPr="0026147D">
              <w:t xml:space="preserve"> na návrat </w:t>
            </w:r>
            <w:r w:rsidRPr="0026147D">
              <w:rPr>
                <w:b/>
                <w:bCs/>
                <w:i/>
                <w:iCs/>
              </w:rPr>
              <w:t>–</w:t>
            </w:r>
            <w:r w:rsidRPr="0026147D">
              <w:t xml:space="preserve"> </w:t>
            </w:r>
            <w:r w:rsidRPr="0026147D">
              <w:rPr>
                <w:b/>
                <w:bCs/>
                <w:i/>
                <w:iCs/>
              </w:rPr>
              <w:t>ktorý sa potom môže sprístupniť</w:t>
            </w:r>
            <w:r w:rsidRPr="0026147D">
              <w:t xml:space="preserve"> v Schengenskom informačnom systéme spolu so zápisom na účely návratu alebo prostredníctvom dvojstrannej výmeny informácií s iným členským štátom. Európsky príkaz na návrat následne </w:t>
            </w:r>
            <w:r w:rsidRPr="0026147D">
              <w:rPr>
                <w:b/>
                <w:i/>
              </w:rPr>
              <w:t>môže uľahčiť</w:t>
            </w:r>
            <w:r w:rsidRPr="0026147D">
              <w:t xml:space="preserve"> uznávanie a výkon rozhodnutí o návrate vydaných iným členským štátom.</w:t>
            </w:r>
          </w:p>
        </w:tc>
      </w:tr>
    </w:tbl>
    <w:p w14:paraId="5AD5E906"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5B595F19" w14:textId="77777777" w:rsidR="003041D0" w:rsidRPr="0026147D" w:rsidRDefault="003041D0" w:rsidP="003041D0">
      <w:pPr>
        <w:pStyle w:val="AmJustTitle"/>
      </w:pPr>
      <w:r w:rsidRPr="0026147D">
        <w:rPr>
          <w:rStyle w:val="HideTWBExt"/>
        </w:rPr>
        <w:t>&lt;TitreJust&gt;</w:t>
      </w:r>
      <w:r w:rsidRPr="0026147D">
        <w:t>Odôvodnenie</w:t>
      </w:r>
      <w:r w:rsidRPr="0026147D">
        <w:rPr>
          <w:rStyle w:val="HideTWBExt"/>
        </w:rPr>
        <w:t>&lt;/TitreJust&gt;</w:t>
      </w:r>
    </w:p>
    <w:p w14:paraId="0EA22CB5" w14:textId="77777777" w:rsidR="003041D0" w:rsidRPr="0026147D" w:rsidRDefault="003041D0" w:rsidP="003041D0">
      <w:pPr>
        <w:pStyle w:val="AmJustText"/>
      </w:pPr>
      <w:r w:rsidRPr="0026147D">
        <w:t>Z dôvodu súladu s pozmeňujúcimi návrhmi predloženými k článku 9.</w:t>
      </w:r>
    </w:p>
    <w:p w14:paraId="1A994334" w14:textId="7E99E16F" w:rsidR="0056631C" w:rsidRPr="0026147D" w:rsidRDefault="003041D0" w:rsidP="003041D0">
      <w:r w:rsidRPr="0026147D">
        <w:rPr>
          <w:rStyle w:val="HideTWBExt"/>
        </w:rPr>
        <w:t>&lt;/Amend&gt;</w:t>
      </w:r>
    </w:p>
    <w:p w14:paraId="3BE0D171"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304</w:t>
      </w:r>
      <w:r w:rsidRPr="0026147D">
        <w:rPr>
          <w:rStyle w:val="HideTWBExt"/>
        </w:rPr>
        <w:t>&lt;/NumAm&gt;</w:t>
      </w:r>
    </w:p>
    <w:p w14:paraId="3ACFC10E" w14:textId="77777777" w:rsidR="003041D0" w:rsidRPr="0026147D" w:rsidRDefault="003041D0" w:rsidP="003041D0">
      <w:pPr>
        <w:pStyle w:val="NormalBold"/>
      </w:pPr>
      <w:r w:rsidRPr="0026147D">
        <w:rPr>
          <w:rStyle w:val="HideTWBExt"/>
        </w:rPr>
        <w:t>&lt;RepeatBlock-By&gt;&lt;Members&gt;</w:t>
      </w:r>
      <w:r w:rsidRPr="0026147D">
        <w:t>Estrella Galán</w:t>
      </w:r>
      <w:r w:rsidRPr="0026147D">
        <w:rPr>
          <w:rStyle w:val="HideTWBExt"/>
        </w:rPr>
        <w:t>&lt;/Members&gt;</w:t>
      </w:r>
    </w:p>
    <w:p w14:paraId="4F2E0A3B" w14:textId="77777777" w:rsidR="003041D0" w:rsidRPr="0026147D" w:rsidRDefault="003041D0" w:rsidP="003041D0">
      <w:pPr>
        <w:pStyle w:val="NormalBold"/>
      </w:pPr>
      <w:r w:rsidRPr="0026147D">
        <w:rPr>
          <w:rStyle w:val="HideTWBExt"/>
        </w:rPr>
        <w:t>&lt;/RepeatBlock-By&gt;</w:t>
      </w:r>
    </w:p>
    <w:p w14:paraId="344B5299"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48AC9744" w14:textId="77777777" w:rsidR="003041D0" w:rsidRPr="0026147D" w:rsidRDefault="003041D0" w:rsidP="003041D0">
      <w:pPr>
        <w:pStyle w:val="NormalBold"/>
      </w:pPr>
      <w:r w:rsidRPr="0026147D">
        <w:rPr>
          <w:rStyle w:val="HideTWBExt"/>
        </w:rPr>
        <w:t>&lt;Article&gt;</w:t>
      </w:r>
      <w:r w:rsidRPr="0026147D">
        <w:t>Odôvodnenie 17</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01B7BA26" w14:textId="77777777" w:rsidTr="00B6528C">
        <w:trPr>
          <w:trHeight w:hRule="exact" w:val="240"/>
          <w:jc w:val="center"/>
        </w:trPr>
        <w:tc>
          <w:tcPr>
            <w:tcW w:w="9752" w:type="dxa"/>
            <w:gridSpan w:val="2"/>
            <w:tcBorders>
              <w:top w:val="nil"/>
              <w:left w:val="nil"/>
              <w:bottom w:val="nil"/>
              <w:right w:val="nil"/>
            </w:tcBorders>
          </w:tcPr>
          <w:p w14:paraId="2033E3D2" w14:textId="77777777" w:rsidR="003041D0" w:rsidRPr="0026147D" w:rsidRDefault="003041D0" w:rsidP="00B6528C"/>
        </w:tc>
      </w:tr>
      <w:tr w:rsidR="005A2915" w:rsidRPr="0026147D" w14:paraId="327A5FB1" w14:textId="77777777" w:rsidTr="00B6528C">
        <w:trPr>
          <w:trHeight w:val="240"/>
          <w:jc w:val="center"/>
        </w:trPr>
        <w:tc>
          <w:tcPr>
            <w:tcW w:w="4876" w:type="dxa"/>
            <w:tcBorders>
              <w:top w:val="nil"/>
              <w:left w:val="nil"/>
              <w:bottom w:val="nil"/>
              <w:right w:val="nil"/>
            </w:tcBorders>
          </w:tcPr>
          <w:p w14:paraId="006CE288"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6C3B1AA7" w14:textId="77777777" w:rsidR="003041D0" w:rsidRPr="0026147D" w:rsidRDefault="003041D0" w:rsidP="00B6528C">
            <w:pPr>
              <w:pStyle w:val="AmColumnHeading"/>
            </w:pPr>
            <w:r w:rsidRPr="0026147D">
              <w:t>Pozmeňujúci návrh</w:t>
            </w:r>
          </w:p>
        </w:tc>
      </w:tr>
      <w:tr w:rsidR="005A2915" w:rsidRPr="0026147D" w14:paraId="5BAC49B0" w14:textId="77777777" w:rsidTr="00B6528C">
        <w:trPr>
          <w:jc w:val="center"/>
        </w:trPr>
        <w:tc>
          <w:tcPr>
            <w:tcW w:w="4876" w:type="dxa"/>
            <w:tcBorders>
              <w:top w:val="nil"/>
              <w:left w:val="nil"/>
              <w:bottom w:val="nil"/>
              <w:right w:val="nil"/>
            </w:tcBorders>
          </w:tcPr>
          <w:p w14:paraId="1BB5C6AB" w14:textId="77777777" w:rsidR="003041D0" w:rsidRPr="0026147D" w:rsidRDefault="003041D0" w:rsidP="00B6528C">
            <w:pPr>
              <w:pStyle w:val="Normal6a"/>
            </w:pPr>
            <w:r w:rsidRPr="0026147D">
              <w:rPr>
                <w:b/>
                <w:i/>
              </w:rPr>
              <w:t>(17)</w:t>
            </w:r>
            <w:r w:rsidRPr="0026147D">
              <w:tab/>
            </w:r>
            <w:r w:rsidRPr="0026147D">
              <w:rPr>
                <w:b/>
                <w:i/>
              </w:rPr>
              <w:t xml:space="preserve">Pre príslušné orgány je často, a najmä v prípadoch, keď štátny príslušník tretej krajiny nespolupracuje, náročné identifikovať krajinu návratu v čase </w:t>
            </w:r>
            <w:r w:rsidRPr="0026147D">
              <w:rPr>
                <w:b/>
                <w:i/>
              </w:rPr>
              <w:lastRenderedPageBreak/>
              <w:t>vydávania rozhodnutia o návrate. V takýchto prípadoch by príslušné orgány mali určiť krajinu návratu na základe dostupných informácií a v rozhodnutí o návrate uviesť najpravdepodobnejšiu krajinu alebo krajiny.</w:t>
            </w:r>
          </w:p>
        </w:tc>
        <w:tc>
          <w:tcPr>
            <w:tcW w:w="4876" w:type="dxa"/>
            <w:tcBorders>
              <w:top w:val="nil"/>
              <w:left w:val="nil"/>
              <w:bottom w:val="nil"/>
              <w:right w:val="nil"/>
            </w:tcBorders>
          </w:tcPr>
          <w:p w14:paraId="27935EE5" w14:textId="77777777" w:rsidR="003041D0" w:rsidRPr="0026147D" w:rsidRDefault="003041D0" w:rsidP="00B6528C">
            <w:pPr>
              <w:pStyle w:val="Normal6a"/>
            </w:pPr>
            <w:r w:rsidRPr="0026147D">
              <w:rPr>
                <w:b/>
                <w:i/>
              </w:rPr>
              <w:lastRenderedPageBreak/>
              <w:t>vypúšťa sa</w:t>
            </w:r>
          </w:p>
        </w:tc>
      </w:tr>
    </w:tbl>
    <w:p w14:paraId="7B93BE40"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73771344" w14:textId="6DF68ADE" w:rsidR="0056631C" w:rsidRPr="0026147D" w:rsidRDefault="003041D0" w:rsidP="003041D0">
      <w:r w:rsidRPr="0026147D">
        <w:rPr>
          <w:rStyle w:val="HideTWBExt"/>
        </w:rPr>
        <w:t>&lt;/Amend&gt;</w:t>
      </w:r>
    </w:p>
    <w:p w14:paraId="4E0A4D29"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305</w:t>
      </w:r>
      <w:r w:rsidRPr="0026147D">
        <w:rPr>
          <w:rStyle w:val="HideTWBExt"/>
        </w:rPr>
        <w:t>&lt;/NumAm&gt;</w:t>
      </w:r>
    </w:p>
    <w:p w14:paraId="7C3EE9F2" w14:textId="77777777" w:rsidR="003041D0" w:rsidRPr="0026147D" w:rsidRDefault="003041D0" w:rsidP="003041D0">
      <w:pPr>
        <w:pStyle w:val="NormalBold"/>
      </w:pPr>
      <w:r w:rsidRPr="0026147D">
        <w:rPr>
          <w:rStyle w:val="HideTWBExt"/>
        </w:rPr>
        <w:t>&lt;RepeatBlock-By&gt;&lt;Members&gt;</w:t>
      </w:r>
      <w:r w:rsidRPr="0026147D">
        <w:t>François-Xavier Bellamy, Lukas Mandl, Alice Teodorescu Måwe, Sander Smit, Loránt Vincze, Lena Düpont, Tomas Tobé, Rasa Juknevičienė, Jeroen Lenaers</w:t>
      </w:r>
      <w:r w:rsidRPr="0026147D">
        <w:rPr>
          <w:rStyle w:val="HideTWBExt"/>
        </w:rPr>
        <w:t>&lt;/Members&gt;</w:t>
      </w:r>
    </w:p>
    <w:p w14:paraId="14A1D0C5" w14:textId="77777777" w:rsidR="003041D0" w:rsidRPr="0026147D" w:rsidRDefault="003041D0" w:rsidP="003041D0">
      <w:pPr>
        <w:pStyle w:val="NormalBold"/>
      </w:pPr>
      <w:r w:rsidRPr="0026147D">
        <w:rPr>
          <w:rStyle w:val="HideTWBExt"/>
        </w:rPr>
        <w:t>&lt;/RepeatBlock-By&gt;</w:t>
      </w:r>
    </w:p>
    <w:p w14:paraId="1ED2BFC1"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16130CB5" w14:textId="77777777" w:rsidR="003041D0" w:rsidRPr="0026147D" w:rsidRDefault="003041D0" w:rsidP="003041D0">
      <w:pPr>
        <w:pStyle w:val="NormalBold"/>
      </w:pPr>
      <w:r w:rsidRPr="0026147D">
        <w:rPr>
          <w:rStyle w:val="HideTWBExt"/>
        </w:rPr>
        <w:t>&lt;Article&gt;</w:t>
      </w:r>
      <w:r w:rsidRPr="0026147D">
        <w:t>Odôvodnenie 17</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3C75E7AC" w14:textId="77777777" w:rsidTr="00B6528C">
        <w:trPr>
          <w:trHeight w:hRule="exact" w:val="240"/>
          <w:jc w:val="center"/>
        </w:trPr>
        <w:tc>
          <w:tcPr>
            <w:tcW w:w="9752" w:type="dxa"/>
            <w:gridSpan w:val="2"/>
            <w:tcBorders>
              <w:top w:val="nil"/>
              <w:left w:val="nil"/>
              <w:bottom w:val="nil"/>
              <w:right w:val="nil"/>
            </w:tcBorders>
          </w:tcPr>
          <w:p w14:paraId="73DB3B11" w14:textId="77777777" w:rsidR="003041D0" w:rsidRPr="0026147D" w:rsidRDefault="003041D0" w:rsidP="00B6528C"/>
        </w:tc>
      </w:tr>
      <w:tr w:rsidR="005A2915" w:rsidRPr="0026147D" w14:paraId="0A6B872C" w14:textId="77777777" w:rsidTr="00B6528C">
        <w:trPr>
          <w:trHeight w:val="240"/>
          <w:jc w:val="center"/>
        </w:trPr>
        <w:tc>
          <w:tcPr>
            <w:tcW w:w="4876" w:type="dxa"/>
            <w:tcBorders>
              <w:top w:val="nil"/>
              <w:left w:val="nil"/>
              <w:bottom w:val="nil"/>
              <w:right w:val="nil"/>
            </w:tcBorders>
          </w:tcPr>
          <w:p w14:paraId="12458BED"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1115BFCB" w14:textId="77777777" w:rsidR="003041D0" w:rsidRPr="0026147D" w:rsidRDefault="003041D0" w:rsidP="00B6528C">
            <w:pPr>
              <w:pStyle w:val="AmColumnHeading"/>
            </w:pPr>
            <w:r w:rsidRPr="0026147D">
              <w:t>Pozmeňujúci návrh</w:t>
            </w:r>
          </w:p>
        </w:tc>
      </w:tr>
      <w:tr w:rsidR="005A2915" w:rsidRPr="0026147D" w14:paraId="62AAFC18" w14:textId="77777777" w:rsidTr="00B6528C">
        <w:trPr>
          <w:jc w:val="center"/>
        </w:trPr>
        <w:tc>
          <w:tcPr>
            <w:tcW w:w="4876" w:type="dxa"/>
            <w:tcBorders>
              <w:top w:val="nil"/>
              <w:left w:val="nil"/>
              <w:bottom w:val="nil"/>
              <w:right w:val="nil"/>
            </w:tcBorders>
          </w:tcPr>
          <w:p w14:paraId="5A2D4DD8" w14:textId="77777777" w:rsidR="003041D0" w:rsidRPr="0026147D" w:rsidRDefault="003041D0" w:rsidP="00B6528C">
            <w:pPr>
              <w:pStyle w:val="Normal6a"/>
            </w:pPr>
            <w:r w:rsidRPr="0026147D">
              <w:t>(17)</w:t>
            </w:r>
            <w:r w:rsidRPr="0026147D">
              <w:tab/>
              <w:t xml:space="preserve">Pre príslušné orgány je často, a najmä v prípadoch, keď štátny príslušník tretej krajiny nespolupracuje, náročné identifikovať krajinu návratu v čase vydávania rozhodnutia o návrate. V takýchto prípadoch by príslušné orgány mali určiť krajinu návratu na základe dostupných informácií </w:t>
            </w:r>
            <w:r w:rsidRPr="0026147D">
              <w:rPr>
                <w:b/>
                <w:bCs/>
                <w:i/>
                <w:iCs/>
              </w:rPr>
              <w:t>a</w:t>
            </w:r>
            <w:r w:rsidRPr="0026147D">
              <w:t xml:space="preserve"> v rozhodnutí o návrate uviesť </w:t>
            </w:r>
            <w:r w:rsidRPr="0026147D">
              <w:rPr>
                <w:b/>
                <w:bCs/>
                <w:i/>
                <w:iCs/>
              </w:rPr>
              <w:t>najpravdepodobnejšiu krajinu alebo krajiny</w:t>
            </w:r>
            <w:r w:rsidRPr="0026147D">
              <w:t>.</w:t>
            </w:r>
          </w:p>
        </w:tc>
        <w:tc>
          <w:tcPr>
            <w:tcW w:w="4876" w:type="dxa"/>
            <w:tcBorders>
              <w:top w:val="nil"/>
              <w:left w:val="nil"/>
              <w:bottom w:val="nil"/>
              <w:right w:val="nil"/>
            </w:tcBorders>
          </w:tcPr>
          <w:p w14:paraId="17102D6A" w14:textId="77777777" w:rsidR="003041D0" w:rsidRPr="0026147D" w:rsidRDefault="003041D0" w:rsidP="00B6528C">
            <w:pPr>
              <w:pStyle w:val="Normal6a"/>
            </w:pPr>
            <w:r w:rsidRPr="0026147D">
              <w:t>(17)</w:t>
            </w:r>
            <w:r w:rsidRPr="0026147D">
              <w:tab/>
              <w:t>Pre príslušné orgány je často, a najmä v prípadoch, keď štátny príslušník tretej krajiny nespolupracuje, náročné identifikovať krajinu návratu v čase vydávania rozhodnutia o návrate. V takýchto prípadoch by príslušné orgány mali určiť krajinu návratu na základe dostupných informácií</w:t>
            </w:r>
            <w:r w:rsidRPr="0026147D">
              <w:rPr>
                <w:b/>
                <w:bCs/>
                <w:i/>
                <w:iCs/>
              </w:rPr>
              <w:t>.</w:t>
            </w:r>
            <w:r w:rsidRPr="0026147D">
              <w:rPr>
                <w:b/>
                <w:i/>
              </w:rPr>
              <w:t xml:space="preserve"> Členské štáty môžu</w:t>
            </w:r>
            <w:r w:rsidRPr="0026147D">
              <w:t xml:space="preserve"> v rozhodnutí o návrate uviesť </w:t>
            </w:r>
            <w:r w:rsidRPr="0026147D">
              <w:rPr>
                <w:b/>
                <w:i/>
              </w:rPr>
              <w:t xml:space="preserve">žiadnu, jednu alebo viacero </w:t>
            </w:r>
            <w:r w:rsidRPr="0026147D">
              <w:rPr>
                <w:b/>
                <w:bCs/>
                <w:i/>
                <w:iCs/>
              </w:rPr>
              <w:t>možných krajín návratu v súlade s ich vnútroštátnym právom</w:t>
            </w:r>
            <w:r w:rsidRPr="0026147D">
              <w:t xml:space="preserve">. </w:t>
            </w:r>
            <w:r w:rsidRPr="0026147D">
              <w:rPr>
                <w:b/>
                <w:i/>
              </w:rPr>
              <w:t>Krajina návratu môže byť určená buď v rozhodnutí o návrate, alebo prípadne neskôr v príkaze na odsun.</w:t>
            </w:r>
          </w:p>
        </w:tc>
      </w:tr>
    </w:tbl>
    <w:p w14:paraId="54961496"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6AC5936A" w14:textId="1CA09F9A" w:rsidR="0056631C" w:rsidRPr="0026147D" w:rsidRDefault="003041D0" w:rsidP="003041D0">
      <w:r w:rsidRPr="0026147D">
        <w:rPr>
          <w:rStyle w:val="HideTWBExt"/>
        </w:rPr>
        <w:t>&lt;/Amend&gt;</w:t>
      </w:r>
    </w:p>
    <w:p w14:paraId="4AF411F4"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306</w:t>
      </w:r>
      <w:r w:rsidRPr="0026147D">
        <w:rPr>
          <w:rStyle w:val="HideTWBExt"/>
        </w:rPr>
        <w:t>&lt;/NumAm&gt;</w:t>
      </w:r>
    </w:p>
    <w:p w14:paraId="106190E4" w14:textId="77777777" w:rsidR="003041D0" w:rsidRPr="0026147D" w:rsidRDefault="003041D0" w:rsidP="003041D0">
      <w:pPr>
        <w:pStyle w:val="NormalBold"/>
      </w:pPr>
      <w:r w:rsidRPr="0026147D">
        <w:rPr>
          <w:rStyle w:val="HideTWBExt"/>
        </w:rPr>
        <w:t>&lt;RepeatBlock-By&gt;&lt;Members&gt;</w:t>
      </w:r>
      <w:r w:rsidRPr="0026147D">
        <w:t>Charlie Weimers, Alessandro Ciriani, Assita Kanko</w:t>
      </w:r>
      <w:r w:rsidRPr="0026147D">
        <w:rPr>
          <w:rStyle w:val="HideTWBExt"/>
        </w:rPr>
        <w:t>&lt;/Members&gt;</w:t>
      </w:r>
    </w:p>
    <w:p w14:paraId="0A0026BD" w14:textId="77777777" w:rsidR="003041D0" w:rsidRPr="0026147D" w:rsidRDefault="003041D0" w:rsidP="003041D0">
      <w:pPr>
        <w:pStyle w:val="NormalBold"/>
      </w:pPr>
      <w:r w:rsidRPr="0026147D">
        <w:rPr>
          <w:rStyle w:val="HideTWBExt"/>
        </w:rPr>
        <w:t>&lt;/RepeatBlock-By&gt;</w:t>
      </w:r>
    </w:p>
    <w:p w14:paraId="42DAE512"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6292B728" w14:textId="77777777" w:rsidR="003041D0" w:rsidRPr="0026147D" w:rsidRDefault="003041D0" w:rsidP="003041D0">
      <w:pPr>
        <w:pStyle w:val="NormalBold"/>
      </w:pPr>
      <w:r w:rsidRPr="0026147D">
        <w:rPr>
          <w:rStyle w:val="HideTWBExt"/>
        </w:rPr>
        <w:t>&lt;Article&gt;</w:t>
      </w:r>
      <w:r w:rsidRPr="0026147D">
        <w:t>Odôvodnenie 17</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0066861D" w14:textId="77777777" w:rsidTr="00B6528C">
        <w:trPr>
          <w:trHeight w:hRule="exact" w:val="240"/>
          <w:jc w:val="center"/>
        </w:trPr>
        <w:tc>
          <w:tcPr>
            <w:tcW w:w="9752" w:type="dxa"/>
            <w:gridSpan w:val="2"/>
            <w:tcBorders>
              <w:top w:val="nil"/>
              <w:left w:val="nil"/>
              <w:bottom w:val="nil"/>
              <w:right w:val="nil"/>
            </w:tcBorders>
          </w:tcPr>
          <w:p w14:paraId="31896EA5" w14:textId="77777777" w:rsidR="003041D0" w:rsidRPr="0026147D" w:rsidRDefault="003041D0" w:rsidP="00B6528C"/>
        </w:tc>
      </w:tr>
      <w:tr w:rsidR="005A2915" w:rsidRPr="0026147D" w14:paraId="420EE0F5" w14:textId="77777777" w:rsidTr="00B6528C">
        <w:trPr>
          <w:trHeight w:val="240"/>
          <w:jc w:val="center"/>
        </w:trPr>
        <w:tc>
          <w:tcPr>
            <w:tcW w:w="4876" w:type="dxa"/>
            <w:tcBorders>
              <w:top w:val="nil"/>
              <w:left w:val="nil"/>
              <w:bottom w:val="nil"/>
              <w:right w:val="nil"/>
            </w:tcBorders>
          </w:tcPr>
          <w:p w14:paraId="7833B5A9"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72CD1E43" w14:textId="77777777" w:rsidR="003041D0" w:rsidRPr="0026147D" w:rsidRDefault="003041D0" w:rsidP="00B6528C">
            <w:pPr>
              <w:pStyle w:val="AmColumnHeading"/>
            </w:pPr>
            <w:r w:rsidRPr="0026147D">
              <w:t>Pozmeňujúci návrh</w:t>
            </w:r>
          </w:p>
        </w:tc>
      </w:tr>
      <w:tr w:rsidR="005A2915" w:rsidRPr="0026147D" w14:paraId="533AC608" w14:textId="77777777" w:rsidTr="00B6528C">
        <w:trPr>
          <w:jc w:val="center"/>
        </w:trPr>
        <w:tc>
          <w:tcPr>
            <w:tcW w:w="4876" w:type="dxa"/>
            <w:tcBorders>
              <w:top w:val="nil"/>
              <w:left w:val="nil"/>
              <w:bottom w:val="nil"/>
              <w:right w:val="nil"/>
            </w:tcBorders>
          </w:tcPr>
          <w:p w14:paraId="4FD8F124" w14:textId="77777777" w:rsidR="003041D0" w:rsidRPr="0026147D" w:rsidRDefault="003041D0" w:rsidP="00B6528C">
            <w:pPr>
              <w:pStyle w:val="Normal6a"/>
            </w:pPr>
            <w:r w:rsidRPr="0026147D">
              <w:lastRenderedPageBreak/>
              <w:t>(17)</w:t>
            </w:r>
            <w:r w:rsidRPr="0026147D">
              <w:tab/>
            </w:r>
            <w:r w:rsidRPr="0026147D">
              <w:rPr>
                <w:b/>
                <w:bCs/>
                <w:i/>
                <w:iCs/>
              </w:rPr>
              <w:t>Pre príslušné orgány je často, a najmä</w:t>
            </w:r>
            <w:r w:rsidRPr="0026147D">
              <w:t xml:space="preserve"> v prípadoch, keď štátny príslušník tretej krajiny nespolupracuje</w:t>
            </w:r>
            <w:r w:rsidRPr="0026147D">
              <w:rPr>
                <w:b/>
                <w:bCs/>
                <w:i/>
                <w:iCs/>
              </w:rPr>
              <w:t>, náročné identifikovať krajinu návratu v čase vydávania rozhodnutia o návrate.</w:t>
            </w:r>
            <w:r w:rsidRPr="0026147D">
              <w:rPr>
                <w:b/>
                <w:i/>
              </w:rPr>
              <w:t xml:space="preserve"> </w:t>
            </w:r>
            <w:r w:rsidRPr="0026147D">
              <w:rPr>
                <w:b/>
                <w:bCs/>
                <w:i/>
                <w:iCs/>
              </w:rPr>
              <w:t>V takýchto prípadoch</w:t>
            </w:r>
            <w:r w:rsidRPr="0026147D">
              <w:t xml:space="preserve"> by príslušné orgány mali určiť krajinu návratu na základe dostupných informácií a v rozhodnutí o návrate uviesť najpravdepodobnejšiu krajinu alebo krajiny.</w:t>
            </w:r>
          </w:p>
        </w:tc>
        <w:tc>
          <w:tcPr>
            <w:tcW w:w="4876" w:type="dxa"/>
            <w:tcBorders>
              <w:top w:val="nil"/>
              <w:left w:val="nil"/>
              <w:bottom w:val="nil"/>
              <w:right w:val="nil"/>
            </w:tcBorders>
          </w:tcPr>
          <w:p w14:paraId="50A7DF9F" w14:textId="77777777" w:rsidR="003041D0" w:rsidRPr="0026147D" w:rsidRDefault="003041D0" w:rsidP="00B6528C">
            <w:pPr>
              <w:pStyle w:val="Normal6a"/>
            </w:pPr>
            <w:r w:rsidRPr="0026147D">
              <w:t>(17)</w:t>
            </w:r>
            <w:r w:rsidRPr="0026147D">
              <w:tab/>
              <w:t xml:space="preserve">V prípadoch, keď štátny príslušník tretej krajiny nespolupracuje by príslušné orgány mali určiť krajinu </w:t>
            </w:r>
            <w:r w:rsidRPr="0026147D">
              <w:rPr>
                <w:b/>
                <w:bCs/>
                <w:i/>
                <w:iCs/>
              </w:rPr>
              <w:t>alebo krajiny</w:t>
            </w:r>
            <w:r w:rsidRPr="0026147D">
              <w:t xml:space="preserve"> návratu na základe dostupných informácií a v rozhodnutí o návrate uviesť najpravdepodobnejšiu krajinu alebo krajiny.</w:t>
            </w:r>
          </w:p>
        </w:tc>
      </w:tr>
    </w:tbl>
    <w:p w14:paraId="10CBF0A2"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58189047" w14:textId="7ADB3484" w:rsidR="0056631C" w:rsidRPr="0026147D" w:rsidRDefault="003041D0" w:rsidP="003041D0">
      <w:r w:rsidRPr="0026147D">
        <w:rPr>
          <w:rStyle w:val="HideTWBExt"/>
        </w:rPr>
        <w:t>&lt;/Amend&gt;</w:t>
      </w:r>
    </w:p>
    <w:p w14:paraId="6C1298CA"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307</w:t>
      </w:r>
      <w:r w:rsidRPr="0026147D">
        <w:rPr>
          <w:rStyle w:val="HideTWBExt"/>
        </w:rPr>
        <w:t>&lt;/NumAm&gt;</w:t>
      </w:r>
    </w:p>
    <w:p w14:paraId="207C5D98" w14:textId="77777777" w:rsidR="003041D0" w:rsidRPr="0026147D" w:rsidRDefault="003041D0" w:rsidP="003041D0">
      <w:pPr>
        <w:pStyle w:val="NormalBold"/>
      </w:pPr>
      <w:r w:rsidRPr="0026147D">
        <w:rPr>
          <w:rStyle w:val="HideTWBExt"/>
        </w:rPr>
        <w:t>&lt;RepeatBlock-By&gt;&lt;Members&gt;</w:t>
      </w:r>
      <w:r w:rsidRPr="0026147D">
        <w:t>Maciej Wąsik, Mariusz Kamiński, Jacek Ozdoba, Jadwiga Wiśniewska</w:t>
      </w:r>
      <w:r w:rsidRPr="0026147D">
        <w:rPr>
          <w:rStyle w:val="HideTWBExt"/>
        </w:rPr>
        <w:t>&lt;/Members&gt;</w:t>
      </w:r>
    </w:p>
    <w:p w14:paraId="5E1F4C62" w14:textId="77777777" w:rsidR="003041D0" w:rsidRPr="0026147D" w:rsidRDefault="003041D0" w:rsidP="003041D0">
      <w:pPr>
        <w:pStyle w:val="NormalBold"/>
      </w:pPr>
      <w:r w:rsidRPr="0026147D">
        <w:rPr>
          <w:rStyle w:val="HideTWBExt"/>
        </w:rPr>
        <w:t>&lt;/RepeatBlock-By&gt;</w:t>
      </w:r>
    </w:p>
    <w:p w14:paraId="71C24655"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451118F3" w14:textId="77777777" w:rsidR="003041D0" w:rsidRPr="0026147D" w:rsidRDefault="003041D0" w:rsidP="003041D0">
      <w:pPr>
        <w:pStyle w:val="NormalBold"/>
      </w:pPr>
      <w:r w:rsidRPr="0026147D">
        <w:rPr>
          <w:rStyle w:val="HideTWBExt"/>
        </w:rPr>
        <w:t>&lt;Article&gt;</w:t>
      </w:r>
      <w:r w:rsidRPr="0026147D">
        <w:t>Odôvodnenie 17</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0C3BA7B2" w14:textId="77777777" w:rsidTr="00B6528C">
        <w:trPr>
          <w:trHeight w:hRule="exact" w:val="240"/>
          <w:jc w:val="center"/>
        </w:trPr>
        <w:tc>
          <w:tcPr>
            <w:tcW w:w="9752" w:type="dxa"/>
            <w:gridSpan w:val="2"/>
            <w:tcBorders>
              <w:top w:val="nil"/>
              <w:left w:val="nil"/>
              <w:bottom w:val="nil"/>
              <w:right w:val="nil"/>
            </w:tcBorders>
          </w:tcPr>
          <w:p w14:paraId="3BF6F5AC" w14:textId="77777777" w:rsidR="003041D0" w:rsidRPr="0026147D" w:rsidRDefault="003041D0" w:rsidP="00B6528C"/>
        </w:tc>
      </w:tr>
      <w:tr w:rsidR="005A2915" w:rsidRPr="0026147D" w14:paraId="1D1FDB75" w14:textId="77777777" w:rsidTr="00B6528C">
        <w:trPr>
          <w:trHeight w:val="240"/>
          <w:jc w:val="center"/>
        </w:trPr>
        <w:tc>
          <w:tcPr>
            <w:tcW w:w="4876" w:type="dxa"/>
            <w:tcBorders>
              <w:top w:val="nil"/>
              <w:left w:val="nil"/>
              <w:bottom w:val="nil"/>
              <w:right w:val="nil"/>
            </w:tcBorders>
          </w:tcPr>
          <w:p w14:paraId="679D13D4"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100EA6C0" w14:textId="77777777" w:rsidR="003041D0" w:rsidRPr="0026147D" w:rsidRDefault="003041D0" w:rsidP="00B6528C">
            <w:pPr>
              <w:pStyle w:val="AmColumnHeading"/>
            </w:pPr>
            <w:r w:rsidRPr="0026147D">
              <w:t>Pozmeňujúci návrh</w:t>
            </w:r>
          </w:p>
        </w:tc>
      </w:tr>
      <w:tr w:rsidR="005A2915" w:rsidRPr="0026147D" w14:paraId="22BC067B" w14:textId="77777777" w:rsidTr="00B6528C">
        <w:trPr>
          <w:jc w:val="center"/>
        </w:trPr>
        <w:tc>
          <w:tcPr>
            <w:tcW w:w="4876" w:type="dxa"/>
            <w:tcBorders>
              <w:top w:val="nil"/>
              <w:left w:val="nil"/>
              <w:bottom w:val="nil"/>
              <w:right w:val="nil"/>
            </w:tcBorders>
          </w:tcPr>
          <w:p w14:paraId="6A32EAD2" w14:textId="77777777" w:rsidR="003041D0" w:rsidRPr="0026147D" w:rsidRDefault="003041D0" w:rsidP="00B6528C">
            <w:pPr>
              <w:pStyle w:val="Normal6a"/>
            </w:pPr>
            <w:r w:rsidRPr="0026147D">
              <w:t>(17)</w:t>
            </w:r>
            <w:r w:rsidRPr="0026147D">
              <w:tab/>
            </w:r>
            <w:r w:rsidRPr="0026147D">
              <w:rPr>
                <w:b/>
                <w:bCs/>
                <w:i/>
                <w:iCs/>
              </w:rPr>
              <w:t>Pre príslušné orgány je často, a najmä</w:t>
            </w:r>
            <w:r w:rsidRPr="0026147D">
              <w:t xml:space="preserve"> v prípadoch, keď štátny príslušník tretej krajiny nespolupracuje</w:t>
            </w:r>
            <w:r w:rsidRPr="0026147D">
              <w:rPr>
                <w:b/>
                <w:bCs/>
                <w:i/>
                <w:iCs/>
              </w:rPr>
              <w:t>, náročné identifikovať krajinu návratu v čase vydávania rozhodnutia o návrate.</w:t>
            </w:r>
            <w:r w:rsidRPr="0026147D">
              <w:rPr>
                <w:b/>
                <w:i/>
              </w:rPr>
              <w:t xml:space="preserve"> </w:t>
            </w:r>
            <w:r w:rsidRPr="0026147D">
              <w:rPr>
                <w:b/>
                <w:bCs/>
                <w:i/>
                <w:iCs/>
              </w:rPr>
              <w:t>V takýchto prípadoch</w:t>
            </w:r>
            <w:r w:rsidRPr="0026147D">
              <w:t xml:space="preserve"> by príslušné orgány mali určiť krajinu návratu na základe dostupných informácií a v rozhodnutí o návrate uviesť najpravdepodobnejšiu krajinu alebo krajiny.</w:t>
            </w:r>
          </w:p>
        </w:tc>
        <w:tc>
          <w:tcPr>
            <w:tcW w:w="4876" w:type="dxa"/>
            <w:tcBorders>
              <w:top w:val="nil"/>
              <w:left w:val="nil"/>
              <w:bottom w:val="nil"/>
              <w:right w:val="nil"/>
            </w:tcBorders>
          </w:tcPr>
          <w:p w14:paraId="3E6779E4" w14:textId="77777777" w:rsidR="003041D0" w:rsidRPr="0026147D" w:rsidRDefault="003041D0" w:rsidP="00B6528C">
            <w:pPr>
              <w:pStyle w:val="Normal6a"/>
            </w:pPr>
            <w:r w:rsidRPr="0026147D">
              <w:t>(17)</w:t>
            </w:r>
            <w:r w:rsidRPr="0026147D">
              <w:tab/>
              <w:t xml:space="preserve">V prípadoch, keď štátny príslušník tretej krajiny nespolupracuje by príslušné orgány mali určiť krajinu </w:t>
            </w:r>
            <w:r w:rsidRPr="0026147D">
              <w:rPr>
                <w:b/>
                <w:bCs/>
                <w:i/>
                <w:iCs/>
              </w:rPr>
              <w:t>alebo krajiny</w:t>
            </w:r>
            <w:r w:rsidRPr="0026147D">
              <w:t xml:space="preserve"> návratu na základe dostupných informácií a v rozhodnutí o návrate uviesť najpravdepodobnejšiu krajinu alebo krajiny.</w:t>
            </w:r>
          </w:p>
        </w:tc>
      </w:tr>
    </w:tbl>
    <w:p w14:paraId="225170AE"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56EA644C" w14:textId="295C8E71" w:rsidR="0056631C" w:rsidRPr="0026147D" w:rsidRDefault="003041D0" w:rsidP="003041D0">
      <w:r w:rsidRPr="0026147D">
        <w:rPr>
          <w:rStyle w:val="HideTWBExt"/>
        </w:rPr>
        <w:t>&lt;/Amend&gt;</w:t>
      </w:r>
    </w:p>
    <w:p w14:paraId="7399CA37"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308</w:t>
      </w:r>
      <w:r w:rsidRPr="0026147D">
        <w:rPr>
          <w:rStyle w:val="HideTWBExt"/>
        </w:rPr>
        <w:t>&lt;/NumAm&gt;</w:t>
      </w:r>
    </w:p>
    <w:p w14:paraId="6DEF89C7" w14:textId="77777777" w:rsidR="003041D0" w:rsidRPr="0026147D" w:rsidRDefault="003041D0" w:rsidP="003041D0">
      <w:pPr>
        <w:pStyle w:val="NormalBold"/>
      </w:pPr>
      <w:r w:rsidRPr="0026147D">
        <w:rPr>
          <w:rStyle w:val="HideTWBExt"/>
        </w:rPr>
        <w:t>&lt;RepeatBlock-By&gt;&lt;Members&gt;</w:t>
      </w:r>
      <w:r w:rsidRPr="0026147D">
        <w:t>Mélissa Camara</w:t>
      </w:r>
      <w:r w:rsidRPr="0026147D">
        <w:rPr>
          <w:rStyle w:val="HideTWBExt"/>
        </w:rPr>
        <w:t>&lt;/Members&gt;</w:t>
      </w:r>
    </w:p>
    <w:p w14:paraId="1985836B" w14:textId="77777777" w:rsidR="003041D0" w:rsidRPr="0026147D" w:rsidRDefault="003041D0" w:rsidP="003041D0">
      <w:pPr>
        <w:pStyle w:val="NormalBold"/>
      </w:pPr>
      <w:r w:rsidRPr="0026147D">
        <w:rPr>
          <w:rStyle w:val="HideTWBExt"/>
        </w:rPr>
        <w:t>&lt;/RepeatBlock-By&gt;</w:t>
      </w:r>
    </w:p>
    <w:p w14:paraId="320F578B"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119E47C4" w14:textId="77777777" w:rsidR="003041D0" w:rsidRPr="0026147D" w:rsidRDefault="003041D0" w:rsidP="003041D0">
      <w:pPr>
        <w:pStyle w:val="NormalBold"/>
      </w:pPr>
      <w:r w:rsidRPr="0026147D">
        <w:rPr>
          <w:rStyle w:val="HideTWBExt"/>
        </w:rPr>
        <w:t>&lt;Article&gt;</w:t>
      </w:r>
      <w:r w:rsidRPr="0026147D">
        <w:t>Odôvodnenie 17</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60A3EFB1" w14:textId="77777777" w:rsidTr="00B6528C">
        <w:trPr>
          <w:trHeight w:hRule="exact" w:val="240"/>
          <w:jc w:val="center"/>
        </w:trPr>
        <w:tc>
          <w:tcPr>
            <w:tcW w:w="9752" w:type="dxa"/>
            <w:gridSpan w:val="2"/>
            <w:tcBorders>
              <w:top w:val="nil"/>
              <w:left w:val="nil"/>
              <w:bottom w:val="nil"/>
              <w:right w:val="nil"/>
            </w:tcBorders>
          </w:tcPr>
          <w:p w14:paraId="0033DCA2" w14:textId="77777777" w:rsidR="003041D0" w:rsidRPr="0026147D" w:rsidRDefault="003041D0" w:rsidP="00B6528C"/>
        </w:tc>
      </w:tr>
      <w:tr w:rsidR="005A2915" w:rsidRPr="0026147D" w14:paraId="2AF96BC2" w14:textId="77777777" w:rsidTr="00B6528C">
        <w:trPr>
          <w:trHeight w:val="240"/>
          <w:jc w:val="center"/>
        </w:trPr>
        <w:tc>
          <w:tcPr>
            <w:tcW w:w="4876" w:type="dxa"/>
            <w:tcBorders>
              <w:top w:val="nil"/>
              <w:left w:val="nil"/>
              <w:bottom w:val="nil"/>
              <w:right w:val="nil"/>
            </w:tcBorders>
          </w:tcPr>
          <w:p w14:paraId="0C2F4607"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0C9E2B8D" w14:textId="77777777" w:rsidR="003041D0" w:rsidRPr="0026147D" w:rsidRDefault="003041D0" w:rsidP="00B6528C">
            <w:pPr>
              <w:pStyle w:val="AmColumnHeading"/>
            </w:pPr>
            <w:r w:rsidRPr="0026147D">
              <w:t>Pozmeňujúci návrh</w:t>
            </w:r>
          </w:p>
        </w:tc>
      </w:tr>
      <w:tr w:rsidR="005A2915" w:rsidRPr="0026147D" w14:paraId="7260209A" w14:textId="77777777" w:rsidTr="00B6528C">
        <w:trPr>
          <w:jc w:val="center"/>
        </w:trPr>
        <w:tc>
          <w:tcPr>
            <w:tcW w:w="4876" w:type="dxa"/>
            <w:tcBorders>
              <w:top w:val="nil"/>
              <w:left w:val="nil"/>
              <w:bottom w:val="nil"/>
              <w:right w:val="nil"/>
            </w:tcBorders>
          </w:tcPr>
          <w:p w14:paraId="3DA7B968" w14:textId="77777777" w:rsidR="003041D0" w:rsidRPr="0026147D" w:rsidRDefault="003041D0" w:rsidP="00B6528C">
            <w:pPr>
              <w:pStyle w:val="Normal6a"/>
            </w:pPr>
            <w:r w:rsidRPr="0026147D">
              <w:t>(17)</w:t>
            </w:r>
            <w:r w:rsidRPr="0026147D">
              <w:tab/>
              <w:t xml:space="preserve">Pre príslušné orgány je často, a </w:t>
            </w:r>
            <w:r w:rsidRPr="0026147D">
              <w:rPr>
                <w:b/>
                <w:bCs/>
                <w:i/>
                <w:iCs/>
              </w:rPr>
              <w:t>najmä</w:t>
            </w:r>
            <w:r w:rsidRPr="0026147D">
              <w:t xml:space="preserve"> v prípadoch, keď štátny príslušník </w:t>
            </w:r>
            <w:r w:rsidRPr="0026147D">
              <w:lastRenderedPageBreak/>
              <w:t xml:space="preserve">tretej krajiny nespolupracuje, náročné identifikovať krajinu návratu v čase vydávania rozhodnutia o návrate. V takýchto prípadoch by príslušné orgány </w:t>
            </w:r>
            <w:r w:rsidRPr="0026147D">
              <w:rPr>
                <w:b/>
                <w:bCs/>
                <w:i/>
                <w:iCs/>
              </w:rPr>
              <w:t>mali určiť krajinu návratu na základe dostupných informácií a v rozhodnutí</w:t>
            </w:r>
            <w:r w:rsidRPr="0026147D">
              <w:t xml:space="preserve"> o návrate </w:t>
            </w:r>
            <w:r w:rsidRPr="0026147D">
              <w:rPr>
                <w:b/>
                <w:bCs/>
                <w:i/>
                <w:iCs/>
              </w:rPr>
              <w:t>uviesť najpravdepodobnejšiu krajinu alebo krajiny</w:t>
            </w:r>
            <w:r w:rsidRPr="0026147D">
              <w:t>.</w:t>
            </w:r>
          </w:p>
        </w:tc>
        <w:tc>
          <w:tcPr>
            <w:tcW w:w="4876" w:type="dxa"/>
            <w:tcBorders>
              <w:top w:val="nil"/>
              <w:left w:val="nil"/>
              <w:bottom w:val="nil"/>
              <w:right w:val="nil"/>
            </w:tcBorders>
          </w:tcPr>
          <w:p w14:paraId="6680B301" w14:textId="77777777" w:rsidR="003041D0" w:rsidRPr="0026147D" w:rsidRDefault="003041D0" w:rsidP="00B6528C">
            <w:pPr>
              <w:pStyle w:val="Normal6a"/>
            </w:pPr>
            <w:r w:rsidRPr="0026147D">
              <w:lastRenderedPageBreak/>
              <w:t>(17)</w:t>
            </w:r>
            <w:r w:rsidRPr="0026147D">
              <w:tab/>
              <w:t xml:space="preserve">Pre príslušné orgány je často, a </w:t>
            </w:r>
            <w:r w:rsidRPr="0026147D">
              <w:rPr>
                <w:b/>
                <w:bCs/>
                <w:i/>
                <w:iCs/>
              </w:rPr>
              <w:t>to aj</w:t>
            </w:r>
            <w:r w:rsidRPr="0026147D">
              <w:t xml:space="preserve"> v prípadoch, keď štátny príslušník tretej </w:t>
            </w:r>
            <w:r w:rsidRPr="0026147D">
              <w:lastRenderedPageBreak/>
              <w:t xml:space="preserve">krajiny nespolupracuje, náročné identifikovať krajinu návratu v čase vydávania rozhodnutia o návrate. V takýchto prípadoch by príslušné orgány </w:t>
            </w:r>
            <w:r w:rsidRPr="0026147D">
              <w:rPr>
                <w:b/>
                <w:i/>
              </w:rPr>
              <w:t>nemali vydať</w:t>
            </w:r>
            <w:r w:rsidRPr="0026147D">
              <w:t xml:space="preserve"> </w:t>
            </w:r>
            <w:r w:rsidRPr="0026147D">
              <w:rPr>
                <w:b/>
                <w:i/>
              </w:rPr>
              <w:t xml:space="preserve">rozhodnutie o </w:t>
            </w:r>
            <w:r w:rsidRPr="0026147D">
              <w:t>návrate.</w:t>
            </w:r>
            <w:r w:rsidRPr="0026147D">
              <w:rPr>
                <w:b/>
                <w:i/>
              </w:rPr>
              <w:t xml:space="preserve"> </w:t>
            </w:r>
            <w:r w:rsidRPr="0026147D">
              <w:rPr>
                <w:b/>
                <w:bCs/>
                <w:i/>
                <w:iCs/>
              </w:rPr>
              <w:t>Ak sa zistí, že bola identifikovaná nesprávna krajina, vydávajúci členský štát by mal zrušiť rozhodnutie o návrate a vymazať všetky príslušné zápisy v Schengenskom informačnom systéme.</w:t>
            </w:r>
          </w:p>
        </w:tc>
      </w:tr>
    </w:tbl>
    <w:p w14:paraId="6CCF9BB8" w14:textId="77777777" w:rsidR="003041D0" w:rsidRPr="0026147D" w:rsidRDefault="003041D0" w:rsidP="003041D0">
      <w:pPr>
        <w:pStyle w:val="AmOrLang"/>
      </w:pPr>
      <w:r w:rsidRPr="0026147D">
        <w:lastRenderedPageBreak/>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2494A3AA" w14:textId="7395D1B5" w:rsidR="0056631C" w:rsidRPr="0026147D" w:rsidRDefault="003041D0" w:rsidP="003041D0">
      <w:r w:rsidRPr="0026147D">
        <w:rPr>
          <w:rStyle w:val="HideTWBExt"/>
        </w:rPr>
        <w:t>&lt;/Amend&gt;</w:t>
      </w:r>
    </w:p>
    <w:p w14:paraId="5B58A3B0"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309</w:t>
      </w:r>
      <w:r w:rsidRPr="0026147D">
        <w:rPr>
          <w:rStyle w:val="HideTWBExt"/>
        </w:rPr>
        <w:t>&lt;/NumAm&gt;</w:t>
      </w:r>
    </w:p>
    <w:p w14:paraId="728C8E12" w14:textId="77777777" w:rsidR="003041D0" w:rsidRPr="0026147D" w:rsidRDefault="003041D0" w:rsidP="003041D0">
      <w:pPr>
        <w:pStyle w:val="NormalBold"/>
      </w:pPr>
      <w:r w:rsidRPr="0026147D">
        <w:rPr>
          <w:rStyle w:val="HideTWBExt"/>
        </w:rPr>
        <w:t>&lt;RepeatBlock-By&gt;&lt;Members&gt;</w:t>
      </w:r>
      <w:r w:rsidRPr="0026147D">
        <w:t>Murielle Laurent</w:t>
      </w:r>
      <w:r w:rsidRPr="0026147D">
        <w:rPr>
          <w:rStyle w:val="HideTWBExt"/>
        </w:rPr>
        <w:t>&lt;/Members&gt;</w:t>
      </w:r>
    </w:p>
    <w:p w14:paraId="15334167" w14:textId="77777777" w:rsidR="003041D0" w:rsidRPr="0026147D" w:rsidRDefault="003041D0" w:rsidP="003041D0">
      <w:r w:rsidRPr="0026147D">
        <w:rPr>
          <w:rStyle w:val="HideTWBExt"/>
        </w:rPr>
        <w:t>&lt;AuNomDe&gt;</w:t>
      </w:r>
      <w:r w:rsidRPr="0026147D">
        <w:rPr>
          <w:rStyle w:val="HideTWBInt"/>
        </w:rPr>
        <w:t>{S&amp;D}</w:t>
      </w:r>
      <w:r w:rsidRPr="0026147D">
        <w:t>v mene skupiny S&amp;D</w:t>
      </w:r>
      <w:r w:rsidRPr="0026147D">
        <w:rPr>
          <w:rStyle w:val="HideTWBExt"/>
        </w:rPr>
        <w:t>&lt;/AuNomDe&gt;</w:t>
      </w:r>
    </w:p>
    <w:p w14:paraId="6A60BF71" w14:textId="77777777" w:rsidR="003041D0" w:rsidRPr="0026147D" w:rsidRDefault="003041D0" w:rsidP="003041D0">
      <w:pPr>
        <w:pStyle w:val="NormalBold"/>
      </w:pPr>
      <w:r w:rsidRPr="0026147D">
        <w:rPr>
          <w:rStyle w:val="HideTWBExt"/>
        </w:rPr>
        <w:t>&lt;/RepeatBlock-By&gt;</w:t>
      </w:r>
    </w:p>
    <w:p w14:paraId="1C9D46A4"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58ABCD54" w14:textId="77777777" w:rsidR="003041D0" w:rsidRPr="0026147D" w:rsidRDefault="003041D0" w:rsidP="003041D0">
      <w:pPr>
        <w:pStyle w:val="NormalBold"/>
      </w:pPr>
      <w:r w:rsidRPr="0026147D">
        <w:rPr>
          <w:rStyle w:val="HideTWBExt"/>
        </w:rPr>
        <w:t>&lt;Article&gt;</w:t>
      </w:r>
      <w:r w:rsidRPr="0026147D">
        <w:t>Odôvodnenie 17</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25E10F71" w14:textId="77777777" w:rsidTr="00B6528C">
        <w:trPr>
          <w:trHeight w:hRule="exact" w:val="240"/>
          <w:jc w:val="center"/>
        </w:trPr>
        <w:tc>
          <w:tcPr>
            <w:tcW w:w="9752" w:type="dxa"/>
            <w:gridSpan w:val="2"/>
            <w:tcBorders>
              <w:top w:val="nil"/>
              <w:left w:val="nil"/>
              <w:bottom w:val="nil"/>
              <w:right w:val="nil"/>
            </w:tcBorders>
          </w:tcPr>
          <w:p w14:paraId="51F101DB" w14:textId="77777777" w:rsidR="003041D0" w:rsidRPr="0026147D" w:rsidRDefault="003041D0" w:rsidP="00B6528C"/>
        </w:tc>
      </w:tr>
      <w:tr w:rsidR="005A2915" w:rsidRPr="0026147D" w14:paraId="4C3988A7" w14:textId="77777777" w:rsidTr="00B6528C">
        <w:trPr>
          <w:trHeight w:val="240"/>
          <w:jc w:val="center"/>
        </w:trPr>
        <w:tc>
          <w:tcPr>
            <w:tcW w:w="4876" w:type="dxa"/>
            <w:tcBorders>
              <w:top w:val="nil"/>
              <w:left w:val="nil"/>
              <w:bottom w:val="nil"/>
              <w:right w:val="nil"/>
            </w:tcBorders>
          </w:tcPr>
          <w:p w14:paraId="461A3692"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76AC54AE" w14:textId="77777777" w:rsidR="003041D0" w:rsidRPr="0026147D" w:rsidRDefault="003041D0" w:rsidP="00B6528C">
            <w:pPr>
              <w:pStyle w:val="AmColumnHeading"/>
            </w:pPr>
            <w:r w:rsidRPr="0026147D">
              <w:t>Pozmeňujúci návrh</w:t>
            </w:r>
          </w:p>
        </w:tc>
      </w:tr>
      <w:tr w:rsidR="005A2915" w:rsidRPr="0026147D" w14:paraId="68C91C81" w14:textId="77777777" w:rsidTr="00B6528C">
        <w:trPr>
          <w:jc w:val="center"/>
        </w:trPr>
        <w:tc>
          <w:tcPr>
            <w:tcW w:w="4876" w:type="dxa"/>
            <w:tcBorders>
              <w:top w:val="nil"/>
              <w:left w:val="nil"/>
              <w:bottom w:val="nil"/>
              <w:right w:val="nil"/>
            </w:tcBorders>
          </w:tcPr>
          <w:p w14:paraId="563C48CE" w14:textId="77777777" w:rsidR="003041D0" w:rsidRPr="0026147D" w:rsidRDefault="003041D0" w:rsidP="00B6528C">
            <w:pPr>
              <w:pStyle w:val="Normal6a"/>
            </w:pPr>
            <w:r w:rsidRPr="0026147D">
              <w:t>(17)</w:t>
            </w:r>
            <w:r w:rsidRPr="0026147D">
              <w:tab/>
              <w:t xml:space="preserve">Pre príslušné orgány je často, a najmä v prípadoch, keď štátny príslušník tretej krajiny </w:t>
            </w:r>
            <w:r w:rsidRPr="0026147D">
              <w:rPr>
                <w:b/>
                <w:bCs/>
                <w:i/>
                <w:iCs/>
              </w:rPr>
              <w:t>nespolupracuje</w:t>
            </w:r>
            <w:r w:rsidRPr="0026147D">
              <w:t xml:space="preserve">, náročné identifikovať krajinu návratu </w:t>
            </w:r>
            <w:r w:rsidRPr="0026147D">
              <w:rPr>
                <w:b/>
                <w:bCs/>
                <w:i/>
                <w:iCs/>
              </w:rPr>
              <w:t>v čase</w:t>
            </w:r>
            <w:r w:rsidRPr="0026147D">
              <w:t xml:space="preserve"> vydávania rozhodnutia o návrate. V takýchto prípadoch by príslušné orgány mali určiť krajinu návratu na základe dostupných informácií a v rozhodnutí o návrate uviesť </w:t>
            </w:r>
            <w:r w:rsidRPr="0026147D">
              <w:rPr>
                <w:b/>
                <w:bCs/>
                <w:i/>
                <w:iCs/>
              </w:rPr>
              <w:t>najpravdepodobnejšiu</w:t>
            </w:r>
            <w:r w:rsidRPr="0026147D">
              <w:t xml:space="preserve"> krajinu </w:t>
            </w:r>
            <w:r w:rsidRPr="0026147D">
              <w:rPr>
                <w:b/>
                <w:bCs/>
                <w:i/>
                <w:iCs/>
              </w:rPr>
              <w:t>alebo krajiny</w:t>
            </w:r>
            <w:r w:rsidRPr="0026147D">
              <w:t>.</w:t>
            </w:r>
          </w:p>
        </w:tc>
        <w:tc>
          <w:tcPr>
            <w:tcW w:w="4876" w:type="dxa"/>
            <w:tcBorders>
              <w:top w:val="nil"/>
              <w:left w:val="nil"/>
              <w:bottom w:val="nil"/>
              <w:right w:val="nil"/>
            </w:tcBorders>
          </w:tcPr>
          <w:p w14:paraId="61C1F461" w14:textId="77777777" w:rsidR="003041D0" w:rsidRPr="0026147D" w:rsidRDefault="003041D0" w:rsidP="00B6528C">
            <w:pPr>
              <w:pStyle w:val="Normal6a"/>
            </w:pPr>
            <w:r w:rsidRPr="0026147D">
              <w:t>(17)</w:t>
            </w:r>
            <w:r w:rsidRPr="0026147D">
              <w:tab/>
              <w:t xml:space="preserve">Pre príslušné orgány je často, a najmä v prípadoch, keď štátny príslušník tretej krajiny </w:t>
            </w:r>
            <w:r w:rsidRPr="0026147D">
              <w:rPr>
                <w:b/>
                <w:bCs/>
                <w:i/>
                <w:iCs/>
              </w:rPr>
              <w:t>neposkytne alebo nemôže poskytnúť dostatočné informácie</w:t>
            </w:r>
            <w:r w:rsidRPr="0026147D">
              <w:t xml:space="preserve">, náročné identifikovať krajinu návratu </w:t>
            </w:r>
            <w:r w:rsidRPr="0026147D">
              <w:rPr>
                <w:b/>
                <w:bCs/>
                <w:i/>
                <w:iCs/>
              </w:rPr>
              <w:t>na účely</w:t>
            </w:r>
            <w:r w:rsidRPr="0026147D">
              <w:t xml:space="preserve"> vydávania rozhodnutia o návrate. V takýchto prípadoch by príslušné orgány mali </w:t>
            </w:r>
            <w:r w:rsidRPr="0026147D">
              <w:rPr>
                <w:b/>
                <w:bCs/>
                <w:i/>
                <w:iCs/>
              </w:rPr>
              <w:t>byť schopné</w:t>
            </w:r>
            <w:r w:rsidRPr="0026147D">
              <w:t xml:space="preserve"> určiť </w:t>
            </w:r>
            <w:r w:rsidRPr="0026147D">
              <w:rPr>
                <w:b/>
                <w:bCs/>
                <w:i/>
                <w:iCs/>
              </w:rPr>
              <w:t>predbežnú</w:t>
            </w:r>
            <w:r w:rsidRPr="0026147D">
              <w:t xml:space="preserve"> krajinu návratu na základe dostupných informácií a v rozhodnutí o návrate uviesť </w:t>
            </w:r>
            <w:r w:rsidRPr="0026147D">
              <w:rPr>
                <w:b/>
                <w:bCs/>
                <w:i/>
                <w:iCs/>
              </w:rPr>
              <w:t>jednu</w:t>
            </w:r>
            <w:r w:rsidRPr="0026147D">
              <w:t xml:space="preserve"> krajinu </w:t>
            </w:r>
            <w:r w:rsidRPr="0026147D">
              <w:rPr>
                <w:b/>
                <w:bCs/>
                <w:i/>
                <w:iCs/>
              </w:rPr>
              <w:t>návratu</w:t>
            </w:r>
            <w:r w:rsidRPr="0026147D">
              <w:t>.</w:t>
            </w:r>
          </w:p>
        </w:tc>
      </w:tr>
    </w:tbl>
    <w:p w14:paraId="065776F4"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647B2C4E" w14:textId="77777777" w:rsidR="003041D0" w:rsidRPr="0026147D" w:rsidRDefault="003041D0" w:rsidP="003041D0">
      <w:pPr>
        <w:pStyle w:val="AmJustTitle"/>
      </w:pPr>
      <w:r w:rsidRPr="0026147D">
        <w:rPr>
          <w:rStyle w:val="HideTWBExt"/>
        </w:rPr>
        <w:t>&lt;TitreJust&gt;</w:t>
      </w:r>
      <w:r w:rsidRPr="0026147D">
        <w:t>Odôvodnenie</w:t>
      </w:r>
      <w:r w:rsidRPr="0026147D">
        <w:rPr>
          <w:rStyle w:val="HideTWBExt"/>
        </w:rPr>
        <w:t>&lt;/TitreJust&gt;</w:t>
      </w:r>
    </w:p>
    <w:p w14:paraId="645F98FB" w14:textId="77777777" w:rsidR="003041D0" w:rsidRPr="0026147D" w:rsidRDefault="003041D0" w:rsidP="003041D0">
      <w:pPr>
        <w:pStyle w:val="AmJustText"/>
      </w:pPr>
      <w:r w:rsidRPr="0026147D">
        <w:t>Z dôvodu súladu s pozmeňujúcimi návrhmi k článku 7.</w:t>
      </w:r>
    </w:p>
    <w:p w14:paraId="5B3F3767" w14:textId="427CBD8F" w:rsidR="0056631C" w:rsidRPr="0026147D" w:rsidRDefault="003041D0" w:rsidP="003041D0">
      <w:r w:rsidRPr="0026147D">
        <w:rPr>
          <w:rStyle w:val="HideTWBExt"/>
        </w:rPr>
        <w:t>&lt;/Amend&gt;</w:t>
      </w:r>
    </w:p>
    <w:p w14:paraId="716D3D00"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310</w:t>
      </w:r>
      <w:r w:rsidRPr="0026147D">
        <w:rPr>
          <w:rStyle w:val="HideTWBExt"/>
        </w:rPr>
        <w:t>&lt;/NumAm&gt;</w:t>
      </w:r>
    </w:p>
    <w:p w14:paraId="06CA0B76" w14:textId="77777777" w:rsidR="003041D0" w:rsidRPr="0026147D" w:rsidRDefault="003041D0" w:rsidP="003041D0">
      <w:pPr>
        <w:pStyle w:val="NormalBold"/>
      </w:pPr>
      <w:r w:rsidRPr="0026147D">
        <w:rPr>
          <w:rStyle w:val="HideTWBExt"/>
        </w:rPr>
        <w:t>&lt;RepeatBlock-By&gt;&lt;Members&gt;</w:t>
      </w:r>
      <w:r w:rsidRPr="0026147D">
        <w:t>Estrella Galán</w:t>
      </w:r>
      <w:r w:rsidRPr="0026147D">
        <w:rPr>
          <w:rStyle w:val="HideTWBExt"/>
        </w:rPr>
        <w:t>&lt;/Members&gt;</w:t>
      </w:r>
    </w:p>
    <w:p w14:paraId="1026550F" w14:textId="77777777" w:rsidR="003041D0" w:rsidRPr="0026147D" w:rsidRDefault="003041D0" w:rsidP="003041D0">
      <w:pPr>
        <w:pStyle w:val="NormalBold"/>
      </w:pPr>
      <w:r w:rsidRPr="0026147D">
        <w:rPr>
          <w:rStyle w:val="HideTWBExt"/>
        </w:rPr>
        <w:t>&lt;/RepeatBlock-By&gt;</w:t>
      </w:r>
    </w:p>
    <w:p w14:paraId="2999D3DA"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0D611CE7" w14:textId="77777777" w:rsidR="003041D0" w:rsidRPr="0026147D" w:rsidRDefault="003041D0" w:rsidP="003041D0">
      <w:pPr>
        <w:pStyle w:val="NormalBold"/>
      </w:pPr>
      <w:r w:rsidRPr="0026147D">
        <w:rPr>
          <w:rStyle w:val="HideTWBExt"/>
        </w:rPr>
        <w:t>&lt;Article&gt;</w:t>
      </w:r>
      <w:r w:rsidRPr="0026147D">
        <w:t>Odôvodnenie 18</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18CA3707" w14:textId="77777777" w:rsidTr="00B6528C">
        <w:trPr>
          <w:trHeight w:hRule="exact" w:val="240"/>
          <w:jc w:val="center"/>
        </w:trPr>
        <w:tc>
          <w:tcPr>
            <w:tcW w:w="9752" w:type="dxa"/>
            <w:gridSpan w:val="2"/>
            <w:tcBorders>
              <w:top w:val="nil"/>
              <w:left w:val="nil"/>
              <w:bottom w:val="nil"/>
              <w:right w:val="nil"/>
            </w:tcBorders>
          </w:tcPr>
          <w:p w14:paraId="619E8110" w14:textId="77777777" w:rsidR="003041D0" w:rsidRPr="0026147D" w:rsidRDefault="003041D0" w:rsidP="00B6528C"/>
        </w:tc>
      </w:tr>
      <w:tr w:rsidR="005A2915" w:rsidRPr="0026147D" w14:paraId="33158A3D" w14:textId="77777777" w:rsidTr="00B6528C">
        <w:trPr>
          <w:trHeight w:val="240"/>
          <w:jc w:val="center"/>
        </w:trPr>
        <w:tc>
          <w:tcPr>
            <w:tcW w:w="4876" w:type="dxa"/>
            <w:tcBorders>
              <w:top w:val="nil"/>
              <w:left w:val="nil"/>
              <w:bottom w:val="nil"/>
              <w:right w:val="nil"/>
            </w:tcBorders>
          </w:tcPr>
          <w:p w14:paraId="20ADD6D2"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4816F082" w14:textId="77777777" w:rsidR="003041D0" w:rsidRPr="0026147D" w:rsidRDefault="003041D0" w:rsidP="00B6528C">
            <w:pPr>
              <w:pStyle w:val="AmColumnHeading"/>
            </w:pPr>
            <w:r w:rsidRPr="0026147D">
              <w:t>Pozmeňujúci návrh</w:t>
            </w:r>
          </w:p>
        </w:tc>
      </w:tr>
      <w:tr w:rsidR="005A2915" w:rsidRPr="0026147D" w14:paraId="0222BAED" w14:textId="77777777" w:rsidTr="00B6528C">
        <w:trPr>
          <w:jc w:val="center"/>
        </w:trPr>
        <w:tc>
          <w:tcPr>
            <w:tcW w:w="4876" w:type="dxa"/>
            <w:tcBorders>
              <w:top w:val="nil"/>
              <w:left w:val="nil"/>
              <w:bottom w:val="nil"/>
              <w:right w:val="nil"/>
            </w:tcBorders>
          </w:tcPr>
          <w:p w14:paraId="5C6505EC" w14:textId="77777777" w:rsidR="003041D0" w:rsidRPr="0026147D" w:rsidRDefault="003041D0" w:rsidP="00B6528C">
            <w:pPr>
              <w:pStyle w:val="Normal6a"/>
            </w:pPr>
            <w:r w:rsidRPr="0026147D">
              <w:rPr>
                <w:b/>
                <w:i/>
              </w:rPr>
              <w:t>(18)</w:t>
            </w:r>
            <w:r w:rsidRPr="0026147D">
              <w:tab/>
            </w:r>
            <w:r w:rsidRPr="0026147D">
              <w:rPr>
                <w:b/>
                <w:i/>
              </w:rPr>
              <w:t>Ak voči štátnemu príslušníkovi tretej krajiny, ktorý sa nachádza na území členského štátu, existuje vykonateľné rozhodnutie o návrate z iného členského štátu, uvedené rozhodnutie by sa malo uznať a vykonať. Uznávanie a výkon rozhodnutí o návrate by malo na základe posilnenej spolupráce a vzájomnej dôvery medzi členskými štátmi proces návratu uľahčiť a urýchliť. Zároveň môže prispieť k odrádzaniu od neregulárnej migrácie a od neoprávnených sekundárnych pohybov v rámci Únie, ako aj k obmedzeniu prieťahov v procese návratu. Prostriedok nápravy proti rozhodnutiam o návrate by sa mal uplatniť vo vydávajúcom členskom štáte.</w:t>
            </w:r>
          </w:p>
        </w:tc>
        <w:tc>
          <w:tcPr>
            <w:tcW w:w="4876" w:type="dxa"/>
            <w:tcBorders>
              <w:top w:val="nil"/>
              <w:left w:val="nil"/>
              <w:bottom w:val="nil"/>
              <w:right w:val="nil"/>
            </w:tcBorders>
          </w:tcPr>
          <w:p w14:paraId="2AA11EAE" w14:textId="77777777" w:rsidR="003041D0" w:rsidRPr="0026147D" w:rsidRDefault="003041D0" w:rsidP="00B6528C">
            <w:pPr>
              <w:pStyle w:val="Normal6a"/>
            </w:pPr>
            <w:r w:rsidRPr="0026147D">
              <w:rPr>
                <w:b/>
                <w:i/>
              </w:rPr>
              <w:t>vypúšťa sa</w:t>
            </w:r>
          </w:p>
        </w:tc>
      </w:tr>
    </w:tbl>
    <w:p w14:paraId="0969D50B"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5E2AF18D" w14:textId="3C1EAA4A" w:rsidR="0056631C" w:rsidRPr="0026147D" w:rsidRDefault="003041D0" w:rsidP="003041D0">
      <w:r w:rsidRPr="0026147D">
        <w:rPr>
          <w:rStyle w:val="HideTWBExt"/>
        </w:rPr>
        <w:t>&lt;/Amend&gt;</w:t>
      </w:r>
    </w:p>
    <w:p w14:paraId="2D3ED939"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311</w:t>
      </w:r>
      <w:r w:rsidRPr="0026147D">
        <w:rPr>
          <w:rStyle w:val="HideTWBExt"/>
        </w:rPr>
        <w:t>&lt;/NumAm&gt;</w:t>
      </w:r>
    </w:p>
    <w:p w14:paraId="5F201B20" w14:textId="77777777" w:rsidR="003041D0" w:rsidRPr="0026147D" w:rsidRDefault="003041D0" w:rsidP="003041D0">
      <w:pPr>
        <w:pStyle w:val="NormalBold"/>
      </w:pPr>
      <w:r w:rsidRPr="0026147D">
        <w:rPr>
          <w:rStyle w:val="HideTWBExt"/>
        </w:rPr>
        <w:t>&lt;RepeatBlock-By&gt;&lt;Members&gt;</w:t>
      </w:r>
      <w:r w:rsidRPr="0026147D">
        <w:t>Mélissa Camara</w:t>
      </w:r>
      <w:r w:rsidRPr="0026147D">
        <w:rPr>
          <w:rStyle w:val="HideTWBExt"/>
        </w:rPr>
        <w:t>&lt;/Members&gt;</w:t>
      </w:r>
    </w:p>
    <w:p w14:paraId="6DBD8D0A" w14:textId="77777777" w:rsidR="003041D0" w:rsidRPr="0026147D" w:rsidRDefault="003041D0" w:rsidP="003041D0">
      <w:pPr>
        <w:pStyle w:val="NormalBold"/>
      </w:pPr>
      <w:r w:rsidRPr="0026147D">
        <w:rPr>
          <w:rStyle w:val="HideTWBExt"/>
        </w:rPr>
        <w:t>&lt;/RepeatBlock-By&gt;</w:t>
      </w:r>
    </w:p>
    <w:p w14:paraId="1BD8A07C"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60918598" w14:textId="77777777" w:rsidR="003041D0" w:rsidRPr="0026147D" w:rsidRDefault="003041D0" w:rsidP="003041D0">
      <w:pPr>
        <w:pStyle w:val="NormalBold"/>
      </w:pPr>
      <w:r w:rsidRPr="0026147D">
        <w:rPr>
          <w:rStyle w:val="HideTWBExt"/>
        </w:rPr>
        <w:t>&lt;Article&gt;</w:t>
      </w:r>
      <w:r w:rsidRPr="0026147D">
        <w:t>Odôvodnenie 18</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3EDD09AA" w14:textId="77777777" w:rsidTr="00B6528C">
        <w:trPr>
          <w:trHeight w:hRule="exact" w:val="240"/>
          <w:jc w:val="center"/>
        </w:trPr>
        <w:tc>
          <w:tcPr>
            <w:tcW w:w="9752" w:type="dxa"/>
            <w:gridSpan w:val="2"/>
            <w:tcBorders>
              <w:top w:val="nil"/>
              <w:left w:val="nil"/>
              <w:bottom w:val="nil"/>
              <w:right w:val="nil"/>
            </w:tcBorders>
          </w:tcPr>
          <w:p w14:paraId="49BEFC2C" w14:textId="77777777" w:rsidR="003041D0" w:rsidRPr="0026147D" w:rsidRDefault="003041D0" w:rsidP="00B6528C"/>
        </w:tc>
      </w:tr>
      <w:tr w:rsidR="005A2915" w:rsidRPr="0026147D" w14:paraId="58CD88C2" w14:textId="77777777" w:rsidTr="00B6528C">
        <w:trPr>
          <w:trHeight w:val="240"/>
          <w:jc w:val="center"/>
        </w:trPr>
        <w:tc>
          <w:tcPr>
            <w:tcW w:w="4876" w:type="dxa"/>
            <w:tcBorders>
              <w:top w:val="nil"/>
              <w:left w:val="nil"/>
              <w:bottom w:val="nil"/>
              <w:right w:val="nil"/>
            </w:tcBorders>
          </w:tcPr>
          <w:p w14:paraId="40C884E4"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679EF944" w14:textId="77777777" w:rsidR="003041D0" w:rsidRPr="0026147D" w:rsidRDefault="003041D0" w:rsidP="00B6528C">
            <w:pPr>
              <w:pStyle w:val="AmColumnHeading"/>
            </w:pPr>
            <w:r w:rsidRPr="0026147D">
              <w:t>Pozmeňujúci návrh</w:t>
            </w:r>
          </w:p>
        </w:tc>
      </w:tr>
      <w:tr w:rsidR="005A2915" w:rsidRPr="0026147D" w14:paraId="5710DA41" w14:textId="77777777" w:rsidTr="00B6528C">
        <w:trPr>
          <w:jc w:val="center"/>
        </w:trPr>
        <w:tc>
          <w:tcPr>
            <w:tcW w:w="4876" w:type="dxa"/>
            <w:tcBorders>
              <w:top w:val="nil"/>
              <w:left w:val="nil"/>
              <w:bottom w:val="nil"/>
              <w:right w:val="nil"/>
            </w:tcBorders>
          </w:tcPr>
          <w:p w14:paraId="60045942" w14:textId="77777777" w:rsidR="003041D0" w:rsidRPr="0026147D" w:rsidRDefault="003041D0" w:rsidP="00B6528C">
            <w:pPr>
              <w:pStyle w:val="Normal6a"/>
            </w:pPr>
            <w:r w:rsidRPr="0026147D">
              <w:t>(18)</w:t>
            </w:r>
            <w:r w:rsidRPr="0026147D">
              <w:tab/>
              <w:t xml:space="preserve">Ak voči štátnemu príslušníkovi tretej krajiny, ktorý sa nachádza na území členského štátu, existuje vykonateľné rozhodnutie o návrate z iného členského štátu, </w:t>
            </w:r>
            <w:r w:rsidRPr="0026147D">
              <w:rPr>
                <w:b/>
                <w:bCs/>
                <w:i/>
                <w:iCs/>
              </w:rPr>
              <w:t>uvedené</w:t>
            </w:r>
            <w:r w:rsidRPr="0026147D">
              <w:t xml:space="preserve"> rozhodnutie </w:t>
            </w:r>
            <w:r w:rsidRPr="0026147D">
              <w:rPr>
                <w:b/>
                <w:bCs/>
                <w:i/>
                <w:iCs/>
              </w:rPr>
              <w:t>by sa malo uznať a vykonať</w:t>
            </w:r>
            <w:r w:rsidRPr="0026147D">
              <w:t xml:space="preserve">. </w:t>
            </w:r>
            <w:r w:rsidRPr="0026147D">
              <w:rPr>
                <w:b/>
                <w:i/>
              </w:rPr>
              <w:t xml:space="preserve">Uznávanie a výkon rozhodnutí o návrate by malo na základe posilnenej spolupráce a vzájomnej dôvery medzi členskými štátmi proces návratu uľahčiť a urýchliť. Zároveň môže prispieť k odrádzaniu od neregulárnej migrácie a od neoprávnených sekundárnych pohybov v rámci Únie, ako aj k obmedzeniu prieťahov v procese návratu. Prostriedok nápravy proti rozhodnutiam o návrate by sa mal </w:t>
            </w:r>
            <w:r w:rsidRPr="0026147D">
              <w:rPr>
                <w:b/>
                <w:i/>
              </w:rPr>
              <w:lastRenderedPageBreak/>
              <w:t>uplatniť vo vydávajúcom členskom štáte.</w:t>
            </w:r>
          </w:p>
        </w:tc>
        <w:tc>
          <w:tcPr>
            <w:tcW w:w="4876" w:type="dxa"/>
            <w:tcBorders>
              <w:top w:val="nil"/>
              <w:left w:val="nil"/>
              <w:bottom w:val="nil"/>
              <w:right w:val="nil"/>
            </w:tcBorders>
          </w:tcPr>
          <w:p w14:paraId="21E13090" w14:textId="77777777" w:rsidR="003041D0" w:rsidRPr="0026147D" w:rsidRDefault="003041D0" w:rsidP="00B6528C">
            <w:pPr>
              <w:pStyle w:val="Normal6a"/>
            </w:pPr>
            <w:r w:rsidRPr="0026147D">
              <w:lastRenderedPageBreak/>
              <w:t>(18)</w:t>
            </w:r>
            <w:r w:rsidRPr="0026147D">
              <w:tab/>
              <w:t xml:space="preserve">Ak voči štátnemu príslušníkovi tretej krajiny, ktorý sa nachádza na území členského štátu, existuje vykonateľné rozhodnutie o návrate z iného členského štátu, </w:t>
            </w:r>
            <w:r w:rsidRPr="0026147D">
              <w:rPr>
                <w:b/>
                <w:bCs/>
                <w:i/>
                <w:iCs/>
              </w:rPr>
              <w:t>nemalo by sa vydať žiadne ďalšie</w:t>
            </w:r>
            <w:r w:rsidRPr="0026147D">
              <w:t xml:space="preserve"> rozhodnutie </w:t>
            </w:r>
            <w:r w:rsidRPr="0026147D">
              <w:rPr>
                <w:b/>
                <w:bCs/>
                <w:i/>
                <w:iCs/>
              </w:rPr>
              <w:t>o návrate</w:t>
            </w:r>
            <w:r w:rsidRPr="0026147D">
              <w:t>.</w:t>
            </w:r>
          </w:p>
        </w:tc>
      </w:tr>
    </w:tbl>
    <w:p w14:paraId="3C91D691"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5392106C" w14:textId="41E1422E" w:rsidR="0056631C" w:rsidRPr="0026147D" w:rsidRDefault="003041D0" w:rsidP="003041D0">
      <w:r w:rsidRPr="0026147D">
        <w:rPr>
          <w:rStyle w:val="HideTWBExt"/>
        </w:rPr>
        <w:t>&lt;/Amend&gt;</w:t>
      </w:r>
    </w:p>
    <w:p w14:paraId="59E7C47C"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312</w:t>
      </w:r>
      <w:r w:rsidRPr="0026147D">
        <w:rPr>
          <w:rStyle w:val="HideTWBExt"/>
        </w:rPr>
        <w:t>&lt;/NumAm&gt;</w:t>
      </w:r>
    </w:p>
    <w:p w14:paraId="2B69C1E8" w14:textId="77777777" w:rsidR="003041D0" w:rsidRPr="0026147D" w:rsidRDefault="003041D0" w:rsidP="003041D0">
      <w:pPr>
        <w:pStyle w:val="NormalBold"/>
      </w:pPr>
      <w:r w:rsidRPr="0026147D">
        <w:rPr>
          <w:rStyle w:val="HideTWBExt"/>
        </w:rPr>
        <w:t>&lt;RepeatBlock-By&gt;&lt;Members&gt;</w:t>
      </w:r>
      <w:r w:rsidRPr="0026147D">
        <w:t>Irena Joveva</w:t>
      </w:r>
      <w:r w:rsidRPr="0026147D">
        <w:rPr>
          <w:rStyle w:val="HideTWBExt"/>
        </w:rPr>
        <w:t>&lt;/Members&gt;</w:t>
      </w:r>
    </w:p>
    <w:p w14:paraId="1340BA99" w14:textId="77777777" w:rsidR="003041D0" w:rsidRPr="0026147D" w:rsidRDefault="003041D0" w:rsidP="003041D0">
      <w:pPr>
        <w:pStyle w:val="NormalBold"/>
      </w:pPr>
      <w:r w:rsidRPr="0026147D">
        <w:rPr>
          <w:rStyle w:val="HideTWBExt"/>
        </w:rPr>
        <w:t>&lt;/RepeatBlock-By&gt;</w:t>
      </w:r>
    </w:p>
    <w:p w14:paraId="354346D7"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710175FA" w14:textId="77777777" w:rsidR="003041D0" w:rsidRPr="0026147D" w:rsidRDefault="003041D0" w:rsidP="003041D0">
      <w:pPr>
        <w:pStyle w:val="NormalBold"/>
      </w:pPr>
      <w:r w:rsidRPr="0026147D">
        <w:rPr>
          <w:rStyle w:val="HideTWBExt"/>
        </w:rPr>
        <w:t>&lt;Article&gt;</w:t>
      </w:r>
      <w:r w:rsidRPr="0026147D">
        <w:t>Odôvodnenie 18</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1070A880" w14:textId="77777777" w:rsidTr="00B6528C">
        <w:trPr>
          <w:trHeight w:hRule="exact" w:val="240"/>
          <w:jc w:val="center"/>
        </w:trPr>
        <w:tc>
          <w:tcPr>
            <w:tcW w:w="9752" w:type="dxa"/>
            <w:gridSpan w:val="2"/>
            <w:tcBorders>
              <w:top w:val="nil"/>
              <w:left w:val="nil"/>
              <w:bottom w:val="nil"/>
              <w:right w:val="nil"/>
            </w:tcBorders>
          </w:tcPr>
          <w:p w14:paraId="6017E9C9" w14:textId="77777777" w:rsidR="003041D0" w:rsidRPr="0026147D" w:rsidRDefault="003041D0" w:rsidP="00B6528C"/>
        </w:tc>
      </w:tr>
      <w:tr w:rsidR="005A2915" w:rsidRPr="0026147D" w14:paraId="645CADB0" w14:textId="77777777" w:rsidTr="00B6528C">
        <w:trPr>
          <w:trHeight w:val="240"/>
          <w:jc w:val="center"/>
        </w:trPr>
        <w:tc>
          <w:tcPr>
            <w:tcW w:w="4876" w:type="dxa"/>
            <w:tcBorders>
              <w:top w:val="nil"/>
              <w:left w:val="nil"/>
              <w:bottom w:val="nil"/>
              <w:right w:val="nil"/>
            </w:tcBorders>
          </w:tcPr>
          <w:p w14:paraId="4CFD003B"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20FEA716" w14:textId="77777777" w:rsidR="003041D0" w:rsidRPr="0026147D" w:rsidRDefault="003041D0" w:rsidP="00B6528C">
            <w:pPr>
              <w:pStyle w:val="AmColumnHeading"/>
            </w:pPr>
            <w:r w:rsidRPr="0026147D">
              <w:t>Pozmeňujúci návrh</w:t>
            </w:r>
          </w:p>
        </w:tc>
      </w:tr>
      <w:tr w:rsidR="005A2915" w:rsidRPr="0026147D" w14:paraId="5FE3C8A9" w14:textId="77777777" w:rsidTr="00B6528C">
        <w:trPr>
          <w:jc w:val="center"/>
        </w:trPr>
        <w:tc>
          <w:tcPr>
            <w:tcW w:w="4876" w:type="dxa"/>
            <w:tcBorders>
              <w:top w:val="nil"/>
              <w:left w:val="nil"/>
              <w:bottom w:val="nil"/>
              <w:right w:val="nil"/>
            </w:tcBorders>
          </w:tcPr>
          <w:p w14:paraId="528029B4" w14:textId="77777777" w:rsidR="003041D0" w:rsidRPr="0026147D" w:rsidRDefault="003041D0" w:rsidP="00B6528C">
            <w:pPr>
              <w:pStyle w:val="Normal6a"/>
            </w:pPr>
            <w:r w:rsidRPr="0026147D">
              <w:t>(18)</w:t>
            </w:r>
            <w:r w:rsidRPr="0026147D">
              <w:tab/>
              <w:t xml:space="preserve">Ak voči štátnemu príslušníkovi tretej krajiny, ktorý sa nachádza na území členského štátu, existuje vykonateľné rozhodnutie o návrate z iného členského štátu, uvedené rozhodnutie </w:t>
            </w:r>
            <w:r w:rsidRPr="0026147D">
              <w:rPr>
                <w:b/>
                <w:bCs/>
                <w:i/>
                <w:iCs/>
              </w:rPr>
              <w:t>by sa malo</w:t>
            </w:r>
            <w:r w:rsidRPr="0026147D">
              <w:t xml:space="preserve"> uznať a vykonať. Uznávanie a výkon rozhodnutí o návrate by malo na základe posilnenej spolupráce a vzájomnej dôvery medzi členskými štátmi proces návratu uľahčiť a urýchliť. Zároveň môže prispieť k odrádzaniu od neregulárnej migrácie a od neoprávnených sekundárnych pohybov v rámci Únie, ako aj k obmedzeniu prieťahov v procese návratu. Prostriedok nápravy proti rozhodnutiam o návrate by sa mal uplatniť vo vydávajúcom členskom štáte.</w:t>
            </w:r>
          </w:p>
        </w:tc>
        <w:tc>
          <w:tcPr>
            <w:tcW w:w="4876" w:type="dxa"/>
            <w:tcBorders>
              <w:top w:val="nil"/>
              <w:left w:val="nil"/>
              <w:bottom w:val="nil"/>
              <w:right w:val="nil"/>
            </w:tcBorders>
          </w:tcPr>
          <w:p w14:paraId="19CCC665" w14:textId="77777777" w:rsidR="003041D0" w:rsidRPr="0026147D" w:rsidRDefault="003041D0" w:rsidP="00B6528C">
            <w:pPr>
              <w:pStyle w:val="Normal6a"/>
            </w:pPr>
            <w:r w:rsidRPr="0026147D">
              <w:t>(18)</w:t>
            </w:r>
            <w:r w:rsidRPr="0026147D">
              <w:tab/>
              <w:t xml:space="preserve">Ak voči štátnemu príslušníkovi tretej krajiny, ktorý sa nachádza na území členského štátu, existuje vykonateľné rozhodnutie o návrate z iného členského štátu, uvedené rozhodnutie </w:t>
            </w:r>
            <w:r w:rsidRPr="0026147D">
              <w:rPr>
                <w:b/>
                <w:bCs/>
                <w:i/>
                <w:iCs/>
              </w:rPr>
              <w:t>možno</w:t>
            </w:r>
            <w:r w:rsidRPr="0026147D">
              <w:t xml:space="preserve"> uznať a vykonať.</w:t>
            </w:r>
            <w:r w:rsidRPr="0026147D">
              <w:rPr>
                <w:b/>
                <w:i/>
              </w:rPr>
              <w:t xml:space="preserve"> Uznanie a následné možné vykonanie odsunov si vyžaduje dôkladné posúdenie všetkých relevantných okolností, najmä aby bolo možné posúdiť zraniteľnosť štátneho príslušníka tretej krajiny a zohľadniť zásadu zákazu vyhostenia alebo vrátenia, preto by si členské štáty mali ponechať možnosť preskúmať jednotlivé prípady pred ich vykonaním</w:t>
            </w:r>
            <w:r w:rsidRPr="0026147D">
              <w:rPr>
                <w:b/>
                <w:bCs/>
                <w:i/>
                <w:iCs/>
              </w:rPr>
              <w:t>.</w:t>
            </w:r>
            <w:r w:rsidRPr="0026147D">
              <w:t xml:space="preserve"> Uznávanie a výkon rozhodnutí o návrate by malo na základe posilnenej spolupráce a vzájomnej dôvery medzi členskými štátmi proces návratu uľahčiť a urýchliť. Zároveň môže prispieť k odrádzaniu od neregulárnej migrácie a od neoprávnených sekundárnych pohybov v rámci Únie, ako aj k obmedzeniu prieťahov v procese návratu. Prostriedok nápravy proti rozhodnutiam o návrate by sa mal uplatniť vo vydávajúcom členskom štáte.</w:t>
            </w:r>
          </w:p>
        </w:tc>
      </w:tr>
    </w:tbl>
    <w:p w14:paraId="4095EF89"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1E843654" w14:textId="53132313" w:rsidR="0056631C" w:rsidRPr="0026147D" w:rsidRDefault="003041D0" w:rsidP="003041D0">
      <w:r w:rsidRPr="0026147D">
        <w:rPr>
          <w:rStyle w:val="HideTWBExt"/>
        </w:rPr>
        <w:t>&lt;/Amend&gt;</w:t>
      </w:r>
    </w:p>
    <w:p w14:paraId="36F14B38"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313</w:t>
      </w:r>
      <w:r w:rsidRPr="0026147D">
        <w:rPr>
          <w:rStyle w:val="HideTWBExt"/>
        </w:rPr>
        <w:t>&lt;/NumAm&gt;</w:t>
      </w:r>
    </w:p>
    <w:p w14:paraId="61DF7025" w14:textId="77777777" w:rsidR="003041D0" w:rsidRPr="0026147D" w:rsidRDefault="003041D0" w:rsidP="003041D0">
      <w:pPr>
        <w:pStyle w:val="NormalBold"/>
      </w:pPr>
      <w:r w:rsidRPr="0026147D">
        <w:rPr>
          <w:rStyle w:val="HideTWBExt"/>
        </w:rPr>
        <w:t>&lt;RepeatBlock-By&gt;&lt;Members&gt;</w:t>
      </w:r>
      <w:r w:rsidRPr="0026147D">
        <w:t>Charlie Weimers, Alessandro Ciriani, Assita Kanko</w:t>
      </w:r>
      <w:r w:rsidRPr="0026147D">
        <w:rPr>
          <w:rStyle w:val="HideTWBExt"/>
        </w:rPr>
        <w:t>&lt;/Members&gt;</w:t>
      </w:r>
    </w:p>
    <w:p w14:paraId="53DE1C3F" w14:textId="77777777" w:rsidR="003041D0" w:rsidRPr="0026147D" w:rsidRDefault="003041D0" w:rsidP="003041D0">
      <w:pPr>
        <w:pStyle w:val="NormalBold"/>
      </w:pPr>
      <w:r w:rsidRPr="0026147D">
        <w:rPr>
          <w:rStyle w:val="HideTWBExt"/>
        </w:rPr>
        <w:t>&lt;/RepeatBlock-By&gt;</w:t>
      </w:r>
    </w:p>
    <w:p w14:paraId="0AEE90CE"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7D35E23C" w14:textId="77777777" w:rsidR="003041D0" w:rsidRPr="0026147D" w:rsidRDefault="003041D0" w:rsidP="003041D0">
      <w:pPr>
        <w:pStyle w:val="NormalBold"/>
      </w:pPr>
      <w:r w:rsidRPr="0026147D">
        <w:rPr>
          <w:rStyle w:val="HideTWBExt"/>
        </w:rPr>
        <w:lastRenderedPageBreak/>
        <w:t>&lt;Article&gt;</w:t>
      </w:r>
      <w:r w:rsidRPr="0026147D">
        <w:t>Odôvodnenie 18</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68A1E3DE" w14:textId="77777777" w:rsidTr="00B6528C">
        <w:trPr>
          <w:trHeight w:hRule="exact" w:val="240"/>
          <w:jc w:val="center"/>
        </w:trPr>
        <w:tc>
          <w:tcPr>
            <w:tcW w:w="9752" w:type="dxa"/>
            <w:gridSpan w:val="2"/>
            <w:tcBorders>
              <w:top w:val="nil"/>
              <w:left w:val="nil"/>
              <w:bottom w:val="nil"/>
              <w:right w:val="nil"/>
            </w:tcBorders>
          </w:tcPr>
          <w:p w14:paraId="173508DE" w14:textId="77777777" w:rsidR="003041D0" w:rsidRPr="0026147D" w:rsidRDefault="003041D0" w:rsidP="00B6528C"/>
        </w:tc>
      </w:tr>
      <w:tr w:rsidR="005A2915" w:rsidRPr="0026147D" w14:paraId="37B7465D" w14:textId="77777777" w:rsidTr="00B6528C">
        <w:trPr>
          <w:trHeight w:val="240"/>
          <w:jc w:val="center"/>
        </w:trPr>
        <w:tc>
          <w:tcPr>
            <w:tcW w:w="4876" w:type="dxa"/>
            <w:tcBorders>
              <w:top w:val="nil"/>
              <w:left w:val="nil"/>
              <w:bottom w:val="nil"/>
              <w:right w:val="nil"/>
            </w:tcBorders>
          </w:tcPr>
          <w:p w14:paraId="25AFB6D5"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6105D488" w14:textId="77777777" w:rsidR="003041D0" w:rsidRPr="0026147D" w:rsidRDefault="003041D0" w:rsidP="00B6528C">
            <w:pPr>
              <w:pStyle w:val="AmColumnHeading"/>
            </w:pPr>
            <w:r w:rsidRPr="0026147D">
              <w:t>Pozmeňujúci návrh</w:t>
            </w:r>
          </w:p>
        </w:tc>
      </w:tr>
      <w:tr w:rsidR="005A2915" w:rsidRPr="0026147D" w14:paraId="64697317" w14:textId="77777777" w:rsidTr="00B6528C">
        <w:trPr>
          <w:jc w:val="center"/>
        </w:trPr>
        <w:tc>
          <w:tcPr>
            <w:tcW w:w="4876" w:type="dxa"/>
            <w:tcBorders>
              <w:top w:val="nil"/>
              <w:left w:val="nil"/>
              <w:bottom w:val="nil"/>
              <w:right w:val="nil"/>
            </w:tcBorders>
          </w:tcPr>
          <w:p w14:paraId="0D133947" w14:textId="77777777" w:rsidR="003041D0" w:rsidRPr="0026147D" w:rsidRDefault="003041D0" w:rsidP="00B6528C">
            <w:pPr>
              <w:pStyle w:val="Normal6a"/>
            </w:pPr>
            <w:r w:rsidRPr="0026147D">
              <w:t>(18)</w:t>
            </w:r>
            <w:r w:rsidRPr="0026147D">
              <w:tab/>
              <w:t xml:space="preserve">Ak voči štátnemu príslušníkovi tretej krajiny, ktorý sa nachádza na území členského štátu, existuje </w:t>
            </w:r>
            <w:r w:rsidRPr="0026147D">
              <w:rPr>
                <w:b/>
                <w:bCs/>
                <w:i/>
                <w:iCs/>
              </w:rPr>
              <w:t>vykonateľné</w:t>
            </w:r>
            <w:r w:rsidRPr="0026147D">
              <w:t xml:space="preserve"> rozhodnutie o návrate z iného členského štátu, uvedené rozhodnutie </w:t>
            </w:r>
            <w:r w:rsidRPr="0026147D">
              <w:rPr>
                <w:b/>
                <w:bCs/>
                <w:i/>
                <w:iCs/>
              </w:rPr>
              <w:t>by sa malo</w:t>
            </w:r>
            <w:r w:rsidRPr="0026147D">
              <w:t xml:space="preserve"> uznať a vykonať.</w:t>
            </w:r>
            <w:r w:rsidRPr="0026147D">
              <w:rPr>
                <w:b/>
                <w:i/>
              </w:rPr>
              <w:t xml:space="preserve"> Uznávanie a výkon rozhodnutí o návrate by malo na základe posilnenej spolupráce a vzájomnej dôvery medzi členskými štátmi proces návratu uľahčiť a urýchliť. </w:t>
            </w:r>
            <w:r w:rsidRPr="0026147D">
              <w:rPr>
                <w:b/>
                <w:bCs/>
                <w:i/>
                <w:iCs/>
              </w:rPr>
              <w:t>Zároveň môže prispieť k odrádzaniu od neregulárnej migrácie a od neoprávnených sekundárnych pohybov v rámci Únie, ako aj k obmedzeniu prieťahov v procese návratu.</w:t>
            </w:r>
            <w:r w:rsidRPr="0026147D">
              <w:t xml:space="preserve"> Prostriedok nápravy proti rozhodnutiam o návrate by sa mal uplatniť vo vydávajúcom členskom štáte.</w:t>
            </w:r>
          </w:p>
        </w:tc>
        <w:tc>
          <w:tcPr>
            <w:tcW w:w="4876" w:type="dxa"/>
            <w:tcBorders>
              <w:top w:val="nil"/>
              <w:left w:val="nil"/>
              <w:bottom w:val="nil"/>
              <w:right w:val="nil"/>
            </w:tcBorders>
          </w:tcPr>
          <w:p w14:paraId="358903F4" w14:textId="77777777" w:rsidR="003041D0" w:rsidRPr="0026147D" w:rsidRDefault="003041D0" w:rsidP="00B6528C">
            <w:pPr>
              <w:pStyle w:val="Normal6a"/>
            </w:pPr>
            <w:r w:rsidRPr="0026147D">
              <w:t>(18)</w:t>
            </w:r>
            <w:r w:rsidRPr="0026147D">
              <w:tab/>
              <w:t xml:space="preserve">Ak voči štátnemu príslušníkovi tretej krajiny, ktorý sa nachádza na území členského štátu, existuje rozhodnutie o návrate z iného členského štátu, uvedené rozhodnutie </w:t>
            </w:r>
            <w:r w:rsidRPr="0026147D">
              <w:rPr>
                <w:b/>
                <w:bCs/>
                <w:i/>
                <w:iCs/>
              </w:rPr>
              <w:t>možno</w:t>
            </w:r>
            <w:r w:rsidRPr="0026147D">
              <w:t xml:space="preserve"> uznať a vykonať. Prostriedok nápravy proti rozhodnutiam o návrate by sa mal uplatniť </w:t>
            </w:r>
            <w:r w:rsidRPr="0026147D">
              <w:rPr>
                <w:b/>
                <w:bCs/>
                <w:i/>
                <w:iCs/>
              </w:rPr>
              <w:t>len</w:t>
            </w:r>
            <w:r w:rsidRPr="0026147D">
              <w:t xml:space="preserve"> vo vydávajúcom členskom štáte.</w:t>
            </w:r>
          </w:p>
        </w:tc>
      </w:tr>
    </w:tbl>
    <w:p w14:paraId="3C713630"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14EE3B75" w14:textId="5E389A70" w:rsidR="0056631C" w:rsidRPr="0026147D" w:rsidRDefault="003041D0" w:rsidP="003041D0">
      <w:r w:rsidRPr="0026147D">
        <w:rPr>
          <w:rStyle w:val="HideTWBExt"/>
        </w:rPr>
        <w:t>&lt;/Amend&gt;</w:t>
      </w:r>
    </w:p>
    <w:p w14:paraId="3023365D"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314</w:t>
      </w:r>
      <w:r w:rsidRPr="0026147D">
        <w:rPr>
          <w:rStyle w:val="HideTWBExt"/>
        </w:rPr>
        <w:t>&lt;/NumAm&gt;</w:t>
      </w:r>
    </w:p>
    <w:p w14:paraId="51E95EC8" w14:textId="77777777" w:rsidR="003041D0" w:rsidRPr="0026147D" w:rsidRDefault="003041D0" w:rsidP="003041D0">
      <w:pPr>
        <w:pStyle w:val="NormalBold"/>
      </w:pPr>
      <w:r w:rsidRPr="0026147D">
        <w:rPr>
          <w:rStyle w:val="HideTWBExt"/>
        </w:rPr>
        <w:t>&lt;RepeatBlock-By&gt;&lt;Members&gt;</w:t>
      </w:r>
      <w:r w:rsidRPr="0026147D">
        <w:t>Maciej Wąsik, Mariusz Kamiński, Jacek Ozdoba, Jadwiga Wiśniewska</w:t>
      </w:r>
      <w:r w:rsidRPr="0026147D">
        <w:rPr>
          <w:rStyle w:val="HideTWBExt"/>
        </w:rPr>
        <w:t>&lt;/Members&gt;</w:t>
      </w:r>
    </w:p>
    <w:p w14:paraId="00E60610" w14:textId="77777777" w:rsidR="003041D0" w:rsidRPr="0026147D" w:rsidRDefault="003041D0" w:rsidP="003041D0">
      <w:pPr>
        <w:pStyle w:val="NormalBold"/>
      </w:pPr>
      <w:r w:rsidRPr="0026147D">
        <w:rPr>
          <w:rStyle w:val="HideTWBExt"/>
        </w:rPr>
        <w:t>&lt;/RepeatBlock-By&gt;</w:t>
      </w:r>
    </w:p>
    <w:p w14:paraId="13833A67"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2C6449CD" w14:textId="77777777" w:rsidR="003041D0" w:rsidRPr="0026147D" w:rsidRDefault="003041D0" w:rsidP="003041D0">
      <w:pPr>
        <w:pStyle w:val="NormalBold"/>
      </w:pPr>
      <w:r w:rsidRPr="0026147D">
        <w:rPr>
          <w:rStyle w:val="HideTWBExt"/>
        </w:rPr>
        <w:t>&lt;Article&gt;</w:t>
      </w:r>
      <w:r w:rsidRPr="0026147D">
        <w:t>Odôvodnenie 18</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4BE0C951" w14:textId="77777777" w:rsidTr="00B6528C">
        <w:trPr>
          <w:trHeight w:hRule="exact" w:val="240"/>
          <w:jc w:val="center"/>
        </w:trPr>
        <w:tc>
          <w:tcPr>
            <w:tcW w:w="9752" w:type="dxa"/>
            <w:gridSpan w:val="2"/>
            <w:tcBorders>
              <w:top w:val="nil"/>
              <w:left w:val="nil"/>
              <w:bottom w:val="nil"/>
              <w:right w:val="nil"/>
            </w:tcBorders>
          </w:tcPr>
          <w:p w14:paraId="1E700E49" w14:textId="77777777" w:rsidR="003041D0" w:rsidRPr="0026147D" w:rsidRDefault="003041D0" w:rsidP="00B6528C"/>
        </w:tc>
      </w:tr>
      <w:tr w:rsidR="005A2915" w:rsidRPr="0026147D" w14:paraId="068496FC" w14:textId="77777777" w:rsidTr="00B6528C">
        <w:trPr>
          <w:trHeight w:val="240"/>
          <w:jc w:val="center"/>
        </w:trPr>
        <w:tc>
          <w:tcPr>
            <w:tcW w:w="4876" w:type="dxa"/>
            <w:tcBorders>
              <w:top w:val="nil"/>
              <w:left w:val="nil"/>
              <w:bottom w:val="nil"/>
              <w:right w:val="nil"/>
            </w:tcBorders>
          </w:tcPr>
          <w:p w14:paraId="099812DD"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2A186FC5" w14:textId="77777777" w:rsidR="003041D0" w:rsidRPr="0026147D" w:rsidRDefault="003041D0" w:rsidP="00B6528C">
            <w:pPr>
              <w:pStyle w:val="AmColumnHeading"/>
            </w:pPr>
            <w:r w:rsidRPr="0026147D">
              <w:t>Pozmeňujúci návrh</w:t>
            </w:r>
          </w:p>
        </w:tc>
      </w:tr>
      <w:tr w:rsidR="005A2915" w:rsidRPr="0026147D" w14:paraId="56C34D6B" w14:textId="77777777" w:rsidTr="00B6528C">
        <w:trPr>
          <w:jc w:val="center"/>
        </w:trPr>
        <w:tc>
          <w:tcPr>
            <w:tcW w:w="4876" w:type="dxa"/>
            <w:tcBorders>
              <w:top w:val="nil"/>
              <w:left w:val="nil"/>
              <w:bottom w:val="nil"/>
              <w:right w:val="nil"/>
            </w:tcBorders>
          </w:tcPr>
          <w:p w14:paraId="27A100CA" w14:textId="77777777" w:rsidR="003041D0" w:rsidRPr="0026147D" w:rsidRDefault="003041D0" w:rsidP="00B6528C">
            <w:pPr>
              <w:pStyle w:val="Normal6a"/>
            </w:pPr>
            <w:r w:rsidRPr="0026147D">
              <w:t>(18)</w:t>
            </w:r>
            <w:r w:rsidRPr="0026147D">
              <w:tab/>
              <w:t xml:space="preserve">Ak voči štátnemu príslušníkovi tretej krajiny, ktorý sa nachádza na území členského štátu, existuje </w:t>
            </w:r>
            <w:r w:rsidRPr="0026147D">
              <w:rPr>
                <w:b/>
                <w:bCs/>
                <w:i/>
                <w:iCs/>
              </w:rPr>
              <w:t>vykonateľné</w:t>
            </w:r>
            <w:r w:rsidRPr="0026147D">
              <w:t xml:space="preserve"> rozhodnutie o návrate z iného členského štátu, uvedené rozhodnutie </w:t>
            </w:r>
            <w:r w:rsidRPr="0026147D">
              <w:rPr>
                <w:b/>
                <w:bCs/>
                <w:i/>
                <w:iCs/>
              </w:rPr>
              <w:t>by sa malo</w:t>
            </w:r>
            <w:r w:rsidRPr="0026147D">
              <w:t xml:space="preserve"> uznať a vykonať.</w:t>
            </w:r>
            <w:r w:rsidRPr="0026147D">
              <w:rPr>
                <w:b/>
                <w:i/>
              </w:rPr>
              <w:t xml:space="preserve"> Uznávanie a výkon rozhodnutí o návrate by malo na základe posilnenej spolupráce a vzájomnej dôvery medzi členskými štátmi proces návratu uľahčiť a urýchliť. </w:t>
            </w:r>
            <w:r w:rsidRPr="0026147D">
              <w:rPr>
                <w:b/>
                <w:bCs/>
                <w:i/>
                <w:iCs/>
              </w:rPr>
              <w:t xml:space="preserve">Zároveň môže prispieť k odrádzaniu od neregulárnej migrácie a od neoprávnených sekundárnych pohybov v rámci Únie, ako aj k obmedzeniu prieťahov v procese </w:t>
            </w:r>
            <w:r w:rsidRPr="0026147D">
              <w:rPr>
                <w:b/>
                <w:bCs/>
                <w:i/>
                <w:iCs/>
              </w:rPr>
              <w:lastRenderedPageBreak/>
              <w:t>návratu.</w:t>
            </w:r>
            <w:r w:rsidRPr="0026147D">
              <w:t xml:space="preserve"> Prostriedok nápravy proti </w:t>
            </w:r>
            <w:r w:rsidRPr="0026147D">
              <w:rPr>
                <w:b/>
                <w:bCs/>
                <w:i/>
                <w:iCs/>
              </w:rPr>
              <w:t>rozhodnutiam</w:t>
            </w:r>
            <w:r w:rsidRPr="0026147D">
              <w:t xml:space="preserve"> o návrate by sa mal uplatniť vo vydávajúcom členskom štáte.</w:t>
            </w:r>
          </w:p>
        </w:tc>
        <w:tc>
          <w:tcPr>
            <w:tcW w:w="4876" w:type="dxa"/>
            <w:tcBorders>
              <w:top w:val="nil"/>
              <w:left w:val="nil"/>
              <w:bottom w:val="nil"/>
              <w:right w:val="nil"/>
            </w:tcBorders>
          </w:tcPr>
          <w:p w14:paraId="66A8048C" w14:textId="77777777" w:rsidR="003041D0" w:rsidRPr="0026147D" w:rsidRDefault="003041D0" w:rsidP="00B6528C">
            <w:pPr>
              <w:pStyle w:val="Normal6a"/>
            </w:pPr>
            <w:r w:rsidRPr="0026147D">
              <w:lastRenderedPageBreak/>
              <w:t>(18)</w:t>
            </w:r>
            <w:r w:rsidRPr="0026147D">
              <w:tab/>
              <w:t xml:space="preserve">Ak voči štátnemu príslušníkovi tretej krajiny, ktorý sa nachádza na území členského štátu, existuje rozhodnutie o návrate z iného členského štátu, uvedené rozhodnutie </w:t>
            </w:r>
            <w:r w:rsidRPr="0026147D">
              <w:rPr>
                <w:b/>
                <w:bCs/>
                <w:i/>
                <w:iCs/>
              </w:rPr>
              <w:t>možno</w:t>
            </w:r>
            <w:r w:rsidRPr="0026147D">
              <w:t xml:space="preserve"> uznať a vykonať. Prostriedok nápravy proti </w:t>
            </w:r>
            <w:r w:rsidRPr="0026147D">
              <w:rPr>
                <w:b/>
                <w:bCs/>
                <w:i/>
                <w:iCs/>
              </w:rPr>
              <w:t>rozhodnutiu</w:t>
            </w:r>
            <w:r w:rsidRPr="0026147D">
              <w:t xml:space="preserve"> o návrate by sa mal uplatniť </w:t>
            </w:r>
            <w:r w:rsidRPr="0026147D">
              <w:rPr>
                <w:b/>
                <w:bCs/>
                <w:i/>
                <w:iCs/>
              </w:rPr>
              <w:t>len</w:t>
            </w:r>
            <w:r w:rsidRPr="0026147D">
              <w:t xml:space="preserve"> vo vydávajúcom členskom štáte.</w:t>
            </w:r>
          </w:p>
        </w:tc>
      </w:tr>
    </w:tbl>
    <w:p w14:paraId="1D7DE48E"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44F6B730" w14:textId="01B5D788" w:rsidR="0056631C" w:rsidRPr="0026147D" w:rsidRDefault="003041D0" w:rsidP="003041D0">
      <w:r w:rsidRPr="0026147D">
        <w:rPr>
          <w:rStyle w:val="HideTWBExt"/>
        </w:rPr>
        <w:t>&lt;/Amend&gt;</w:t>
      </w:r>
    </w:p>
    <w:p w14:paraId="735E55B4"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315</w:t>
      </w:r>
      <w:r w:rsidRPr="0026147D">
        <w:rPr>
          <w:rStyle w:val="HideTWBExt"/>
        </w:rPr>
        <w:t>&lt;/NumAm&gt;</w:t>
      </w:r>
    </w:p>
    <w:p w14:paraId="050ADA4C" w14:textId="77777777" w:rsidR="003041D0" w:rsidRPr="0026147D" w:rsidRDefault="003041D0" w:rsidP="003041D0">
      <w:pPr>
        <w:pStyle w:val="NormalBold"/>
      </w:pPr>
      <w:r w:rsidRPr="0026147D">
        <w:rPr>
          <w:rStyle w:val="HideTWBExt"/>
        </w:rPr>
        <w:t>&lt;RepeatBlock-By&gt;&lt;Members&gt;</w:t>
      </w:r>
      <w:r w:rsidRPr="0026147D">
        <w:t>Nadine Morano</w:t>
      </w:r>
      <w:r w:rsidRPr="0026147D">
        <w:rPr>
          <w:rStyle w:val="HideTWBExt"/>
        </w:rPr>
        <w:t>&lt;/Members&gt;</w:t>
      </w:r>
    </w:p>
    <w:p w14:paraId="0C654B7C" w14:textId="77777777" w:rsidR="003041D0" w:rsidRPr="0026147D" w:rsidRDefault="003041D0" w:rsidP="003041D0">
      <w:pPr>
        <w:pStyle w:val="NormalBold"/>
      </w:pPr>
      <w:r w:rsidRPr="0026147D">
        <w:rPr>
          <w:rStyle w:val="HideTWBExt"/>
        </w:rPr>
        <w:t>&lt;/RepeatBlock-By&gt;</w:t>
      </w:r>
    </w:p>
    <w:p w14:paraId="250D9E87"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168769A7" w14:textId="77777777" w:rsidR="003041D0" w:rsidRPr="0026147D" w:rsidRDefault="003041D0" w:rsidP="003041D0">
      <w:pPr>
        <w:pStyle w:val="NormalBold"/>
      </w:pPr>
      <w:r w:rsidRPr="0026147D">
        <w:rPr>
          <w:rStyle w:val="HideTWBExt"/>
        </w:rPr>
        <w:t>&lt;Article&gt;</w:t>
      </w:r>
      <w:r w:rsidRPr="0026147D">
        <w:t>Odôvodnenie 18</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1147BF78" w14:textId="77777777" w:rsidTr="00B6528C">
        <w:trPr>
          <w:trHeight w:hRule="exact" w:val="240"/>
          <w:jc w:val="center"/>
        </w:trPr>
        <w:tc>
          <w:tcPr>
            <w:tcW w:w="9752" w:type="dxa"/>
            <w:gridSpan w:val="2"/>
            <w:tcBorders>
              <w:top w:val="nil"/>
              <w:left w:val="nil"/>
              <w:bottom w:val="nil"/>
              <w:right w:val="nil"/>
            </w:tcBorders>
          </w:tcPr>
          <w:p w14:paraId="63ECDF84" w14:textId="77777777" w:rsidR="003041D0" w:rsidRPr="0026147D" w:rsidRDefault="003041D0" w:rsidP="00B6528C"/>
        </w:tc>
      </w:tr>
      <w:tr w:rsidR="005A2915" w:rsidRPr="0026147D" w14:paraId="12C293C1" w14:textId="77777777" w:rsidTr="00B6528C">
        <w:trPr>
          <w:trHeight w:val="240"/>
          <w:jc w:val="center"/>
        </w:trPr>
        <w:tc>
          <w:tcPr>
            <w:tcW w:w="4876" w:type="dxa"/>
            <w:tcBorders>
              <w:top w:val="nil"/>
              <w:left w:val="nil"/>
              <w:bottom w:val="nil"/>
              <w:right w:val="nil"/>
            </w:tcBorders>
          </w:tcPr>
          <w:p w14:paraId="08892362"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101F1057" w14:textId="77777777" w:rsidR="003041D0" w:rsidRPr="0026147D" w:rsidRDefault="003041D0" w:rsidP="00B6528C">
            <w:pPr>
              <w:pStyle w:val="AmColumnHeading"/>
            </w:pPr>
            <w:r w:rsidRPr="0026147D">
              <w:t>Pozmeňujúci návrh</w:t>
            </w:r>
          </w:p>
        </w:tc>
      </w:tr>
      <w:tr w:rsidR="005A2915" w:rsidRPr="0026147D" w14:paraId="1C09470F" w14:textId="77777777" w:rsidTr="00B6528C">
        <w:trPr>
          <w:jc w:val="center"/>
        </w:trPr>
        <w:tc>
          <w:tcPr>
            <w:tcW w:w="4876" w:type="dxa"/>
            <w:tcBorders>
              <w:top w:val="nil"/>
              <w:left w:val="nil"/>
              <w:bottom w:val="nil"/>
              <w:right w:val="nil"/>
            </w:tcBorders>
          </w:tcPr>
          <w:p w14:paraId="4DAB04CA" w14:textId="77777777" w:rsidR="003041D0" w:rsidRPr="0026147D" w:rsidRDefault="003041D0" w:rsidP="00B6528C">
            <w:pPr>
              <w:pStyle w:val="Normal6a"/>
            </w:pPr>
            <w:r w:rsidRPr="0026147D">
              <w:t>(18)</w:t>
            </w:r>
            <w:r w:rsidRPr="0026147D">
              <w:tab/>
              <w:t>Ak voči štátnemu príslušníkovi tretej krajiny, ktorý sa nachádza na území členského štátu, existuje vykonateľné rozhodnutie o návrate z iného členského štátu, uvedené rozhodnutie by sa malo uznať a vykonať. Uznávanie a výkon rozhodnutí o návrate by malo na základe posilnenej spolupráce a vzájomnej dôvery medzi členskými štátmi proces návratu uľahčiť a urýchliť. Zároveň môže prispieť k odrádzaniu od neregulárnej migrácie a od neoprávnených sekundárnych pohybov v rámci Únie, ako aj k obmedzeniu prieťahov v procese návratu. Prostriedok nápravy proti rozhodnutiam o návrate by sa mal uplatniť vo vydávajúcom členskom štáte.</w:t>
            </w:r>
          </w:p>
        </w:tc>
        <w:tc>
          <w:tcPr>
            <w:tcW w:w="4876" w:type="dxa"/>
            <w:tcBorders>
              <w:top w:val="nil"/>
              <w:left w:val="nil"/>
              <w:bottom w:val="nil"/>
              <w:right w:val="nil"/>
            </w:tcBorders>
          </w:tcPr>
          <w:p w14:paraId="34E3A3A2" w14:textId="77777777" w:rsidR="003041D0" w:rsidRPr="0026147D" w:rsidRDefault="003041D0" w:rsidP="00B6528C">
            <w:pPr>
              <w:pStyle w:val="Normal6a"/>
            </w:pPr>
            <w:r w:rsidRPr="0026147D">
              <w:t>(18)</w:t>
            </w:r>
            <w:r w:rsidRPr="0026147D">
              <w:tab/>
              <w:t xml:space="preserve">Ak voči štátnemu príslušníkovi tretej krajiny, ktorý sa nachádza na území členského štátu, existuje vykonateľné rozhodnutie o návrate z iného členského štátu, uvedené rozhodnutie by sa malo uznať a vykonať. Uznávanie a výkon rozhodnutí o návrate by malo na základe posilnenej spolupráce a vzájomnej dôvery medzi členskými štátmi proces návratu uľahčiť a urýchliť. Zároveň môže prispieť k odrádzaniu od neregulárnej migrácie a od neoprávnených sekundárnych pohybov v rámci Únie, ako aj k obmedzeniu prieťahov v procese návratu. Prostriedok nápravy proti rozhodnutiam o návrate by sa mal uplatniť vo vydávajúcom členskom štáte, </w:t>
            </w:r>
            <w:r w:rsidRPr="0026147D">
              <w:rPr>
                <w:b/>
                <w:i/>
              </w:rPr>
              <w:t>čo však nebráni ich výkonu, ak sú splnené potrebné kritériá</w:t>
            </w:r>
            <w:r w:rsidRPr="0026147D">
              <w:t>.</w:t>
            </w:r>
          </w:p>
        </w:tc>
      </w:tr>
    </w:tbl>
    <w:p w14:paraId="2AF7CFAF"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{FR}</w:t>
      </w:r>
      <w:r w:rsidRPr="0026147D">
        <w:t>fr</w:t>
      </w:r>
      <w:r w:rsidRPr="0026147D">
        <w:rPr>
          <w:rStyle w:val="HideTWBExt"/>
        </w:rPr>
        <w:t>&lt;/Original&gt;</w:t>
      </w:r>
    </w:p>
    <w:p w14:paraId="1C4F4B04" w14:textId="7FE7401E" w:rsidR="0056631C" w:rsidRPr="0026147D" w:rsidRDefault="003041D0" w:rsidP="003041D0">
      <w:r w:rsidRPr="0026147D">
        <w:rPr>
          <w:rStyle w:val="HideTWBExt"/>
        </w:rPr>
        <w:t>&lt;/Amend&gt;</w:t>
      </w:r>
    </w:p>
    <w:p w14:paraId="2B54C63C"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316</w:t>
      </w:r>
      <w:r w:rsidRPr="0026147D">
        <w:rPr>
          <w:rStyle w:val="HideTWBExt"/>
        </w:rPr>
        <w:t>&lt;/NumAm&gt;</w:t>
      </w:r>
    </w:p>
    <w:p w14:paraId="6E45B825" w14:textId="77777777" w:rsidR="003041D0" w:rsidRPr="0026147D" w:rsidRDefault="003041D0" w:rsidP="003041D0">
      <w:pPr>
        <w:pStyle w:val="NormalBold"/>
      </w:pPr>
      <w:r w:rsidRPr="0026147D">
        <w:rPr>
          <w:rStyle w:val="HideTWBExt"/>
        </w:rPr>
        <w:t>&lt;RepeatBlock-By&gt;&lt;Members&gt;</w:t>
      </w:r>
      <w:r w:rsidRPr="0026147D">
        <w:t>Murielle Laurent</w:t>
      </w:r>
      <w:r w:rsidRPr="0026147D">
        <w:rPr>
          <w:rStyle w:val="HideTWBExt"/>
        </w:rPr>
        <w:t>&lt;/Members&gt;</w:t>
      </w:r>
    </w:p>
    <w:p w14:paraId="03B6672B" w14:textId="77777777" w:rsidR="003041D0" w:rsidRPr="0026147D" w:rsidRDefault="003041D0" w:rsidP="003041D0">
      <w:r w:rsidRPr="0026147D">
        <w:rPr>
          <w:rStyle w:val="HideTWBExt"/>
        </w:rPr>
        <w:t>&lt;AuNomDe&gt;</w:t>
      </w:r>
      <w:r w:rsidRPr="0026147D">
        <w:rPr>
          <w:rStyle w:val="HideTWBInt"/>
        </w:rPr>
        <w:t>{S&amp;D}</w:t>
      </w:r>
      <w:r w:rsidRPr="0026147D">
        <w:t>v mene skupiny S&amp;D</w:t>
      </w:r>
      <w:r w:rsidRPr="0026147D">
        <w:rPr>
          <w:rStyle w:val="HideTWBExt"/>
        </w:rPr>
        <w:t>&lt;/AuNomDe&gt;</w:t>
      </w:r>
    </w:p>
    <w:p w14:paraId="07A09CB0" w14:textId="77777777" w:rsidR="003041D0" w:rsidRPr="0026147D" w:rsidRDefault="003041D0" w:rsidP="003041D0">
      <w:pPr>
        <w:pStyle w:val="NormalBold"/>
      </w:pPr>
      <w:r w:rsidRPr="0026147D">
        <w:rPr>
          <w:rStyle w:val="HideTWBExt"/>
        </w:rPr>
        <w:t>&lt;/RepeatBlock-By&gt;</w:t>
      </w:r>
    </w:p>
    <w:p w14:paraId="37A7CB07"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3B24A322" w14:textId="77777777" w:rsidR="003041D0" w:rsidRPr="0026147D" w:rsidRDefault="003041D0" w:rsidP="003041D0">
      <w:pPr>
        <w:pStyle w:val="NormalBold"/>
      </w:pPr>
      <w:r w:rsidRPr="0026147D">
        <w:rPr>
          <w:rStyle w:val="HideTWBExt"/>
        </w:rPr>
        <w:t>&lt;Article&gt;</w:t>
      </w:r>
      <w:r w:rsidRPr="0026147D">
        <w:t>Odôvodnenie 18</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3591581A" w14:textId="77777777" w:rsidTr="00B6528C">
        <w:trPr>
          <w:trHeight w:hRule="exact" w:val="240"/>
          <w:jc w:val="center"/>
        </w:trPr>
        <w:tc>
          <w:tcPr>
            <w:tcW w:w="9752" w:type="dxa"/>
            <w:gridSpan w:val="2"/>
            <w:tcBorders>
              <w:top w:val="nil"/>
              <w:left w:val="nil"/>
              <w:bottom w:val="nil"/>
              <w:right w:val="nil"/>
            </w:tcBorders>
          </w:tcPr>
          <w:p w14:paraId="07933628" w14:textId="77777777" w:rsidR="003041D0" w:rsidRPr="0026147D" w:rsidRDefault="003041D0" w:rsidP="00B6528C"/>
        </w:tc>
      </w:tr>
      <w:tr w:rsidR="005A2915" w:rsidRPr="0026147D" w14:paraId="565D3189" w14:textId="77777777" w:rsidTr="00B6528C">
        <w:trPr>
          <w:trHeight w:val="240"/>
          <w:jc w:val="center"/>
        </w:trPr>
        <w:tc>
          <w:tcPr>
            <w:tcW w:w="4876" w:type="dxa"/>
            <w:tcBorders>
              <w:top w:val="nil"/>
              <w:left w:val="nil"/>
              <w:bottom w:val="nil"/>
              <w:right w:val="nil"/>
            </w:tcBorders>
          </w:tcPr>
          <w:p w14:paraId="23EDA06F"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6E3084A2" w14:textId="77777777" w:rsidR="003041D0" w:rsidRPr="0026147D" w:rsidRDefault="003041D0" w:rsidP="00B6528C">
            <w:pPr>
              <w:pStyle w:val="AmColumnHeading"/>
            </w:pPr>
            <w:r w:rsidRPr="0026147D">
              <w:t>Pozmeňujúci návrh</w:t>
            </w:r>
          </w:p>
        </w:tc>
      </w:tr>
      <w:tr w:rsidR="005A2915" w:rsidRPr="0026147D" w14:paraId="0DD08920" w14:textId="77777777" w:rsidTr="00B6528C">
        <w:trPr>
          <w:jc w:val="center"/>
        </w:trPr>
        <w:tc>
          <w:tcPr>
            <w:tcW w:w="4876" w:type="dxa"/>
            <w:tcBorders>
              <w:top w:val="nil"/>
              <w:left w:val="nil"/>
              <w:bottom w:val="nil"/>
              <w:right w:val="nil"/>
            </w:tcBorders>
          </w:tcPr>
          <w:p w14:paraId="50424A2E" w14:textId="77777777" w:rsidR="003041D0" w:rsidRPr="0026147D" w:rsidRDefault="003041D0" w:rsidP="00B6528C">
            <w:pPr>
              <w:pStyle w:val="Normal6a"/>
            </w:pPr>
            <w:r w:rsidRPr="0026147D">
              <w:t>(18)</w:t>
            </w:r>
            <w:r w:rsidRPr="0026147D">
              <w:tab/>
              <w:t xml:space="preserve">Ak voči štátnemu príslušníkovi </w:t>
            </w:r>
            <w:r w:rsidRPr="0026147D">
              <w:lastRenderedPageBreak/>
              <w:t xml:space="preserve">tretej krajiny, ktorý sa nachádza na území členského štátu, existuje vykonateľné rozhodnutie o návrate z iného členského štátu, uvedené rozhodnutie </w:t>
            </w:r>
            <w:r w:rsidRPr="0026147D">
              <w:rPr>
                <w:b/>
                <w:bCs/>
                <w:i/>
                <w:iCs/>
              </w:rPr>
              <w:t>by sa malo</w:t>
            </w:r>
            <w:r w:rsidRPr="0026147D">
              <w:t xml:space="preserve"> uznať a vykonať. Uznávanie a výkon rozhodnutí o návrate </w:t>
            </w:r>
            <w:r w:rsidRPr="0026147D">
              <w:rPr>
                <w:b/>
                <w:bCs/>
                <w:i/>
                <w:iCs/>
              </w:rPr>
              <w:t>by malo na základe posilnenej spolupráce</w:t>
            </w:r>
            <w:r w:rsidRPr="0026147D">
              <w:t xml:space="preserve"> a </w:t>
            </w:r>
            <w:r w:rsidRPr="0026147D">
              <w:rPr>
                <w:b/>
                <w:bCs/>
                <w:i/>
                <w:iCs/>
              </w:rPr>
              <w:t>vzájomnej dôvery</w:t>
            </w:r>
            <w:r w:rsidRPr="0026147D">
              <w:t xml:space="preserve"> medzi členskými štátmi </w:t>
            </w:r>
            <w:r w:rsidRPr="0026147D">
              <w:rPr>
                <w:b/>
                <w:bCs/>
                <w:i/>
                <w:iCs/>
              </w:rPr>
              <w:t>proces návratu uľahčiť a urýchliť.</w:t>
            </w:r>
            <w:r w:rsidRPr="0026147D">
              <w:rPr>
                <w:b/>
                <w:i/>
              </w:rPr>
              <w:t xml:space="preserve"> </w:t>
            </w:r>
            <w:r w:rsidRPr="0026147D">
              <w:rPr>
                <w:b/>
                <w:bCs/>
                <w:i/>
                <w:iCs/>
              </w:rPr>
              <w:t>Zároveň</w:t>
            </w:r>
            <w:r w:rsidRPr="0026147D">
              <w:t xml:space="preserve"> môže prispieť k odrádzaniu od </w:t>
            </w:r>
            <w:r w:rsidRPr="0026147D">
              <w:rPr>
                <w:b/>
                <w:bCs/>
                <w:i/>
                <w:iCs/>
              </w:rPr>
              <w:t>neregulárnej migrácie a od</w:t>
            </w:r>
            <w:r w:rsidRPr="0026147D">
              <w:t xml:space="preserve"> neoprávnených sekundárnych pohybov v rámci Únie</w:t>
            </w:r>
            <w:r w:rsidRPr="0026147D">
              <w:rPr>
                <w:b/>
                <w:bCs/>
                <w:i/>
                <w:iCs/>
              </w:rPr>
              <w:t>, ako aj k obmedzeniu prieťahov v procese návratu</w:t>
            </w:r>
            <w:r w:rsidRPr="0026147D">
              <w:t xml:space="preserve">. </w:t>
            </w:r>
            <w:r w:rsidRPr="0026147D">
              <w:rPr>
                <w:b/>
                <w:i/>
              </w:rPr>
              <w:t>Prostriedok nápravy proti rozhodnutiam o návrate by sa mal uplatniť vo vydávajúcom členskom štáte.</w:t>
            </w:r>
          </w:p>
        </w:tc>
        <w:tc>
          <w:tcPr>
            <w:tcW w:w="4876" w:type="dxa"/>
            <w:tcBorders>
              <w:top w:val="nil"/>
              <w:left w:val="nil"/>
              <w:bottom w:val="nil"/>
              <w:right w:val="nil"/>
            </w:tcBorders>
          </w:tcPr>
          <w:p w14:paraId="1A24B8C1" w14:textId="77777777" w:rsidR="003041D0" w:rsidRPr="0026147D" w:rsidRDefault="003041D0" w:rsidP="00B6528C">
            <w:pPr>
              <w:pStyle w:val="Normal6a"/>
            </w:pPr>
            <w:r w:rsidRPr="0026147D">
              <w:lastRenderedPageBreak/>
              <w:t>(18)</w:t>
            </w:r>
            <w:r w:rsidRPr="0026147D">
              <w:tab/>
              <w:t xml:space="preserve">Ak voči štátnemu príslušníkovi </w:t>
            </w:r>
            <w:r w:rsidRPr="0026147D">
              <w:lastRenderedPageBreak/>
              <w:t xml:space="preserve">tretej krajiny, ktorý sa nachádza na území členského štátu, existuje vykonateľné rozhodnutie o návrate z iného členského štátu, uvedené rozhodnutie </w:t>
            </w:r>
            <w:r w:rsidRPr="0026147D">
              <w:rPr>
                <w:b/>
                <w:bCs/>
                <w:i/>
                <w:iCs/>
              </w:rPr>
              <w:t>možno</w:t>
            </w:r>
            <w:r w:rsidRPr="0026147D">
              <w:t xml:space="preserve"> uznať a vykonať. Uznávanie a výkon rozhodnutí o návrate </w:t>
            </w:r>
            <w:r w:rsidRPr="0026147D">
              <w:rPr>
                <w:b/>
                <w:bCs/>
                <w:i/>
                <w:iCs/>
              </w:rPr>
              <w:t>si vyžaduje posilnenú spoluprácu</w:t>
            </w:r>
            <w:r w:rsidRPr="0026147D">
              <w:t xml:space="preserve"> a </w:t>
            </w:r>
            <w:r w:rsidRPr="0026147D">
              <w:rPr>
                <w:b/>
                <w:bCs/>
                <w:i/>
                <w:iCs/>
              </w:rPr>
              <w:t>vzájomnú dôveru</w:t>
            </w:r>
            <w:r w:rsidRPr="0026147D">
              <w:t xml:space="preserve"> medzi členskými štátmi</w:t>
            </w:r>
            <w:r w:rsidRPr="0026147D">
              <w:rPr>
                <w:b/>
                <w:bCs/>
                <w:i/>
                <w:iCs/>
              </w:rPr>
              <w:t>, najmä s cieľom zabezpečiť, aby navrátilec mohol plne uplatniť právo na</w:t>
            </w:r>
            <w:r w:rsidRPr="0026147D">
              <w:rPr>
                <w:b/>
                <w:i/>
              </w:rPr>
              <w:t xml:space="preserve"> účinný prostriedok nápravy. Vzájomné uznávanie rozhodnutí o návrate</w:t>
            </w:r>
            <w:r w:rsidRPr="0026147D">
              <w:t xml:space="preserve"> môže </w:t>
            </w:r>
            <w:r w:rsidRPr="0026147D">
              <w:rPr>
                <w:b/>
                <w:bCs/>
                <w:i/>
                <w:iCs/>
              </w:rPr>
              <w:t>zároveň</w:t>
            </w:r>
            <w:r w:rsidRPr="0026147D">
              <w:t xml:space="preserve"> prispieť k odrádzaniu od neoprávnených sekundárnych pohybov v rámci Únie.</w:t>
            </w:r>
          </w:p>
        </w:tc>
      </w:tr>
    </w:tbl>
    <w:p w14:paraId="14294F45" w14:textId="77777777" w:rsidR="003041D0" w:rsidRPr="0026147D" w:rsidRDefault="003041D0" w:rsidP="003041D0">
      <w:pPr>
        <w:pStyle w:val="AmOrLang"/>
      </w:pPr>
      <w:r w:rsidRPr="0026147D">
        <w:lastRenderedPageBreak/>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0FD2B7DA" w14:textId="77777777" w:rsidR="003041D0" w:rsidRPr="0026147D" w:rsidRDefault="003041D0" w:rsidP="003041D0">
      <w:pPr>
        <w:pStyle w:val="AmJustTitle"/>
      </w:pPr>
      <w:r w:rsidRPr="0026147D">
        <w:rPr>
          <w:rStyle w:val="HideTWBExt"/>
        </w:rPr>
        <w:t>&lt;TitreJust&gt;</w:t>
      </w:r>
      <w:r w:rsidRPr="0026147D">
        <w:t>Odôvodnenie</w:t>
      </w:r>
      <w:r w:rsidRPr="0026147D">
        <w:rPr>
          <w:rStyle w:val="HideTWBExt"/>
        </w:rPr>
        <w:t>&lt;/TitreJust&gt;</w:t>
      </w:r>
    </w:p>
    <w:p w14:paraId="21E3D900" w14:textId="77777777" w:rsidR="003041D0" w:rsidRPr="0026147D" w:rsidRDefault="003041D0" w:rsidP="003041D0">
      <w:pPr>
        <w:pStyle w:val="AmJustText"/>
      </w:pPr>
      <w:r w:rsidRPr="0026147D">
        <w:t>Z dôvodu súladu s pozmeňujúcimi návrhmi k článku 9.</w:t>
      </w:r>
    </w:p>
    <w:p w14:paraId="3CE5878B" w14:textId="3D088E52" w:rsidR="0056631C" w:rsidRPr="0026147D" w:rsidRDefault="003041D0" w:rsidP="003041D0">
      <w:r w:rsidRPr="0026147D">
        <w:rPr>
          <w:rStyle w:val="HideTWBExt"/>
        </w:rPr>
        <w:t>&lt;/Amend&gt;</w:t>
      </w:r>
    </w:p>
    <w:p w14:paraId="27B152D1"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317</w:t>
      </w:r>
      <w:r w:rsidRPr="0026147D">
        <w:rPr>
          <w:rStyle w:val="HideTWBExt"/>
        </w:rPr>
        <w:t>&lt;/NumAm&gt;</w:t>
      </w:r>
    </w:p>
    <w:p w14:paraId="58C2F4DD" w14:textId="77777777" w:rsidR="003041D0" w:rsidRPr="0026147D" w:rsidRDefault="003041D0" w:rsidP="003041D0">
      <w:pPr>
        <w:pStyle w:val="NormalBold"/>
      </w:pPr>
      <w:r w:rsidRPr="0026147D">
        <w:rPr>
          <w:rStyle w:val="HideTWBExt"/>
        </w:rPr>
        <w:t>&lt;RepeatBlock-By&gt;&lt;Members&gt;</w:t>
      </w:r>
      <w:r w:rsidRPr="0026147D">
        <w:t>François-Xavier Bellamy, Lukas Mandl, Alice Teodorescu Måwe, Sander Smit, Loránt Vincze, Lena Düpont, Tomas Tobé, Rasa Juknevičienė, Jeroen Lenaers</w:t>
      </w:r>
      <w:r w:rsidRPr="0026147D">
        <w:rPr>
          <w:rStyle w:val="HideTWBExt"/>
        </w:rPr>
        <w:t>&lt;/Members&gt;</w:t>
      </w:r>
    </w:p>
    <w:p w14:paraId="4A38B36D" w14:textId="77777777" w:rsidR="003041D0" w:rsidRPr="0026147D" w:rsidRDefault="003041D0" w:rsidP="003041D0">
      <w:pPr>
        <w:pStyle w:val="NormalBold"/>
      </w:pPr>
      <w:r w:rsidRPr="0026147D">
        <w:rPr>
          <w:rStyle w:val="HideTWBExt"/>
        </w:rPr>
        <w:t>&lt;/RepeatBlock-By&gt;</w:t>
      </w:r>
    </w:p>
    <w:p w14:paraId="7C484113"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7AF565FE" w14:textId="77777777" w:rsidR="003041D0" w:rsidRPr="0026147D" w:rsidRDefault="003041D0" w:rsidP="003041D0">
      <w:pPr>
        <w:pStyle w:val="NormalBold"/>
      </w:pPr>
      <w:r w:rsidRPr="0026147D">
        <w:rPr>
          <w:rStyle w:val="HideTWBExt"/>
        </w:rPr>
        <w:t>&lt;Article&gt;</w:t>
      </w:r>
      <w:r w:rsidRPr="0026147D">
        <w:t>Odôvodnenie 18</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20C248A8" w14:textId="77777777" w:rsidTr="00B6528C">
        <w:trPr>
          <w:trHeight w:hRule="exact" w:val="240"/>
          <w:jc w:val="center"/>
        </w:trPr>
        <w:tc>
          <w:tcPr>
            <w:tcW w:w="9752" w:type="dxa"/>
            <w:gridSpan w:val="2"/>
            <w:tcBorders>
              <w:top w:val="nil"/>
              <w:left w:val="nil"/>
              <w:bottom w:val="nil"/>
              <w:right w:val="nil"/>
            </w:tcBorders>
          </w:tcPr>
          <w:p w14:paraId="3356B749" w14:textId="77777777" w:rsidR="003041D0" w:rsidRPr="0026147D" w:rsidRDefault="003041D0" w:rsidP="00B6528C"/>
        </w:tc>
      </w:tr>
      <w:tr w:rsidR="005A2915" w:rsidRPr="0026147D" w14:paraId="4C1A3F51" w14:textId="77777777" w:rsidTr="00B6528C">
        <w:trPr>
          <w:trHeight w:val="240"/>
          <w:jc w:val="center"/>
        </w:trPr>
        <w:tc>
          <w:tcPr>
            <w:tcW w:w="4876" w:type="dxa"/>
            <w:tcBorders>
              <w:top w:val="nil"/>
              <w:left w:val="nil"/>
              <w:bottom w:val="nil"/>
              <w:right w:val="nil"/>
            </w:tcBorders>
          </w:tcPr>
          <w:p w14:paraId="586A2667"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7B50214B" w14:textId="77777777" w:rsidR="003041D0" w:rsidRPr="0026147D" w:rsidRDefault="003041D0" w:rsidP="00B6528C">
            <w:pPr>
              <w:pStyle w:val="AmColumnHeading"/>
            </w:pPr>
            <w:r w:rsidRPr="0026147D">
              <w:t>Pozmeňujúci návrh</w:t>
            </w:r>
          </w:p>
        </w:tc>
      </w:tr>
      <w:tr w:rsidR="005A2915" w:rsidRPr="0026147D" w14:paraId="37839507" w14:textId="77777777" w:rsidTr="00B6528C">
        <w:trPr>
          <w:jc w:val="center"/>
        </w:trPr>
        <w:tc>
          <w:tcPr>
            <w:tcW w:w="4876" w:type="dxa"/>
            <w:tcBorders>
              <w:top w:val="nil"/>
              <w:left w:val="nil"/>
              <w:bottom w:val="nil"/>
              <w:right w:val="nil"/>
            </w:tcBorders>
          </w:tcPr>
          <w:p w14:paraId="25FBF70B" w14:textId="77777777" w:rsidR="003041D0" w:rsidRPr="0026147D" w:rsidRDefault="003041D0" w:rsidP="00B6528C">
            <w:pPr>
              <w:pStyle w:val="Normal6a"/>
            </w:pPr>
            <w:r w:rsidRPr="0026147D">
              <w:t>(18)</w:t>
            </w:r>
            <w:r w:rsidRPr="0026147D">
              <w:tab/>
              <w:t xml:space="preserve">Ak voči štátnemu príslušníkovi tretej krajiny, ktorý sa nachádza na území členského štátu, existuje vykonateľné rozhodnutie o návrate z iného členského štátu, uvedené rozhodnutie by sa malo uznať a vykonať. Uznávanie a výkon rozhodnutí o návrate by malo na základe posilnenej spolupráce a vzájomnej dôvery medzi členskými štátmi proces návratu uľahčiť a urýchliť. Zároveň môže prispieť k odrádzaniu od </w:t>
            </w:r>
            <w:r w:rsidRPr="0026147D">
              <w:rPr>
                <w:b/>
                <w:bCs/>
                <w:i/>
                <w:iCs/>
              </w:rPr>
              <w:t>neregulárnej</w:t>
            </w:r>
            <w:r w:rsidRPr="0026147D">
              <w:t xml:space="preserve"> migrácie a od neoprávnených sekundárnych pohybov v rámci Únie, ako aj k obmedzeniu prieťahov v procese návratu. Prostriedok </w:t>
            </w:r>
            <w:r w:rsidRPr="0026147D">
              <w:lastRenderedPageBreak/>
              <w:t>nápravy proti rozhodnutiam o návrate by sa mal uplatniť vo vydávajúcom členskom štáte.</w:t>
            </w:r>
          </w:p>
        </w:tc>
        <w:tc>
          <w:tcPr>
            <w:tcW w:w="4876" w:type="dxa"/>
            <w:tcBorders>
              <w:top w:val="nil"/>
              <w:left w:val="nil"/>
              <w:bottom w:val="nil"/>
              <w:right w:val="nil"/>
            </w:tcBorders>
          </w:tcPr>
          <w:p w14:paraId="4E413B0F" w14:textId="77777777" w:rsidR="003041D0" w:rsidRPr="0026147D" w:rsidRDefault="003041D0" w:rsidP="00B6528C">
            <w:pPr>
              <w:pStyle w:val="Normal6a"/>
            </w:pPr>
            <w:r w:rsidRPr="0026147D">
              <w:lastRenderedPageBreak/>
              <w:t>(18)</w:t>
            </w:r>
            <w:r w:rsidRPr="0026147D">
              <w:tab/>
              <w:t xml:space="preserve">Ak voči štátnemu príslušníkovi tretej krajiny, ktorý sa nachádza na území členského štátu, existuje vykonateľné rozhodnutie o návrate z iného členského štátu, uvedené rozhodnutie by sa malo uznať a vykonať </w:t>
            </w:r>
            <w:r w:rsidRPr="0026147D">
              <w:rPr>
                <w:b/>
                <w:bCs/>
                <w:i/>
                <w:iCs/>
              </w:rPr>
              <w:t>v prípadoch a za podmienok stanovených v tomto nariadení</w:t>
            </w:r>
            <w:r w:rsidRPr="0026147D">
              <w:t xml:space="preserve">. Uznávanie a výkon rozhodnutí o návrate by malo na základe posilnenej spolupráce a vzájomnej dôvery medzi členskými štátmi proces návratu uľahčiť a urýchliť. Zároveň môže prispieť k odrádzaniu od </w:t>
            </w:r>
            <w:r w:rsidRPr="0026147D">
              <w:rPr>
                <w:b/>
                <w:bCs/>
                <w:i/>
                <w:iCs/>
              </w:rPr>
              <w:t>neoprávnenej</w:t>
            </w:r>
            <w:r w:rsidRPr="0026147D">
              <w:t xml:space="preserve"> migrácie a od neoprávnených sekundárnych pohybov v </w:t>
            </w:r>
            <w:r w:rsidRPr="0026147D">
              <w:lastRenderedPageBreak/>
              <w:t>rámci Únie, ako aj k obmedzeniu prieťahov v procese návratu. Prostriedok nápravy proti rozhodnutiam o návrate by sa mal uplatniť vo vydávajúcom členskom štáte.</w:t>
            </w:r>
          </w:p>
        </w:tc>
      </w:tr>
    </w:tbl>
    <w:p w14:paraId="4DF8FA92" w14:textId="77777777" w:rsidR="003041D0" w:rsidRPr="0026147D" w:rsidRDefault="003041D0" w:rsidP="003041D0">
      <w:pPr>
        <w:pStyle w:val="AmOrLang"/>
      </w:pPr>
      <w:r w:rsidRPr="0026147D">
        <w:lastRenderedPageBreak/>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33B119BA" w14:textId="63B18263" w:rsidR="0056631C" w:rsidRPr="0026147D" w:rsidRDefault="003041D0" w:rsidP="003041D0">
      <w:r w:rsidRPr="0026147D">
        <w:rPr>
          <w:rStyle w:val="HideTWBExt"/>
        </w:rPr>
        <w:t>&lt;/Amend&gt;</w:t>
      </w:r>
    </w:p>
    <w:p w14:paraId="5491C462"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318</w:t>
      </w:r>
      <w:r w:rsidRPr="0026147D">
        <w:rPr>
          <w:rStyle w:val="HideTWBExt"/>
        </w:rPr>
        <w:t>&lt;/NumAm&gt;</w:t>
      </w:r>
    </w:p>
    <w:p w14:paraId="7727B5F2" w14:textId="77777777" w:rsidR="003041D0" w:rsidRPr="0026147D" w:rsidRDefault="003041D0" w:rsidP="003041D0">
      <w:pPr>
        <w:pStyle w:val="NormalBold"/>
      </w:pPr>
      <w:r w:rsidRPr="0026147D">
        <w:rPr>
          <w:rStyle w:val="HideTWBExt"/>
        </w:rPr>
        <w:t>&lt;RepeatBlock-By&gt;&lt;Members&gt;</w:t>
      </w:r>
      <w:r w:rsidRPr="0026147D">
        <w:t>Murielle Laurent</w:t>
      </w:r>
      <w:r w:rsidRPr="0026147D">
        <w:rPr>
          <w:rStyle w:val="HideTWBExt"/>
        </w:rPr>
        <w:t>&lt;/Members&gt;</w:t>
      </w:r>
    </w:p>
    <w:p w14:paraId="497BF6A8" w14:textId="77777777" w:rsidR="003041D0" w:rsidRPr="0026147D" w:rsidRDefault="003041D0" w:rsidP="003041D0">
      <w:r w:rsidRPr="0026147D">
        <w:rPr>
          <w:rStyle w:val="HideTWBExt"/>
        </w:rPr>
        <w:t>&lt;AuNomDe&gt;</w:t>
      </w:r>
      <w:r w:rsidRPr="0026147D">
        <w:rPr>
          <w:rStyle w:val="HideTWBInt"/>
        </w:rPr>
        <w:t>{S&amp;D}</w:t>
      </w:r>
      <w:r w:rsidRPr="0026147D">
        <w:t>v mene skupiny S&amp;D</w:t>
      </w:r>
      <w:r w:rsidRPr="0026147D">
        <w:rPr>
          <w:rStyle w:val="HideTWBExt"/>
        </w:rPr>
        <w:t>&lt;/AuNomDe&gt;</w:t>
      </w:r>
    </w:p>
    <w:p w14:paraId="33B25AAE" w14:textId="77777777" w:rsidR="003041D0" w:rsidRPr="0026147D" w:rsidRDefault="003041D0" w:rsidP="003041D0">
      <w:pPr>
        <w:pStyle w:val="NormalBold"/>
      </w:pPr>
      <w:r w:rsidRPr="0026147D">
        <w:rPr>
          <w:rStyle w:val="HideTWBExt"/>
        </w:rPr>
        <w:t>&lt;/RepeatBlock-By&gt;</w:t>
      </w:r>
    </w:p>
    <w:p w14:paraId="5C4DA245"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295721D6" w14:textId="77777777" w:rsidR="003041D0" w:rsidRPr="0026147D" w:rsidRDefault="003041D0" w:rsidP="003041D0">
      <w:pPr>
        <w:pStyle w:val="NormalBold"/>
      </w:pPr>
      <w:r w:rsidRPr="0026147D">
        <w:rPr>
          <w:rStyle w:val="HideTWBExt"/>
        </w:rPr>
        <w:t>&lt;Article&gt;</w:t>
      </w:r>
      <w:r w:rsidRPr="0026147D">
        <w:t>Odôvodnenie 18 a (nové)</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097BF794" w14:textId="77777777" w:rsidTr="00B6528C">
        <w:trPr>
          <w:trHeight w:hRule="exact" w:val="240"/>
          <w:jc w:val="center"/>
        </w:trPr>
        <w:tc>
          <w:tcPr>
            <w:tcW w:w="9752" w:type="dxa"/>
            <w:gridSpan w:val="2"/>
            <w:tcBorders>
              <w:top w:val="nil"/>
              <w:left w:val="nil"/>
              <w:bottom w:val="nil"/>
              <w:right w:val="nil"/>
            </w:tcBorders>
          </w:tcPr>
          <w:p w14:paraId="0EB9D062" w14:textId="77777777" w:rsidR="003041D0" w:rsidRPr="0026147D" w:rsidRDefault="003041D0" w:rsidP="00B6528C"/>
        </w:tc>
      </w:tr>
      <w:tr w:rsidR="005A2915" w:rsidRPr="0026147D" w14:paraId="6ADF673B" w14:textId="77777777" w:rsidTr="00B6528C">
        <w:trPr>
          <w:trHeight w:val="240"/>
          <w:jc w:val="center"/>
        </w:trPr>
        <w:tc>
          <w:tcPr>
            <w:tcW w:w="4876" w:type="dxa"/>
            <w:tcBorders>
              <w:top w:val="nil"/>
              <w:left w:val="nil"/>
              <w:bottom w:val="nil"/>
              <w:right w:val="nil"/>
            </w:tcBorders>
          </w:tcPr>
          <w:p w14:paraId="73D5902D"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6308FD04" w14:textId="77777777" w:rsidR="003041D0" w:rsidRPr="0026147D" w:rsidRDefault="003041D0" w:rsidP="00B6528C">
            <w:pPr>
              <w:pStyle w:val="AmColumnHeading"/>
            </w:pPr>
            <w:r w:rsidRPr="0026147D">
              <w:t>Pozmeňujúci návrh</w:t>
            </w:r>
          </w:p>
        </w:tc>
      </w:tr>
      <w:tr w:rsidR="005A2915" w:rsidRPr="0026147D" w14:paraId="63FB5EAB" w14:textId="77777777" w:rsidTr="00B6528C">
        <w:trPr>
          <w:jc w:val="center"/>
        </w:trPr>
        <w:tc>
          <w:tcPr>
            <w:tcW w:w="4876" w:type="dxa"/>
            <w:tcBorders>
              <w:top w:val="nil"/>
              <w:left w:val="nil"/>
              <w:bottom w:val="nil"/>
              <w:right w:val="nil"/>
            </w:tcBorders>
          </w:tcPr>
          <w:p w14:paraId="1788280A" w14:textId="77777777" w:rsidR="003041D0" w:rsidRPr="0026147D" w:rsidRDefault="003041D0" w:rsidP="00B6528C">
            <w:pPr>
              <w:pStyle w:val="Normal6a"/>
            </w:pPr>
          </w:p>
        </w:tc>
        <w:tc>
          <w:tcPr>
            <w:tcW w:w="4876" w:type="dxa"/>
            <w:tcBorders>
              <w:top w:val="nil"/>
              <w:left w:val="nil"/>
              <w:bottom w:val="nil"/>
              <w:right w:val="nil"/>
            </w:tcBorders>
          </w:tcPr>
          <w:p w14:paraId="5D74C6CC" w14:textId="77777777" w:rsidR="003041D0" w:rsidRPr="0026147D" w:rsidRDefault="003041D0" w:rsidP="00B6528C">
            <w:pPr>
              <w:pStyle w:val="Normal6a"/>
            </w:pPr>
            <w:r w:rsidRPr="0026147D">
              <w:rPr>
                <w:b/>
                <w:i/>
              </w:rPr>
              <w:t>(18a)</w:t>
            </w:r>
            <w:r w:rsidRPr="0026147D">
              <w:tab/>
            </w:r>
            <w:r w:rsidRPr="0026147D">
              <w:rPr>
                <w:b/>
                <w:i/>
              </w:rPr>
              <w:t>Na uľahčenie vzájomného uznávania rozhodnutí o návrate by sa mal zaviesť európsky príkaz na návrat, ktorý by členským štátom umožnil vložiť takýto formulár do Schengenského informačného systému. Na tento účel by sa mala na Komisiu delegovať právomoc prijímať akty v súlade s článkom 290 ZFEÚ, pokiaľ ide o stanovenie formy európskeho príkazu na návrat. Je osobitne dôležité, aby Komisia počas prípravných prác uskutočnila príslušné konzultácie, a to aj na úrovni expertov, a aby tieto konzultácie vykonávala v súlade so zásadami stanovenými v Medziinštitucionálnej dohode z 13. apríla 2016 o lepšej tvorbe práva. Predovšetkým v záujme rovnakého zastúpenia pri príprave delegovaných aktov sa všetky dokumenty doručujú Európskemu parlamentu a Rade v rovnakom čase ako expertom z členských štátov, a experti Európskeho parlamentu a Rady majú systematicky prístup na zasadnutia skupín expertov Komisie, ktoré sa zaoberajú prípravou delegovaných aktov.</w:t>
            </w:r>
          </w:p>
        </w:tc>
      </w:tr>
    </w:tbl>
    <w:p w14:paraId="3D6BA8CD"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6637A2C7" w14:textId="77777777" w:rsidR="003041D0" w:rsidRPr="0026147D" w:rsidRDefault="003041D0" w:rsidP="003041D0">
      <w:pPr>
        <w:pStyle w:val="AmJustTitle"/>
      </w:pPr>
      <w:r w:rsidRPr="0026147D">
        <w:rPr>
          <w:rStyle w:val="HideTWBExt"/>
        </w:rPr>
        <w:lastRenderedPageBreak/>
        <w:t>&lt;TitreJust&gt;</w:t>
      </w:r>
      <w:r w:rsidRPr="0026147D">
        <w:t>Odôvodnenie</w:t>
      </w:r>
      <w:r w:rsidRPr="0026147D">
        <w:rPr>
          <w:rStyle w:val="HideTWBExt"/>
        </w:rPr>
        <w:t>&lt;/TitreJust&gt;</w:t>
      </w:r>
    </w:p>
    <w:p w14:paraId="7F6C921E" w14:textId="77777777" w:rsidR="003041D0" w:rsidRPr="0026147D" w:rsidRDefault="003041D0" w:rsidP="003041D0">
      <w:pPr>
        <w:pStyle w:val="AmJustText"/>
      </w:pPr>
      <w:r w:rsidRPr="0026147D">
        <w:t>Zosúladené s pozmeňujúcimi návrhmi k článkom 7 a 48a.</w:t>
      </w:r>
    </w:p>
    <w:p w14:paraId="3008E73F" w14:textId="032E8356" w:rsidR="0056631C" w:rsidRPr="0026147D" w:rsidRDefault="003041D0" w:rsidP="003041D0">
      <w:r w:rsidRPr="0026147D">
        <w:rPr>
          <w:rStyle w:val="HideTWBExt"/>
        </w:rPr>
        <w:t>&lt;/Amend&gt;</w:t>
      </w:r>
    </w:p>
    <w:p w14:paraId="618C15F8"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319</w:t>
      </w:r>
      <w:r w:rsidRPr="0026147D">
        <w:rPr>
          <w:rStyle w:val="HideTWBExt"/>
        </w:rPr>
        <w:t>&lt;/NumAm&gt;</w:t>
      </w:r>
    </w:p>
    <w:p w14:paraId="5633BF62" w14:textId="77777777" w:rsidR="003041D0" w:rsidRPr="0026147D" w:rsidRDefault="003041D0" w:rsidP="003041D0">
      <w:pPr>
        <w:pStyle w:val="NormalBold"/>
      </w:pPr>
      <w:r w:rsidRPr="0026147D">
        <w:rPr>
          <w:rStyle w:val="HideTWBExt"/>
        </w:rPr>
        <w:t>&lt;RepeatBlock-By&gt;&lt;Members&gt;</w:t>
      </w:r>
      <w:r w:rsidRPr="0026147D">
        <w:t>Marieke Ehlers</w:t>
      </w:r>
      <w:r w:rsidRPr="0026147D">
        <w:rPr>
          <w:rStyle w:val="HideTWBExt"/>
        </w:rPr>
        <w:t>&lt;/Members&gt;</w:t>
      </w:r>
    </w:p>
    <w:p w14:paraId="1A41E8D9" w14:textId="77777777" w:rsidR="003041D0" w:rsidRPr="0026147D" w:rsidRDefault="003041D0" w:rsidP="003041D0">
      <w:r w:rsidRPr="0026147D">
        <w:rPr>
          <w:rStyle w:val="HideTWBExt"/>
        </w:rPr>
        <w:t>&lt;AuNomDe&gt;</w:t>
      </w:r>
      <w:r w:rsidRPr="0026147D">
        <w:rPr>
          <w:rStyle w:val="HideTWBInt"/>
        </w:rPr>
        <w:t>{PfE}</w:t>
      </w:r>
      <w:r w:rsidRPr="0026147D">
        <w:t>v mene skupiny PfE</w:t>
      </w:r>
      <w:r w:rsidRPr="0026147D">
        <w:rPr>
          <w:rStyle w:val="HideTWBExt"/>
        </w:rPr>
        <w:t>&lt;/AuNomDe&gt;</w:t>
      </w:r>
    </w:p>
    <w:p w14:paraId="6D8E82EE" w14:textId="77777777" w:rsidR="003041D0" w:rsidRPr="0026147D" w:rsidRDefault="003041D0" w:rsidP="003041D0">
      <w:pPr>
        <w:pStyle w:val="NormalBold"/>
      </w:pPr>
      <w:r w:rsidRPr="0026147D">
        <w:rPr>
          <w:rStyle w:val="HideTWBExt"/>
        </w:rPr>
        <w:t>&lt;/RepeatBlock-By&gt;</w:t>
      </w:r>
    </w:p>
    <w:p w14:paraId="0F41C3D9"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69031826" w14:textId="77777777" w:rsidR="003041D0" w:rsidRPr="0026147D" w:rsidRDefault="003041D0" w:rsidP="003041D0">
      <w:pPr>
        <w:pStyle w:val="NormalBold"/>
      </w:pPr>
      <w:r w:rsidRPr="0026147D">
        <w:rPr>
          <w:rStyle w:val="HideTWBExt"/>
        </w:rPr>
        <w:t>&lt;Article&gt;</w:t>
      </w:r>
      <w:r w:rsidRPr="0026147D">
        <w:t>Odôvodnenie 18 a (nové)</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56EEB400" w14:textId="77777777" w:rsidTr="00B6528C">
        <w:trPr>
          <w:trHeight w:hRule="exact" w:val="240"/>
          <w:jc w:val="center"/>
        </w:trPr>
        <w:tc>
          <w:tcPr>
            <w:tcW w:w="9752" w:type="dxa"/>
            <w:gridSpan w:val="2"/>
            <w:tcBorders>
              <w:top w:val="nil"/>
              <w:left w:val="nil"/>
              <w:bottom w:val="nil"/>
              <w:right w:val="nil"/>
            </w:tcBorders>
          </w:tcPr>
          <w:p w14:paraId="36C24C1D" w14:textId="77777777" w:rsidR="003041D0" w:rsidRPr="0026147D" w:rsidRDefault="003041D0" w:rsidP="00B6528C"/>
        </w:tc>
      </w:tr>
      <w:tr w:rsidR="005A2915" w:rsidRPr="0026147D" w14:paraId="2A43FC1A" w14:textId="77777777" w:rsidTr="00B6528C">
        <w:trPr>
          <w:trHeight w:val="240"/>
          <w:jc w:val="center"/>
        </w:trPr>
        <w:tc>
          <w:tcPr>
            <w:tcW w:w="4876" w:type="dxa"/>
            <w:tcBorders>
              <w:top w:val="nil"/>
              <w:left w:val="nil"/>
              <w:bottom w:val="nil"/>
              <w:right w:val="nil"/>
            </w:tcBorders>
          </w:tcPr>
          <w:p w14:paraId="1E7C3812"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1E7FDCBD" w14:textId="77777777" w:rsidR="003041D0" w:rsidRPr="0026147D" w:rsidRDefault="003041D0" w:rsidP="00B6528C">
            <w:pPr>
              <w:pStyle w:val="AmColumnHeading"/>
            </w:pPr>
            <w:r w:rsidRPr="0026147D">
              <w:t>Pozmeňujúci návrh</w:t>
            </w:r>
          </w:p>
        </w:tc>
      </w:tr>
      <w:tr w:rsidR="005A2915" w:rsidRPr="0026147D" w14:paraId="2C2AF941" w14:textId="77777777" w:rsidTr="00B6528C">
        <w:trPr>
          <w:jc w:val="center"/>
        </w:trPr>
        <w:tc>
          <w:tcPr>
            <w:tcW w:w="4876" w:type="dxa"/>
            <w:tcBorders>
              <w:top w:val="nil"/>
              <w:left w:val="nil"/>
              <w:bottom w:val="nil"/>
              <w:right w:val="nil"/>
            </w:tcBorders>
          </w:tcPr>
          <w:p w14:paraId="0D2B4931" w14:textId="77777777" w:rsidR="003041D0" w:rsidRPr="0026147D" w:rsidRDefault="003041D0" w:rsidP="00B6528C">
            <w:pPr>
              <w:pStyle w:val="Normal6a"/>
            </w:pPr>
          </w:p>
        </w:tc>
        <w:tc>
          <w:tcPr>
            <w:tcW w:w="4876" w:type="dxa"/>
            <w:tcBorders>
              <w:top w:val="nil"/>
              <w:left w:val="nil"/>
              <w:bottom w:val="nil"/>
              <w:right w:val="nil"/>
            </w:tcBorders>
          </w:tcPr>
          <w:p w14:paraId="50A384D0" w14:textId="77777777" w:rsidR="003041D0" w:rsidRPr="0026147D" w:rsidRDefault="003041D0" w:rsidP="00B6528C">
            <w:pPr>
              <w:pStyle w:val="Normal6a"/>
            </w:pPr>
            <w:r w:rsidRPr="0026147D">
              <w:rPr>
                <w:b/>
                <w:i/>
              </w:rPr>
              <w:t>(18a)</w:t>
            </w:r>
            <w:r w:rsidRPr="0026147D">
              <w:tab/>
            </w:r>
            <w:r w:rsidRPr="0026147D">
              <w:rPr>
                <w:b/>
                <w:i/>
              </w:rPr>
              <w:t>S cieľom čeliť tejto situácii a zabezpečiť jasné určenie zodpovednosti za vykonávanie sa týmto nariadením zavádza záväzný mechanizmus „prijatia späť“ založený na zásade, že vydávajúci členský štát si ponecháva konečnú zodpovednosť. Zadržiavajúci členský štát preto môže požiadať o prijatie späť, najmä ak čelí vlastným prekážkam pri odsune alebo ak má vydávajúci členský štát lepšie vyhliadky na úspech. Aby sa zabezpečila rýchlosť a istota tohto postupu, ak vydávajúci členský štát nereaguje na oznámenie v prísnej lehote, vzniká automatická povinnosť prijať osobu späť a vykonať jej návrat.</w:t>
            </w:r>
          </w:p>
        </w:tc>
      </w:tr>
    </w:tbl>
    <w:p w14:paraId="07A8F65A"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018D15B6" w14:textId="77FF95F6" w:rsidR="0056631C" w:rsidRPr="0026147D" w:rsidRDefault="003041D0" w:rsidP="003041D0">
      <w:r w:rsidRPr="0026147D">
        <w:rPr>
          <w:rStyle w:val="HideTWBExt"/>
        </w:rPr>
        <w:t>&lt;/Amend&gt;</w:t>
      </w:r>
    </w:p>
    <w:p w14:paraId="373D0395"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320</w:t>
      </w:r>
      <w:r w:rsidRPr="0026147D">
        <w:rPr>
          <w:rStyle w:val="HideTWBExt"/>
        </w:rPr>
        <w:t>&lt;/NumAm&gt;</w:t>
      </w:r>
    </w:p>
    <w:p w14:paraId="3ABF4EEF" w14:textId="77777777" w:rsidR="003041D0" w:rsidRPr="0026147D" w:rsidRDefault="003041D0" w:rsidP="003041D0">
      <w:pPr>
        <w:pStyle w:val="NormalBold"/>
      </w:pPr>
      <w:r w:rsidRPr="0026147D">
        <w:rPr>
          <w:rStyle w:val="HideTWBExt"/>
        </w:rPr>
        <w:t>&lt;RepeatBlock-By&gt;&lt;Members&gt;</w:t>
      </w:r>
      <w:r w:rsidRPr="0026147D">
        <w:t>Charlie Weimers, Alessandro Ciriani, Assita Kanko</w:t>
      </w:r>
      <w:r w:rsidRPr="0026147D">
        <w:rPr>
          <w:rStyle w:val="HideTWBExt"/>
        </w:rPr>
        <w:t>&lt;/Members&gt;</w:t>
      </w:r>
    </w:p>
    <w:p w14:paraId="5843FE90" w14:textId="77777777" w:rsidR="003041D0" w:rsidRPr="0026147D" w:rsidRDefault="003041D0" w:rsidP="003041D0">
      <w:pPr>
        <w:pStyle w:val="NormalBold"/>
      </w:pPr>
      <w:r w:rsidRPr="0026147D">
        <w:rPr>
          <w:rStyle w:val="HideTWBExt"/>
        </w:rPr>
        <w:t>&lt;/RepeatBlock-By&gt;</w:t>
      </w:r>
    </w:p>
    <w:p w14:paraId="4389CF0D"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18D8FF6A" w14:textId="77777777" w:rsidR="003041D0" w:rsidRPr="0026147D" w:rsidRDefault="003041D0" w:rsidP="003041D0">
      <w:pPr>
        <w:pStyle w:val="NormalBold"/>
      </w:pPr>
      <w:r w:rsidRPr="0026147D">
        <w:rPr>
          <w:rStyle w:val="HideTWBExt"/>
        </w:rPr>
        <w:t>&lt;Article&gt;</w:t>
      </w:r>
      <w:r w:rsidRPr="0026147D">
        <w:t>Odôvodnenie 18 a (nové)</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2CC5B128" w14:textId="77777777" w:rsidTr="00B6528C">
        <w:trPr>
          <w:trHeight w:hRule="exact" w:val="240"/>
          <w:jc w:val="center"/>
        </w:trPr>
        <w:tc>
          <w:tcPr>
            <w:tcW w:w="9752" w:type="dxa"/>
            <w:gridSpan w:val="2"/>
            <w:tcBorders>
              <w:top w:val="nil"/>
              <w:left w:val="nil"/>
              <w:bottom w:val="nil"/>
              <w:right w:val="nil"/>
            </w:tcBorders>
          </w:tcPr>
          <w:p w14:paraId="57CB493E" w14:textId="77777777" w:rsidR="003041D0" w:rsidRPr="0026147D" w:rsidRDefault="003041D0" w:rsidP="00B6528C"/>
        </w:tc>
      </w:tr>
      <w:tr w:rsidR="005A2915" w:rsidRPr="0026147D" w14:paraId="6D01C780" w14:textId="77777777" w:rsidTr="00B6528C">
        <w:trPr>
          <w:trHeight w:val="240"/>
          <w:jc w:val="center"/>
        </w:trPr>
        <w:tc>
          <w:tcPr>
            <w:tcW w:w="4876" w:type="dxa"/>
            <w:tcBorders>
              <w:top w:val="nil"/>
              <w:left w:val="nil"/>
              <w:bottom w:val="nil"/>
              <w:right w:val="nil"/>
            </w:tcBorders>
          </w:tcPr>
          <w:p w14:paraId="372A1902"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650E3485" w14:textId="77777777" w:rsidR="003041D0" w:rsidRPr="0026147D" w:rsidRDefault="003041D0" w:rsidP="00B6528C">
            <w:pPr>
              <w:pStyle w:val="AmColumnHeading"/>
            </w:pPr>
            <w:r w:rsidRPr="0026147D">
              <w:t>Pozmeňujúci návrh</w:t>
            </w:r>
          </w:p>
        </w:tc>
      </w:tr>
      <w:tr w:rsidR="005A2915" w:rsidRPr="0026147D" w14:paraId="3E7E1256" w14:textId="77777777" w:rsidTr="00B6528C">
        <w:trPr>
          <w:jc w:val="center"/>
        </w:trPr>
        <w:tc>
          <w:tcPr>
            <w:tcW w:w="4876" w:type="dxa"/>
            <w:tcBorders>
              <w:top w:val="nil"/>
              <w:left w:val="nil"/>
              <w:bottom w:val="nil"/>
              <w:right w:val="nil"/>
            </w:tcBorders>
          </w:tcPr>
          <w:p w14:paraId="784F7CFF" w14:textId="77777777" w:rsidR="003041D0" w:rsidRPr="0026147D" w:rsidRDefault="003041D0" w:rsidP="00B6528C">
            <w:pPr>
              <w:pStyle w:val="Normal6a"/>
            </w:pPr>
          </w:p>
        </w:tc>
        <w:tc>
          <w:tcPr>
            <w:tcW w:w="4876" w:type="dxa"/>
            <w:tcBorders>
              <w:top w:val="nil"/>
              <w:left w:val="nil"/>
              <w:bottom w:val="nil"/>
              <w:right w:val="nil"/>
            </w:tcBorders>
          </w:tcPr>
          <w:p w14:paraId="1C7B3A73" w14:textId="77777777" w:rsidR="003041D0" w:rsidRPr="0026147D" w:rsidRDefault="003041D0" w:rsidP="00B6528C">
            <w:pPr>
              <w:pStyle w:val="Normal6a"/>
            </w:pPr>
            <w:r w:rsidRPr="0026147D">
              <w:rPr>
                <w:b/>
                <w:i/>
              </w:rPr>
              <w:t>(18a)</w:t>
            </w:r>
            <w:r w:rsidRPr="0026147D">
              <w:tab/>
            </w:r>
            <w:r w:rsidRPr="0026147D">
              <w:rPr>
                <w:b/>
                <w:i/>
              </w:rPr>
              <w:t xml:space="preserve">Ak sa odsun vykonáva na základe informácií dostupných v európskom príkaze na návrat uvedenom v článku 7 ods. 7 alebo v Schengenskom </w:t>
            </w:r>
            <w:r w:rsidRPr="0026147D">
              <w:rPr>
                <w:b/>
                <w:i/>
              </w:rPr>
              <w:lastRenderedPageBreak/>
              <w:t>informačnom systéme, alebo na základe rozhodnutia vydávajúceho členského štátu o návrate a prípadne rozhodnutia, ktorým sa nariaďuje odsun, uznanie by nemalo predstavovať rozhodnutie ani úkon.</w:t>
            </w:r>
          </w:p>
        </w:tc>
      </w:tr>
    </w:tbl>
    <w:p w14:paraId="05924ECD" w14:textId="77777777" w:rsidR="003041D0" w:rsidRPr="0026147D" w:rsidRDefault="003041D0" w:rsidP="003041D0">
      <w:pPr>
        <w:pStyle w:val="AmOrLang"/>
      </w:pPr>
      <w:r w:rsidRPr="0026147D">
        <w:lastRenderedPageBreak/>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6256FDEC" w14:textId="58E5D4FB" w:rsidR="0056631C" w:rsidRPr="0026147D" w:rsidRDefault="003041D0" w:rsidP="003041D0">
      <w:r w:rsidRPr="0026147D">
        <w:rPr>
          <w:rStyle w:val="HideTWBExt"/>
        </w:rPr>
        <w:t>&lt;/Amend&gt;</w:t>
      </w:r>
    </w:p>
    <w:p w14:paraId="1D3F6F59"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321</w:t>
      </w:r>
      <w:r w:rsidRPr="0026147D">
        <w:rPr>
          <w:rStyle w:val="HideTWBExt"/>
        </w:rPr>
        <w:t>&lt;/NumAm&gt;</w:t>
      </w:r>
    </w:p>
    <w:p w14:paraId="259F6221" w14:textId="77777777" w:rsidR="003041D0" w:rsidRPr="0026147D" w:rsidRDefault="003041D0" w:rsidP="003041D0">
      <w:pPr>
        <w:pStyle w:val="NormalBold"/>
      </w:pPr>
      <w:r w:rsidRPr="0026147D">
        <w:rPr>
          <w:rStyle w:val="HideTWBExt"/>
        </w:rPr>
        <w:t>&lt;RepeatBlock-By&gt;&lt;Members&gt;</w:t>
      </w:r>
      <w:r w:rsidRPr="0026147D">
        <w:t>Mary Khan</w:t>
      </w:r>
      <w:r w:rsidRPr="0026147D">
        <w:rPr>
          <w:rStyle w:val="HideTWBExt"/>
        </w:rPr>
        <w:t>&lt;/Members&gt;</w:t>
      </w:r>
    </w:p>
    <w:p w14:paraId="6E8459B0" w14:textId="77777777" w:rsidR="003041D0" w:rsidRPr="0026147D" w:rsidRDefault="003041D0" w:rsidP="003041D0">
      <w:pPr>
        <w:pStyle w:val="NormalBold"/>
      </w:pPr>
      <w:r w:rsidRPr="0026147D">
        <w:rPr>
          <w:rStyle w:val="HideTWBExt"/>
        </w:rPr>
        <w:t>&lt;/RepeatBlock-By&gt;</w:t>
      </w:r>
    </w:p>
    <w:p w14:paraId="66719CA3"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2F93020A" w14:textId="77777777" w:rsidR="003041D0" w:rsidRPr="0026147D" w:rsidRDefault="003041D0" w:rsidP="003041D0">
      <w:pPr>
        <w:pStyle w:val="NormalBold"/>
      </w:pPr>
      <w:r w:rsidRPr="0026147D">
        <w:rPr>
          <w:rStyle w:val="HideTWBExt"/>
        </w:rPr>
        <w:t>&lt;Article&gt;</w:t>
      </w:r>
      <w:r w:rsidRPr="0026147D">
        <w:t>Odôvodnenie 18 a (nové)</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721B72FF" w14:textId="77777777" w:rsidTr="00B6528C">
        <w:trPr>
          <w:trHeight w:hRule="exact" w:val="240"/>
          <w:jc w:val="center"/>
        </w:trPr>
        <w:tc>
          <w:tcPr>
            <w:tcW w:w="9752" w:type="dxa"/>
            <w:gridSpan w:val="2"/>
            <w:tcBorders>
              <w:top w:val="nil"/>
              <w:left w:val="nil"/>
              <w:bottom w:val="nil"/>
              <w:right w:val="nil"/>
            </w:tcBorders>
          </w:tcPr>
          <w:p w14:paraId="35C217E5" w14:textId="77777777" w:rsidR="003041D0" w:rsidRPr="0026147D" w:rsidRDefault="003041D0" w:rsidP="00B6528C"/>
        </w:tc>
      </w:tr>
      <w:tr w:rsidR="005A2915" w:rsidRPr="0026147D" w14:paraId="244D8641" w14:textId="77777777" w:rsidTr="00B6528C">
        <w:trPr>
          <w:trHeight w:val="240"/>
          <w:jc w:val="center"/>
        </w:trPr>
        <w:tc>
          <w:tcPr>
            <w:tcW w:w="4876" w:type="dxa"/>
            <w:tcBorders>
              <w:top w:val="nil"/>
              <w:left w:val="nil"/>
              <w:bottom w:val="nil"/>
              <w:right w:val="nil"/>
            </w:tcBorders>
          </w:tcPr>
          <w:p w14:paraId="2217936E"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7D7FA0EC" w14:textId="77777777" w:rsidR="003041D0" w:rsidRPr="0026147D" w:rsidRDefault="003041D0" w:rsidP="00B6528C">
            <w:pPr>
              <w:pStyle w:val="AmColumnHeading"/>
            </w:pPr>
            <w:r w:rsidRPr="0026147D">
              <w:t>Pozmeňujúci návrh</w:t>
            </w:r>
          </w:p>
        </w:tc>
      </w:tr>
      <w:tr w:rsidR="005A2915" w:rsidRPr="0026147D" w14:paraId="6D87CB93" w14:textId="77777777" w:rsidTr="00B6528C">
        <w:trPr>
          <w:jc w:val="center"/>
        </w:trPr>
        <w:tc>
          <w:tcPr>
            <w:tcW w:w="4876" w:type="dxa"/>
            <w:tcBorders>
              <w:top w:val="nil"/>
              <w:left w:val="nil"/>
              <w:bottom w:val="nil"/>
              <w:right w:val="nil"/>
            </w:tcBorders>
          </w:tcPr>
          <w:p w14:paraId="4D2443A7" w14:textId="77777777" w:rsidR="003041D0" w:rsidRPr="0026147D" w:rsidRDefault="003041D0" w:rsidP="00B6528C">
            <w:pPr>
              <w:pStyle w:val="Normal6a"/>
            </w:pPr>
          </w:p>
        </w:tc>
        <w:tc>
          <w:tcPr>
            <w:tcW w:w="4876" w:type="dxa"/>
            <w:tcBorders>
              <w:top w:val="nil"/>
              <w:left w:val="nil"/>
              <w:bottom w:val="nil"/>
              <w:right w:val="nil"/>
            </w:tcBorders>
          </w:tcPr>
          <w:p w14:paraId="034447EC" w14:textId="77777777" w:rsidR="003041D0" w:rsidRPr="0026147D" w:rsidRDefault="003041D0" w:rsidP="00B6528C">
            <w:pPr>
              <w:pStyle w:val="Normal6a"/>
            </w:pPr>
            <w:r w:rsidRPr="0026147D">
              <w:rPr>
                <w:b/>
                <w:i/>
              </w:rPr>
              <w:t>(18a)</w:t>
            </w:r>
            <w:r w:rsidRPr="0026147D">
              <w:tab/>
            </w:r>
            <w:r w:rsidRPr="0026147D">
              <w:rPr>
                <w:b/>
                <w:i/>
              </w:rPr>
              <w:t>S cieľom podporiť členské štáty pri zabezpečovaní účinného vykonávania návratovej politiky Únie by náklady priamo spojené s návratom, odsunom a zaistením mali byť oprávnené na finančnú podporu Únie.</w:t>
            </w:r>
          </w:p>
        </w:tc>
      </w:tr>
    </w:tbl>
    <w:p w14:paraId="0D99B201"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29EBDD8F" w14:textId="5C4E949F" w:rsidR="0056631C" w:rsidRPr="0026147D" w:rsidRDefault="003041D0" w:rsidP="003041D0">
      <w:r w:rsidRPr="0026147D">
        <w:rPr>
          <w:rStyle w:val="HideTWBExt"/>
        </w:rPr>
        <w:t>&lt;/Amend&gt;</w:t>
      </w:r>
    </w:p>
    <w:p w14:paraId="6890B5F7"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322</w:t>
      </w:r>
      <w:r w:rsidRPr="0026147D">
        <w:rPr>
          <w:rStyle w:val="HideTWBExt"/>
        </w:rPr>
        <w:t>&lt;/NumAm&gt;</w:t>
      </w:r>
    </w:p>
    <w:p w14:paraId="12A1C097" w14:textId="77777777" w:rsidR="003041D0" w:rsidRPr="0026147D" w:rsidRDefault="003041D0" w:rsidP="003041D0">
      <w:pPr>
        <w:pStyle w:val="NormalBold"/>
      </w:pPr>
      <w:r w:rsidRPr="0026147D">
        <w:rPr>
          <w:rStyle w:val="HideTWBExt"/>
        </w:rPr>
        <w:t>&lt;RepeatBlock-By&gt;&lt;Members&gt;</w:t>
      </w:r>
      <w:r w:rsidRPr="0026147D">
        <w:t>Marieke Ehlers</w:t>
      </w:r>
      <w:r w:rsidRPr="0026147D">
        <w:rPr>
          <w:rStyle w:val="HideTWBExt"/>
        </w:rPr>
        <w:t>&lt;/Members&gt;</w:t>
      </w:r>
    </w:p>
    <w:p w14:paraId="62661DFF" w14:textId="77777777" w:rsidR="003041D0" w:rsidRPr="0026147D" w:rsidRDefault="003041D0" w:rsidP="003041D0">
      <w:r w:rsidRPr="0026147D">
        <w:rPr>
          <w:rStyle w:val="HideTWBExt"/>
        </w:rPr>
        <w:t>&lt;AuNomDe&gt;</w:t>
      </w:r>
      <w:r w:rsidRPr="0026147D">
        <w:rPr>
          <w:rStyle w:val="HideTWBInt"/>
        </w:rPr>
        <w:t>{PfE}</w:t>
      </w:r>
      <w:r w:rsidRPr="0026147D">
        <w:t>v mene skupiny PfE</w:t>
      </w:r>
      <w:r w:rsidRPr="0026147D">
        <w:rPr>
          <w:rStyle w:val="HideTWBExt"/>
        </w:rPr>
        <w:t>&lt;/AuNomDe&gt;</w:t>
      </w:r>
    </w:p>
    <w:p w14:paraId="0299A1DF" w14:textId="77777777" w:rsidR="003041D0" w:rsidRPr="0026147D" w:rsidRDefault="003041D0" w:rsidP="003041D0">
      <w:pPr>
        <w:pStyle w:val="NormalBold"/>
      </w:pPr>
      <w:r w:rsidRPr="0026147D">
        <w:rPr>
          <w:rStyle w:val="HideTWBExt"/>
        </w:rPr>
        <w:t>&lt;/RepeatBlock-By&gt;</w:t>
      </w:r>
    </w:p>
    <w:p w14:paraId="5AE3A082"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6991736B" w14:textId="77777777" w:rsidR="003041D0" w:rsidRPr="0026147D" w:rsidRDefault="003041D0" w:rsidP="003041D0">
      <w:pPr>
        <w:pStyle w:val="NormalBold"/>
      </w:pPr>
      <w:r w:rsidRPr="0026147D">
        <w:rPr>
          <w:rStyle w:val="HideTWBExt"/>
        </w:rPr>
        <w:t>&lt;Article&gt;</w:t>
      </w:r>
      <w:r w:rsidRPr="0026147D">
        <w:t>Odôvodnenie 18 b (nové)</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528B62EC" w14:textId="77777777" w:rsidTr="00B6528C">
        <w:trPr>
          <w:trHeight w:hRule="exact" w:val="240"/>
          <w:jc w:val="center"/>
        </w:trPr>
        <w:tc>
          <w:tcPr>
            <w:tcW w:w="9752" w:type="dxa"/>
            <w:gridSpan w:val="2"/>
            <w:tcBorders>
              <w:top w:val="nil"/>
              <w:left w:val="nil"/>
              <w:bottom w:val="nil"/>
              <w:right w:val="nil"/>
            </w:tcBorders>
          </w:tcPr>
          <w:p w14:paraId="0C05B8B3" w14:textId="77777777" w:rsidR="003041D0" w:rsidRPr="0026147D" w:rsidRDefault="003041D0" w:rsidP="00B6528C"/>
        </w:tc>
      </w:tr>
      <w:tr w:rsidR="005A2915" w:rsidRPr="0026147D" w14:paraId="07A45816" w14:textId="77777777" w:rsidTr="00B6528C">
        <w:trPr>
          <w:trHeight w:val="240"/>
          <w:jc w:val="center"/>
        </w:trPr>
        <w:tc>
          <w:tcPr>
            <w:tcW w:w="4876" w:type="dxa"/>
            <w:tcBorders>
              <w:top w:val="nil"/>
              <w:left w:val="nil"/>
              <w:bottom w:val="nil"/>
              <w:right w:val="nil"/>
            </w:tcBorders>
          </w:tcPr>
          <w:p w14:paraId="485EE4E8"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7B8064B4" w14:textId="77777777" w:rsidR="003041D0" w:rsidRPr="0026147D" w:rsidRDefault="003041D0" w:rsidP="00B6528C">
            <w:pPr>
              <w:pStyle w:val="AmColumnHeading"/>
            </w:pPr>
            <w:r w:rsidRPr="0026147D">
              <w:t>Pozmeňujúci návrh</w:t>
            </w:r>
          </w:p>
        </w:tc>
      </w:tr>
      <w:tr w:rsidR="005A2915" w:rsidRPr="0026147D" w14:paraId="294BC5D9" w14:textId="77777777" w:rsidTr="00B6528C">
        <w:trPr>
          <w:jc w:val="center"/>
        </w:trPr>
        <w:tc>
          <w:tcPr>
            <w:tcW w:w="4876" w:type="dxa"/>
            <w:tcBorders>
              <w:top w:val="nil"/>
              <w:left w:val="nil"/>
              <w:bottom w:val="nil"/>
              <w:right w:val="nil"/>
            </w:tcBorders>
          </w:tcPr>
          <w:p w14:paraId="46D3FFDC" w14:textId="77777777" w:rsidR="003041D0" w:rsidRPr="0026147D" w:rsidRDefault="003041D0" w:rsidP="00B6528C">
            <w:pPr>
              <w:pStyle w:val="Normal6a"/>
            </w:pPr>
          </w:p>
        </w:tc>
        <w:tc>
          <w:tcPr>
            <w:tcW w:w="4876" w:type="dxa"/>
            <w:tcBorders>
              <w:top w:val="nil"/>
              <w:left w:val="nil"/>
              <w:bottom w:val="nil"/>
              <w:right w:val="nil"/>
            </w:tcBorders>
          </w:tcPr>
          <w:p w14:paraId="4E0B79C8" w14:textId="77777777" w:rsidR="003041D0" w:rsidRPr="0026147D" w:rsidRDefault="003041D0" w:rsidP="00B6528C">
            <w:pPr>
              <w:pStyle w:val="Normal6a"/>
            </w:pPr>
            <w:r w:rsidRPr="0026147D">
              <w:rPr>
                <w:b/>
                <w:i/>
              </w:rPr>
              <w:t>(18b)</w:t>
            </w:r>
            <w:r w:rsidRPr="0026147D">
              <w:tab/>
            </w:r>
            <w:r w:rsidRPr="0026147D">
              <w:rPr>
                <w:b/>
                <w:i/>
              </w:rPr>
              <w:t xml:space="preserve">Aby sa zabezpečilo, že postup prevzatia späť nebude zmarený opätovným útekom štátneho príslušníka tretej krajiny, členské štáty by mali mať možnosť zaistiť osobu na osobitný účel zabezpečenia jej odovzdania do vydávajúceho členského štátu. Takéto zaistenie by sa malo nariadiť len v nevyhnutných a primeraných prípadoch a na čo najkratšie obdobie potrebné na ukončenie administratívnych postupov pre </w:t>
            </w:r>
            <w:r w:rsidRPr="0026147D">
              <w:rPr>
                <w:b/>
                <w:i/>
              </w:rPr>
              <w:lastRenderedPageBreak/>
              <w:t>odovzdanie.</w:t>
            </w:r>
          </w:p>
        </w:tc>
      </w:tr>
    </w:tbl>
    <w:p w14:paraId="5AF1E7A7" w14:textId="77777777" w:rsidR="003041D0" w:rsidRPr="0026147D" w:rsidRDefault="003041D0" w:rsidP="003041D0">
      <w:pPr>
        <w:pStyle w:val="AmOrLang"/>
      </w:pPr>
      <w:r w:rsidRPr="0026147D">
        <w:lastRenderedPageBreak/>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3C629C29" w14:textId="0D50D8FF" w:rsidR="0056631C" w:rsidRPr="0026147D" w:rsidRDefault="003041D0" w:rsidP="003041D0">
      <w:r w:rsidRPr="0026147D">
        <w:rPr>
          <w:rStyle w:val="HideTWBExt"/>
        </w:rPr>
        <w:t>&lt;/Amend&gt;</w:t>
      </w:r>
    </w:p>
    <w:p w14:paraId="4D3786C0"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323</w:t>
      </w:r>
      <w:r w:rsidRPr="0026147D">
        <w:rPr>
          <w:rStyle w:val="HideTWBExt"/>
        </w:rPr>
        <w:t>&lt;/NumAm&gt;</w:t>
      </w:r>
    </w:p>
    <w:p w14:paraId="663960B2" w14:textId="77777777" w:rsidR="003041D0" w:rsidRPr="0026147D" w:rsidRDefault="003041D0" w:rsidP="003041D0">
      <w:pPr>
        <w:pStyle w:val="NormalBold"/>
      </w:pPr>
      <w:r w:rsidRPr="0026147D">
        <w:rPr>
          <w:rStyle w:val="HideTWBExt"/>
        </w:rPr>
        <w:t>&lt;RepeatBlock-By&gt;&lt;Members&gt;</w:t>
      </w:r>
      <w:r w:rsidRPr="0026147D">
        <w:t>Charlie Weimers, Alessandro Ciriani, Assita Kanko</w:t>
      </w:r>
      <w:r w:rsidRPr="0026147D">
        <w:rPr>
          <w:rStyle w:val="HideTWBExt"/>
        </w:rPr>
        <w:t>&lt;/Members&gt;</w:t>
      </w:r>
    </w:p>
    <w:p w14:paraId="423F6A8D" w14:textId="77777777" w:rsidR="003041D0" w:rsidRPr="0026147D" w:rsidRDefault="003041D0" w:rsidP="003041D0">
      <w:pPr>
        <w:pStyle w:val="NormalBold"/>
      </w:pPr>
      <w:r w:rsidRPr="0026147D">
        <w:rPr>
          <w:rStyle w:val="HideTWBExt"/>
        </w:rPr>
        <w:t>&lt;/RepeatBlock-By&gt;</w:t>
      </w:r>
    </w:p>
    <w:p w14:paraId="15E76D8E"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6A629B41" w14:textId="77777777" w:rsidR="003041D0" w:rsidRPr="0026147D" w:rsidRDefault="003041D0" w:rsidP="003041D0">
      <w:pPr>
        <w:pStyle w:val="NormalBold"/>
      </w:pPr>
      <w:r w:rsidRPr="0026147D">
        <w:rPr>
          <w:rStyle w:val="HideTWBExt"/>
        </w:rPr>
        <w:t>&lt;Article&gt;</w:t>
      </w:r>
      <w:r w:rsidRPr="0026147D">
        <w:t>Odôvodnenie 18 b (nové)</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46E252F1" w14:textId="77777777" w:rsidTr="00B6528C">
        <w:trPr>
          <w:trHeight w:hRule="exact" w:val="240"/>
          <w:jc w:val="center"/>
        </w:trPr>
        <w:tc>
          <w:tcPr>
            <w:tcW w:w="9752" w:type="dxa"/>
            <w:gridSpan w:val="2"/>
            <w:tcBorders>
              <w:top w:val="nil"/>
              <w:left w:val="nil"/>
              <w:bottom w:val="nil"/>
              <w:right w:val="nil"/>
            </w:tcBorders>
          </w:tcPr>
          <w:p w14:paraId="63EAEF11" w14:textId="77777777" w:rsidR="003041D0" w:rsidRPr="0026147D" w:rsidRDefault="003041D0" w:rsidP="00B6528C"/>
        </w:tc>
      </w:tr>
      <w:tr w:rsidR="005A2915" w:rsidRPr="0026147D" w14:paraId="1893DEEA" w14:textId="77777777" w:rsidTr="00B6528C">
        <w:trPr>
          <w:trHeight w:val="240"/>
          <w:jc w:val="center"/>
        </w:trPr>
        <w:tc>
          <w:tcPr>
            <w:tcW w:w="4876" w:type="dxa"/>
            <w:tcBorders>
              <w:top w:val="nil"/>
              <w:left w:val="nil"/>
              <w:bottom w:val="nil"/>
              <w:right w:val="nil"/>
            </w:tcBorders>
          </w:tcPr>
          <w:p w14:paraId="7394B360"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2AB2632F" w14:textId="77777777" w:rsidR="003041D0" w:rsidRPr="0026147D" w:rsidRDefault="003041D0" w:rsidP="00B6528C">
            <w:pPr>
              <w:pStyle w:val="AmColumnHeading"/>
            </w:pPr>
            <w:r w:rsidRPr="0026147D">
              <w:t>Pozmeňujúci návrh</w:t>
            </w:r>
          </w:p>
        </w:tc>
      </w:tr>
      <w:tr w:rsidR="005A2915" w:rsidRPr="0026147D" w14:paraId="12A9DF5C" w14:textId="77777777" w:rsidTr="00B6528C">
        <w:trPr>
          <w:jc w:val="center"/>
        </w:trPr>
        <w:tc>
          <w:tcPr>
            <w:tcW w:w="4876" w:type="dxa"/>
            <w:tcBorders>
              <w:top w:val="nil"/>
              <w:left w:val="nil"/>
              <w:bottom w:val="nil"/>
              <w:right w:val="nil"/>
            </w:tcBorders>
          </w:tcPr>
          <w:p w14:paraId="7BDB6C81" w14:textId="77777777" w:rsidR="003041D0" w:rsidRPr="0026147D" w:rsidRDefault="003041D0" w:rsidP="00B6528C">
            <w:pPr>
              <w:pStyle w:val="Normal6a"/>
            </w:pPr>
          </w:p>
        </w:tc>
        <w:tc>
          <w:tcPr>
            <w:tcW w:w="4876" w:type="dxa"/>
            <w:tcBorders>
              <w:top w:val="nil"/>
              <w:left w:val="nil"/>
              <w:bottom w:val="nil"/>
              <w:right w:val="nil"/>
            </w:tcBorders>
          </w:tcPr>
          <w:p w14:paraId="2BDE853A" w14:textId="77777777" w:rsidR="003041D0" w:rsidRPr="0026147D" w:rsidRDefault="003041D0" w:rsidP="00B6528C">
            <w:pPr>
              <w:pStyle w:val="Normal6a"/>
            </w:pPr>
            <w:r w:rsidRPr="0026147D">
              <w:rPr>
                <w:b/>
                <w:i/>
              </w:rPr>
              <w:t>(18b)</w:t>
            </w:r>
            <w:r w:rsidRPr="0026147D">
              <w:tab/>
            </w:r>
            <w:r w:rsidRPr="0026147D">
              <w:rPr>
                <w:b/>
                <w:i/>
              </w:rPr>
              <w:t>Vykonávajúci členský štát sa môže rozhodnúť, že neuzná alebo nevykoná rozhodnutie o návrate alebo rozhodnutie, ktorým sa nariaďuje odsun, vydávajúceho členského štátu v rôznych situáciách, napríklad ak je pre vykonávajúci členský štát rýchlejšie vydať vlastné rozhodnutie o návrate podľa článku 7 ods. 1 alebo ak má vykonávajúci členský štát zavedené spôsoby spolupráce, ktoré umožňujú rýchlejší a efektívnejší návrat alebo odsun.</w:t>
            </w:r>
          </w:p>
        </w:tc>
      </w:tr>
    </w:tbl>
    <w:p w14:paraId="19EA855F"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163CA004" w14:textId="550B42C9" w:rsidR="0056631C" w:rsidRPr="0026147D" w:rsidRDefault="003041D0" w:rsidP="003041D0">
      <w:r w:rsidRPr="0026147D">
        <w:rPr>
          <w:rStyle w:val="HideTWBExt"/>
        </w:rPr>
        <w:t>&lt;/Amend&gt;</w:t>
      </w:r>
    </w:p>
    <w:p w14:paraId="370ED91A"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324</w:t>
      </w:r>
      <w:r w:rsidRPr="0026147D">
        <w:rPr>
          <w:rStyle w:val="HideTWBExt"/>
        </w:rPr>
        <w:t>&lt;/NumAm&gt;</w:t>
      </w:r>
    </w:p>
    <w:p w14:paraId="4FAB9196" w14:textId="77777777" w:rsidR="003041D0" w:rsidRPr="0026147D" w:rsidRDefault="003041D0" w:rsidP="003041D0">
      <w:pPr>
        <w:pStyle w:val="NormalBold"/>
      </w:pPr>
      <w:r w:rsidRPr="0026147D">
        <w:rPr>
          <w:rStyle w:val="HideTWBExt"/>
        </w:rPr>
        <w:t>&lt;RepeatBlock-By&gt;&lt;Members&gt;</w:t>
      </w:r>
      <w:r w:rsidRPr="0026147D">
        <w:t>Mélissa Camara</w:t>
      </w:r>
      <w:r w:rsidRPr="0026147D">
        <w:rPr>
          <w:rStyle w:val="HideTWBExt"/>
        </w:rPr>
        <w:t>&lt;/Members&gt;</w:t>
      </w:r>
    </w:p>
    <w:p w14:paraId="03FD0ADA" w14:textId="77777777" w:rsidR="003041D0" w:rsidRPr="0026147D" w:rsidRDefault="003041D0" w:rsidP="003041D0">
      <w:pPr>
        <w:pStyle w:val="NormalBold"/>
      </w:pPr>
      <w:r w:rsidRPr="0026147D">
        <w:rPr>
          <w:rStyle w:val="HideTWBExt"/>
        </w:rPr>
        <w:t>&lt;/RepeatBlock-By&gt;</w:t>
      </w:r>
    </w:p>
    <w:p w14:paraId="1D95FB21"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1DCFE1BB" w14:textId="77777777" w:rsidR="003041D0" w:rsidRPr="0026147D" w:rsidRDefault="003041D0" w:rsidP="003041D0">
      <w:pPr>
        <w:pStyle w:val="NormalBold"/>
      </w:pPr>
      <w:r w:rsidRPr="0026147D">
        <w:rPr>
          <w:rStyle w:val="HideTWBExt"/>
        </w:rPr>
        <w:t>&lt;Article&gt;</w:t>
      </w:r>
      <w:r w:rsidRPr="0026147D">
        <w:t>Odôvodnenie 19</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44566FF4" w14:textId="77777777" w:rsidTr="00B6528C">
        <w:trPr>
          <w:trHeight w:hRule="exact" w:val="240"/>
          <w:jc w:val="center"/>
        </w:trPr>
        <w:tc>
          <w:tcPr>
            <w:tcW w:w="9752" w:type="dxa"/>
            <w:gridSpan w:val="2"/>
            <w:tcBorders>
              <w:top w:val="nil"/>
              <w:left w:val="nil"/>
              <w:bottom w:val="nil"/>
              <w:right w:val="nil"/>
            </w:tcBorders>
          </w:tcPr>
          <w:p w14:paraId="4B137403" w14:textId="77777777" w:rsidR="003041D0" w:rsidRPr="0026147D" w:rsidRDefault="003041D0" w:rsidP="00B6528C"/>
        </w:tc>
      </w:tr>
      <w:tr w:rsidR="005A2915" w:rsidRPr="0026147D" w14:paraId="45614D9D" w14:textId="77777777" w:rsidTr="00B6528C">
        <w:trPr>
          <w:trHeight w:val="240"/>
          <w:jc w:val="center"/>
        </w:trPr>
        <w:tc>
          <w:tcPr>
            <w:tcW w:w="4876" w:type="dxa"/>
            <w:tcBorders>
              <w:top w:val="nil"/>
              <w:left w:val="nil"/>
              <w:bottom w:val="nil"/>
              <w:right w:val="nil"/>
            </w:tcBorders>
          </w:tcPr>
          <w:p w14:paraId="4311CDD0"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1D118D2A" w14:textId="77777777" w:rsidR="003041D0" w:rsidRPr="0026147D" w:rsidRDefault="003041D0" w:rsidP="00B6528C">
            <w:pPr>
              <w:pStyle w:val="AmColumnHeading"/>
            </w:pPr>
            <w:r w:rsidRPr="0026147D">
              <w:t>Pozmeňujúci návrh</w:t>
            </w:r>
          </w:p>
        </w:tc>
      </w:tr>
      <w:tr w:rsidR="005A2915" w:rsidRPr="0026147D" w14:paraId="279DAD7B" w14:textId="77777777" w:rsidTr="00B6528C">
        <w:trPr>
          <w:jc w:val="center"/>
        </w:trPr>
        <w:tc>
          <w:tcPr>
            <w:tcW w:w="4876" w:type="dxa"/>
            <w:tcBorders>
              <w:top w:val="nil"/>
              <w:left w:val="nil"/>
              <w:bottom w:val="nil"/>
              <w:right w:val="nil"/>
            </w:tcBorders>
          </w:tcPr>
          <w:p w14:paraId="40EB5335" w14:textId="77777777" w:rsidR="003041D0" w:rsidRPr="0026147D" w:rsidRDefault="003041D0" w:rsidP="00B6528C">
            <w:pPr>
              <w:pStyle w:val="Normal6a"/>
            </w:pPr>
            <w:r w:rsidRPr="0026147D">
              <w:rPr>
                <w:b/>
                <w:i/>
              </w:rPr>
              <w:t>(19)</w:t>
            </w:r>
            <w:r w:rsidRPr="0026147D">
              <w:tab/>
            </w:r>
            <w:r w:rsidRPr="0026147D">
              <w:rPr>
                <w:b/>
                <w:i/>
              </w:rPr>
              <w:t xml:space="preserve">Odo dňa začatia uplatňovania tohto nariadenia by členské štáty mali zaviesť právne a technické opatrenia, ktoré by mali zabezpečiť sprístupnenie európskeho príkazu na návrat prostredníctvom Schengenského informačného systému. Do 1. júla 2027, t. j. niečo viac ako jeden rok po dátume začatia uplatňovania nariadenia (EÚ) </w:t>
            </w:r>
            <w:r w:rsidRPr="0026147D">
              <w:rPr>
                <w:b/>
                <w:i/>
              </w:rPr>
              <w:lastRenderedPageBreak/>
              <w:t>2024/1351, by Komisia mala preskúmať, či členské štáty zaviedli primerané právne a technické opatrenia na účinné spracúvanie európskych príkazov na návrat prostredníctvom Schengenského informačného systému. Na základe tohto preskúmania by Komisia mala prijať vykonávacie rozhodnutie, ktorým by sa malo uznávanie vykonateľných rozhodnutí o návrate opierajúce sa o európsky príkaz na návrat stať povinným.</w:t>
            </w:r>
          </w:p>
        </w:tc>
        <w:tc>
          <w:tcPr>
            <w:tcW w:w="4876" w:type="dxa"/>
            <w:tcBorders>
              <w:top w:val="nil"/>
              <w:left w:val="nil"/>
              <w:bottom w:val="nil"/>
              <w:right w:val="nil"/>
            </w:tcBorders>
          </w:tcPr>
          <w:p w14:paraId="1EE3E38F" w14:textId="77777777" w:rsidR="003041D0" w:rsidRPr="0026147D" w:rsidRDefault="003041D0" w:rsidP="00B6528C">
            <w:pPr>
              <w:pStyle w:val="Normal6a"/>
            </w:pPr>
            <w:r w:rsidRPr="0026147D">
              <w:rPr>
                <w:b/>
                <w:i/>
              </w:rPr>
              <w:lastRenderedPageBreak/>
              <w:t>vypúšťa sa</w:t>
            </w:r>
          </w:p>
        </w:tc>
      </w:tr>
    </w:tbl>
    <w:p w14:paraId="67151AED"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2438F003" w14:textId="2FB6EEBC" w:rsidR="0056631C" w:rsidRPr="0026147D" w:rsidRDefault="003041D0" w:rsidP="003041D0">
      <w:r w:rsidRPr="0026147D">
        <w:rPr>
          <w:rStyle w:val="HideTWBExt"/>
        </w:rPr>
        <w:t>&lt;/Amend&gt;</w:t>
      </w:r>
    </w:p>
    <w:p w14:paraId="4AB7D747"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325</w:t>
      </w:r>
      <w:r w:rsidRPr="0026147D">
        <w:rPr>
          <w:rStyle w:val="HideTWBExt"/>
        </w:rPr>
        <w:t>&lt;/NumAm&gt;</w:t>
      </w:r>
    </w:p>
    <w:p w14:paraId="09CA8E12" w14:textId="77777777" w:rsidR="003041D0" w:rsidRPr="0026147D" w:rsidRDefault="003041D0" w:rsidP="003041D0">
      <w:pPr>
        <w:pStyle w:val="NormalBold"/>
      </w:pPr>
      <w:r w:rsidRPr="0026147D">
        <w:rPr>
          <w:rStyle w:val="HideTWBExt"/>
        </w:rPr>
        <w:t>&lt;RepeatBlock-By&gt;&lt;Members&gt;</w:t>
      </w:r>
      <w:r w:rsidRPr="0026147D">
        <w:t>Estrella Galán</w:t>
      </w:r>
      <w:r w:rsidRPr="0026147D">
        <w:rPr>
          <w:rStyle w:val="HideTWBExt"/>
        </w:rPr>
        <w:t>&lt;/Members&gt;</w:t>
      </w:r>
    </w:p>
    <w:p w14:paraId="3AB902C2" w14:textId="77777777" w:rsidR="003041D0" w:rsidRPr="0026147D" w:rsidRDefault="003041D0" w:rsidP="003041D0">
      <w:pPr>
        <w:pStyle w:val="NormalBold"/>
      </w:pPr>
      <w:r w:rsidRPr="0026147D">
        <w:rPr>
          <w:rStyle w:val="HideTWBExt"/>
        </w:rPr>
        <w:t>&lt;/RepeatBlock-By&gt;</w:t>
      </w:r>
    </w:p>
    <w:p w14:paraId="66ABAB7C"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62DE9A2C" w14:textId="77777777" w:rsidR="003041D0" w:rsidRPr="0026147D" w:rsidRDefault="003041D0" w:rsidP="003041D0">
      <w:pPr>
        <w:pStyle w:val="NormalBold"/>
      </w:pPr>
      <w:r w:rsidRPr="0026147D">
        <w:rPr>
          <w:rStyle w:val="HideTWBExt"/>
        </w:rPr>
        <w:t>&lt;Article&gt;</w:t>
      </w:r>
      <w:r w:rsidRPr="0026147D">
        <w:t>Odôvodnenie 19</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35CB612D" w14:textId="77777777" w:rsidTr="00B6528C">
        <w:trPr>
          <w:trHeight w:hRule="exact" w:val="240"/>
          <w:jc w:val="center"/>
        </w:trPr>
        <w:tc>
          <w:tcPr>
            <w:tcW w:w="9752" w:type="dxa"/>
            <w:gridSpan w:val="2"/>
            <w:tcBorders>
              <w:top w:val="nil"/>
              <w:left w:val="nil"/>
              <w:bottom w:val="nil"/>
              <w:right w:val="nil"/>
            </w:tcBorders>
          </w:tcPr>
          <w:p w14:paraId="10CD79EE" w14:textId="77777777" w:rsidR="003041D0" w:rsidRPr="0026147D" w:rsidRDefault="003041D0" w:rsidP="00B6528C"/>
        </w:tc>
      </w:tr>
      <w:tr w:rsidR="005A2915" w:rsidRPr="0026147D" w14:paraId="4A64E0D0" w14:textId="77777777" w:rsidTr="00B6528C">
        <w:trPr>
          <w:trHeight w:val="240"/>
          <w:jc w:val="center"/>
        </w:trPr>
        <w:tc>
          <w:tcPr>
            <w:tcW w:w="4876" w:type="dxa"/>
            <w:tcBorders>
              <w:top w:val="nil"/>
              <w:left w:val="nil"/>
              <w:bottom w:val="nil"/>
              <w:right w:val="nil"/>
            </w:tcBorders>
          </w:tcPr>
          <w:p w14:paraId="565BBA49"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1806728A" w14:textId="77777777" w:rsidR="003041D0" w:rsidRPr="0026147D" w:rsidRDefault="003041D0" w:rsidP="00B6528C">
            <w:pPr>
              <w:pStyle w:val="AmColumnHeading"/>
            </w:pPr>
            <w:r w:rsidRPr="0026147D">
              <w:t>Pozmeňujúci návrh</w:t>
            </w:r>
          </w:p>
        </w:tc>
      </w:tr>
      <w:tr w:rsidR="005A2915" w:rsidRPr="0026147D" w14:paraId="5027BF07" w14:textId="77777777" w:rsidTr="00B6528C">
        <w:trPr>
          <w:jc w:val="center"/>
        </w:trPr>
        <w:tc>
          <w:tcPr>
            <w:tcW w:w="4876" w:type="dxa"/>
            <w:tcBorders>
              <w:top w:val="nil"/>
              <w:left w:val="nil"/>
              <w:bottom w:val="nil"/>
              <w:right w:val="nil"/>
            </w:tcBorders>
          </w:tcPr>
          <w:p w14:paraId="1B116CBF" w14:textId="77777777" w:rsidR="003041D0" w:rsidRPr="0026147D" w:rsidRDefault="003041D0" w:rsidP="00B6528C">
            <w:pPr>
              <w:pStyle w:val="Normal6a"/>
            </w:pPr>
            <w:r w:rsidRPr="0026147D">
              <w:rPr>
                <w:b/>
                <w:i/>
              </w:rPr>
              <w:t>(19)</w:t>
            </w:r>
            <w:r w:rsidRPr="0026147D">
              <w:tab/>
            </w:r>
            <w:r w:rsidRPr="0026147D">
              <w:rPr>
                <w:b/>
                <w:i/>
              </w:rPr>
              <w:t>Odo dňa začatia uplatňovania tohto nariadenia by členské štáty mali zaviesť právne a technické opatrenia, ktoré by mali zabezpečiť sprístupnenie európskeho príkazu na návrat prostredníctvom Schengenského informačného systému. Do 1. júla 2027, t. j. niečo viac ako jeden rok po dátume začatia uplatňovania nariadenia (EÚ) 2024/1351, by Komisia mala preskúmať, či členské štáty zaviedli primerané právne a technické opatrenia na účinné spracúvanie európskych príkazov na návrat prostredníctvom Schengenského informačného systému. Na základe tohto preskúmania by Komisia mala prijať vykonávacie rozhodnutie, ktorým by sa malo uznávanie vykonateľných rozhodnutí o návrate opierajúce sa o európsky príkaz na návrat stať povinným.</w:t>
            </w:r>
          </w:p>
        </w:tc>
        <w:tc>
          <w:tcPr>
            <w:tcW w:w="4876" w:type="dxa"/>
            <w:tcBorders>
              <w:top w:val="nil"/>
              <w:left w:val="nil"/>
              <w:bottom w:val="nil"/>
              <w:right w:val="nil"/>
            </w:tcBorders>
          </w:tcPr>
          <w:p w14:paraId="0685A56B" w14:textId="77777777" w:rsidR="003041D0" w:rsidRPr="0026147D" w:rsidRDefault="003041D0" w:rsidP="00B6528C">
            <w:pPr>
              <w:pStyle w:val="Normal6a"/>
            </w:pPr>
            <w:r w:rsidRPr="0026147D">
              <w:rPr>
                <w:b/>
                <w:i/>
              </w:rPr>
              <w:t>vypúšťa sa</w:t>
            </w:r>
          </w:p>
        </w:tc>
      </w:tr>
    </w:tbl>
    <w:p w14:paraId="1FD8627C"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4517C194" w14:textId="4B46FAF3" w:rsidR="0056631C" w:rsidRPr="0026147D" w:rsidRDefault="003041D0" w:rsidP="003041D0">
      <w:r w:rsidRPr="0026147D">
        <w:rPr>
          <w:rStyle w:val="HideTWBExt"/>
        </w:rPr>
        <w:t>&lt;/Amend&gt;</w:t>
      </w:r>
    </w:p>
    <w:p w14:paraId="2C14715A" w14:textId="77777777" w:rsidR="003041D0" w:rsidRPr="0026147D" w:rsidRDefault="003041D0" w:rsidP="003041D0">
      <w:pPr>
        <w:pStyle w:val="AmNumberTabs"/>
      </w:pPr>
      <w:r w:rsidRPr="0026147D">
        <w:rPr>
          <w:rStyle w:val="HideTWBExt"/>
        </w:rPr>
        <w:lastRenderedPageBreak/>
        <w:t>&lt;Amend&gt;</w:t>
      </w:r>
      <w:r w:rsidRPr="0026147D">
        <w:t>Pozmeňujúci návrh</w:t>
      </w:r>
      <w:r w:rsidRPr="0026147D">
        <w:tab/>
      </w:r>
      <w:r w:rsidRPr="0026147D">
        <w:tab/>
      </w:r>
      <w:r w:rsidRPr="0026147D">
        <w:rPr>
          <w:rStyle w:val="HideTWBExt"/>
        </w:rPr>
        <w:t>&lt;NumAm&gt;</w:t>
      </w:r>
      <w:r w:rsidRPr="0026147D">
        <w:t>326</w:t>
      </w:r>
      <w:r w:rsidRPr="0026147D">
        <w:rPr>
          <w:rStyle w:val="HideTWBExt"/>
        </w:rPr>
        <w:t>&lt;/NumAm&gt;</w:t>
      </w:r>
    </w:p>
    <w:p w14:paraId="274D5634" w14:textId="77777777" w:rsidR="003041D0" w:rsidRPr="0026147D" w:rsidRDefault="003041D0" w:rsidP="003041D0">
      <w:pPr>
        <w:pStyle w:val="NormalBold"/>
      </w:pPr>
      <w:r w:rsidRPr="0026147D">
        <w:rPr>
          <w:rStyle w:val="HideTWBExt"/>
        </w:rPr>
        <w:t>&lt;RepeatBlock-By&gt;&lt;Members&gt;</w:t>
      </w:r>
      <w:r w:rsidRPr="0026147D">
        <w:t>Murielle Laurent</w:t>
      </w:r>
      <w:r w:rsidRPr="0026147D">
        <w:rPr>
          <w:rStyle w:val="HideTWBExt"/>
        </w:rPr>
        <w:t>&lt;/Members&gt;</w:t>
      </w:r>
    </w:p>
    <w:p w14:paraId="5CF0BE77" w14:textId="77777777" w:rsidR="003041D0" w:rsidRPr="0026147D" w:rsidRDefault="003041D0" w:rsidP="003041D0">
      <w:r w:rsidRPr="0026147D">
        <w:rPr>
          <w:rStyle w:val="HideTWBExt"/>
        </w:rPr>
        <w:t>&lt;AuNomDe&gt;</w:t>
      </w:r>
      <w:r w:rsidRPr="0026147D">
        <w:rPr>
          <w:rStyle w:val="HideTWBInt"/>
        </w:rPr>
        <w:t>{S&amp;D}</w:t>
      </w:r>
      <w:r w:rsidRPr="0026147D">
        <w:t>v mene skupiny S&amp;D</w:t>
      </w:r>
      <w:r w:rsidRPr="0026147D">
        <w:rPr>
          <w:rStyle w:val="HideTWBExt"/>
        </w:rPr>
        <w:t>&lt;/AuNomDe&gt;</w:t>
      </w:r>
    </w:p>
    <w:p w14:paraId="1AC7B034" w14:textId="77777777" w:rsidR="003041D0" w:rsidRPr="0026147D" w:rsidRDefault="003041D0" w:rsidP="003041D0">
      <w:pPr>
        <w:pStyle w:val="NormalBold"/>
      </w:pPr>
      <w:r w:rsidRPr="0026147D">
        <w:rPr>
          <w:rStyle w:val="HideTWBExt"/>
        </w:rPr>
        <w:t>&lt;/RepeatBlock-By&gt;</w:t>
      </w:r>
    </w:p>
    <w:p w14:paraId="79BF6D9D"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3FDD1F1D" w14:textId="77777777" w:rsidR="003041D0" w:rsidRPr="0026147D" w:rsidRDefault="003041D0" w:rsidP="003041D0">
      <w:pPr>
        <w:pStyle w:val="NormalBold"/>
      </w:pPr>
      <w:r w:rsidRPr="0026147D">
        <w:rPr>
          <w:rStyle w:val="HideTWBExt"/>
        </w:rPr>
        <w:t>&lt;Article&gt;</w:t>
      </w:r>
      <w:r w:rsidRPr="0026147D">
        <w:t>Odôvodnenie 19</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03A2B16A" w14:textId="77777777" w:rsidTr="00B6528C">
        <w:trPr>
          <w:trHeight w:hRule="exact" w:val="240"/>
          <w:jc w:val="center"/>
        </w:trPr>
        <w:tc>
          <w:tcPr>
            <w:tcW w:w="9752" w:type="dxa"/>
            <w:gridSpan w:val="2"/>
            <w:tcBorders>
              <w:top w:val="nil"/>
              <w:left w:val="nil"/>
              <w:bottom w:val="nil"/>
              <w:right w:val="nil"/>
            </w:tcBorders>
          </w:tcPr>
          <w:p w14:paraId="20FF77C6" w14:textId="77777777" w:rsidR="003041D0" w:rsidRPr="0026147D" w:rsidRDefault="003041D0" w:rsidP="00B6528C"/>
        </w:tc>
      </w:tr>
      <w:tr w:rsidR="005A2915" w:rsidRPr="0026147D" w14:paraId="0937ADE2" w14:textId="77777777" w:rsidTr="00B6528C">
        <w:trPr>
          <w:trHeight w:val="240"/>
          <w:jc w:val="center"/>
        </w:trPr>
        <w:tc>
          <w:tcPr>
            <w:tcW w:w="4876" w:type="dxa"/>
            <w:tcBorders>
              <w:top w:val="nil"/>
              <w:left w:val="nil"/>
              <w:bottom w:val="nil"/>
              <w:right w:val="nil"/>
            </w:tcBorders>
          </w:tcPr>
          <w:p w14:paraId="137CD1C1"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36878CF7" w14:textId="77777777" w:rsidR="003041D0" w:rsidRPr="0026147D" w:rsidRDefault="003041D0" w:rsidP="00B6528C">
            <w:pPr>
              <w:pStyle w:val="AmColumnHeading"/>
            </w:pPr>
            <w:r w:rsidRPr="0026147D">
              <w:t>Pozmeňujúci návrh</w:t>
            </w:r>
          </w:p>
        </w:tc>
      </w:tr>
      <w:tr w:rsidR="005A2915" w:rsidRPr="0026147D" w14:paraId="56130BD2" w14:textId="77777777" w:rsidTr="00B6528C">
        <w:trPr>
          <w:jc w:val="center"/>
        </w:trPr>
        <w:tc>
          <w:tcPr>
            <w:tcW w:w="4876" w:type="dxa"/>
            <w:tcBorders>
              <w:top w:val="nil"/>
              <w:left w:val="nil"/>
              <w:bottom w:val="nil"/>
              <w:right w:val="nil"/>
            </w:tcBorders>
          </w:tcPr>
          <w:p w14:paraId="38167BE3" w14:textId="77777777" w:rsidR="003041D0" w:rsidRPr="0026147D" w:rsidRDefault="003041D0" w:rsidP="00B6528C">
            <w:pPr>
              <w:pStyle w:val="Normal6a"/>
            </w:pPr>
            <w:r w:rsidRPr="0026147D">
              <w:t>(19)</w:t>
            </w:r>
            <w:r w:rsidRPr="0026147D">
              <w:tab/>
              <w:t xml:space="preserve">Odo dňa začatia uplatňovania tohto nariadenia by členské štáty mali zaviesť právne a technické opatrenia, ktoré by mali zabezpečiť </w:t>
            </w:r>
            <w:r w:rsidRPr="0026147D">
              <w:rPr>
                <w:b/>
                <w:bCs/>
                <w:i/>
                <w:iCs/>
              </w:rPr>
              <w:t>sprístupnenie európskeho príkazu</w:t>
            </w:r>
            <w:r w:rsidRPr="0026147D">
              <w:t xml:space="preserve"> na návrat prostredníctvom Schengenského informačného systému. </w:t>
            </w:r>
            <w:r w:rsidRPr="0026147D">
              <w:rPr>
                <w:b/>
                <w:bCs/>
                <w:i/>
                <w:iCs/>
              </w:rPr>
              <w:t>Do 1. júla 2027, t. j. niečo viac ako jeden rok po dátume začatia uplatňovania nariadenia (EÚ) 2024/1351, by</w:t>
            </w:r>
            <w:r w:rsidRPr="0026147D">
              <w:t xml:space="preserve"> Komisia mala </w:t>
            </w:r>
            <w:r w:rsidRPr="0026147D">
              <w:rPr>
                <w:b/>
                <w:bCs/>
                <w:i/>
                <w:iCs/>
              </w:rPr>
              <w:t>preskúmať</w:t>
            </w:r>
            <w:r w:rsidRPr="0026147D">
              <w:t xml:space="preserve">, či </w:t>
            </w:r>
            <w:r w:rsidRPr="0026147D">
              <w:rPr>
                <w:b/>
                <w:bCs/>
                <w:i/>
                <w:iCs/>
              </w:rPr>
              <w:t>členské štáty zaviedli primerané právne a technické opatrenia na účinné spracúvanie európskych príkazov na návrat prostredníctvom Schengenského informačného systému.</w:t>
            </w:r>
            <w:r w:rsidRPr="0026147D">
              <w:rPr>
                <w:b/>
                <w:i/>
              </w:rPr>
              <w:t xml:space="preserve"> </w:t>
            </w:r>
            <w:r w:rsidRPr="0026147D">
              <w:rPr>
                <w:b/>
                <w:bCs/>
                <w:i/>
                <w:iCs/>
              </w:rPr>
              <w:t>Na základe tohto preskúmania by Komisia mala prijať vykonávacie rozhodnutie, ktorým by sa malo uznávanie vykonateľných rozhodnutí o návrate opierajúce sa o európsky príkaz na návrat stať povinným</w:t>
            </w:r>
            <w:r w:rsidRPr="0026147D">
              <w:t>.</w:t>
            </w:r>
          </w:p>
        </w:tc>
        <w:tc>
          <w:tcPr>
            <w:tcW w:w="4876" w:type="dxa"/>
            <w:tcBorders>
              <w:top w:val="nil"/>
              <w:left w:val="nil"/>
              <w:bottom w:val="nil"/>
              <w:right w:val="nil"/>
            </w:tcBorders>
          </w:tcPr>
          <w:p w14:paraId="519B8390" w14:textId="77777777" w:rsidR="003041D0" w:rsidRPr="0026147D" w:rsidRDefault="003041D0" w:rsidP="00B6528C">
            <w:pPr>
              <w:pStyle w:val="Normal6a"/>
            </w:pPr>
            <w:r w:rsidRPr="0026147D">
              <w:t>(19)</w:t>
            </w:r>
            <w:r w:rsidRPr="0026147D">
              <w:tab/>
              <w:t>Odo dňa začatia uplatňovania tohto nariadenia by členské štáty mali zaviesť právne a technické opatrenia, ktoré by mali zabezpečiť</w:t>
            </w:r>
            <w:r w:rsidRPr="0026147D">
              <w:rPr>
                <w:b/>
                <w:bCs/>
                <w:i/>
                <w:iCs/>
              </w:rPr>
              <w:t>, aby bolo možné sprístupniť európsky príkaz</w:t>
            </w:r>
            <w:r w:rsidRPr="0026147D">
              <w:t xml:space="preserve"> na návrat prostredníctvom Schengenského informačného systému. Komisia </w:t>
            </w:r>
            <w:r w:rsidRPr="0026147D">
              <w:rPr>
                <w:b/>
                <w:bCs/>
                <w:i/>
                <w:iCs/>
              </w:rPr>
              <w:t>by</w:t>
            </w:r>
            <w:r w:rsidRPr="0026147D">
              <w:t xml:space="preserve"> mala </w:t>
            </w:r>
            <w:r w:rsidRPr="0026147D">
              <w:rPr>
                <w:b/>
                <w:bCs/>
                <w:i/>
                <w:iCs/>
              </w:rPr>
              <w:t>do 1. júla 2028 posúdiť,</w:t>
            </w:r>
            <w:r w:rsidRPr="0026147D">
              <w:t xml:space="preserve"> či </w:t>
            </w:r>
            <w:r w:rsidRPr="0026147D">
              <w:rPr>
                <w:b/>
                <w:bCs/>
                <w:i/>
                <w:iCs/>
              </w:rPr>
              <w:t>sú opatrenia zavedené členskými štátmi účinné, a posúdiť dôsledky vzájomného uznávania na právo navrátilca na účinný prostriedok nápravy</w:t>
            </w:r>
            <w:r w:rsidRPr="0026147D">
              <w:t>.</w:t>
            </w:r>
          </w:p>
        </w:tc>
      </w:tr>
    </w:tbl>
    <w:p w14:paraId="33B94F55"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672533C3" w14:textId="77777777" w:rsidR="003041D0" w:rsidRPr="0026147D" w:rsidRDefault="003041D0" w:rsidP="003041D0">
      <w:pPr>
        <w:pStyle w:val="AmJustTitle"/>
      </w:pPr>
      <w:r w:rsidRPr="0026147D">
        <w:rPr>
          <w:rStyle w:val="HideTWBExt"/>
        </w:rPr>
        <w:t>&lt;TitreJust&gt;</w:t>
      </w:r>
      <w:r w:rsidRPr="0026147D">
        <w:t>Odôvodnenie</w:t>
      </w:r>
      <w:r w:rsidRPr="0026147D">
        <w:rPr>
          <w:rStyle w:val="HideTWBExt"/>
        </w:rPr>
        <w:t>&lt;/TitreJust&gt;</w:t>
      </w:r>
    </w:p>
    <w:p w14:paraId="193FAF69" w14:textId="77777777" w:rsidR="003041D0" w:rsidRPr="0026147D" w:rsidRDefault="003041D0" w:rsidP="003041D0">
      <w:pPr>
        <w:pStyle w:val="AmJustText"/>
      </w:pPr>
      <w:r w:rsidRPr="0026147D">
        <w:t>Z dôvodu súladu s pozmeňujúcimi návrhmi k článku 9.</w:t>
      </w:r>
    </w:p>
    <w:p w14:paraId="0CBEE799" w14:textId="3B391461" w:rsidR="0056631C" w:rsidRPr="0026147D" w:rsidRDefault="003041D0" w:rsidP="003041D0">
      <w:r w:rsidRPr="0026147D">
        <w:rPr>
          <w:rStyle w:val="HideTWBExt"/>
        </w:rPr>
        <w:t>&lt;/Amend&gt;</w:t>
      </w:r>
    </w:p>
    <w:p w14:paraId="0D72C83B"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327</w:t>
      </w:r>
      <w:r w:rsidRPr="0026147D">
        <w:rPr>
          <w:rStyle w:val="HideTWBExt"/>
        </w:rPr>
        <w:t>&lt;/NumAm&gt;</w:t>
      </w:r>
    </w:p>
    <w:p w14:paraId="07783A8E" w14:textId="77777777" w:rsidR="003041D0" w:rsidRPr="0026147D" w:rsidRDefault="003041D0" w:rsidP="003041D0">
      <w:pPr>
        <w:pStyle w:val="NormalBold"/>
      </w:pPr>
      <w:r w:rsidRPr="0026147D">
        <w:rPr>
          <w:rStyle w:val="HideTWBExt"/>
        </w:rPr>
        <w:t>&lt;RepeatBlock-By&gt;&lt;Members&gt;</w:t>
      </w:r>
      <w:r w:rsidRPr="0026147D">
        <w:t>Ana Miguel Pedro</w:t>
      </w:r>
      <w:r w:rsidRPr="0026147D">
        <w:rPr>
          <w:rStyle w:val="HideTWBExt"/>
        </w:rPr>
        <w:t>&lt;/Members&gt;</w:t>
      </w:r>
    </w:p>
    <w:p w14:paraId="2A6B1920" w14:textId="77777777" w:rsidR="003041D0" w:rsidRPr="0026147D" w:rsidRDefault="003041D0" w:rsidP="003041D0">
      <w:pPr>
        <w:pStyle w:val="NormalBold"/>
      </w:pPr>
      <w:r w:rsidRPr="0026147D">
        <w:rPr>
          <w:rStyle w:val="HideTWBExt"/>
        </w:rPr>
        <w:t>&lt;/RepeatBlock-By&gt;</w:t>
      </w:r>
    </w:p>
    <w:p w14:paraId="69AFBBA9"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15BF36D6" w14:textId="77777777" w:rsidR="003041D0" w:rsidRPr="0026147D" w:rsidRDefault="003041D0" w:rsidP="003041D0">
      <w:pPr>
        <w:pStyle w:val="NormalBold"/>
      </w:pPr>
      <w:r w:rsidRPr="0026147D">
        <w:rPr>
          <w:rStyle w:val="HideTWBExt"/>
        </w:rPr>
        <w:t>&lt;Article&gt;</w:t>
      </w:r>
      <w:r w:rsidRPr="0026147D">
        <w:t>Odôvodnenie 19</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2922DB2C" w14:textId="77777777" w:rsidTr="00B6528C">
        <w:trPr>
          <w:trHeight w:hRule="exact" w:val="240"/>
          <w:jc w:val="center"/>
        </w:trPr>
        <w:tc>
          <w:tcPr>
            <w:tcW w:w="9752" w:type="dxa"/>
            <w:gridSpan w:val="2"/>
            <w:tcBorders>
              <w:top w:val="nil"/>
              <w:left w:val="nil"/>
              <w:bottom w:val="nil"/>
              <w:right w:val="nil"/>
            </w:tcBorders>
          </w:tcPr>
          <w:p w14:paraId="63A76D8E" w14:textId="77777777" w:rsidR="003041D0" w:rsidRPr="0026147D" w:rsidRDefault="003041D0" w:rsidP="00B6528C"/>
        </w:tc>
      </w:tr>
      <w:tr w:rsidR="005A2915" w:rsidRPr="0026147D" w14:paraId="2A9BF057" w14:textId="77777777" w:rsidTr="00B6528C">
        <w:trPr>
          <w:trHeight w:val="240"/>
          <w:jc w:val="center"/>
        </w:trPr>
        <w:tc>
          <w:tcPr>
            <w:tcW w:w="4876" w:type="dxa"/>
            <w:tcBorders>
              <w:top w:val="nil"/>
              <w:left w:val="nil"/>
              <w:bottom w:val="nil"/>
              <w:right w:val="nil"/>
            </w:tcBorders>
          </w:tcPr>
          <w:p w14:paraId="393EE0C1"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3C4127AD" w14:textId="77777777" w:rsidR="003041D0" w:rsidRPr="0026147D" w:rsidRDefault="003041D0" w:rsidP="00B6528C">
            <w:pPr>
              <w:pStyle w:val="AmColumnHeading"/>
            </w:pPr>
            <w:r w:rsidRPr="0026147D">
              <w:t>Pozmeňujúci návrh</w:t>
            </w:r>
          </w:p>
        </w:tc>
      </w:tr>
      <w:tr w:rsidR="005A2915" w:rsidRPr="0026147D" w14:paraId="38BCD063" w14:textId="77777777" w:rsidTr="00B6528C">
        <w:trPr>
          <w:jc w:val="center"/>
        </w:trPr>
        <w:tc>
          <w:tcPr>
            <w:tcW w:w="4876" w:type="dxa"/>
            <w:tcBorders>
              <w:top w:val="nil"/>
              <w:left w:val="nil"/>
              <w:bottom w:val="nil"/>
              <w:right w:val="nil"/>
            </w:tcBorders>
          </w:tcPr>
          <w:p w14:paraId="3B6000F0" w14:textId="77777777" w:rsidR="003041D0" w:rsidRPr="0026147D" w:rsidRDefault="003041D0" w:rsidP="00B6528C">
            <w:pPr>
              <w:pStyle w:val="Normal6a"/>
            </w:pPr>
            <w:r w:rsidRPr="0026147D">
              <w:t>(19)</w:t>
            </w:r>
            <w:r w:rsidRPr="0026147D">
              <w:tab/>
              <w:t xml:space="preserve">Odo dňa začatia uplatňovania tohto nariadenia by členské štáty mali zaviesť právne a technické opatrenia, ktoré by mali </w:t>
            </w:r>
            <w:r w:rsidRPr="0026147D">
              <w:lastRenderedPageBreak/>
              <w:t xml:space="preserve">zabezpečiť sprístupnenie európskeho príkazu na návrat prostredníctvom Schengenského informačného systému. </w:t>
            </w:r>
            <w:r w:rsidRPr="0026147D">
              <w:rPr>
                <w:b/>
                <w:bCs/>
                <w:i/>
                <w:iCs/>
              </w:rPr>
              <w:t>Do 1. júla 2027, t. j. niečo viac ako jeden rok po dátume</w:t>
            </w:r>
            <w:r w:rsidRPr="0026147D">
              <w:t xml:space="preserve"> začatia uplatňovania nariadenia (EÚ) 2024/1351, by Komisia mala preskúmať, či </w:t>
            </w:r>
            <w:r w:rsidRPr="0026147D">
              <w:rPr>
                <w:b/>
                <w:bCs/>
                <w:i/>
                <w:iCs/>
              </w:rPr>
              <w:t>členské štáty zaviedli primerané</w:t>
            </w:r>
            <w:r w:rsidRPr="0026147D">
              <w:t xml:space="preserve"> právne a technické opatrenia na </w:t>
            </w:r>
            <w:r w:rsidRPr="0026147D">
              <w:rPr>
                <w:b/>
                <w:bCs/>
                <w:i/>
                <w:iCs/>
              </w:rPr>
              <w:t>účinné spracúvanie európskych príkazov</w:t>
            </w:r>
            <w:r w:rsidRPr="0026147D">
              <w:t xml:space="preserve"> na návrat prostredníctvom Schengenského informačného systému. Na základe tohto preskúmania by </w:t>
            </w:r>
            <w:r w:rsidRPr="0026147D">
              <w:rPr>
                <w:b/>
                <w:bCs/>
                <w:i/>
                <w:iCs/>
              </w:rPr>
              <w:t>Komisia</w:t>
            </w:r>
            <w:r w:rsidRPr="0026147D">
              <w:t xml:space="preserve"> mala prijať vykonávacie rozhodnutie, ktorým by sa malo uznávanie vykonateľných rozhodnutí o návrate opierajúce sa o európsky príkaz na návrat stať povinným.</w:t>
            </w:r>
          </w:p>
        </w:tc>
        <w:tc>
          <w:tcPr>
            <w:tcW w:w="4876" w:type="dxa"/>
            <w:tcBorders>
              <w:top w:val="nil"/>
              <w:left w:val="nil"/>
              <w:bottom w:val="nil"/>
              <w:right w:val="nil"/>
            </w:tcBorders>
          </w:tcPr>
          <w:p w14:paraId="6D10CE07" w14:textId="77777777" w:rsidR="003041D0" w:rsidRPr="0026147D" w:rsidRDefault="003041D0" w:rsidP="00B6528C">
            <w:pPr>
              <w:pStyle w:val="Normal6a"/>
            </w:pPr>
            <w:r w:rsidRPr="0026147D">
              <w:lastRenderedPageBreak/>
              <w:t>(19)</w:t>
            </w:r>
            <w:r w:rsidRPr="0026147D">
              <w:tab/>
              <w:t xml:space="preserve">Odo dňa začatia uplatňovania tohto nariadenia by členské štáty mali zaviesť právne a technické opatrenia, ktoré by mali </w:t>
            </w:r>
            <w:r w:rsidRPr="0026147D">
              <w:lastRenderedPageBreak/>
              <w:t xml:space="preserve">zabezpečiť sprístupnenie európskeho príkazu na návrat prostredníctvom Schengenského informačného systému. </w:t>
            </w:r>
            <w:r w:rsidRPr="0026147D">
              <w:rPr>
                <w:b/>
                <w:bCs/>
                <w:i/>
                <w:iCs/>
              </w:rPr>
              <w:t>[Do troch rokov od] dátumu</w:t>
            </w:r>
            <w:r w:rsidRPr="0026147D">
              <w:t xml:space="preserve"> začatia uplatňovania nariadenia (EÚ) 2024/1351 by Komisia mala preskúmať, či </w:t>
            </w:r>
            <w:r w:rsidRPr="0026147D">
              <w:rPr>
                <w:b/>
                <w:bCs/>
                <w:i/>
                <w:iCs/>
              </w:rPr>
              <w:t>je výkon rozhodnutí o návrate a rozhodnutí o nariadení odsunu účinný, či sú príslušné informácie dostupné v Schengenskom informačnom systéme aktualizované v súlade s nariadením 2018/1860 a či sú</w:t>
            </w:r>
            <w:r w:rsidRPr="0026147D">
              <w:t xml:space="preserve"> </w:t>
            </w:r>
            <w:r w:rsidRPr="0026147D">
              <w:rPr>
                <w:b/>
                <w:bCs/>
                <w:i/>
                <w:iCs/>
              </w:rPr>
              <w:t>členskými štátmi</w:t>
            </w:r>
            <w:r w:rsidRPr="0026147D">
              <w:t xml:space="preserve"> </w:t>
            </w:r>
            <w:r w:rsidRPr="0026147D">
              <w:rPr>
                <w:b/>
                <w:bCs/>
                <w:i/>
                <w:iCs/>
              </w:rPr>
              <w:t>zavedené</w:t>
            </w:r>
            <w:r w:rsidRPr="0026147D">
              <w:t xml:space="preserve"> právne a technické opatrenia na </w:t>
            </w:r>
            <w:r w:rsidRPr="0026147D">
              <w:rPr>
                <w:b/>
                <w:bCs/>
                <w:i/>
                <w:iCs/>
              </w:rPr>
              <w:t>sprístupnenie európskeho príkazu</w:t>
            </w:r>
            <w:r w:rsidRPr="0026147D">
              <w:t xml:space="preserve"> na návrat prostredníctvom Schengenského informačného systému. Na základe tohto preskúmania by </w:t>
            </w:r>
            <w:r w:rsidRPr="0026147D">
              <w:rPr>
                <w:b/>
                <w:bCs/>
                <w:i/>
                <w:iCs/>
              </w:rPr>
              <w:t>Rada</w:t>
            </w:r>
            <w:r w:rsidRPr="0026147D">
              <w:t xml:space="preserve"> mala prijať vykonávacie rozhodnutie, ktorým by sa malo uznávanie vykonateľných rozhodnutí o návrate opierajúce sa o európsky príkaz na návrat stať povinným.</w:t>
            </w:r>
          </w:p>
        </w:tc>
      </w:tr>
    </w:tbl>
    <w:p w14:paraId="3E934AE5" w14:textId="77777777" w:rsidR="003041D0" w:rsidRPr="0026147D" w:rsidRDefault="003041D0" w:rsidP="003041D0">
      <w:pPr>
        <w:pStyle w:val="AmOrLang"/>
      </w:pPr>
      <w:r w:rsidRPr="0026147D">
        <w:lastRenderedPageBreak/>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77CD7050" w14:textId="33AD005E" w:rsidR="0056631C" w:rsidRPr="0026147D" w:rsidRDefault="003041D0" w:rsidP="003041D0">
      <w:r w:rsidRPr="0026147D">
        <w:rPr>
          <w:rStyle w:val="HideTWBExt"/>
        </w:rPr>
        <w:t>&lt;/Amend&gt;</w:t>
      </w:r>
    </w:p>
    <w:p w14:paraId="371A122B"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328</w:t>
      </w:r>
      <w:r w:rsidRPr="0026147D">
        <w:rPr>
          <w:rStyle w:val="HideTWBExt"/>
        </w:rPr>
        <w:t>&lt;/NumAm&gt;</w:t>
      </w:r>
    </w:p>
    <w:p w14:paraId="7E37C08D" w14:textId="77777777" w:rsidR="003041D0" w:rsidRPr="0026147D" w:rsidRDefault="003041D0" w:rsidP="003041D0">
      <w:pPr>
        <w:pStyle w:val="NormalBold"/>
      </w:pPr>
      <w:r w:rsidRPr="0026147D">
        <w:rPr>
          <w:rStyle w:val="HideTWBExt"/>
        </w:rPr>
        <w:t>&lt;RepeatBlock-By&gt;&lt;Members&gt;</w:t>
      </w:r>
      <w:r w:rsidRPr="0026147D">
        <w:t>Estrella Galán</w:t>
      </w:r>
      <w:r w:rsidRPr="0026147D">
        <w:rPr>
          <w:rStyle w:val="HideTWBExt"/>
        </w:rPr>
        <w:t>&lt;/Members&gt;</w:t>
      </w:r>
    </w:p>
    <w:p w14:paraId="3BE2E59F" w14:textId="77777777" w:rsidR="003041D0" w:rsidRPr="0026147D" w:rsidRDefault="003041D0" w:rsidP="003041D0">
      <w:pPr>
        <w:pStyle w:val="NormalBold"/>
      </w:pPr>
      <w:r w:rsidRPr="0026147D">
        <w:rPr>
          <w:rStyle w:val="HideTWBExt"/>
        </w:rPr>
        <w:t>&lt;/RepeatBlock-By&gt;</w:t>
      </w:r>
    </w:p>
    <w:p w14:paraId="0A8FDD1B"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4C220E34" w14:textId="77777777" w:rsidR="003041D0" w:rsidRPr="0026147D" w:rsidRDefault="003041D0" w:rsidP="003041D0">
      <w:pPr>
        <w:pStyle w:val="NormalBold"/>
      </w:pPr>
      <w:r w:rsidRPr="0026147D">
        <w:rPr>
          <w:rStyle w:val="HideTWBExt"/>
        </w:rPr>
        <w:t>&lt;Article&gt;</w:t>
      </w:r>
      <w:r w:rsidRPr="0026147D">
        <w:t>Odôvodnenie 20</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5FDCA08D" w14:textId="77777777" w:rsidTr="00B6528C">
        <w:trPr>
          <w:trHeight w:hRule="exact" w:val="240"/>
          <w:jc w:val="center"/>
        </w:trPr>
        <w:tc>
          <w:tcPr>
            <w:tcW w:w="9752" w:type="dxa"/>
            <w:gridSpan w:val="2"/>
            <w:tcBorders>
              <w:top w:val="nil"/>
              <w:left w:val="nil"/>
              <w:bottom w:val="nil"/>
              <w:right w:val="nil"/>
            </w:tcBorders>
          </w:tcPr>
          <w:p w14:paraId="5187BFF9" w14:textId="77777777" w:rsidR="003041D0" w:rsidRPr="0026147D" w:rsidRDefault="003041D0" w:rsidP="00B6528C"/>
        </w:tc>
      </w:tr>
      <w:tr w:rsidR="005A2915" w:rsidRPr="0026147D" w14:paraId="591FE232" w14:textId="77777777" w:rsidTr="00B6528C">
        <w:trPr>
          <w:trHeight w:val="240"/>
          <w:jc w:val="center"/>
        </w:trPr>
        <w:tc>
          <w:tcPr>
            <w:tcW w:w="4876" w:type="dxa"/>
            <w:tcBorders>
              <w:top w:val="nil"/>
              <w:left w:val="nil"/>
              <w:bottom w:val="nil"/>
              <w:right w:val="nil"/>
            </w:tcBorders>
          </w:tcPr>
          <w:p w14:paraId="2E082D0C"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0AB4E773" w14:textId="77777777" w:rsidR="003041D0" w:rsidRPr="0026147D" w:rsidRDefault="003041D0" w:rsidP="00B6528C">
            <w:pPr>
              <w:pStyle w:val="AmColumnHeading"/>
            </w:pPr>
            <w:r w:rsidRPr="0026147D">
              <w:t>Pozmeňujúci návrh</w:t>
            </w:r>
          </w:p>
        </w:tc>
      </w:tr>
      <w:tr w:rsidR="005A2915" w:rsidRPr="0026147D" w14:paraId="437B7C5D" w14:textId="77777777" w:rsidTr="00B6528C">
        <w:trPr>
          <w:jc w:val="center"/>
        </w:trPr>
        <w:tc>
          <w:tcPr>
            <w:tcW w:w="4876" w:type="dxa"/>
            <w:tcBorders>
              <w:top w:val="nil"/>
              <w:left w:val="nil"/>
              <w:bottom w:val="nil"/>
              <w:right w:val="nil"/>
            </w:tcBorders>
          </w:tcPr>
          <w:p w14:paraId="37357394" w14:textId="77777777" w:rsidR="003041D0" w:rsidRPr="0026147D" w:rsidRDefault="003041D0" w:rsidP="00B6528C">
            <w:pPr>
              <w:pStyle w:val="Normal6a"/>
            </w:pPr>
            <w:r w:rsidRPr="0026147D">
              <w:rPr>
                <w:b/>
                <w:i/>
              </w:rPr>
              <w:t>(20)</w:t>
            </w:r>
            <w:r w:rsidRPr="0026147D">
              <w:tab/>
            </w:r>
            <w:r w:rsidRPr="0026147D">
              <w:rPr>
                <w:b/>
                <w:i/>
              </w:rPr>
              <w:t xml:space="preserve">Účinky vnútroštátnych návratových opatrení by mali mať i naďalej únijný rozmer vďaka zavedeniu zákazu vstupu zakazujúceho vstup na územie všetkých členských štátov a pobyt na tomto území. Dĺžka trvania zákazu vstupu by sa mala určiť s náležitým ohľadom na všetky relevantné okolnosti konkrétneho prípadu a spravidla by nemala presiahnuť desať rokov. Keď je neoprávnene sa zdržiavajúci štátny príslušník tretej krajiny odhalený počas kontrol na výstupe na vonkajších hraniciach, môže byť vhodné uložiť zákaz </w:t>
            </w:r>
            <w:r w:rsidRPr="0026147D">
              <w:rPr>
                <w:b/>
                <w:i/>
              </w:rPr>
              <w:lastRenderedPageBreak/>
              <w:t>vstupu s cieľom zabrániť opätovnému vstupu v budúcnosti, a tak obmedziť riziko nelegálneho prisťahovalectva.</w:t>
            </w:r>
          </w:p>
        </w:tc>
        <w:tc>
          <w:tcPr>
            <w:tcW w:w="4876" w:type="dxa"/>
            <w:tcBorders>
              <w:top w:val="nil"/>
              <w:left w:val="nil"/>
              <w:bottom w:val="nil"/>
              <w:right w:val="nil"/>
            </w:tcBorders>
          </w:tcPr>
          <w:p w14:paraId="189FBF52" w14:textId="77777777" w:rsidR="003041D0" w:rsidRPr="0026147D" w:rsidRDefault="003041D0" w:rsidP="00B6528C">
            <w:pPr>
              <w:pStyle w:val="Normal6a"/>
            </w:pPr>
            <w:r w:rsidRPr="0026147D">
              <w:rPr>
                <w:b/>
                <w:i/>
              </w:rPr>
              <w:lastRenderedPageBreak/>
              <w:t>vypúšťa sa</w:t>
            </w:r>
          </w:p>
        </w:tc>
      </w:tr>
    </w:tbl>
    <w:p w14:paraId="735ED1E0"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65A7FC69" w14:textId="17A67344" w:rsidR="0056631C" w:rsidRPr="0026147D" w:rsidRDefault="003041D0" w:rsidP="003041D0">
      <w:r w:rsidRPr="0026147D">
        <w:rPr>
          <w:rStyle w:val="HideTWBExt"/>
        </w:rPr>
        <w:t>&lt;/Amend&gt;</w:t>
      </w:r>
    </w:p>
    <w:p w14:paraId="3C81AA09"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329</w:t>
      </w:r>
      <w:r w:rsidRPr="0026147D">
        <w:rPr>
          <w:rStyle w:val="HideTWBExt"/>
        </w:rPr>
        <w:t>&lt;/NumAm&gt;</w:t>
      </w:r>
    </w:p>
    <w:p w14:paraId="5564E7C5" w14:textId="77777777" w:rsidR="003041D0" w:rsidRPr="0026147D" w:rsidRDefault="003041D0" w:rsidP="003041D0">
      <w:pPr>
        <w:pStyle w:val="NormalBold"/>
      </w:pPr>
      <w:r w:rsidRPr="0026147D">
        <w:rPr>
          <w:rStyle w:val="HideTWBExt"/>
        </w:rPr>
        <w:t>&lt;RepeatBlock-By&gt;&lt;Members&gt;</w:t>
      </w:r>
      <w:r w:rsidRPr="0026147D">
        <w:t>Murielle Laurent</w:t>
      </w:r>
      <w:r w:rsidRPr="0026147D">
        <w:rPr>
          <w:rStyle w:val="HideTWBExt"/>
        </w:rPr>
        <w:t>&lt;/Members&gt;</w:t>
      </w:r>
    </w:p>
    <w:p w14:paraId="1B1C5BDE" w14:textId="77777777" w:rsidR="003041D0" w:rsidRPr="0026147D" w:rsidRDefault="003041D0" w:rsidP="003041D0">
      <w:r w:rsidRPr="0026147D">
        <w:rPr>
          <w:rStyle w:val="HideTWBExt"/>
        </w:rPr>
        <w:t>&lt;AuNomDe&gt;</w:t>
      </w:r>
      <w:r w:rsidRPr="0026147D">
        <w:rPr>
          <w:rStyle w:val="HideTWBInt"/>
        </w:rPr>
        <w:t>{S&amp;D}</w:t>
      </w:r>
      <w:r w:rsidRPr="0026147D">
        <w:t>v mene skupiny S&amp;D</w:t>
      </w:r>
      <w:r w:rsidRPr="0026147D">
        <w:rPr>
          <w:rStyle w:val="HideTWBExt"/>
        </w:rPr>
        <w:t>&lt;/AuNomDe&gt;</w:t>
      </w:r>
    </w:p>
    <w:p w14:paraId="29FD0B52" w14:textId="77777777" w:rsidR="003041D0" w:rsidRPr="0026147D" w:rsidRDefault="003041D0" w:rsidP="003041D0">
      <w:pPr>
        <w:pStyle w:val="NormalBold"/>
      </w:pPr>
      <w:r w:rsidRPr="0026147D">
        <w:rPr>
          <w:rStyle w:val="HideTWBExt"/>
        </w:rPr>
        <w:t>&lt;/RepeatBlock-By&gt;</w:t>
      </w:r>
    </w:p>
    <w:p w14:paraId="6BA8210D"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2C08EEE1" w14:textId="77777777" w:rsidR="003041D0" w:rsidRPr="0026147D" w:rsidRDefault="003041D0" w:rsidP="003041D0">
      <w:pPr>
        <w:pStyle w:val="NormalBold"/>
      </w:pPr>
      <w:r w:rsidRPr="0026147D">
        <w:rPr>
          <w:rStyle w:val="HideTWBExt"/>
        </w:rPr>
        <w:t>&lt;Article&gt;</w:t>
      </w:r>
      <w:r w:rsidRPr="0026147D">
        <w:t>Odôvodnenie 20</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1CF6FC5C" w14:textId="77777777" w:rsidTr="00B6528C">
        <w:trPr>
          <w:trHeight w:hRule="exact" w:val="240"/>
          <w:jc w:val="center"/>
        </w:trPr>
        <w:tc>
          <w:tcPr>
            <w:tcW w:w="9752" w:type="dxa"/>
            <w:gridSpan w:val="2"/>
            <w:tcBorders>
              <w:top w:val="nil"/>
              <w:left w:val="nil"/>
              <w:bottom w:val="nil"/>
              <w:right w:val="nil"/>
            </w:tcBorders>
          </w:tcPr>
          <w:p w14:paraId="6DC0EAA7" w14:textId="77777777" w:rsidR="003041D0" w:rsidRPr="0026147D" w:rsidRDefault="003041D0" w:rsidP="00B6528C"/>
        </w:tc>
      </w:tr>
      <w:tr w:rsidR="005A2915" w:rsidRPr="0026147D" w14:paraId="02F34E19" w14:textId="77777777" w:rsidTr="00B6528C">
        <w:trPr>
          <w:trHeight w:val="240"/>
          <w:jc w:val="center"/>
        </w:trPr>
        <w:tc>
          <w:tcPr>
            <w:tcW w:w="4876" w:type="dxa"/>
            <w:tcBorders>
              <w:top w:val="nil"/>
              <w:left w:val="nil"/>
              <w:bottom w:val="nil"/>
              <w:right w:val="nil"/>
            </w:tcBorders>
          </w:tcPr>
          <w:p w14:paraId="4A3C1A48"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7EC91338" w14:textId="77777777" w:rsidR="003041D0" w:rsidRPr="0026147D" w:rsidRDefault="003041D0" w:rsidP="00B6528C">
            <w:pPr>
              <w:pStyle w:val="AmColumnHeading"/>
            </w:pPr>
            <w:r w:rsidRPr="0026147D">
              <w:t>Pozmeňujúci návrh</w:t>
            </w:r>
          </w:p>
        </w:tc>
      </w:tr>
      <w:tr w:rsidR="005A2915" w:rsidRPr="0026147D" w14:paraId="2AC03D20" w14:textId="77777777" w:rsidTr="00B6528C">
        <w:trPr>
          <w:jc w:val="center"/>
        </w:trPr>
        <w:tc>
          <w:tcPr>
            <w:tcW w:w="4876" w:type="dxa"/>
            <w:tcBorders>
              <w:top w:val="nil"/>
              <w:left w:val="nil"/>
              <w:bottom w:val="nil"/>
              <w:right w:val="nil"/>
            </w:tcBorders>
          </w:tcPr>
          <w:p w14:paraId="4B07C735" w14:textId="77777777" w:rsidR="003041D0" w:rsidRPr="0026147D" w:rsidRDefault="003041D0" w:rsidP="00B6528C">
            <w:pPr>
              <w:pStyle w:val="Normal6a"/>
            </w:pPr>
            <w:r w:rsidRPr="0026147D">
              <w:t>(20)</w:t>
            </w:r>
            <w:r w:rsidRPr="0026147D">
              <w:tab/>
            </w:r>
            <w:r w:rsidRPr="0026147D">
              <w:rPr>
                <w:b/>
                <w:bCs/>
                <w:i/>
                <w:iCs/>
              </w:rPr>
              <w:t>Účinky vnútroštátnych návratových opatrení</w:t>
            </w:r>
            <w:r w:rsidRPr="0026147D">
              <w:t xml:space="preserve"> by mali mať </w:t>
            </w:r>
            <w:r w:rsidRPr="0026147D">
              <w:rPr>
                <w:b/>
                <w:bCs/>
                <w:i/>
                <w:iCs/>
              </w:rPr>
              <w:t>i naďalej únijný rozmer vďaka zavedeniu zákazu</w:t>
            </w:r>
            <w:r w:rsidRPr="0026147D">
              <w:t xml:space="preserve"> vstupu </w:t>
            </w:r>
            <w:r w:rsidRPr="0026147D">
              <w:rPr>
                <w:b/>
                <w:bCs/>
                <w:i/>
                <w:iCs/>
              </w:rPr>
              <w:t>zakazujúceho</w:t>
            </w:r>
            <w:r w:rsidRPr="0026147D">
              <w:t xml:space="preserve"> vstup na územie všetkých členských štátov a pobyt na tomto území. Dĺžka </w:t>
            </w:r>
            <w:r w:rsidRPr="0026147D">
              <w:rPr>
                <w:b/>
                <w:bCs/>
                <w:i/>
                <w:iCs/>
              </w:rPr>
              <w:t>trvania zákazu vstupu</w:t>
            </w:r>
            <w:r w:rsidRPr="0026147D">
              <w:t xml:space="preserve"> by sa </w:t>
            </w:r>
            <w:r w:rsidRPr="0026147D">
              <w:rPr>
                <w:b/>
                <w:bCs/>
                <w:i/>
                <w:iCs/>
              </w:rPr>
              <w:t>mala</w:t>
            </w:r>
            <w:r w:rsidRPr="0026147D">
              <w:t xml:space="preserve"> určiť s náležitým ohľadom na všetky relevantné okolnosti konkrétneho prípadu a spravidla by nemala presiahnuť </w:t>
            </w:r>
            <w:r w:rsidRPr="0026147D">
              <w:rPr>
                <w:b/>
                <w:bCs/>
                <w:i/>
                <w:iCs/>
              </w:rPr>
              <w:t>desať</w:t>
            </w:r>
            <w:r w:rsidRPr="0026147D">
              <w:t xml:space="preserve"> rokov. </w:t>
            </w:r>
            <w:r w:rsidRPr="0026147D">
              <w:rPr>
                <w:b/>
                <w:i/>
              </w:rPr>
              <w:t>Keď je neoprávnene sa zdržiavajúci štátny príslušník tretej krajiny odhalený počas kontrol na výstupe na vonkajších hraniciach, môže byť vhodné uložiť zákaz vstupu s cieľom zabrániť opätovnému vstupu v budúcnosti, a tak obmedziť riziko nelegálneho prisťahovalectva.</w:t>
            </w:r>
          </w:p>
        </w:tc>
        <w:tc>
          <w:tcPr>
            <w:tcW w:w="4876" w:type="dxa"/>
            <w:tcBorders>
              <w:top w:val="nil"/>
              <w:left w:val="nil"/>
              <w:bottom w:val="nil"/>
              <w:right w:val="nil"/>
            </w:tcBorders>
          </w:tcPr>
          <w:p w14:paraId="047229F5" w14:textId="77777777" w:rsidR="003041D0" w:rsidRPr="0026147D" w:rsidRDefault="003041D0" w:rsidP="00B6528C">
            <w:pPr>
              <w:pStyle w:val="Normal6a"/>
            </w:pPr>
            <w:r w:rsidRPr="0026147D">
              <w:t>(20)</w:t>
            </w:r>
            <w:r w:rsidRPr="0026147D">
              <w:tab/>
            </w:r>
            <w:r w:rsidRPr="0026147D">
              <w:rPr>
                <w:b/>
                <w:bCs/>
                <w:i/>
                <w:iCs/>
              </w:rPr>
              <w:t>Keď sa vydá rozhodnutie o návrate, členské štáty</w:t>
            </w:r>
            <w:r w:rsidRPr="0026147D">
              <w:t xml:space="preserve"> by mali mať </w:t>
            </w:r>
            <w:r w:rsidRPr="0026147D">
              <w:rPr>
                <w:b/>
                <w:bCs/>
                <w:i/>
                <w:iCs/>
              </w:rPr>
              <w:t>možnosť vydať aj zákaz</w:t>
            </w:r>
            <w:r w:rsidRPr="0026147D">
              <w:t xml:space="preserve"> vstupu </w:t>
            </w:r>
            <w:r w:rsidRPr="0026147D">
              <w:rPr>
                <w:b/>
                <w:bCs/>
                <w:i/>
                <w:iCs/>
              </w:rPr>
              <w:t>zakazujúci</w:t>
            </w:r>
            <w:r w:rsidRPr="0026147D">
              <w:t xml:space="preserve"> vstup na územie všetkých členských štátov a pobyt na tomto území. </w:t>
            </w:r>
            <w:r w:rsidRPr="0026147D">
              <w:rPr>
                <w:b/>
                <w:bCs/>
                <w:i/>
                <w:iCs/>
              </w:rPr>
              <w:t>Či sa vydá zákaz vstupu a aká je jeho</w:t>
            </w:r>
            <w:r w:rsidRPr="0026147D">
              <w:t xml:space="preserve"> dĺžka</w:t>
            </w:r>
            <w:r w:rsidRPr="0026147D">
              <w:rPr>
                <w:b/>
                <w:bCs/>
                <w:i/>
                <w:iCs/>
              </w:rPr>
              <w:t>,</w:t>
            </w:r>
            <w:r w:rsidRPr="0026147D">
              <w:t xml:space="preserve"> by sa </w:t>
            </w:r>
            <w:r w:rsidRPr="0026147D">
              <w:rPr>
                <w:b/>
                <w:bCs/>
                <w:i/>
                <w:iCs/>
              </w:rPr>
              <w:t>malo</w:t>
            </w:r>
            <w:r w:rsidRPr="0026147D">
              <w:t xml:space="preserve"> určiť s náležitým ohľadom na všetky relevantné okolnosti konkrétneho prípadu a spravidla by nemala presiahnuť </w:t>
            </w:r>
            <w:r w:rsidRPr="0026147D">
              <w:rPr>
                <w:b/>
                <w:bCs/>
                <w:i/>
                <w:iCs/>
              </w:rPr>
              <w:t>päť</w:t>
            </w:r>
            <w:r w:rsidRPr="0026147D">
              <w:t xml:space="preserve"> rokov.</w:t>
            </w:r>
          </w:p>
        </w:tc>
      </w:tr>
    </w:tbl>
    <w:p w14:paraId="2BF5B30B"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0BE26C3D" w14:textId="77777777" w:rsidR="003041D0" w:rsidRPr="0026147D" w:rsidRDefault="003041D0" w:rsidP="003041D0">
      <w:pPr>
        <w:pStyle w:val="AmJustTitle"/>
      </w:pPr>
      <w:r w:rsidRPr="0026147D">
        <w:rPr>
          <w:rStyle w:val="HideTWBExt"/>
        </w:rPr>
        <w:t>&lt;TitreJust&gt;</w:t>
      </w:r>
      <w:r w:rsidRPr="0026147D">
        <w:t>Odôvodnenie</w:t>
      </w:r>
      <w:r w:rsidRPr="0026147D">
        <w:rPr>
          <w:rStyle w:val="HideTWBExt"/>
        </w:rPr>
        <w:t>&lt;/TitreJust&gt;</w:t>
      </w:r>
    </w:p>
    <w:p w14:paraId="085F1F54" w14:textId="77777777" w:rsidR="003041D0" w:rsidRPr="0026147D" w:rsidRDefault="003041D0" w:rsidP="003041D0">
      <w:pPr>
        <w:pStyle w:val="AmJustText"/>
      </w:pPr>
      <w:r w:rsidRPr="0026147D">
        <w:t>Z dôvodu súladu s pozmeňujúcimi návrhmi k článku 10.</w:t>
      </w:r>
    </w:p>
    <w:p w14:paraId="2AF92AFA" w14:textId="444191B6" w:rsidR="0056631C" w:rsidRPr="0026147D" w:rsidRDefault="003041D0" w:rsidP="003041D0">
      <w:r w:rsidRPr="0026147D">
        <w:rPr>
          <w:rStyle w:val="HideTWBExt"/>
        </w:rPr>
        <w:t>&lt;/Amend&gt;</w:t>
      </w:r>
    </w:p>
    <w:p w14:paraId="66D9CAE5"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330</w:t>
      </w:r>
      <w:r w:rsidRPr="0026147D">
        <w:rPr>
          <w:rStyle w:val="HideTWBExt"/>
        </w:rPr>
        <w:t>&lt;/NumAm&gt;</w:t>
      </w:r>
    </w:p>
    <w:p w14:paraId="4C499EF0" w14:textId="77777777" w:rsidR="003041D0" w:rsidRPr="0026147D" w:rsidRDefault="003041D0" w:rsidP="003041D0">
      <w:pPr>
        <w:pStyle w:val="NormalBold"/>
      </w:pPr>
      <w:r w:rsidRPr="0026147D">
        <w:rPr>
          <w:rStyle w:val="HideTWBExt"/>
        </w:rPr>
        <w:t>&lt;RepeatBlock-By&gt;&lt;Members&gt;</w:t>
      </w:r>
      <w:r w:rsidRPr="0026147D">
        <w:t>Mary Khan</w:t>
      </w:r>
      <w:r w:rsidRPr="0026147D">
        <w:rPr>
          <w:rStyle w:val="HideTWBExt"/>
        </w:rPr>
        <w:t>&lt;/Members&gt;</w:t>
      </w:r>
    </w:p>
    <w:p w14:paraId="3F633EAB" w14:textId="77777777" w:rsidR="003041D0" w:rsidRPr="0026147D" w:rsidRDefault="003041D0" w:rsidP="003041D0">
      <w:pPr>
        <w:pStyle w:val="NormalBold"/>
      </w:pPr>
      <w:r w:rsidRPr="0026147D">
        <w:rPr>
          <w:rStyle w:val="HideTWBExt"/>
        </w:rPr>
        <w:t>&lt;/RepeatBlock-By&gt;</w:t>
      </w:r>
    </w:p>
    <w:p w14:paraId="5D680C06"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7BA21D37" w14:textId="77777777" w:rsidR="003041D0" w:rsidRPr="0026147D" w:rsidRDefault="003041D0" w:rsidP="003041D0">
      <w:pPr>
        <w:pStyle w:val="NormalBold"/>
      </w:pPr>
      <w:r w:rsidRPr="0026147D">
        <w:rPr>
          <w:rStyle w:val="HideTWBExt"/>
        </w:rPr>
        <w:t>&lt;Article&gt;</w:t>
      </w:r>
      <w:r w:rsidRPr="0026147D">
        <w:t>Odôvodnenie 20</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7BEDDC32" w14:textId="77777777" w:rsidTr="00B6528C">
        <w:trPr>
          <w:trHeight w:hRule="exact" w:val="240"/>
          <w:jc w:val="center"/>
        </w:trPr>
        <w:tc>
          <w:tcPr>
            <w:tcW w:w="9752" w:type="dxa"/>
            <w:gridSpan w:val="2"/>
            <w:tcBorders>
              <w:top w:val="nil"/>
              <w:left w:val="nil"/>
              <w:bottom w:val="nil"/>
              <w:right w:val="nil"/>
            </w:tcBorders>
          </w:tcPr>
          <w:p w14:paraId="1547BB6C" w14:textId="77777777" w:rsidR="003041D0" w:rsidRPr="0026147D" w:rsidRDefault="003041D0" w:rsidP="00B6528C"/>
        </w:tc>
      </w:tr>
      <w:tr w:rsidR="005A2915" w:rsidRPr="0026147D" w14:paraId="3C6C205C" w14:textId="77777777" w:rsidTr="00B6528C">
        <w:trPr>
          <w:trHeight w:val="240"/>
          <w:jc w:val="center"/>
        </w:trPr>
        <w:tc>
          <w:tcPr>
            <w:tcW w:w="4876" w:type="dxa"/>
            <w:tcBorders>
              <w:top w:val="nil"/>
              <w:left w:val="nil"/>
              <w:bottom w:val="nil"/>
              <w:right w:val="nil"/>
            </w:tcBorders>
          </w:tcPr>
          <w:p w14:paraId="6F2572AE" w14:textId="77777777" w:rsidR="003041D0" w:rsidRPr="0026147D" w:rsidRDefault="003041D0" w:rsidP="00B6528C">
            <w:pPr>
              <w:pStyle w:val="AmColumnHeading"/>
            </w:pPr>
            <w:r w:rsidRPr="0026147D">
              <w:lastRenderedPageBreak/>
              <w:t>Text predložený Komisiou</w:t>
            </w:r>
          </w:p>
        </w:tc>
        <w:tc>
          <w:tcPr>
            <w:tcW w:w="4876" w:type="dxa"/>
            <w:tcBorders>
              <w:top w:val="nil"/>
              <w:left w:val="nil"/>
              <w:bottom w:val="nil"/>
              <w:right w:val="nil"/>
            </w:tcBorders>
          </w:tcPr>
          <w:p w14:paraId="0AAD7B9E" w14:textId="77777777" w:rsidR="003041D0" w:rsidRPr="0026147D" w:rsidRDefault="003041D0" w:rsidP="00B6528C">
            <w:pPr>
              <w:pStyle w:val="AmColumnHeading"/>
            </w:pPr>
            <w:r w:rsidRPr="0026147D">
              <w:t>Pozmeňujúci návrh</w:t>
            </w:r>
          </w:p>
        </w:tc>
      </w:tr>
      <w:tr w:rsidR="005A2915" w:rsidRPr="0026147D" w14:paraId="5BE57795" w14:textId="77777777" w:rsidTr="00B6528C">
        <w:trPr>
          <w:jc w:val="center"/>
        </w:trPr>
        <w:tc>
          <w:tcPr>
            <w:tcW w:w="4876" w:type="dxa"/>
            <w:tcBorders>
              <w:top w:val="nil"/>
              <w:left w:val="nil"/>
              <w:bottom w:val="nil"/>
              <w:right w:val="nil"/>
            </w:tcBorders>
          </w:tcPr>
          <w:p w14:paraId="1B223999" w14:textId="77777777" w:rsidR="003041D0" w:rsidRPr="0026147D" w:rsidRDefault="003041D0" w:rsidP="00B6528C">
            <w:pPr>
              <w:pStyle w:val="Normal6a"/>
            </w:pPr>
            <w:r w:rsidRPr="0026147D">
              <w:t>(20)</w:t>
            </w:r>
            <w:r w:rsidRPr="0026147D">
              <w:tab/>
              <w:t xml:space="preserve">Účinky vnútroštátnych návratových opatrení by mali mať i naďalej únijný rozmer vďaka zavedeniu zákazu vstupu zakazujúceho vstup na územie všetkých členských štátov a pobyt na tomto území. Dĺžka trvania zákazu vstupu by sa mala určiť s náležitým ohľadom na všetky relevantné okolnosti konkrétneho prípadu a </w:t>
            </w:r>
            <w:r w:rsidRPr="0026147D">
              <w:rPr>
                <w:b/>
                <w:bCs/>
                <w:i/>
                <w:iCs/>
              </w:rPr>
              <w:t>spravidla</w:t>
            </w:r>
            <w:r w:rsidRPr="0026147D">
              <w:t xml:space="preserve"> by </w:t>
            </w:r>
            <w:r w:rsidRPr="0026147D">
              <w:rPr>
                <w:b/>
                <w:bCs/>
                <w:i/>
                <w:iCs/>
              </w:rPr>
              <w:t>nemala presiahnuť desať</w:t>
            </w:r>
            <w:r w:rsidRPr="0026147D">
              <w:t xml:space="preserve"> rokov. Keď je neoprávnene sa zdržiavajúci štátny príslušník tretej krajiny odhalený počas kontrol na výstupe na vonkajších hraniciach, </w:t>
            </w:r>
            <w:r w:rsidRPr="0026147D">
              <w:rPr>
                <w:b/>
                <w:bCs/>
                <w:i/>
                <w:iCs/>
              </w:rPr>
              <w:t>môže byť</w:t>
            </w:r>
            <w:r w:rsidRPr="0026147D">
              <w:t xml:space="preserve"> vhodné uložiť zákaz vstupu s cieľom zabrániť opätovnému vstupu v budúcnosti, a tak obmedziť riziko nelegálneho prisťahovalectva.</w:t>
            </w:r>
          </w:p>
        </w:tc>
        <w:tc>
          <w:tcPr>
            <w:tcW w:w="4876" w:type="dxa"/>
            <w:tcBorders>
              <w:top w:val="nil"/>
              <w:left w:val="nil"/>
              <w:bottom w:val="nil"/>
              <w:right w:val="nil"/>
            </w:tcBorders>
          </w:tcPr>
          <w:p w14:paraId="0B0863B3" w14:textId="77777777" w:rsidR="003041D0" w:rsidRPr="0026147D" w:rsidRDefault="003041D0" w:rsidP="00B6528C">
            <w:pPr>
              <w:pStyle w:val="Normal6a"/>
            </w:pPr>
            <w:r w:rsidRPr="0026147D">
              <w:t>(20)</w:t>
            </w:r>
            <w:r w:rsidRPr="0026147D">
              <w:tab/>
              <w:t xml:space="preserve">Účinky vnútroštátnych návratových opatrení by mali mať i naďalej únijný rozmer vďaka zavedeniu zákazu vstupu zakazujúceho vstup na územie všetkých členských štátov a pobyt na tomto území. Dĺžka trvania zákazu vstupu by sa mala určiť s náležitým ohľadom na všetky relevantné okolnosti konkrétneho prípadu a </w:t>
            </w:r>
            <w:r w:rsidRPr="0026147D">
              <w:rPr>
                <w:b/>
                <w:bCs/>
                <w:i/>
                <w:iCs/>
              </w:rPr>
              <w:t>mala</w:t>
            </w:r>
            <w:r w:rsidRPr="0026147D">
              <w:t xml:space="preserve"> by </w:t>
            </w:r>
            <w:r w:rsidRPr="0026147D">
              <w:rPr>
                <w:b/>
                <w:bCs/>
                <w:i/>
                <w:iCs/>
              </w:rPr>
              <w:t>byť najmenej sedem</w:t>
            </w:r>
            <w:r w:rsidRPr="0026147D">
              <w:t xml:space="preserve"> rokov.</w:t>
            </w:r>
            <w:r w:rsidRPr="0026147D">
              <w:rPr>
                <w:b/>
                <w:i/>
              </w:rPr>
              <w:t xml:space="preserve"> Členské štáty môžu tiež uložiť doživotný zákaz vstupu</w:t>
            </w:r>
            <w:r w:rsidRPr="0026147D">
              <w:t xml:space="preserve">. Keď je neoprávnene sa zdržiavajúci štátny príslušník tretej krajiny odhalený počas kontrol na výstupe na vonkajších hraniciach, </w:t>
            </w:r>
            <w:r w:rsidRPr="0026147D">
              <w:rPr>
                <w:b/>
                <w:bCs/>
                <w:i/>
                <w:iCs/>
              </w:rPr>
              <w:t>je</w:t>
            </w:r>
            <w:r w:rsidRPr="0026147D">
              <w:t xml:space="preserve"> vhodné uložiť zákaz vstupu s cieľom zabrániť opätovnému vstupu v budúcnosti, a tak obmedziť riziko nelegálneho prisťahovalectva.</w:t>
            </w:r>
          </w:p>
        </w:tc>
      </w:tr>
    </w:tbl>
    <w:p w14:paraId="0D2979C1"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4CAE7154" w14:textId="0B30A6CD" w:rsidR="0056631C" w:rsidRPr="0026147D" w:rsidRDefault="003041D0" w:rsidP="003041D0">
      <w:r w:rsidRPr="0026147D">
        <w:rPr>
          <w:rStyle w:val="HideTWBExt"/>
        </w:rPr>
        <w:t>&lt;/Amend&gt;</w:t>
      </w:r>
    </w:p>
    <w:p w14:paraId="0FA843F5"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331</w:t>
      </w:r>
      <w:r w:rsidRPr="0026147D">
        <w:rPr>
          <w:rStyle w:val="HideTWBExt"/>
        </w:rPr>
        <w:t>&lt;/NumAm&gt;</w:t>
      </w:r>
    </w:p>
    <w:p w14:paraId="4543D2F0" w14:textId="77777777" w:rsidR="003041D0" w:rsidRPr="0026147D" w:rsidRDefault="003041D0" w:rsidP="003041D0">
      <w:pPr>
        <w:pStyle w:val="NormalBold"/>
      </w:pPr>
      <w:r w:rsidRPr="0026147D">
        <w:rPr>
          <w:rStyle w:val="HideTWBExt"/>
        </w:rPr>
        <w:t>&lt;RepeatBlock-By&gt;&lt;Members&gt;</w:t>
      </w:r>
      <w:r w:rsidRPr="0026147D">
        <w:t>Marieke Ehlers</w:t>
      </w:r>
      <w:r w:rsidRPr="0026147D">
        <w:rPr>
          <w:rStyle w:val="HideTWBExt"/>
        </w:rPr>
        <w:t>&lt;/Members&gt;</w:t>
      </w:r>
    </w:p>
    <w:p w14:paraId="56001F39" w14:textId="77777777" w:rsidR="003041D0" w:rsidRPr="0026147D" w:rsidRDefault="003041D0" w:rsidP="003041D0">
      <w:r w:rsidRPr="0026147D">
        <w:rPr>
          <w:rStyle w:val="HideTWBExt"/>
        </w:rPr>
        <w:t>&lt;AuNomDe&gt;</w:t>
      </w:r>
      <w:r w:rsidRPr="0026147D">
        <w:rPr>
          <w:rStyle w:val="HideTWBInt"/>
        </w:rPr>
        <w:t>{PfE}</w:t>
      </w:r>
      <w:r w:rsidRPr="0026147D">
        <w:t>v mene skupiny PfE</w:t>
      </w:r>
      <w:r w:rsidRPr="0026147D">
        <w:rPr>
          <w:rStyle w:val="HideTWBExt"/>
        </w:rPr>
        <w:t>&lt;/AuNomDe&gt;</w:t>
      </w:r>
    </w:p>
    <w:p w14:paraId="5DBAA5F9" w14:textId="77777777" w:rsidR="003041D0" w:rsidRPr="0026147D" w:rsidRDefault="003041D0" w:rsidP="003041D0">
      <w:pPr>
        <w:pStyle w:val="NormalBold"/>
      </w:pPr>
      <w:r w:rsidRPr="0026147D">
        <w:rPr>
          <w:rStyle w:val="HideTWBExt"/>
        </w:rPr>
        <w:t>&lt;/RepeatBlock-By&gt;</w:t>
      </w:r>
    </w:p>
    <w:p w14:paraId="5C7E1A3F"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6CC1C617" w14:textId="77777777" w:rsidR="003041D0" w:rsidRPr="0026147D" w:rsidRDefault="003041D0" w:rsidP="003041D0">
      <w:pPr>
        <w:pStyle w:val="NormalBold"/>
      </w:pPr>
      <w:r w:rsidRPr="0026147D">
        <w:rPr>
          <w:rStyle w:val="HideTWBExt"/>
        </w:rPr>
        <w:t>&lt;Article&gt;</w:t>
      </w:r>
      <w:r w:rsidRPr="0026147D">
        <w:t>Odôvodnenie 20</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0B6EC153" w14:textId="77777777" w:rsidTr="00B6528C">
        <w:trPr>
          <w:trHeight w:hRule="exact" w:val="240"/>
          <w:jc w:val="center"/>
        </w:trPr>
        <w:tc>
          <w:tcPr>
            <w:tcW w:w="9752" w:type="dxa"/>
            <w:gridSpan w:val="2"/>
            <w:tcBorders>
              <w:top w:val="nil"/>
              <w:left w:val="nil"/>
              <w:bottom w:val="nil"/>
              <w:right w:val="nil"/>
            </w:tcBorders>
          </w:tcPr>
          <w:p w14:paraId="60D94D13" w14:textId="77777777" w:rsidR="003041D0" w:rsidRPr="0026147D" w:rsidRDefault="003041D0" w:rsidP="00B6528C"/>
        </w:tc>
      </w:tr>
      <w:tr w:rsidR="005A2915" w:rsidRPr="0026147D" w14:paraId="30F740B6" w14:textId="77777777" w:rsidTr="00B6528C">
        <w:trPr>
          <w:trHeight w:val="240"/>
          <w:jc w:val="center"/>
        </w:trPr>
        <w:tc>
          <w:tcPr>
            <w:tcW w:w="4876" w:type="dxa"/>
            <w:tcBorders>
              <w:top w:val="nil"/>
              <w:left w:val="nil"/>
              <w:bottom w:val="nil"/>
              <w:right w:val="nil"/>
            </w:tcBorders>
          </w:tcPr>
          <w:p w14:paraId="32FB4473"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6C7DCB90" w14:textId="77777777" w:rsidR="003041D0" w:rsidRPr="0026147D" w:rsidRDefault="003041D0" w:rsidP="00B6528C">
            <w:pPr>
              <w:pStyle w:val="AmColumnHeading"/>
            </w:pPr>
            <w:r w:rsidRPr="0026147D">
              <w:t>Pozmeňujúci návrh</w:t>
            </w:r>
          </w:p>
        </w:tc>
      </w:tr>
      <w:tr w:rsidR="005A2915" w:rsidRPr="0026147D" w14:paraId="4E3A5A49" w14:textId="77777777" w:rsidTr="00B6528C">
        <w:trPr>
          <w:jc w:val="center"/>
        </w:trPr>
        <w:tc>
          <w:tcPr>
            <w:tcW w:w="4876" w:type="dxa"/>
            <w:tcBorders>
              <w:top w:val="nil"/>
              <w:left w:val="nil"/>
              <w:bottom w:val="nil"/>
              <w:right w:val="nil"/>
            </w:tcBorders>
          </w:tcPr>
          <w:p w14:paraId="187A4117" w14:textId="77777777" w:rsidR="003041D0" w:rsidRPr="0026147D" w:rsidRDefault="003041D0" w:rsidP="00B6528C">
            <w:pPr>
              <w:pStyle w:val="Normal6a"/>
            </w:pPr>
            <w:r w:rsidRPr="0026147D">
              <w:t>(20)</w:t>
            </w:r>
            <w:r w:rsidRPr="0026147D">
              <w:tab/>
            </w:r>
            <w:r w:rsidRPr="0026147D">
              <w:rPr>
                <w:b/>
                <w:bCs/>
                <w:i/>
                <w:iCs/>
              </w:rPr>
              <w:t>Účinky vnútroštátnych návratových opatrení by mali mať i naďalej únijný rozmer vďaka zavedeniu zákazu</w:t>
            </w:r>
            <w:r w:rsidRPr="0026147D">
              <w:t xml:space="preserve"> vstupu </w:t>
            </w:r>
            <w:r w:rsidRPr="0026147D">
              <w:rPr>
                <w:b/>
                <w:bCs/>
                <w:i/>
                <w:iCs/>
              </w:rPr>
              <w:t>zakazujúceho vstup na územie všetkých členských štátov a pobyt na tomto území.</w:t>
            </w:r>
            <w:r w:rsidRPr="0026147D">
              <w:rPr>
                <w:b/>
                <w:i/>
              </w:rPr>
              <w:t xml:space="preserve"> </w:t>
            </w:r>
            <w:r w:rsidRPr="0026147D">
              <w:rPr>
                <w:b/>
                <w:bCs/>
                <w:i/>
                <w:iCs/>
              </w:rPr>
              <w:t>Dĺžka trvania zákazu vstupu by sa mala určiť s náležitým ohľadom na všetky relevantné okolnosti konkrétneho prípadu a spravidla by nemala presiahnuť desať rokov.</w:t>
            </w:r>
            <w:r w:rsidRPr="0026147D">
              <w:rPr>
                <w:b/>
                <w:i/>
              </w:rPr>
              <w:t xml:space="preserve"> </w:t>
            </w:r>
            <w:r w:rsidRPr="0026147D">
              <w:rPr>
                <w:b/>
                <w:bCs/>
                <w:i/>
                <w:iCs/>
              </w:rPr>
              <w:t xml:space="preserve">Keď je neoprávnene sa zdržiavajúci štátny príslušník tretej krajiny odhalený počas kontrol na výstupe na vonkajších hraniciach, môže byť vhodné uložiť zákaz </w:t>
            </w:r>
            <w:r w:rsidRPr="0026147D">
              <w:rPr>
                <w:b/>
                <w:bCs/>
                <w:i/>
                <w:iCs/>
              </w:rPr>
              <w:lastRenderedPageBreak/>
              <w:t>vstupu s cieľom zabrániť opätovnému vstupu v budúcnosti, a tak obmedziť riziko nelegálneho prisťahovalectva</w:t>
            </w:r>
            <w:r w:rsidRPr="0026147D">
              <w:t>.</w:t>
            </w:r>
          </w:p>
        </w:tc>
        <w:tc>
          <w:tcPr>
            <w:tcW w:w="4876" w:type="dxa"/>
            <w:tcBorders>
              <w:top w:val="nil"/>
              <w:left w:val="nil"/>
              <w:bottom w:val="nil"/>
              <w:right w:val="nil"/>
            </w:tcBorders>
          </w:tcPr>
          <w:p w14:paraId="251FC0F6" w14:textId="77777777" w:rsidR="003041D0" w:rsidRPr="0026147D" w:rsidRDefault="003041D0" w:rsidP="00B6528C">
            <w:pPr>
              <w:pStyle w:val="Normal6a"/>
            </w:pPr>
            <w:r w:rsidRPr="0026147D">
              <w:lastRenderedPageBreak/>
              <w:t>(20)</w:t>
            </w:r>
            <w:r w:rsidRPr="0026147D">
              <w:tab/>
            </w:r>
            <w:r w:rsidRPr="0026147D">
              <w:rPr>
                <w:b/>
                <w:bCs/>
                <w:i/>
                <w:iCs/>
              </w:rPr>
              <w:t>S cieľom zabezpečiť dôveryhodnosť návratovej politiky Únie a poskytnúť silný odstrašujúci prostriedok proti nedodržiavaniu predpisov a neoprávnenému opätovnému vstupu by mal byť zákaz</w:t>
            </w:r>
            <w:r w:rsidRPr="0026147D">
              <w:t xml:space="preserve"> vstupu </w:t>
            </w:r>
            <w:r w:rsidRPr="0026147D">
              <w:rPr>
                <w:b/>
                <w:i/>
              </w:rPr>
              <w:t>systémovým a závažným dôsledkom</w:t>
            </w:r>
            <w:r w:rsidRPr="0026147D">
              <w:t xml:space="preserve"> </w:t>
            </w:r>
            <w:r w:rsidRPr="0026147D">
              <w:rPr>
                <w:b/>
                <w:i/>
              </w:rPr>
              <w:t xml:space="preserve">neoprávneného pobytu s celoúniovou platnosťou. Týmto nariadením sa preto zavádza systém povinných minimálnych dĺžok zákazu vstupu, pričom v najzávažnejších prípadoch, ako je napríklad útek alebo nespolupráca, sa stanovuje zákaz vstupu na 10 rokov a v ostatných prípadoch na 5 </w:t>
            </w:r>
            <w:r w:rsidRPr="0026147D">
              <w:rPr>
                <w:b/>
                <w:i/>
              </w:rPr>
              <w:lastRenderedPageBreak/>
              <w:t xml:space="preserve">rokov. </w:t>
            </w:r>
            <w:r w:rsidRPr="0026147D">
              <w:rPr>
                <w:b/>
                <w:bCs/>
                <w:i/>
                <w:iCs/>
              </w:rPr>
              <w:t>Okrem toho sa v záujme zabezpečenia dlhodobej ochrany pred najvážnejšími hrozbami môže štátnym príslušníkom tretích krajín, ktorí predstavujú riziko pre národnú bezpečnosť, uložiť doživotný zákaz vstupu</w:t>
            </w:r>
            <w:r w:rsidRPr="0026147D">
              <w:t>.</w:t>
            </w:r>
            <w:r w:rsidRPr="0026147D">
              <w:rPr>
                <w:b/>
                <w:i/>
              </w:rPr>
              <w:t> </w:t>
            </w:r>
          </w:p>
        </w:tc>
      </w:tr>
    </w:tbl>
    <w:p w14:paraId="2FA66FD9" w14:textId="77777777" w:rsidR="003041D0" w:rsidRPr="0026147D" w:rsidRDefault="003041D0" w:rsidP="003041D0">
      <w:pPr>
        <w:pStyle w:val="AmOrLang"/>
      </w:pPr>
      <w:r w:rsidRPr="0026147D">
        <w:lastRenderedPageBreak/>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7715F851" w14:textId="1F1D9CB2" w:rsidR="0056631C" w:rsidRPr="0026147D" w:rsidRDefault="003041D0" w:rsidP="003041D0">
      <w:r w:rsidRPr="0026147D">
        <w:rPr>
          <w:rStyle w:val="HideTWBExt"/>
        </w:rPr>
        <w:t>&lt;/Amend&gt;</w:t>
      </w:r>
    </w:p>
    <w:p w14:paraId="2298B291"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332</w:t>
      </w:r>
      <w:r w:rsidRPr="0026147D">
        <w:rPr>
          <w:rStyle w:val="HideTWBExt"/>
        </w:rPr>
        <w:t>&lt;/NumAm&gt;</w:t>
      </w:r>
    </w:p>
    <w:p w14:paraId="57072EA1" w14:textId="77777777" w:rsidR="003041D0" w:rsidRPr="0026147D" w:rsidRDefault="003041D0" w:rsidP="003041D0">
      <w:pPr>
        <w:pStyle w:val="NormalBold"/>
      </w:pPr>
      <w:r w:rsidRPr="0026147D">
        <w:rPr>
          <w:rStyle w:val="HideTWBExt"/>
        </w:rPr>
        <w:t>&lt;RepeatBlock-By&gt;&lt;Members&gt;</w:t>
      </w:r>
      <w:r w:rsidRPr="0026147D">
        <w:t>Maciej Wąsik, Mariusz Kamiński, Jacek Ozdoba, Jadwiga Wiśniewska</w:t>
      </w:r>
      <w:r w:rsidRPr="0026147D">
        <w:rPr>
          <w:rStyle w:val="HideTWBExt"/>
        </w:rPr>
        <w:t>&lt;/Members&gt;</w:t>
      </w:r>
    </w:p>
    <w:p w14:paraId="4994BB0B" w14:textId="77777777" w:rsidR="003041D0" w:rsidRPr="0026147D" w:rsidRDefault="003041D0" w:rsidP="003041D0">
      <w:pPr>
        <w:pStyle w:val="NormalBold"/>
      </w:pPr>
      <w:r w:rsidRPr="0026147D">
        <w:rPr>
          <w:rStyle w:val="HideTWBExt"/>
        </w:rPr>
        <w:t>&lt;/RepeatBlock-By&gt;</w:t>
      </w:r>
    </w:p>
    <w:p w14:paraId="69D865B1"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2DC22931" w14:textId="77777777" w:rsidR="003041D0" w:rsidRPr="0026147D" w:rsidRDefault="003041D0" w:rsidP="003041D0">
      <w:pPr>
        <w:pStyle w:val="NormalBold"/>
      </w:pPr>
      <w:r w:rsidRPr="0026147D">
        <w:rPr>
          <w:rStyle w:val="HideTWBExt"/>
        </w:rPr>
        <w:t>&lt;Article&gt;</w:t>
      </w:r>
      <w:r w:rsidRPr="0026147D">
        <w:t>Odôvodnenie 20</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4E025D0B" w14:textId="77777777" w:rsidTr="00B6528C">
        <w:trPr>
          <w:trHeight w:hRule="exact" w:val="240"/>
          <w:jc w:val="center"/>
        </w:trPr>
        <w:tc>
          <w:tcPr>
            <w:tcW w:w="9752" w:type="dxa"/>
            <w:gridSpan w:val="2"/>
            <w:tcBorders>
              <w:top w:val="nil"/>
              <w:left w:val="nil"/>
              <w:bottom w:val="nil"/>
              <w:right w:val="nil"/>
            </w:tcBorders>
          </w:tcPr>
          <w:p w14:paraId="0CB31A3D" w14:textId="77777777" w:rsidR="003041D0" w:rsidRPr="0026147D" w:rsidRDefault="003041D0" w:rsidP="00B6528C"/>
        </w:tc>
      </w:tr>
      <w:tr w:rsidR="005A2915" w:rsidRPr="0026147D" w14:paraId="514E284D" w14:textId="77777777" w:rsidTr="00B6528C">
        <w:trPr>
          <w:trHeight w:val="240"/>
          <w:jc w:val="center"/>
        </w:trPr>
        <w:tc>
          <w:tcPr>
            <w:tcW w:w="4876" w:type="dxa"/>
            <w:tcBorders>
              <w:top w:val="nil"/>
              <w:left w:val="nil"/>
              <w:bottom w:val="nil"/>
              <w:right w:val="nil"/>
            </w:tcBorders>
          </w:tcPr>
          <w:p w14:paraId="4BB84264"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76D7D688" w14:textId="77777777" w:rsidR="003041D0" w:rsidRPr="0026147D" w:rsidRDefault="003041D0" w:rsidP="00B6528C">
            <w:pPr>
              <w:pStyle w:val="AmColumnHeading"/>
            </w:pPr>
            <w:r w:rsidRPr="0026147D">
              <w:t>Pozmeňujúci návrh</w:t>
            </w:r>
          </w:p>
        </w:tc>
      </w:tr>
      <w:tr w:rsidR="005A2915" w:rsidRPr="0026147D" w14:paraId="3FD47B0F" w14:textId="77777777" w:rsidTr="00B6528C">
        <w:trPr>
          <w:jc w:val="center"/>
        </w:trPr>
        <w:tc>
          <w:tcPr>
            <w:tcW w:w="4876" w:type="dxa"/>
            <w:tcBorders>
              <w:top w:val="nil"/>
              <w:left w:val="nil"/>
              <w:bottom w:val="nil"/>
              <w:right w:val="nil"/>
            </w:tcBorders>
          </w:tcPr>
          <w:p w14:paraId="3E6CE66B" w14:textId="77777777" w:rsidR="003041D0" w:rsidRPr="0026147D" w:rsidRDefault="003041D0" w:rsidP="00B6528C">
            <w:pPr>
              <w:pStyle w:val="Normal6a"/>
            </w:pPr>
            <w:r w:rsidRPr="0026147D">
              <w:t>(20)</w:t>
            </w:r>
            <w:r w:rsidRPr="0026147D">
              <w:tab/>
              <w:t xml:space="preserve">Účinky vnútroštátnych návratových opatrení by mali mať i naďalej únijný rozmer vďaka zavedeniu zákazu vstupu zakazujúceho vstup na územie všetkých členských štátov a pobyt na tomto území. Dĺžka trvania zákazu vstupu by </w:t>
            </w:r>
            <w:r w:rsidRPr="0026147D">
              <w:rPr>
                <w:b/>
                <w:bCs/>
                <w:i/>
                <w:iCs/>
              </w:rPr>
              <w:t>sa</w:t>
            </w:r>
            <w:r w:rsidRPr="0026147D">
              <w:t xml:space="preserve"> mala </w:t>
            </w:r>
            <w:r w:rsidRPr="0026147D">
              <w:rPr>
                <w:b/>
                <w:bCs/>
                <w:i/>
                <w:iCs/>
              </w:rPr>
              <w:t>určiť s náležitým ohľadom na všetky relevantné okolnosti konkrétneho prípadu a spravidla by nemala presiahnuť</w:t>
            </w:r>
            <w:r w:rsidRPr="0026147D">
              <w:t xml:space="preserve"> desať rokov. Keď je neoprávnene sa zdržiavajúci štátny príslušník tretej krajiny odhalený počas kontrol na výstupe na vonkajších hraniciach, </w:t>
            </w:r>
            <w:r w:rsidRPr="0026147D">
              <w:rPr>
                <w:b/>
                <w:bCs/>
                <w:i/>
                <w:iCs/>
              </w:rPr>
              <w:t>môže byť vhodné</w:t>
            </w:r>
            <w:r w:rsidRPr="0026147D">
              <w:t xml:space="preserve"> uložiť zákaz vstupu s cieľom zabrániť opätovnému vstupu v budúcnosti, a tak obmedziť riziko nelegálneho prisťahovalectva.</w:t>
            </w:r>
          </w:p>
        </w:tc>
        <w:tc>
          <w:tcPr>
            <w:tcW w:w="4876" w:type="dxa"/>
            <w:tcBorders>
              <w:top w:val="nil"/>
              <w:left w:val="nil"/>
              <w:bottom w:val="nil"/>
              <w:right w:val="nil"/>
            </w:tcBorders>
          </w:tcPr>
          <w:p w14:paraId="72D0658B" w14:textId="77777777" w:rsidR="003041D0" w:rsidRPr="0026147D" w:rsidRDefault="003041D0" w:rsidP="00B6528C">
            <w:pPr>
              <w:pStyle w:val="Normal6a"/>
            </w:pPr>
            <w:r w:rsidRPr="0026147D">
              <w:t>(20)</w:t>
            </w:r>
            <w:r w:rsidRPr="0026147D">
              <w:tab/>
              <w:t xml:space="preserve">Účinky vnútroštátnych návratových opatrení by mali mať i naďalej únijný rozmer vďaka zavedeniu zákazu vstupu zakazujúceho vstup na územie všetkých členských štátov a pobyt na tomto území. Dĺžka trvania zákazu vstupu by mala </w:t>
            </w:r>
            <w:r w:rsidRPr="0026147D">
              <w:rPr>
                <w:b/>
                <w:bCs/>
                <w:i/>
                <w:iCs/>
              </w:rPr>
              <w:t>byť</w:t>
            </w:r>
            <w:r w:rsidRPr="0026147D">
              <w:t xml:space="preserve"> desať rokov. Keď je neoprávnene sa zdržiavajúci štátny príslušník tretej krajiny odhalený počas kontrol na výstupe na vonkajších hraniciach, </w:t>
            </w:r>
            <w:r w:rsidRPr="0026147D">
              <w:rPr>
                <w:b/>
                <w:bCs/>
                <w:i/>
                <w:iCs/>
              </w:rPr>
              <w:t>mal by sa</w:t>
            </w:r>
            <w:r w:rsidRPr="0026147D">
              <w:t xml:space="preserve"> uložiť zákaz vstupu s cieľom zabrániť opätovnému vstupu v budúcnosti, a tak obmedziť riziko nelegálneho prisťahovalectva</w:t>
            </w:r>
            <w:r w:rsidRPr="0026147D">
              <w:rPr>
                <w:b/>
                <w:bCs/>
                <w:i/>
                <w:iCs/>
              </w:rPr>
              <w:t>, pričom sa nezabráni rýchlemu odchodu štátneho príslušníka tretej krajiny</w:t>
            </w:r>
            <w:r w:rsidRPr="0026147D">
              <w:t>.</w:t>
            </w:r>
          </w:p>
        </w:tc>
      </w:tr>
    </w:tbl>
    <w:p w14:paraId="5581C823"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0B5427DF" w14:textId="6EE7D0D0" w:rsidR="0056631C" w:rsidRPr="0026147D" w:rsidRDefault="003041D0" w:rsidP="003041D0">
      <w:r w:rsidRPr="0026147D">
        <w:rPr>
          <w:rStyle w:val="HideTWBExt"/>
        </w:rPr>
        <w:t>&lt;/Amend&gt;</w:t>
      </w:r>
    </w:p>
    <w:p w14:paraId="18F2A100"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333</w:t>
      </w:r>
      <w:r w:rsidRPr="0026147D">
        <w:rPr>
          <w:rStyle w:val="HideTWBExt"/>
        </w:rPr>
        <w:t>&lt;/NumAm&gt;</w:t>
      </w:r>
    </w:p>
    <w:p w14:paraId="2F174528" w14:textId="77777777" w:rsidR="003041D0" w:rsidRPr="0026147D" w:rsidRDefault="003041D0" w:rsidP="003041D0">
      <w:pPr>
        <w:pStyle w:val="NormalBold"/>
      </w:pPr>
      <w:r w:rsidRPr="0026147D">
        <w:rPr>
          <w:rStyle w:val="HideTWBExt"/>
        </w:rPr>
        <w:t>&lt;RepeatBlock-By&gt;&lt;Members&gt;</w:t>
      </w:r>
      <w:r w:rsidRPr="0026147D">
        <w:t>François-Xavier Bellamy, Lukas Mandl, Alice Teodorescu Måwe, Sander Smit, Loránt Vincze, Lena Düpont, Tomas Tobé, Rasa Juknevičienė, Jeroen Lenaers, Karlo Ressler</w:t>
      </w:r>
      <w:r w:rsidRPr="0026147D">
        <w:rPr>
          <w:rStyle w:val="HideTWBExt"/>
        </w:rPr>
        <w:t>&lt;/Members&gt;</w:t>
      </w:r>
    </w:p>
    <w:p w14:paraId="2AC4E64D" w14:textId="77777777" w:rsidR="003041D0" w:rsidRPr="0026147D" w:rsidRDefault="003041D0" w:rsidP="003041D0">
      <w:pPr>
        <w:pStyle w:val="NormalBold"/>
      </w:pPr>
      <w:r w:rsidRPr="0026147D">
        <w:rPr>
          <w:rStyle w:val="HideTWBExt"/>
        </w:rPr>
        <w:t>&lt;/RepeatBlock-By&gt;</w:t>
      </w:r>
    </w:p>
    <w:p w14:paraId="5EC3D87C"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1A54F5F3" w14:textId="77777777" w:rsidR="003041D0" w:rsidRPr="0026147D" w:rsidRDefault="003041D0" w:rsidP="003041D0">
      <w:pPr>
        <w:pStyle w:val="NormalBold"/>
      </w:pPr>
      <w:r w:rsidRPr="0026147D">
        <w:rPr>
          <w:rStyle w:val="HideTWBExt"/>
        </w:rPr>
        <w:t>&lt;Article&gt;</w:t>
      </w:r>
      <w:r w:rsidRPr="0026147D">
        <w:t>Odôvodnenie 20</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78999020" w14:textId="77777777" w:rsidTr="00B6528C">
        <w:trPr>
          <w:trHeight w:hRule="exact" w:val="240"/>
          <w:jc w:val="center"/>
        </w:trPr>
        <w:tc>
          <w:tcPr>
            <w:tcW w:w="9752" w:type="dxa"/>
            <w:gridSpan w:val="2"/>
            <w:tcBorders>
              <w:top w:val="nil"/>
              <w:left w:val="nil"/>
              <w:bottom w:val="nil"/>
              <w:right w:val="nil"/>
            </w:tcBorders>
          </w:tcPr>
          <w:p w14:paraId="486C2A24" w14:textId="77777777" w:rsidR="003041D0" w:rsidRPr="0026147D" w:rsidRDefault="003041D0" w:rsidP="00B6528C"/>
        </w:tc>
      </w:tr>
      <w:tr w:rsidR="005A2915" w:rsidRPr="0026147D" w14:paraId="011BD13A" w14:textId="77777777" w:rsidTr="00B6528C">
        <w:trPr>
          <w:trHeight w:val="240"/>
          <w:jc w:val="center"/>
        </w:trPr>
        <w:tc>
          <w:tcPr>
            <w:tcW w:w="4876" w:type="dxa"/>
            <w:tcBorders>
              <w:top w:val="nil"/>
              <w:left w:val="nil"/>
              <w:bottom w:val="nil"/>
              <w:right w:val="nil"/>
            </w:tcBorders>
          </w:tcPr>
          <w:p w14:paraId="363B0ECA"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12B33C45" w14:textId="77777777" w:rsidR="003041D0" w:rsidRPr="0026147D" w:rsidRDefault="003041D0" w:rsidP="00B6528C">
            <w:pPr>
              <w:pStyle w:val="AmColumnHeading"/>
            </w:pPr>
            <w:r w:rsidRPr="0026147D">
              <w:t>Pozmeňujúci návrh</w:t>
            </w:r>
          </w:p>
        </w:tc>
      </w:tr>
      <w:tr w:rsidR="005A2915" w:rsidRPr="0026147D" w14:paraId="09BBD16C" w14:textId="77777777" w:rsidTr="00B6528C">
        <w:trPr>
          <w:jc w:val="center"/>
        </w:trPr>
        <w:tc>
          <w:tcPr>
            <w:tcW w:w="4876" w:type="dxa"/>
            <w:tcBorders>
              <w:top w:val="nil"/>
              <w:left w:val="nil"/>
              <w:bottom w:val="nil"/>
              <w:right w:val="nil"/>
            </w:tcBorders>
          </w:tcPr>
          <w:p w14:paraId="23364D5A" w14:textId="77777777" w:rsidR="003041D0" w:rsidRPr="0026147D" w:rsidRDefault="003041D0" w:rsidP="00B6528C">
            <w:pPr>
              <w:pStyle w:val="Normal6a"/>
            </w:pPr>
            <w:r w:rsidRPr="0026147D">
              <w:t>(20)</w:t>
            </w:r>
            <w:r w:rsidRPr="0026147D">
              <w:tab/>
              <w:t xml:space="preserve">Účinky vnútroštátnych návratových opatrení by mali mať i naďalej únijný rozmer vďaka zavedeniu zákazu vstupu zakazujúceho vstup na územie všetkých členských štátov a pobyt na tomto území. Dĺžka trvania zákazu vstupu by sa mala určiť s náležitým ohľadom na všetky relevantné okolnosti konkrétneho prípadu </w:t>
            </w:r>
            <w:r w:rsidRPr="0026147D">
              <w:rPr>
                <w:b/>
                <w:bCs/>
                <w:i/>
                <w:iCs/>
              </w:rPr>
              <w:t>a spravidla by nemala presiahnuť desať rokov</w:t>
            </w:r>
            <w:r w:rsidRPr="0026147D">
              <w:t>. Keď je neoprávnene sa zdržiavajúci štátny príslušník tretej krajiny odhalený počas kontrol na výstupe na vonkajších hraniciach, môže byť vhodné uložiť zákaz vstupu s cieľom zabrániť opätovnému vstupu v budúcnosti, a tak obmedziť riziko nelegálneho prisťahovalectva.</w:t>
            </w:r>
          </w:p>
        </w:tc>
        <w:tc>
          <w:tcPr>
            <w:tcW w:w="4876" w:type="dxa"/>
            <w:tcBorders>
              <w:top w:val="nil"/>
              <w:left w:val="nil"/>
              <w:bottom w:val="nil"/>
              <w:right w:val="nil"/>
            </w:tcBorders>
          </w:tcPr>
          <w:p w14:paraId="754240C6" w14:textId="77777777" w:rsidR="003041D0" w:rsidRPr="0026147D" w:rsidRDefault="003041D0" w:rsidP="00B6528C">
            <w:pPr>
              <w:pStyle w:val="Normal6a"/>
            </w:pPr>
            <w:r w:rsidRPr="0026147D">
              <w:t>(20)</w:t>
            </w:r>
            <w:r w:rsidRPr="0026147D">
              <w:tab/>
              <w:t>Účinky vnútroštátnych návratových opatrení by mali mať i naďalej únijný rozmer vďaka zavedeniu zákazu vstupu zakazujúceho vstup na územie všetkých členských štátov a pobyt na tomto území. Dĺžka trvania zákazu vstupu by sa mala určiť s náležitým ohľadom na všetky relevantné okolnosti konkrétneho prípadu. Keď je neoprávnene sa zdržiavajúci štátny príslušník tretej krajiny odhalený počas kontrol na výstupe na vonkajších hraniciach, môže byť vhodné uložiť zákaz vstupu s cieľom zabrániť opätovnému vstupu v budúcnosti, a tak obmedziť riziko nelegálneho prisťahovalectva.</w:t>
            </w:r>
          </w:p>
        </w:tc>
      </w:tr>
    </w:tbl>
    <w:p w14:paraId="055DE43F"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7FA64D5A" w14:textId="7E09E75A" w:rsidR="0056631C" w:rsidRPr="0026147D" w:rsidRDefault="003041D0" w:rsidP="003041D0">
      <w:r w:rsidRPr="0026147D">
        <w:rPr>
          <w:rStyle w:val="HideTWBExt"/>
        </w:rPr>
        <w:t>&lt;/Amend&gt;</w:t>
      </w:r>
    </w:p>
    <w:p w14:paraId="6DEED7E7"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334</w:t>
      </w:r>
      <w:r w:rsidRPr="0026147D">
        <w:rPr>
          <w:rStyle w:val="HideTWBExt"/>
        </w:rPr>
        <w:t>&lt;/NumAm&gt;</w:t>
      </w:r>
    </w:p>
    <w:p w14:paraId="7EDDAF4B" w14:textId="77777777" w:rsidR="003041D0" w:rsidRPr="0026147D" w:rsidRDefault="003041D0" w:rsidP="003041D0">
      <w:pPr>
        <w:pStyle w:val="NormalBold"/>
      </w:pPr>
      <w:r w:rsidRPr="0026147D">
        <w:rPr>
          <w:rStyle w:val="HideTWBExt"/>
        </w:rPr>
        <w:t>&lt;RepeatBlock-By&gt;&lt;Members&gt;</w:t>
      </w:r>
      <w:r w:rsidRPr="0026147D">
        <w:t>Milan Uhrík</w:t>
      </w:r>
      <w:r w:rsidRPr="0026147D">
        <w:rPr>
          <w:rStyle w:val="HideTWBExt"/>
        </w:rPr>
        <w:t>&lt;/Members&gt;</w:t>
      </w:r>
    </w:p>
    <w:p w14:paraId="199AC104" w14:textId="77777777" w:rsidR="003041D0" w:rsidRPr="0026147D" w:rsidRDefault="003041D0" w:rsidP="003041D0">
      <w:pPr>
        <w:pStyle w:val="NormalBold"/>
      </w:pPr>
      <w:r w:rsidRPr="0026147D">
        <w:rPr>
          <w:rStyle w:val="HideTWBExt"/>
        </w:rPr>
        <w:t>&lt;/RepeatBlock-By&gt;</w:t>
      </w:r>
    </w:p>
    <w:p w14:paraId="60EB782A"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446DC890" w14:textId="77777777" w:rsidR="003041D0" w:rsidRPr="0026147D" w:rsidRDefault="003041D0" w:rsidP="003041D0">
      <w:pPr>
        <w:pStyle w:val="NormalBold"/>
      </w:pPr>
      <w:r w:rsidRPr="0026147D">
        <w:rPr>
          <w:rStyle w:val="HideTWBExt"/>
        </w:rPr>
        <w:t>&lt;Article&gt;</w:t>
      </w:r>
      <w:r w:rsidRPr="0026147D">
        <w:t>Odôvodnenie 20</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0F55C3C7" w14:textId="77777777" w:rsidTr="00B6528C">
        <w:trPr>
          <w:trHeight w:hRule="exact" w:val="240"/>
          <w:jc w:val="center"/>
        </w:trPr>
        <w:tc>
          <w:tcPr>
            <w:tcW w:w="9752" w:type="dxa"/>
            <w:gridSpan w:val="2"/>
            <w:tcBorders>
              <w:top w:val="nil"/>
              <w:left w:val="nil"/>
              <w:bottom w:val="nil"/>
              <w:right w:val="nil"/>
            </w:tcBorders>
          </w:tcPr>
          <w:p w14:paraId="42B405F8" w14:textId="77777777" w:rsidR="003041D0" w:rsidRPr="0026147D" w:rsidRDefault="003041D0" w:rsidP="00B6528C"/>
        </w:tc>
      </w:tr>
      <w:tr w:rsidR="005A2915" w:rsidRPr="0026147D" w14:paraId="72EE5DD5" w14:textId="77777777" w:rsidTr="00B6528C">
        <w:trPr>
          <w:trHeight w:val="240"/>
          <w:jc w:val="center"/>
        </w:trPr>
        <w:tc>
          <w:tcPr>
            <w:tcW w:w="4876" w:type="dxa"/>
            <w:tcBorders>
              <w:top w:val="nil"/>
              <w:left w:val="nil"/>
              <w:bottom w:val="nil"/>
              <w:right w:val="nil"/>
            </w:tcBorders>
          </w:tcPr>
          <w:p w14:paraId="6844641C"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22C17691" w14:textId="77777777" w:rsidR="003041D0" w:rsidRPr="0026147D" w:rsidRDefault="003041D0" w:rsidP="00B6528C">
            <w:pPr>
              <w:pStyle w:val="AmColumnHeading"/>
            </w:pPr>
            <w:r w:rsidRPr="0026147D">
              <w:t>Pozmeňujúci návrh</w:t>
            </w:r>
          </w:p>
        </w:tc>
      </w:tr>
      <w:tr w:rsidR="005A2915" w:rsidRPr="0026147D" w14:paraId="62D7DFF4" w14:textId="77777777" w:rsidTr="00B6528C">
        <w:trPr>
          <w:jc w:val="center"/>
        </w:trPr>
        <w:tc>
          <w:tcPr>
            <w:tcW w:w="4876" w:type="dxa"/>
            <w:tcBorders>
              <w:top w:val="nil"/>
              <w:left w:val="nil"/>
              <w:bottom w:val="nil"/>
              <w:right w:val="nil"/>
            </w:tcBorders>
          </w:tcPr>
          <w:p w14:paraId="3D92A752" w14:textId="77777777" w:rsidR="003041D0" w:rsidRPr="0026147D" w:rsidRDefault="003041D0" w:rsidP="00B6528C">
            <w:pPr>
              <w:pStyle w:val="Normal6a"/>
            </w:pPr>
            <w:r w:rsidRPr="0026147D">
              <w:t>(20)</w:t>
            </w:r>
            <w:r w:rsidRPr="0026147D">
              <w:tab/>
              <w:t xml:space="preserve">Účinky vnútroštátnych návratových opatrení by mali mať i naďalej únijný rozmer vďaka zavedeniu zákazu vstupu zakazujúceho vstup na územie všetkých členských štátov a pobyt na tomto území. Dĺžka trvania zákazu vstupu by sa mala určiť s náležitým ohľadom na všetky relevantné okolnosti konkrétneho prípadu a spravidla by </w:t>
            </w:r>
            <w:r w:rsidRPr="0026147D">
              <w:rPr>
                <w:b/>
                <w:bCs/>
                <w:i/>
                <w:iCs/>
              </w:rPr>
              <w:t>nemala</w:t>
            </w:r>
            <w:r w:rsidRPr="0026147D">
              <w:t xml:space="preserve"> presiahnuť </w:t>
            </w:r>
            <w:r w:rsidRPr="0026147D">
              <w:rPr>
                <w:b/>
                <w:bCs/>
                <w:i/>
                <w:iCs/>
              </w:rPr>
              <w:t>desať</w:t>
            </w:r>
            <w:r w:rsidRPr="0026147D">
              <w:t xml:space="preserve"> rokov. Keď je neoprávnene sa zdržiavajúci štátny príslušník tretej krajiny odhalený počas kontrol na výstupe na vonkajších hraniciach, môže byť vhodné uložiť zákaz vstupu s cieľom zabrániť opätovnému vstupu v budúcnosti, a tak obmedziť riziko nelegálneho prisťahovalectva.</w:t>
            </w:r>
          </w:p>
        </w:tc>
        <w:tc>
          <w:tcPr>
            <w:tcW w:w="4876" w:type="dxa"/>
            <w:tcBorders>
              <w:top w:val="nil"/>
              <w:left w:val="nil"/>
              <w:bottom w:val="nil"/>
              <w:right w:val="nil"/>
            </w:tcBorders>
          </w:tcPr>
          <w:p w14:paraId="3E29C0D7" w14:textId="77777777" w:rsidR="003041D0" w:rsidRPr="0026147D" w:rsidRDefault="003041D0" w:rsidP="00B6528C">
            <w:pPr>
              <w:pStyle w:val="Normal6a"/>
            </w:pPr>
            <w:r w:rsidRPr="0026147D">
              <w:t>(20)</w:t>
            </w:r>
            <w:r w:rsidRPr="0026147D">
              <w:tab/>
              <w:t xml:space="preserve">Účinky vnútroštátnych návratových opatrení by mali mať i naďalej únijný rozmer vďaka zavedeniu zákazu vstupu zakazujúceho vstup na územie všetkých členských štátov a pobyt na tomto území. Dĺžka trvania zákazu vstupu by sa mala určiť s náležitým ohľadom na všetky relevantné okolnosti konkrétneho prípadu a spravidla by </w:t>
            </w:r>
            <w:r w:rsidRPr="0026147D">
              <w:rPr>
                <w:b/>
                <w:bCs/>
                <w:i/>
                <w:iCs/>
              </w:rPr>
              <w:t>mala</w:t>
            </w:r>
            <w:r w:rsidRPr="0026147D">
              <w:t xml:space="preserve"> presiahnuť </w:t>
            </w:r>
            <w:r w:rsidRPr="0026147D">
              <w:rPr>
                <w:b/>
                <w:bCs/>
                <w:i/>
                <w:iCs/>
              </w:rPr>
              <w:t>dvadsať</w:t>
            </w:r>
            <w:r w:rsidRPr="0026147D">
              <w:t xml:space="preserve"> rokov. Keď je neoprávnene sa zdržiavajúci štátny príslušník tretej krajiny odhalený počas kontrol na výstupe na vonkajších hraniciach, môže byť vhodné uložiť zákaz vstupu s cieľom zabrániť opätovnému vstupu v budúcnosti, a tak obmedziť riziko nelegálneho prisťahovalectva.</w:t>
            </w:r>
          </w:p>
        </w:tc>
      </w:tr>
    </w:tbl>
    <w:p w14:paraId="0EB78A68" w14:textId="77777777" w:rsidR="003041D0" w:rsidRPr="0026147D" w:rsidRDefault="003041D0" w:rsidP="003041D0">
      <w:pPr>
        <w:pStyle w:val="AmOrLang"/>
      </w:pPr>
      <w:r w:rsidRPr="0026147D">
        <w:lastRenderedPageBreak/>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55BD37CD" w14:textId="32456770" w:rsidR="0056631C" w:rsidRPr="0026147D" w:rsidRDefault="003041D0" w:rsidP="003041D0">
      <w:r w:rsidRPr="0026147D">
        <w:rPr>
          <w:rStyle w:val="HideTWBExt"/>
        </w:rPr>
        <w:t>&lt;/Amend&gt;</w:t>
      </w:r>
    </w:p>
    <w:p w14:paraId="19BB6C19"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335</w:t>
      </w:r>
      <w:r w:rsidRPr="0026147D">
        <w:rPr>
          <w:rStyle w:val="HideTWBExt"/>
        </w:rPr>
        <w:t>&lt;/NumAm&gt;</w:t>
      </w:r>
    </w:p>
    <w:p w14:paraId="462EC509" w14:textId="77777777" w:rsidR="003041D0" w:rsidRPr="0026147D" w:rsidRDefault="003041D0" w:rsidP="003041D0">
      <w:pPr>
        <w:pStyle w:val="NormalBold"/>
      </w:pPr>
      <w:r w:rsidRPr="0026147D">
        <w:rPr>
          <w:rStyle w:val="HideTWBExt"/>
        </w:rPr>
        <w:t>&lt;RepeatBlock-By&gt;&lt;Members&gt;</w:t>
      </w:r>
      <w:r w:rsidRPr="0026147D">
        <w:t>Mélissa Camara</w:t>
      </w:r>
      <w:r w:rsidRPr="0026147D">
        <w:rPr>
          <w:rStyle w:val="HideTWBExt"/>
        </w:rPr>
        <w:t>&lt;/Members&gt;</w:t>
      </w:r>
    </w:p>
    <w:p w14:paraId="0B49CED4" w14:textId="77777777" w:rsidR="003041D0" w:rsidRPr="0026147D" w:rsidRDefault="003041D0" w:rsidP="003041D0">
      <w:pPr>
        <w:pStyle w:val="NormalBold"/>
      </w:pPr>
      <w:r w:rsidRPr="0026147D">
        <w:rPr>
          <w:rStyle w:val="HideTWBExt"/>
        </w:rPr>
        <w:t>&lt;/RepeatBlock-By&gt;</w:t>
      </w:r>
    </w:p>
    <w:p w14:paraId="2990455A"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1EC1593A" w14:textId="77777777" w:rsidR="003041D0" w:rsidRPr="0026147D" w:rsidRDefault="003041D0" w:rsidP="003041D0">
      <w:pPr>
        <w:pStyle w:val="NormalBold"/>
      </w:pPr>
      <w:r w:rsidRPr="0026147D">
        <w:rPr>
          <w:rStyle w:val="HideTWBExt"/>
        </w:rPr>
        <w:t>&lt;Article&gt;</w:t>
      </w:r>
      <w:r w:rsidRPr="0026147D">
        <w:t>Odôvodnenie 20</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6ACCFB52" w14:textId="77777777" w:rsidTr="00B6528C">
        <w:trPr>
          <w:trHeight w:hRule="exact" w:val="240"/>
          <w:jc w:val="center"/>
        </w:trPr>
        <w:tc>
          <w:tcPr>
            <w:tcW w:w="9752" w:type="dxa"/>
            <w:gridSpan w:val="2"/>
            <w:tcBorders>
              <w:top w:val="nil"/>
              <w:left w:val="nil"/>
              <w:bottom w:val="nil"/>
              <w:right w:val="nil"/>
            </w:tcBorders>
          </w:tcPr>
          <w:p w14:paraId="7A88BD24" w14:textId="77777777" w:rsidR="003041D0" w:rsidRPr="0026147D" w:rsidRDefault="003041D0" w:rsidP="00B6528C"/>
        </w:tc>
      </w:tr>
      <w:tr w:rsidR="005A2915" w:rsidRPr="0026147D" w14:paraId="5ED3335B" w14:textId="77777777" w:rsidTr="00B6528C">
        <w:trPr>
          <w:trHeight w:val="240"/>
          <w:jc w:val="center"/>
        </w:trPr>
        <w:tc>
          <w:tcPr>
            <w:tcW w:w="4876" w:type="dxa"/>
            <w:tcBorders>
              <w:top w:val="nil"/>
              <w:left w:val="nil"/>
              <w:bottom w:val="nil"/>
              <w:right w:val="nil"/>
            </w:tcBorders>
          </w:tcPr>
          <w:p w14:paraId="54D272B2"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288704E3" w14:textId="77777777" w:rsidR="003041D0" w:rsidRPr="0026147D" w:rsidRDefault="003041D0" w:rsidP="00B6528C">
            <w:pPr>
              <w:pStyle w:val="AmColumnHeading"/>
            </w:pPr>
            <w:r w:rsidRPr="0026147D">
              <w:t>Pozmeňujúci návrh</w:t>
            </w:r>
          </w:p>
        </w:tc>
      </w:tr>
      <w:tr w:rsidR="005A2915" w:rsidRPr="0026147D" w14:paraId="74C76361" w14:textId="77777777" w:rsidTr="00B6528C">
        <w:trPr>
          <w:jc w:val="center"/>
        </w:trPr>
        <w:tc>
          <w:tcPr>
            <w:tcW w:w="4876" w:type="dxa"/>
            <w:tcBorders>
              <w:top w:val="nil"/>
              <w:left w:val="nil"/>
              <w:bottom w:val="nil"/>
              <w:right w:val="nil"/>
            </w:tcBorders>
          </w:tcPr>
          <w:p w14:paraId="6766216B" w14:textId="77777777" w:rsidR="003041D0" w:rsidRPr="0026147D" w:rsidRDefault="003041D0" w:rsidP="00B6528C">
            <w:pPr>
              <w:pStyle w:val="Normal6a"/>
            </w:pPr>
            <w:r w:rsidRPr="0026147D">
              <w:t>(20)</w:t>
            </w:r>
            <w:r w:rsidRPr="0026147D">
              <w:tab/>
              <w:t xml:space="preserve">Účinky vnútroštátnych návratových opatrení by mali mať i naďalej únijný rozmer vďaka zavedeniu zákazu vstupu zakazujúceho vstup na územie všetkých členských štátov a pobyt na tomto území. Dĺžka trvania zákazu vstupu by sa mala určiť s náležitým ohľadom na všetky relevantné okolnosti konkrétneho prípadu </w:t>
            </w:r>
            <w:r w:rsidRPr="0026147D">
              <w:rPr>
                <w:b/>
                <w:bCs/>
                <w:i/>
                <w:iCs/>
              </w:rPr>
              <w:t>a spravidla by nemala presiahnuť desať rokov</w:t>
            </w:r>
            <w:r w:rsidRPr="0026147D">
              <w:t xml:space="preserve">. Keď je neoprávnene sa zdržiavajúci štátny príslušník tretej krajiny odhalený počas kontrol na výstupe na vonkajších hraniciach, môže byť </w:t>
            </w:r>
            <w:r w:rsidRPr="0026147D">
              <w:rPr>
                <w:b/>
                <w:bCs/>
                <w:i/>
                <w:iCs/>
              </w:rPr>
              <w:t>vhodné</w:t>
            </w:r>
            <w:r w:rsidRPr="0026147D">
              <w:t xml:space="preserve"> uložiť zákaz vstupu </w:t>
            </w:r>
            <w:r w:rsidRPr="0026147D">
              <w:rPr>
                <w:b/>
                <w:bCs/>
                <w:i/>
                <w:iCs/>
              </w:rPr>
              <w:t>s cieľom zabrániť opätovnému vstupu v budúcnosti, a tak obmedziť riziko nelegálneho prisťahovalectva</w:t>
            </w:r>
            <w:r w:rsidRPr="0026147D">
              <w:t>.</w:t>
            </w:r>
          </w:p>
        </w:tc>
        <w:tc>
          <w:tcPr>
            <w:tcW w:w="4876" w:type="dxa"/>
            <w:tcBorders>
              <w:top w:val="nil"/>
              <w:left w:val="nil"/>
              <w:bottom w:val="nil"/>
              <w:right w:val="nil"/>
            </w:tcBorders>
          </w:tcPr>
          <w:p w14:paraId="541CED45" w14:textId="77777777" w:rsidR="003041D0" w:rsidRPr="0026147D" w:rsidRDefault="003041D0" w:rsidP="00B6528C">
            <w:pPr>
              <w:pStyle w:val="Normal6a"/>
            </w:pPr>
            <w:r w:rsidRPr="0026147D">
              <w:t>(20)</w:t>
            </w:r>
            <w:r w:rsidRPr="0026147D">
              <w:tab/>
              <w:t xml:space="preserve">Účinky vnútroštátnych návratových opatrení by mali mať i naďalej únijný rozmer vďaka zavedeniu zákazu vstupu zakazujúceho vstup na územie všetkých členských štátov a pobyt na tomto území. Dĺžka trvania zákazu vstupu by sa mala určiť s náležitým ohľadom na všetky relevantné okolnosti konkrétneho prípadu </w:t>
            </w:r>
            <w:r w:rsidRPr="0026147D">
              <w:rPr>
                <w:b/>
                <w:bCs/>
                <w:i/>
                <w:iCs/>
              </w:rPr>
              <w:t>vrátane úvah týkajúcich sa práva na rodinný život</w:t>
            </w:r>
            <w:r w:rsidRPr="0026147D">
              <w:t xml:space="preserve">. Keď je neoprávnene sa zdržiavajúci štátny príslušník tretej krajiny odhalený počas kontrol na výstupe na vonkajších hraniciach, môže byť </w:t>
            </w:r>
            <w:r w:rsidRPr="0026147D">
              <w:rPr>
                <w:b/>
                <w:bCs/>
                <w:i/>
                <w:iCs/>
              </w:rPr>
              <w:t>kontraproduktívne</w:t>
            </w:r>
            <w:r w:rsidRPr="0026147D">
              <w:t xml:space="preserve"> uložiť zákaz vstupu</w:t>
            </w:r>
            <w:r w:rsidRPr="0026147D">
              <w:rPr>
                <w:b/>
                <w:bCs/>
                <w:i/>
                <w:iCs/>
              </w:rPr>
              <w:t>, pretože by to odrádzalo od dobrovoľného návratu</w:t>
            </w:r>
            <w:r w:rsidRPr="0026147D">
              <w:t>.</w:t>
            </w:r>
          </w:p>
        </w:tc>
      </w:tr>
    </w:tbl>
    <w:p w14:paraId="203C6EFC"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78305699" w14:textId="497A7F01" w:rsidR="0056631C" w:rsidRPr="0026147D" w:rsidRDefault="003041D0" w:rsidP="003041D0">
      <w:r w:rsidRPr="0026147D">
        <w:rPr>
          <w:rStyle w:val="HideTWBExt"/>
        </w:rPr>
        <w:t>&lt;/Amend&gt;</w:t>
      </w:r>
    </w:p>
    <w:p w14:paraId="618EC186"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336</w:t>
      </w:r>
      <w:r w:rsidRPr="0026147D">
        <w:rPr>
          <w:rStyle w:val="HideTWBExt"/>
        </w:rPr>
        <w:t>&lt;/NumAm&gt;</w:t>
      </w:r>
    </w:p>
    <w:p w14:paraId="3CA32119" w14:textId="77777777" w:rsidR="003041D0" w:rsidRPr="0026147D" w:rsidRDefault="003041D0" w:rsidP="003041D0">
      <w:pPr>
        <w:pStyle w:val="NormalBold"/>
      </w:pPr>
      <w:r w:rsidRPr="0026147D">
        <w:rPr>
          <w:rStyle w:val="HideTWBExt"/>
        </w:rPr>
        <w:t>&lt;RepeatBlock-By&gt;&lt;Members&gt;</w:t>
      </w:r>
      <w:r w:rsidRPr="0026147D">
        <w:t>Nadine Morano</w:t>
      </w:r>
      <w:r w:rsidRPr="0026147D">
        <w:rPr>
          <w:rStyle w:val="HideTWBExt"/>
        </w:rPr>
        <w:t>&lt;/Members&gt;</w:t>
      </w:r>
    </w:p>
    <w:p w14:paraId="593999BE" w14:textId="77777777" w:rsidR="003041D0" w:rsidRPr="0026147D" w:rsidRDefault="003041D0" w:rsidP="003041D0">
      <w:pPr>
        <w:pStyle w:val="NormalBold"/>
      </w:pPr>
      <w:r w:rsidRPr="0026147D">
        <w:rPr>
          <w:rStyle w:val="HideTWBExt"/>
        </w:rPr>
        <w:t>&lt;/RepeatBlock-By&gt;</w:t>
      </w:r>
    </w:p>
    <w:p w14:paraId="11CBE9D0"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56D59798" w14:textId="77777777" w:rsidR="003041D0" w:rsidRPr="0026147D" w:rsidRDefault="003041D0" w:rsidP="003041D0">
      <w:pPr>
        <w:pStyle w:val="NormalBold"/>
      </w:pPr>
      <w:r w:rsidRPr="0026147D">
        <w:rPr>
          <w:rStyle w:val="HideTWBExt"/>
        </w:rPr>
        <w:t>&lt;Article&gt;</w:t>
      </w:r>
      <w:r w:rsidRPr="0026147D">
        <w:t>Odôvodnenie 20</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49349030" w14:textId="77777777" w:rsidTr="00B6528C">
        <w:trPr>
          <w:trHeight w:hRule="exact" w:val="240"/>
          <w:jc w:val="center"/>
        </w:trPr>
        <w:tc>
          <w:tcPr>
            <w:tcW w:w="9752" w:type="dxa"/>
            <w:gridSpan w:val="2"/>
            <w:tcBorders>
              <w:top w:val="nil"/>
              <w:left w:val="nil"/>
              <w:bottom w:val="nil"/>
              <w:right w:val="nil"/>
            </w:tcBorders>
          </w:tcPr>
          <w:p w14:paraId="5B25838D" w14:textId="77777777" w:rsidR="003041D0" w:rsidRPr="0026147D" w:rsidRDefault="003041D0" w:rsidP="00B6528C"/>
        </w:tc>
      </w:tr>
      <w:tr w:rsidR="005A2915" w:rsidRPr="0026147D" w14:paraId="270CC0D9" w14:textId="77777777" w:rsidTr="00B6528C">
        <w:trPr>
          <w:trHeight w:val="240"/>
          <w:jc w:val="center"/>
        </w:trPr>
        <w:tc>
          <w:tcPr>
            <w:tcW w:w="4876" w:type="dxa"/>
            <w:tcBorders>
              <w:top w:val="nil"/>
              <w:left w:val="nil"/>
              <w:bottom w:val="nil"/>
              <w:right w:val="nil"/>
            </w:tcBorders>
          </w:tcPr>
          <w:p w14:paraId="008C64B9"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2500B42C" w14:textId="77777777" w:rsidR="003041D0" w:rsidRPr="0026147D" w:rsidRDefault="003041D0" w:rsidP="00B6528C">
            <w:pPr>
              <w:pStyle w:val="AmColumnHeading"/>
            </w:pPr>
            <w:r w:rsidRPr="0026147D">
              <w:t>Pozmeňujúci návrh</w:t>
            </w:r>
          </w:p>
        </w:tc>
      </w:tr>
      <w:tr w:rsidR="005A2915" w:rsidRPr="0026147D" w14:paraId="4524062A" w14:textId="77777777" w:rsidTr="00B6528C">
        <w:trPr>
          <w:jc w:val="center"/>
        </w:trPr>
        <w:tc>
          <w:tcPr>
            <w:tcW w:w="4876" w:type="dxa"/>
            <w:tcBorders>
              <w:top w:val="nil"/>
              <w:left w:val="nil"/>
              <w:bottom w:val="nil"/>
              <w:right w:val="nil"/>
            </w:tcBorders>
          </w:tcPr>
          <w:p w14:paraId="2F4F010A" w14:textId="77777777" w:rsidR="003041D0" w:rsidRPr="0026147D" w:rsidRDefault="003041D0" w:rsidP="00B6528C">
            <w:pPr>
              <w:pStyle w:val="Normal6a"/>
            </w:pPr>
            <w:r w:rsidRPr="0026147D">
              <w:t>(20)</w:t>
            </w:r>
            <w:r w:rsidRPr="0026147D">
              <w:tab/>
              <w:t xml:space="preserve">Účinky vnútroštátnych návratových opatrení by mali mať i naďalej únijný rozmer vďaka zavedeniu zákazu vstupu zakazujúceho vstup na územie všetkých členských štátov a pobyt na tomto území. Dĺžka trvania zákazu vstupu by sa mala určiť s náležitým ohľadom na všetky relevantné okolnosti konkrétneho prípadu </w:t>
            </w:r>
            <w:r w:rsidRPr="0026147D">
              <w:rPr>
                <w:b/>
                <w:bCs/>
                <w:i/>
                <w:iCs/>
              </w:rPr>
              <w:t xml:space="preserve">a </w:t>
            </w:r>
            <w:r w:rsidRPr="0026147D">
              <w:rPr>
                <w:b/>
                <w:bCs/>
                <w:i/>
                <w:iCs/>
              </w:rPr>
              <w:lastRenderedPageBreak/>
              <w:t>spravidla by nemala presiahnuť desať rokov</w:t>
            </w:r>
            <w:r w:rsidRPr="0026147D">
              <w:t>. Keď je neoprávnene sa zdržiavajúci štátny príslušník tretej krajiny odhalený počas kontrol na výstupe na vonkajších hraniciach, môže byť vhodné uložiť zákaz vstupu s cieľom zabrániť opätovnému vstupu v budúcnosti, a tak obmedziť riziko nelegálneho prisťahovalectva.</w:t>
            </w:r>
          </w:p>
        </w:tc>
        <w:tc>
          <w:tcPr>
            <w:tcW w:w="4876" w:type="dxa"/>
            <w:tcBorders>
              <w:top w:val="nil"/>
              <w:left w:val="nil"/>
              <w:bottom w:val="nil"/>
              <w:right w:val="nil"/>
            </w:tcBorders>
          </w:tcPr>
          <w:p w14:paraId="04E7A14F" w14:textId="77777777" w:rsidR="003041D0" w:rsidRPr="0026147D" w:rsidRDefault="003041D0" w:rsidP="00B6528C">
            <w:pPr>
              <w:pStyle w:val="Normal6a"/>
            </w:pPr>
            <w:r w:rsidRPr="0026147D">
              <w:lastRenderedPageBreak/>
              <w:t>(20)</w:t>
            </w:r>
            <w:r w:rsidRPr="0026147D">
              <w:tab/>
              <w:t>Účinky vnútroštátnych návratových opatrení by mali mať i naďalej únijný rozmer vďaka zavedeniu zákazu vstupu zakazujúceho vstup na územie všetkých členských štátov a pobyt na tomto území. Dĺžka trvania zákazu vstupu</w:t>
            </w:r>
            <w:r w:rsidRPr="0026147D">
              <w:rPr>
                <w:b/>
                <w:bCs/>
                <w:i/>
                <w:iCs/>
              </w:rPr>
              <w:t>, ktorý môže byť aj doživotný,</w:t>
            </w:r>
            <w:r w:rsidRPr="0026147D">
              <w:t xml:space="preserve"> sa určí s prihliadnutím na všetky relevantné okolnosti konkrétneho </w:t>
            </w:r>
            <w:r w:rsidRPr="0026147D">
              <w:lastRenderedPageBreak/>
              <w:t>prípadu. Keď je neoprávnene sa zdržiavajúci štátny príslušník tretej krajiny odhalený počas kontrol na výstupe na vonkajších hraniciach, môže byť vhodné uložiť zákaz vstupu s cieľom zabrániť opätovnému vstupu v budúcnosti, a tak obmedziť riziko nelegálneho prisťahovalectva.</w:t>
            </w:r>
          </w:p>
        </w:tc>
      </w:tr>
    </w:tbl>
    <w:p w14:paraId="120D4CC5" w14:textId="77777777" w:rsidR="003041D0" w:rsidRPr="0026147D" w:rsidRDefault="003041D0" w:rsidP="003041D0">
      <w:pPr>
        <w:pStyle w:val="AmOrLang"/>
      </w:pPr>
      <w:r w:rsidRPr="0026147D">
        <w:lastRenderedPageBreak/>
        <w:t xml:space="preserve">Or. </w:t>
      </w:r>
      <w:r w:rsidRPr="0026147D">
        <w:rPr>
          <w:rStyle w:val="HideTWBExt"/>
        </w:rPr>
        <w:t>&lt;Original&gt;</w:t>
      </w:r>
      <w:r w:rsidRPr="0026147D">
        <w:rPr>
          <w:rStyle w:val="HideTWBInt"/>
        </w:rPr>
        <w:t>{FR}</w:t>
      </w:r>
      <w:r w:rsidRPr="0026147D">
        <w:t>fr</w:t>
      </w:r>
      <w:r w:rsidRPr="0026147D">
        <w:rPr>
          <w:rStyle w:val="HideTWBExt"/>
        </w:rPr>
        <w:t>&lt;/Original&gt;</w:t>
      </w:r>
    </w:p>
    <w:p w14:paraId="7E9E6125" w14:textId="2346D2B9" w:rsidR="0056631C" w:rsidRPr="0026147D" w:rsidRDefault="003041D0" w:rsidP="003041D0">
      <w:r w:rsidRPr="0026147D">
        <w:rPr>
          <w:rStyle w:val="HideTWBExt"/>
        </w:rPr>
        <w:t>&lt;/Amend&gt;</w:t>
      </w:r>
    </w:p>
    <w:p w14:paraId="020EDA91"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337</w:t>
      </w:r>
      <w:r w:rsidRPr="0026147D">
        <w:rPr>
          <w:rStyle w:val="HideTWBExt"/>
        </w:rPr>
        <w:t>&lt;/NumAm&gt;</w:t>
      </w:r>
    </w:p>
    <w:p w14:paraId="0EE38E79" w14:textId="77777777" w:rsidR="003041D0" w:rsidRPr="0026147D" w:rsidRDefault="003041D0" w:rsidP="003041D0">
      <w:pPr>
        <w:pStyle w:val="NormalBold"/>
      </w:pPr>
      <w:r w:rsidRPr="0026147D">
        <w:rPr>
          <w:rStyle w:val="HideTWBExt"/>
        </w:rPr>
        <w:t>&lt;RepeatBlock-By&gt;&lt;Members&gt;</w:t>
      </w:r>
      <w:r w:rsidRPr="0026147D">
        <w:t>Estrella Galán</w:t>
      </w:r>
      <w:r w:rsidRPr="0026147D">
        <w:rPr>
          <w:rStyle w:val="HideTWBExt"/>
        </w:rPr>
        <w:t>&lt;/Members&gt;</w:t>
      </w:r>
    </w:p>
    <w:p w14:paraId="4ADD685D" w14:textId="77777777" w:rsidR="003041D0" w:rsidRPr="0026147D" w:rsidRDefault="003041D0" w:rsidP="003041D0">
      <w:pPr>
        <w:pStyle w:val="NormalBold"/>
      </w:pPr>
      <w:r w:rsidRPr="0026147D">
        <w:rPr>
          <w:rStyle w:val="HideTWBExt"/>
        </w:rPr>
        <w:t>&lt;/RepeatBlock-By&gt;</w:t>
      </w:r>
    </w:p>
    <w:p w14:paraId="2AF98F4E"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42FB5CCE" w14:textId="77777777" w:rsidR="003041D0" w:rsidRPr="0026147D" w:rsidRDefault="003041D0" w:rsidP="003041D0">
      <w:pPr>
        <w:pStyle w:val="NormalBold"/>
      </w:pPr>
      <w:r w:rsidRPr="0026147D">
        <w:rPr>
          <w:rStyle w:val="HideTWBExt"/>
        </w:rPr>
        <w:t>&lt;Article&gt;</w:t>
      </w:r>
      <w:r w:rsidRPr="0026147D">
        <w:t>Odôvodnenie 20 a (nové)</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47745D70" w14:textId="77777777" w:rsidTr="00B6528C">
        <w:trPr>
          <w:trHeight w:hRule="exact" w:val="240"/>
          <w:jc w:val="center"/>
        </w:trPr>
        <w:tc>
          <w:tcPr>
            <w:tcW w:w="9752" w:type="dxa"/>
            <w:gridSpan w:val="2"/>
            <w:tcBorders>
              <w:top w:val="nil"/>
              <w:left w:val="nil"/>
              <w:bottom w:val="nil"/>
              <w:right w:val="nil"/>
            </w:tcBorders>
          </w:tcPr>
          <w:p w14:paraId="402430E3" w14:textId="77777777" w:rsidR="003041D0" w:rsidRPr="0026147D" w:rsidRDefault="003041D0" w:rsidP="00B6528C"/>
        </w:tc>
      </w:tr>
      <w:tr w:rsidR="005A2915" w:rsidRPr="0026147D" w14:paraId="6520FC15" w14:textId="77777777" w:rsidTr="00B6528C">
        <w:trPr>
          <w:trHeight w:val="240"/>
          <w:jc w:val="center"/>
        </w:trPr>
        <w:tc>
          <w:tcPr>
            <w:tcW w:w="4876" w:type="dxa"/>
            <w:tcBorders>
              <w:top w:val="nil"/>
              <w:left w:val="nil"/>
              <w:bottom w:val="nil"/>
              <w:right w:val="nil"/>
            </w:tcBorders>
          </w:tcPr>
          <w:p w14:paraId="56317DE2"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43B72C08" w14:textId="77777777" w:rsidR="003041D0" w:rsidRPr="0026147D" w:rsidRDefault="003041D0" w:rsidP="00B6528C">
            <w:pPr>
              <w:pStyle w:val="AmColumnHeading"/>
            </w:pPr>
            <w:r w:rsidRPr="0026147D">
              <w:t>Pozmeňujúci návrh</w:t>
            </w:r>
          </w:p>
        </w:tc>
      </w:tr>
      <w:tr w:rsidR="005A2915" w:rsidRPr="0026147D" w14:paraId="1AB3AD11" w14:textId="77777777" w:rsidTr="00B6528C">
        <w:trPr>
          <w:jc w:val="center"/>
        </w:trPr>
        <w:tc>
          <w:tcPr>
            <w:tcW w:w="4876" w:type="dxa"/>
            <w:tcBorders>
              <w:top w:val="nil"/>
              <w:left w:val="nil"/>
              <w:bottom w:val="nil"/>
              <w:right w:val="nil"/>
            </w:tcBorders>
          </w:tcPr>
          <w:p w14:paraId="3D738EEA" w14:textId="77777777" w:rsidR="003041D0" w:rsidRPr="0026147D" w:rsidRDefault="003041D0" w:rsidP="00B6528C">
            <w:pPr>
              <w:pStyle w:val="Normal6a"/>
            </w:pPr>
          </w:p>
        </w:tc>
        <w:tc>
          <w:tcPr>
            <w:tcW w:w="4876" w:type="dxa"/>
            <w:tcBorders>
              <w:top w:val="nil"/>
              <w:left w:val="nil"/>
              <w:bottom w:val="nil"/>
              <w:right w:val="nil"/>
            </w:tcBorders>
          </w:tcPr>
          <w:p w14:paraId="153E8652" w14:textId="77777777" w:rsidR="003041D0" w:rsidRPr="0026147D" w:rsidRDefault="003041D0" w:rsidP="00B6528C">
            <w:pPr>
              <w:pStyle w:val="Normal6a"/>
            </w:pPr>
            <w:r w:rsidRPr="0026147D">
              <w:rPr>
                <w:b/>
                <w:i/>
              </w:rPr>
              <w:t>(20a)</w:t>
            </w:r>
            <w:r w:rsidRPr="0026147D">
              <w:tab/>
            </w:r>
            <w:r w:rsidRPr="0026147D">
              <w:rPr>
                <w:b/>
                <w:i/>
              </w:rPr>
              <w:t>Podľa Ženevského dohovoru z roku 1951 sa od osoby, ktorá potrebuje medzinárodnú ochranu, nevyžaduje, aby mala doklady totožnosti alebo cestovné doklady, ani aby vstúpila na územie bežnou cestou. Zákazy vstupu by sa preto nikdy nemali ukladať len z dôvodu neoprávneného pobytu osoby. Takéto opatrenia môžu zabrániť prístupu ku konaniu o azyle pre osoby, ktoré potrebujú medzinárodnú ochranu, a môžu brániť uplatňovaniu práva na účinný prostriedok nápravy. Zákazy vstupu by sa mali uplatňovať len po dôkladnom individuálnom posúdení a výlučne v nevyhnutných prípadoch, pričom by sa mali zohľadniť osobné okolnosti, humanitárne hľadisko a zásada proporcionality.</w:t>
            </w:r>
          </w:p>
        </w:tc>
      </w:tr>
    </w:tbl>
    <w:p w14:paraId="7A031E45"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65CC4714" w14:textId="64AD26A3" w:rsidR="0056631C" w:rsidRPr="0026147D" w:rsidRDefault="003041D0" w:rsidP="003041D0">
      <w:r w:rsidRPr="0026147D">
        <w:rPr>
          <w:rStyle w:val="HideTWBExt"/>
        </w:rPr>
        <w:t>&lt;/Amend&gt;</w:t>
      </w:r>
    </w:p>
    <w:p w14:paraId="1948C460"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338</w:t>
      </w:r>
      <w:r w:rsidRPr="0026147D">
        <w:rPr>
          <w:rStyle w:val="HideTWBExt"/>
        </w:rPr>
        <w:t>&lt;/NumAm&gt;</w:t>
      </w:r>
    </w:p>
    <w:p w14:paraId="17A2519F" w14:textId="77777777" w:rsidR="003041D0" w:rsidRPr="0026147D" w:rsidRDefault="003041D0" w:rsidP="003041D0">
      <w:pPr>
        <w:pStyle w:val="NormalBold"/>
      </w:pPr>
      <w:r w:rsidRPr="0026147D">
        <w:rPr>
          <w:rStyle w:val="HideTWBExt"/>
        </w:rPr>
        <w:t>&lt;RepeatBlock-By&gt;&lt;Members&gt;</w:t>
      </w:r>
      <w:r w:rsidRPr="0026147D">
        <w:t>Marieke Ehlers</w:t>
      </w:r>
      <w:r w:rsidRPr="0026147D">
        <w:rPr>
          <w:rStyle w:val="HideTWBExt"/>
        </w:rPr>
        <w:t>&lt;/Members&gt;</w:t>
      </w:r>
    </w:p>
    <w:p w14:paraId="492203D3" w14:textId="77777777" w:rsidR="003041D0" w:rsidRPr="0026147D" w:rsidRDefault="003041D0" w:rsidP="003041D0">
      <w:r w:rsidRPr="0026147D">
        <w:rPr>
          <w:rStyle w:val="HideTWBExt"/>
        </w:rPr>
        <w:t>&lt;AuNomDe&gt;</w:t>
      </w:r>
      <w:r w:rsidRPr="0026147D">
        <w:rPr>
          <w:rStyle w:val="HideTWBInt"/>
        </w:rPr>
        <w:t>{PfE}</w:t>
      </w:r>
      <w:r w:rsidRPr="0026147D">
        <w:t>v mene skupiny PfE</w:t>
      </w:r>
      <w:r w:rsidRPr="0026147D">
        <w:rPr>
          <w:rStyle w:val="HideTWBExt"/>
        </w:rPr>
        <w:t>&lt;/AuNomDe&gt;</w:t>
      </w:r>
    </w:p>
    <w:p w14:paraId="38F97EEF" w14:textId="77777777" w:rsidR="003041D0" w:rsidRPr="0026147D" w:rsidRDefault="003041D0" w:rsidP="003041D0">
      <w:pPr>
        <w:pStyle w:val="NormalBold"/>
      </w:pPr>
      <w:r w:rsidRPr="0026147D">
        <w:rPr>
          <w:rStyle w:val="HideTWBExt"/>
        </w:rPr>
        <w:t>&lt;/RepeatBlock-By&gt;</w:t>
      </w:r>
    </w:p>
    <w:p w14:paraId="56876306" w14:textId="77777777" w:rsidR="003041D0" w:rsidRPr="0026147D" w:rsidRDefault="003041D0" w:rsidP="003041D0">
      <w:pPr>
        <w:pStyle w:val="NormalBold"/>
      </w:pPr>
      <w:r w:rsidRPr="0026147D">
        <w:rPr>
          <w:rStyle w:val="HideTWBExt"/>
        </w:rPr>
        <w:lastRenderedPageBreak/>
        <w:t>&lt;DocAmend&gt;</w:t>
      </w:r>
      <w:r w:rsidRPr="0026147D">
        <w:t>Návrh nariadenia</w:t>
      </w:r>
      <w:r w:rsidRPr="0026147D">
        <w:rPr>
          <w:rStyle w:val="HideTWBExt"/>
        </w:rPr>
        <w:t>&lt;/DocAmend&gt;</w:t>
      </w:r>
    </w:p>
    <w:p w14:paraId="22EED2F8" w14:textId="77777777" w:rsidR="003041D0" w:rsidRPr="0026147D" w:rsidRDefault="003041D0" w:rsidP="003041D0">
      <w:pPr>
        <w:pStyle w:val="NormalBold"/>
      </w:pPr>
      <w:r w:rsidRPr="0026147D">
        <w:rPr>
          <w:rStyle w:val="HideTWBExt"/>
        </w:rPr>
        <w:t>&lt;Article&gt;</w:t>
      </w:r>
      <w:r w:rsidRPr="0026147D">
        <w:t>Odôvodnenie 21</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52B43A04" w14:textId="77777777" w:rsidTr="00B6528C">
        <w:trPr>
          <w:trHeight w:hRule="exact" w:val="240"/>
          <w:jc w:val="center"/>
        </w:trPr>
        <w:tc>
          <w:tcPr>
            <w:tcW w:w="9752" w:type="dxa"/>
            <w:gridSpan w:val="2"/>
            <w:tcBorders>
              <w:top w:val="nil"/>
              <w:left w:val="nil"/>
              <w:bottom w:val="nil"/>
              <w:right w:val="nil"/>
            </w:tcBorders>
          </w:tcPr>
          <w:p w14:paraId="3F203C40" w14:textId="77777777" w:rsidR="003041D0" w:rsidRPr="0026147D" w:rsidRDefault="003041D0" w:rsidP="00B6528C"/>
        </w:tc>
      </w:tr>
      <w:tr w:rsidR="005A2915" w:rsidRPr="0026147D" w14:paraId="2A288CBD" w14:textId="77777777" w:rsidTr="00B6528C">
        <w:trPr>
          <w:trHeight w:val="240"/>
          <w:jc w:val="center"/>
        </w:trPr>
        <w:tc>
          <w:tcPr>
            <w:tcW w:w="4876" w:type="dxa"/>
            <w:tcBorders>
              <w:top w:val="nil"/>
              <w:left w:val="nil"/>
              <w:bottom w:val="nil"/>
              <w:right w:val="nil"/>
            </w:tcBorders>
          </w:tcPr>
          <w:p w14:paraId="67229254"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3454896B" w14:textId="77777777" w:rsidR="003041D0" w:rsidRPr="0026147D" w:rsidRDefault="003041D0" w:rsidP="00B6528C">
            <w:pPr>
              <w:pStyle w:val="AmColumnHeading"/>
            </w:pPr>
            <w:r w:rsidRPr="0026147D">
              <w:t>Pozmeňujúci návrh</w:t>
            </w:r>
          </w:p>
        </w:tc>
      </w:tr>
      <w:tr w:rsidR="005A2915" w:rsidRPr="0026147D" w14:paraId="0BAFE93D" w14:textId="77777777" w:rsidTr="00B6528C">
        <w:trPr>
          <w:jc w:val="center"/>
        </w:trPr>
        <w:tc>
          <w:tcPr>
            <w:tcW w:w="4876" w:type="dxa"/>
            <w:tcBorders>
              <w:top w:val="nil"/>
              <w:left w:val="nil"/>
              <w:bottom w:val="nil"/>
              <w:right w:val="nil"/>
            </w:tcBorders>
          </w:tcPr>
          <w:p w14:paraId="70ABF158" w14:textId="77777777" w:rsidR="003041D0" w:rsidRPr="0026147D" w:rsidRDefault="003041D0" w:rsidP="00B6528C">
            <w:pPr>
              <w:pStyle w:val="Normal6a"/>
            </w:pPr>
            <w:r w:rsidRPr="0026147D">
              <w:t>(21)</w:t>
            </w:r>
            <w:r w:rsidRPr="0026147D">
              <w:tab/>
            </w:r>
            <w:r w:rsidRPr="0026147D">
              <w:rPr>
                <w:b/>
                <w:bCs/>
                <w:i/>
                <w:iCs/>
              </w:rPr>
              <w:t>Štátni príslušníci tretích krajín môžu byť vrátení na základe donucovacích opatrení vykonaním odsunu alebo na základe dobrovoľného splnenia</w:t>
            </w:r>
            <w:r w:rsidRPr="0026147D">
              <w:t xml:space="preserve"> povinnosti </w:t>
            </w:r>
            <w:r w:rsidRPr="0026147D">
              <w:rPr>
                <w:b/>
                <w:bCs/>
                <w:i/>
                <w:iCs/>
              </w:rPr>
              <w:t>opustiť územie.</w:t>
            </w:r>
            <w:r w:rsidRPr="0026147D">
              <w:rPr>
                <w:b/>
                <w:i/>
              </w:rPr>
              <w:t xml:space="preserve"> </w:t>
            </w:r>
            <w:r w:rsidRPr="0026147D">
              <w:rPr>
                <w:b/>
                <w:bCs/>
                <w:i/>
                <w:iCs/>
              </w:rPr>
              <w:t>Tieto dva druhy návratu by mali byť prepojené, aby sa zabránilo medzerám v systéme.</w:t>
            </w:r>
            <w:r w:rsidRPr="0026147D">
              <w:rPr>
                <w:b/>
                <w:i/>
              </w:rPr>
              <w:t xml:space="preserve"> </w:t>
            </w:r>
            <w:r w:rsidRPr="0026147D">
              <w:rPr>
                <w:b/>
                <w:bCs/>
                <w:i/>
                <w:iCs/>
              </w:rPr>
              <w:t>Zatiaľ čo spolupracujúci</w:t>
            </w:r>
            <w:r w:rsidRPr="0026147D">
              <w:t xml:space="preserve"> štátni príslušníci tretích krajín </w:t>
            </w:r>
            <w:r w:rsidRPr="0026147D">
              <w:rPr>
                <w:b/>
                <w:bCs/>
                <w:i/>
                <w:iCs/>
              </w:rPr>
              <w:t>by mali byť naďalej vracaní predovšetkým prostredníctvom dobrovoľného návratu, prísnejšie pravidlá pre odsun majú zabezpečiť priamy a bezprostredný dôsledok v prípade, že</w:t>
            </w:r>
            <w:r w:rsidRPr="0026147D">
              <w:t xml:space="preserve"> štátny príslušník tretej krajiny </w:t>
            </w:r>
            <w:r w:rsidRPr="0026147D">
              <w:rPr>
                <w:b/>
                <w:bCs/>
                <w:i/>
                <w:iCs/>
              </w:rPr>
              <w:t>nedodrží dátum, do ktorého musí územie opustiť.</w:t>
            </w:r>
            <w:r w:rsidRPr="0026147D">
              <w:rPr>
                <w:b/>
                <w:i/>
              </w:rPr>
              <w:t xml:space="preserve"> </w:t>
            </w:r>
            <w:r w:rsidRPr="0026147D">
              <w:rPr>
                <w:b/>
                <w:bCs/>
                <w:i/>
                <w:iCs/>
              </w:rPr>
              <w:t>Použitie donucovacích opatrení by malo byť viazané na zásady primeranosti a účinnosti z hľadiska použitých prostriedkov a sledovaných cieľov</w:t>
            </w:r>
            <w:r w:rsidRPr="0026147D">
              <w:t>.</w:t>
            </w:r>
          </w:p>
        </w:tc>
        <w:tc>
          <w:tcPr>
            <w:tcW w:w="4876" w:type="dxa"/>
            <w:tcBorders>
              <w:top w:val="nil"/>
              <w:left w:val="nil"/>
              <w:bottom w:val="nil"/>
              <w:right w:val="nil"/>
            </w:tcBorders>
          </w:tcPr>
          <w:p w14:paraId="0F56B023" w14:textId="77777777" w:rsidR="003041D0" w:rsidRPr="0026147D" w:rsidRDefault="003041D0" w:rsidP="00B6528C">
            <w:pPr>
              <w:pStyle w:val="Normal6a"/>
            </w:pPr>
            <w:r w:rsidRPr="0026147D">
              <w:t>(21)</w:t>
            </w:r>
            <w:r w:rsidRPr="0026147D">
              <w:tab/>
            </w:r>
            <w:r w:rsidRPr="0026147D">
              <w:rPr>
                <w:b/>
                <w:bCs/>
                <w:i/>
                <w:iCs/>
              </w:rPr>
              <w:t>Na zabezpečenie rýchleho, dôveryhodného a účinného systému pre návrat by rozhodnutie o návrate malo ukladať vynútiteľnú povinnosť návratu.</w:t>
            </w:r>
            <w:r w:rsidRPr="0026147D">
              <w:rPr>
                <w:b/>
                <w:i/>
              </w:rPr>
              <w:t xml:space="preserve"> Dodržiavanie tejto</w:t>
            </w:r>
            <w:r w:rsidRPr="0026147D">
              <w:t xml:space="preserve"> povinnosti </w:t>
            </w:r>
            <w:r w:rsidRPr="0026147D">
              <w:rPr>
                <w:b/>
                <w:bCs/>
                <w:i/>
                <w:iCs/>
              </w:rPr>
              <w:t>by sa malo uľahčiť predovšetkým jasne vymedzenou lehotou na dobrovoľný odchod, ktorá by v zásade nemala presiahnuť 30 dní.</w:t>
            </w:r>
            <w:r w:rsidRPr="0026147D">
              <w:rPr>
                <w:b/>
                <w:i/>
              </w:rPr>
              <w:t xml:space="preserve"> Skúsenosti však ukázali, že</w:t>
            </w:r>
            <w:r w:rsidRPr="0026147D">
              <w:t xml:space="preserve"> štátni príslušníci tretích krajín </w:t>
            </w:r>
            <w:r w:rsidRPr="0026147D">
              <w:rPr>
                <w:b/>
                <w:i/>
              </w:rPr>
              <w:t xml:space="preserve">z krajín označených ako bezpečné krajiny pôvodu predstavujú zvýšené riziko úteku a nedodržiavania predpisov, čo marí proces návratu a nadmerne zaťažuje vnútroštátne systémy. </w:t>
            </w:r>
            <w:r w:rsidRPr="0026147D">
              <w:rPr>
                <w:b/>
                <w:bCs/>
                <w:i/>
                <w:iCs/>
              </w:rPr>
              <w:t>Z tohto dôvodu by sa takýmto osobám spravidla nemala poskytnúť lehota na dobrovoľný odchod a v rozhodnutí o návrate by sa malo vyžadovať, aby odišli okamžite.</w:t>
            </w:r>
            <w:r w:rsidRPr="0026147D">
              <w:rPr>
                <w:b/>
                <w:i/>
              </w:rPr>
              <w:t xml:space="preserve"> Ak je lehota na dobrovoľný odchod </w:t>
            </w:r>
            <w:r w:rsidRPr="0026147D">
              <w:rPr>
                <w:b/>
                <w:bCs/>
                <w:i/>
                <w:iCs/>
              </w:rPr>
              <w:t>udelená, ale nie je dodržaná, alebo ak je nariadený okamžitý odchod,</w:t>
            </w:r>
            <w:r w:rsidRPr="0026147D">
              <w:t xml:space="preserve"> štátny príslušník tretej krajiny </w:t>
            </w:r>
            <w:r w:rsidRPr="0026147D">
              <w:rPr>
                <w:b/>
                <w:i/>
              </w:rPr>
              <w:t>podlieha</w:t>
            </w:r>
            <w:r w:rsidRPr="0026147D">
              <w:t xml:space="preserve"> </w:t>
            </w:r>
            <w:r w:rsidRPr="0026147D">
              <w:rPr>
                <w:b/>
                <w:i/>
              </w:rPr>
              <w:t>výkonu odsunu. V tejto fáze sa môžu uplatniť opatrenia na zabránenie úteku, ako sú alternatívy k zaisteniu alebo zaistenie, aby sa zabezpečilo, že návrat sa môže uskutočniť. Napriek tomu by štátny príslušník tretej krajiny mal mať možnosť dobrovoľne splniť svoju povinnosť návratu vo všetkých fázach konania, a to aj po tom, ako začal podliehať odsunu</w:t>
            </w:r>
            <w:r w:rsidRPr="0026147D">
              <w:t>.</w:t>
            </w:r>
          </w:p>
        </w:tc>
      </w:tr>
    </w:tbl>
    <w:p w14:paraId="76937750"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471D69B6" w14:textId="12553412" w:rsidR="0056631C" w:rsidRPr="0026147D" w:rsidRDefault="003041D0" w:rsidP="003041D0">
      <w:r w:rsidRPr="0026147D">
        <w:rPr>
          <w:rStyle w:val="HideTWBExt"/>
        </w:rPr>
        <w:t>&lt;/Amend&gt;</w:t>
      </w:r>
    </w:p>
    <w:p w14:paraId="0818B66C"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339</w:t>
      </w:r>
      <w:r w:rsidRPr="0026147D">
        <w:rPr>
          <w:rStyle w:val="HideTWBExt"/>
        </w:rPr>
        <w:t>&lt;/NumAm&gt;</w:t>
      </w:r>
    </w:p>
    <w:p w14:paraId="371B0DAC" w14:textId="77777777" w:rsidR="003041D0" w:rsidRPr="0026147D" w:rsidRDefault="003041D0" w:rsidP="003041D0">
      <w:pPr>
        <w:pStyle w:val="NormalBold"/>
      </w:pPr>
      <w:r w:rsidRPr="0026147D">
        <w:rPr>
          <w:rStyle w:val="HideTWBExt"/>
        </w:rPr>
        <w:t>&lt;RepeatBlock-By&gt;&lt;Members&gt;</w:t>
      </w:r>
      <w:r w:rsidRPr="0026147D">
        <w:t>Estrella Galán</w:t>
      </w:r>
      <w:r w:rsidRPr="0026147D">
        <w:rPr>
          <w:rStyle w:val="HideTWBExt"/>
        </w:rPr>
        <w:t>&lt;/Members&gt;</w:t>
      </w:r>
    </w:p>
    <w:p w14:paraId="23E8616B" w14:textId="77777777" w:rsidR="003041D0" w:rsidRPr="0026147D" w:rsidRDefault="003041D0" w:rsidP="003041D0">
      <w:pPr>
        <w:pStyle w:val="NormalBold"/>
      </w:pPr>
      <w:r w:rsidRPr="0026147D">
        <w:rPr>
          <w:rStyle w:val="HideTWBExt"/>
        </w:rPr>
        <w:t>&lt;/RepeatBlock-By&gt;</w:t>
      </w:r>
    </w:p>
    <w:p w14:paraId="24EE08DC"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5AD6A23B" w14:textId="77777777" w:rsidR="003041D0" w:rsidRPr="0026147D" w:rsidRDefault="003041D0" w:rsidP="003041D0">
      <w:pPr>
        <w:pStyle w:val="NormalBold"/>
      </w:pPr>
      <w:r w:rsidRPr="0026147D">
        <w:rPr>
          <w:rStyle w:val="HideTWBExt"/>
        </w:rPr>
        <w:t>&lt;Article&gt;</w:t>
      </w:r>
      <w:r w:rsidRPr="0026147D">
        <w:t>Odôvodnenie 21</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54B07C4F" w14:textId="77777777" w:rsidTr="00B6528C">
        <w:trPr>
          <w:trHeight w:hRule="exact" w:val="240"/>
          <w:jc w:val="center"/>
        </w:trPr>
        <w:tc>
          <w:tcPr>
            <w:tcW w:w="9752" w:type="dxa"/>
            <w:gridSpan w:val="2"/>
            <w:tcBorders>
              <w:top w:val="nil"/>
              <w:left w:val="nil"/>
              <w:bottom w:val="nil"/>
              <w:right w:val="nil"/>
            </w:tcBorders>
          </w:tcPr>
          <w:p w14:paraId="771AA81E" w14:textId="77777777" w:rsidR="003041D0" w:rsidRPr="0026147D" w:rsidRDefault="003041D0" w:rsidP="00B6528C"/>
        </w:tc>
      </w:tr>
      <w:tr w:rsidR="005A2915" w:rsidRPr="0026147D" w14:paraId="0CF37BCE" w14:textId="77777777" w:rsidTr="00B6528C">
        <w:trPr>
          <w:trHeight w:val="240"/>
          <w:jc w:val="center"/>
        </w:trPr>
        <w:tc>
          <w:tcPr>
            <w:tcW w:w="4876" w:type="dxa"/>
            <w:tcBorders>
              <w:top w:val="nil"/>
              <w:left w:val="nil"/>
              <w:bottom w:val="nil"/>
              <w:right w:val="nil"/>
            </w:tcBorders>
          </w:tcPr>
          <w:p w14:paraId="119DD4D1" w14:textId="77777777" w:rsidR="003041D0" w:rsidRPr="0026147D" w:rsidRDefault="003041D0" w:rsidP="00B6528C">
            <w:pPr>
              <w:pStyle w:val="AmColumnHeading"/>
            </w:pPr>
            <w:r w:rsidRPr="0026147D">
              <w:lastRenderedPageBreak/>
              <w:t>Text predložený Komisiou</w:t>
            </w:r>
          </w:p>
        </w:tc>
        <w:tc>
          <w:tcPr>
            <w:tcW w:w="4876" w:type="dxa"/>
            <w:tcBorders>
              <w:top w:val="nil"/>
              <w:left w:val="nil"/>
              <w:bottom w:val="nil"/>
              <w:right w:val="nil"/>
            </w:tcBorders>
          </w:tcPr>
          <w:p w14:paraId="6EFA21E7" w14:textId="77777777" w:rsidR="003041D0" w:rsidRPr="0026147D" w:rsidRDefault="003041D0" w:rsidP="00B6528C">
            <w:pPr>
              <w:pStyle w:val="AmColumnHeading"/>
            </w:pPr>
            <w:r w:rsidRPr="0026147D">
              <w:t>Pozmeňujúci návrh</w:t>
            </w:r>
          </w:p>
        </w:tc>
      </w:tr>
      <w:tr w:rsidR="005A2915" w:rsidRPr="0026147D" w14:paraId="4257F057" w14:textId="77777777" w:rsidTr="00B6528C">
        <w:trPr>
          <w:jc w:val="center"/>
        </w:trPr>
        <w:tc>
          <w:tcPr>
            <w:tcW w:w="4876" w:type="dxa"/>
            <w:tcBorders>
              <w:top w:val="nil"/>
              <w:left w:val="nil"/>
              <w:bottom w:val="nil"/>
              <w:right w:val="nil"/>
            </w:tcBorders>
          </w:tcPr>
          <w:p w14:paraId="73E13C10" w14:textId="77777777" w:rsidR="003041D0" w:rsidRPr="0026147D" w:rsidRDefault="003041D0" w:rsidP="00B6528C">
            <w:pPr>
              <w:pStyle w:val="Normal6a"/>
            </w:pPr>
            <w:r w:rsidRPr="0026147D">
              <w:t>(21)</w:t>
            </w:r>
            <w:r w:rsidRPr="0026147D">
              <w:tab/>
              <w:t xml:space="preserve">Štátni príslušníci tretích krajín </w:t>
            </w:r>
            <w:r w:rsidRPr="0026147D">
              <w:rPr>
                <w:b/>
                <w:bCs/>
                <w:i/>
                <w:iCs/>
              </w:rPr>
              <w:t>môžu</w:t>
            </w:r>
            <w:r w:rsidRPr="0026147D">
              <w:t xml:space="preserve"> byť vrátení na základe donucovacích opatrení </w:t>
            </w:r>
            <w:r w:rsidRPr="0026147D">
              <w:rPr>
                <w:b/>
                <w:bCs/>
                <w:i/>
                <w:iCs/>
              </w:rPr>
              <w:t>vykonaním odsunu alebo na základe dobrovoľného splnenia povinnosti opustiť územie</w:t>
            </w:r>
            <w:r w:rsidRPr="0026147D">
              <w:t>.</w:t>
            </w:r>
            <w:r w:rsidRPr="0026147D">
              <w:rPr>
                <w:b/>
                <w:i/>
              </w:rPr>
              <w:t xml:space="preserve"> Tieto dva druhy návratu by mali byť prepojené, aby sa zabránilo medzerám v systéme. Zatiaľ čo spolupracujúci štátni príslušníci tretích krajín by mali byť naďalej vracaní predovšetkým prostredníctvom dobrovoľného návratu, prísnejšie pravidlá pre odsun majú zabezpečiť priamy a bezprostredný dôsledok v prípade, že štátny príslušník tretej krajiny nedodrží dátum, do ktorého musí územie opustiť. Použitie donucovacích opatrení by malo byť viazané na zásady primeranosti a účinnosti z hľadiska použitých prostriedkov a sledovaných cieľov.</w:t>
            </w:r>
          </w:p>
        </w:tc>
        <w:tc>
          <w:tcPr>
            <w:tcW w:w="4876" w:type="dxa"/>
            <w:tcBorders>
              <w:top w:val="nil"/>
              <w:left w:val="nil"/>
              <w:bottom w:val="nil"/>
              <w:right w:val="nil"/>
            </w:tcBorders>
          </w:tcPr>
          <w:p w14:paraId="22CA34CA" w14:textId="77777777" w:rsidR="003041D0" w:rsidRPr="0026147D" w:rsidRDefault="003041D0" w:rsidP="00B6528C">
            <w:pPr>
              <w:pStyle w:val="Normal6a"/>
            </w:pPr>
            <w:r w:rsidRPr="0026147D">
              <w:t>(21)</w:t>
            </w:r>
            <w:r w:rsidRPr="0026147D">
              <w:tab/>
              <w:t xml:space="preserve">Štátni príslušníci tretích krajín </w:t>
            </w:r>
            <w:r w:rsidRPr="0026147D">
              <w:rPr>
                <w:b/>
                <w:i/>
              </w:rPr>
              <w:t>by nikdy nemali</w:t>
            </w:r>
            <w:r w:rsidRPr="0026147D">
              <w:t xml:space="preserve"> byť vrátení na základe donucovacích opatrení</w:t>
            </w:r>
            <w:r w:rsidRPr="0026147D">
              <w:rPr>
                <w:b/>
                <w:i/>
              </w:rPr>
              <w:t>, pretože ide o porušenie práva na dôstojnosť. </w:t>
            </w:r>
          </w:p>
        </w:tc>
      </w:tr>
    </w:tbl>
    <w:p w14:paraId="42AC13F8"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69736207" w14:textId="5E86ED2E" w:rsidR="0056631C" w:rsidRPr="0026147D" w:rsidRDefault="003041D0" w:rsidP="003041D0">
      <w:r w:rsidRPr="0026147D">
        <w:rPr>
          <w:rStyle w:val="HideTWBExt"/>
        </w:rPr>
        <w:t>&lt;/Amend&gt;</w:t>
      </w:r>
    </w:p>
    <w:p w14:paraId="53C7169E"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340</w:t>
      </w:r>
      <w:r w:rsidRPr="0026147D">
        <w:rPr>
          <w:rStyle w:val="HideTWBExt"/>
        </w:rPr>
        <w:t>&lt;/NumAm&gt;</w:t>
      </w:r>
    </w:p>
    <w:p w14:paraId="17BB9D4B" w14:textId="77777777" w:rsidR="003041D0" w:rsidRPr="0026147D" w:rsidRDefault="003041D0" w:rsidP="003041D0">
      <w:pPr>
        <w:pStyle w:val="NormalBold"/>
      </w:pPr>
      <w:r w:rsidRPr="0026147D">
        <w:rPr>
          <w:rStyle w:val="HideTWBExt"/>
        </w:rPr>
        <w:t>&lt;RepeatBlock-By&gt;&lt;Members&gt;</w:t>
      </w:r>
      <w:r w:rsidRPr="0026147D">
        <w:t>Maciej Wąsik, Mariusz Kamiński, Jacek Ozdoba, Jadwiga Wiśniewska</w:t>
      </w:r>
      <w:r w:rsidRPr="0026147D">
        <w:rPr>
          <w:rStyle w:val="HideTWBExt"/>
        </w:rPr>
        <w:t>&lt;/Members&gt;</w:t>
      </w:r>
    </w:p>
    <w:p w14:paraId="138DFD52" w14:textId="77777777" w:rsidR="003041D0" w:rsidRPr="0026147D" w:rsidRDefault="003041D0" w:rsidP="003041D0">
      <w:pPr>
        <w:pStyle w:val="NormalBold"/>
      </w:pPr>
      <w:r w:rsidRPr="0026147D">
        <w:rPr>
          <w:rStyle w:val="HideTWBExt"/>
        </w:rPr>
        <w:t>&lt;/RepeatBlock-By&gt;</w:t>
      </w:r>
    </w:p>
    <w:p w14:paraId="493BF9AC"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1CE60EE2" w14:textId="77777777" w:rsidR="003041D0" w:rsidRPr="0026147D" w:rsidRDefault="003041D0" w:rsidP="003041D0">
      <w:pPr>
        <w:pStyle w:val="NormalBold"/>
      </w:pPr>
      <w:r w:rsidRPr="0026147D">
        <w:rPr>
          <w:rStyle w:val="HideTWBExt"/>
        </w:rPr>
        <w:t>&lt;Article&gt;</w:t>
      </w:r>
      <w:r w:rsidRPr="0026147D">
        <w:t>Odôvodnenie 21</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607EFF71" w14:textId="77777777" w:rsidTr="00B6528C">
        <w:trPr>
          <w:trHeight w:hRule="exact" w:val="240"/>
          <w:jc w:val="center"/>
        </w:trPr>
        <w:tc>
          <w:tcPr>
            <w:tcW w:w="9752" w:type="dxa"/>
            <w:gridSpan w:val="2"/>
            <w:tcBorders>
              <w:top w:val="nil"/>
              <w:left w:val="nil"/>
              <w:bottom w:val="nil"/>
              <w:right w:val="nil"/>
            </w:tcBorders>
          </w:tcPr>
          <w:p w14:paraId="40D5ADF2" w14:textId="77777777" w:rsidR="003041D0" w:rsidRPr="0026147D" w:rsidRDefault="003041D0" w:rsidP="00B6528C"/>
        </w:tc>
      </w:tr>
      <w:tr w:rsidR="005A2915" w:rsidRPr="0026147D" w14:paraId="55162CE4" w14:textId="77777777" w:rsidTr="00B6528C">
        <w:trPr>
          <w:trHeight w:val="240"/>
          <w:jc w:val="center"/>
        </w:trPr>
        <w:tc>
          <w:tcPr>
            <w:tcW w:w="4876" w:type="dxa"/>
            <w:tcBorders>
              <w:top w:val="nil"/>
              <w:left w:val="nil"/>
              <w:bottom w:val="nil"/>
              <w:right w:val="nil"/>
            </w:tcBorders>
          </w:tcPr>
          <w:p w14:paraId="031A8CCA"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2C97C2BA" w14:textId="77777777" w:rsidR="003041D0" w:rsidRPr="0026147D" w:rsidRDefault="003041D0" w:rsidP="00B6528C">
            <w:pPr>
              <w:pStyle w:val="AmColumnHeading"/>
            </w:pPr>
            <w:r w:rsidRPr="0026147D">
              <w:t>Pozmeňujúci návrh</w:t>
            </w:r>
          </w:p>
        </w:tc>
      </w:tr>
      <w:tr w:rsidR="005A2915" w:rsidRPr="0026147D" w14:paraId="42D2FF72" w14:textId="77777777" w:rsidTr="00B6528C">
        <w:trPr>
          <w:jc w:val="center"/>
        </w:trPr>
        <w:tc>
          <w:tcPr>
            <w:tcW w:w="4876" w:type="dxa"/>
            <w:tcBorders>
              <w:top w:val="nil"/>
              <w:left w:val="nil"/>
              <w:bottom w:val="nil"/>
              <w:right w:val="nil"/>
            </w:tcBorders>
          </w:tcPr>
          <w:p w14:paraId="4EC51712" w14:textId="77777777" w:rsidR="003041D0" w:rsidRPr="0026147D" w:rsidRDefault="003041D0" w:rsidP="00B6528C">
            <w:pPr>
              <w:pStyle w:val="Normal6a"/>
            </w:pPr>
            <w:r w:rsidRPr="0026147D">
              <w:t>(21)</w:t>
            </w:r>
            <w:r w:rsidRPr="0026147D">
              <w:tab/>
              <w:t xml:space="preserve">Štátni príslušníci tretích krajín </w:t>
            </w:r>
            <w:r w:rsidRPr="0026147D">
              <w:rPr>
                <w:b/>
                <w:bCs/>
                <w:i/>
                <w:iCs/>
              </w:rPr>
              <w:t>môžu byť vrátení na základe donucovacích opatrení vykonaním odsunu alebo na základe dobrovoľného splnenia povinnosti</w:t>
            </w:r>
            <w:r w:rsidRPr="0026147D">
              <w:t xml:space="preserve"> opustiť územie</w:t>
            </w:r>
            <w:r w:rsidRPr="0026147D">
              <w:rPr>
                <w:b/>
                <w:bCs/>
                <w:i/>
                <w:iCs/>
              </w:rPr>
              <w:t>.</w:t>
            </w:r>
            <w:r w:rsidRPr="0026147D">
              <w:rPr>
                <w:b/>
                <w:i/>
              </w:rPr>
              <w:t xml:space="preserve"> Tieto dva druhy návratu by mali byť prepojené, aby sa zabránilo medzerám v systéme. </w:t>
            </w:r>
            <w:r w:rsidRPr="0026147D">
              <w:rPr>
                <w:b/>
                <w:bCs/>
                <w:i/>
                <w:iCs/>
              </w:rPr>
              <w:t>Zatiaľ čo spolupracujúci štátni príslušníci tretích krajín by mali byť naďalej vracaní predovšetkým prostredníctvom dobrovoľného návratu,</w:t>
            </w:r>
            <w:r w:rsidRPr="0026147D">
              <w:t xml:space="preserve"> prísnejšie pravidlá pre odsun majú zabezpečiť priamy a bezprostredný dôsledok v prípade, že </w:t>
            </w:r>
            <w:r w:rsidRPr="0026147D">
              <w:lastRenderedPageBreak/>
              <w:t xml:space="preserve">štátny príslušník tretej krajiny nedodrží </w:t>
            </w:r>
            <w:r w:rsidRPr="0026147D">
              <w:rPr>
                <w:b/>
                <w:bCs/>
                <w:i/>
                <w:iCs/>
              </w:rPr>
              <w:t>dátum</w:t>
            </w:r>
            <w:r w:rsidRPr="0026147D">
              <w:t xml:space="preserve">, do </w:t>
            </w:r>
            <w:r w:rsidRPr="0026147D">
              <w:rPr>
                <w:b/>
                <w:bCs/>
                <w:i/>
                <w:iCs/>
              </w:rPr>
              <w:t>ktorého</w:t>
            </w:r>
            <w:r w:rsidRPr="0026147D">
              <w:t xml:space="preserve"> musí územie opustiť.</w:t>
            </w:r>
            <w:r w:rsidRPr="0026147D">
              <w:rPr>
                <w:b/>
                <w:i/>
              </w:rPr>
              <w:t xml:space="preserve"> </w:t>
            </w:r>
            <w:r w:rsidRPr="0026147D">
              <w:rPr>
                <w:b/>
                <w:bCs/>
                <w:i/>
                <w:iCs/>
              </w:rPr>
              <w:t>Použitie donucovacích opatrení by malo byť viazané na zásady primeranosti a účinnosti z hľadiska použitých prostriedkov a sledovaných cieľov.</w:t>
            </w:r>
          </w:p>
        </w:tc>
        <w:tc>
          <w:tcPr>
            <w:tcW w:w="4876" w:type="dxa"/>
            <w:tcBorders>
              <w:top w:val="nil"/>
              <w:left w:val="nil"/>
              <w:bottom w:val="nil"/>
              <w:right w:val="nil"/>
            </w:tcBorders>
          </w:tcPr>
          <w:p w14:paraId="7A12EB1F" w14:textId="77777777" w:rsidR="003041D0" w:rsidRPr="0026147D" w:rsidRDefault="003041D0" w:rsidP="00B6528C">
            <w:pPr>
              <w:pStyle w:val="Normal6a"/>
            </w:pPr>
            <w:r w:rsidRPr="0026147D">
              <w:lastRenderedPageBreak/>
              <w:t>(21)</w:t>
            </w:r>
            <w:r w:rsidRPr="0026147D">
              <w:tab/>
              <w:t>Štátni príslušníci tretích krajín</w:t>
            </w:r>
            <w:r w:rsidRPr="0026147D">
              <w:rPr>
                <w:b/>
                <w:bCs/>
                <w:i/>
                <w:iCs/>
              </w:rPr>
              <w:t>, ktorí nesplnili povinnosť</w:t>
            </w:r>
            <w:r w:rsidRPr="0026147D">
              <w:t xml:space="preserve"> opustiť územie </w:t>
            </w:r>
            <w:r w:rsidRPr="0026147D">
              <w:rPr>
                <w:b/>
                <w:bCs/>
                <w:i/>
                <w:iCs/>
              </w:rPr>
              <w:t>alebo ktorým nebola poskytnutá lehota na dobrovoľný návrat, môžu byť odsunutí s použitím donucovacích opatrení.</w:t>
            </w:r>
            <w:r w:rsidRPr="0026147D">
              <w:t xml:space="preserve"> Prísnejšie pravidlá pre odsun majú zabezpečiť priamy a bezprostredný dôsledok v prípade, že štátny príslušník tretej krajiny nedodrží </w:t>
            </w:r>
            <w:r w:rsidRPr="0026147D">
              <w:rPr>
                <w:b/>
                <w:bCs/>
                <w:i/>
                <w:iCs/>
              </w:rPr>
              <w:t>lehotu</w:t>
            </w:r>
            <w:r w:rsidRPr="0026147D">
              <w:t xml:space="preserve">, do </w:t>
            </w:r>
            <w:r w:rsidRPr="0026147D">
              <w:rPr>
                <w:b/>
                <w:bCs/>
                <w:i/>
                <w:iCs/>
              </w:rPr>
              <w:t>ktorej</w:t>
            </w:r>
            <w:r w:rsidRPr="0026147D">
              <w:t xml:space="preserve"> musí </w:t>
            </w:r>
            <w:r w:rsidRPr="0026147D">
              <w:rPr>
                <w:b/>
                <w:bCs/>
                <w:i/>
                <w:iCs/>
              </w:rPr>
              <w:t>najneskôr</w:t>
            </w:r>
            <w:r w:rsidRPr="0026147D">
              <w:t xml:space="preserve"> územie opustiť</w:t>
            </w:r>
            <w:r w:rsidRPr="0026147D">
              <w:rPr>
                <w:b/>
                <w:bCs/>
                <w:i/>
                <w:iCs/>
              </w:rPr>
              <w:t>, ako aj zabrániť sekundárnemu pohybu a bezpečnostným rizikám</w:t>
            </w:r>
            <w:r w:rsidRPr="0026147D">
              <w:rPr>
                <w:b/>
                <w:i/>
              </w:rPr>
              <w:t xml:space="preserve">. Ak neexistujú dôvody domnievať sa, že by dobrovoľný </w:t>
            </w:r>
            <w:r w:rsidRPr="0026147D">
              <w:rPr>
                <w:b/>
                <w:i/>
              </w:rPr>
              <w:lastRenderedPageBreak/>
              <w:t>návrat ohrozil účel konania o návrate, spolupracujúci štátni príslušníci tretích krajín môžu byť naďalej vracaní predovšetkým prostredníctvom dobrovoľného návratu</w:t>
            </w:r>
            <w:r w:rsidRPr="0026147D">
              <w:t>.</w:t>
            </w:r>
          </w:p>
        </w:tc>
      </w:tr>
    </w:tbl>
    <w:p w14:paraId="339E8391" w14:textId="77777777" w:rsidR="003041D0" w:rsidRPr="0026147D" w:rsidRDefault="003041D0" w:rsidP="003041D0">
      <w:pPr>
        <w:pStyle w:val="AmOrLang"/>
      </w:pPr>
      <w:r w:rsidRPr="0026147D">
        <w:lastRenderedPageBreak/>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04671656" w14:textId="632A32A2" w:rsidR="0056631C" w:rsidRPr="0026147D" w:rsidRDefault="003041D0" w:rsidP="003041D0">
      <w:r w:rsidRPr="0026147D">
        <w:rPr>
          <w:rStyle w:val="HideTWBExt"/>
        </w:rPr>
        <w:t>&lt;/Amend&gt;</w:t>
      </w:r>
    </w:p>
    <w:p w14:paraId="6CB85FC8"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341</w:t>
      </w:r>
      <w:r w:rsidRPr="0026147D">
        <w:rPr>
          <w:rStyle w:val="HideTWBExt"/>
        </w:rPr>
        <w:t>&lt;/NumAm&gt;</w:t>
      </w:r>
    </w:p>
    <w:p w14:paraId="783F5C16" w14:textId="77777777" w:rsidR="003041D0" w:rsidRPr="0026147D" w:rsidRDefault="003041D0" w:rsidP="003041D0">
      <w:pPr>
        <w:pStyle w:val="NormalBold"/>
      </w:pPr>
      <w:r w:rsidRPr="0026147D">
        <w:rPr>
          <w:rStyle w:val="HideTWBExt"/>
        </w:rPr>
        <w:t>&lt;RepeatBlock-By&gt;&lt;Members&gt;</w:t>
      </w:r>
      <w:r w:rsidRPr="0026147D">
        <w:t>Mélissa Camara</w:t>
      </w:r>
      <w:r w:rsidRPr="0026147D">
        <w:rPr>
          <w:rStyle w:val="HideTWBExt"/>
        </w:rPr>
        <w:t>&lt;/Members&gt;</w:t>
      </w:r>
    </w:p>
    <w:p w14:paraId="31BCAF81" w14:textId="77777777" w:rsidR="003041D0" w:rsidRPr="0026147D" w:rsidRDefault="003041D0" w:rsidP="003041D0">
      <w:pPr>
        <w:pStyle w:val="NormalBold"/>
      </w:pPr>
      <w:r w:rsidRPr="0026147D">
        <w:rPr>
          <w:rStyle w:val="HideTWBExt"/>
        </w:rPr>
        <w:t>&lt;/RepeatBlock-By&gt;</w:t>
      </w:r>
    </w:p>
    <w:p w14:paraId="2EA5B6EA"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2666FAB0" w14:textId="77777777" w:rsidR="003041D0" w:rsidRPr="0026147D" w:rsidRDefault="003041D0" w:rsidP="003041D0">
      <w:pPr>
        <w:pStyle w:val="NormalBold"/>
      </w:pPr>
      <w:r w:rsidRPr="0026147D">
        <w:rPr>
          <w:rStyle w:val="HideTWBExt"/>
        </w:rPr>
        <w:t>&lt;Article&gt;</w:t>
      </w:r>
      <w:r w:rsidRPr="0026147D">
        <w:t>Odôvodnenie 21</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7B2D86EA" w14:textId="77777777" w:rsidTr="00B6528C">
        <w:trPr>
          <w:trHeight w:hRule="exact" w:val="240"/>
          <w:jc w:val="center"/>
        </w:trPr>
        <w:tc>
          <w:tcPr>
            <w:tcW w:w="9752" w:type="dxa"/>
            <w:gridSpan w:val="2"/>
            <w:tcBorders>
              <w:top w:val="nil"/>
              <w:left w:val="nil"/>
              <w:bottom w:val="nil"/>
              <w:right w:val="nil"/>
            </w:tcBorders>
          </w:tcPr>
          <w:p w14:paraId="57ABF6F2" w14:textId="77777777" w:rsidR="003041D0" w:rsidRPr="0026147D" w:rsidRDefault="003041D0" w:rsidP="00B6528C"/>
        </w:tc>
      </w:tr>
      <w:tr w:rsidR="005A2915" w:rsidRPr="0026147D" w14:paraId="3E3FFC74" w14:textId="77777777" w:rsidTr="00B6528C">
        <w:trPr>
          <w:trHeight w:val="240"/>
          <w:jc w:val="center"/>
        </w:trPr>
        <w:tc>
          <w:tcPr>
            <w:tcW w:w="4876" w:type="dxa"/>
            <w:tcBorders>
              <w:top w:val="nil"/>
              <w:left w:val="nil"/>
              <w:bottom w:val="nil"/>
              <w:right w:val="nil"/>
            </w:tcBorders>
          </w:tcPr>
          <w:p w14:paraId="1C9DB985"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69E2D631" w14:textId="77777777" w:rsidR="003041D0" w:rsidRPr="0026147D" w:rsidRDefault="003041D0" w:rsidP="00B6528C">
            <w:pPr>
              <w:pStyle w:val="AmColumnHeading"/>
            </w:pPr>
            <w:r w:rsidRPr="0026147D">
              <w:t>Pozmeňujúci návrh</w:t>
            </w:r>
          </w:p>
        </w:tc>
      </w:tr>
      <w:tr w:rsidR="005A2915" w:rsidRPr="0026147D" w14:paraId="68CA9C79" w14:textId="77777777" w:rsidTr="00B6528C">
        <w:trPr>
          <w:jc w:val="center"/>
        </w:trPr>
        <w:tc>
          <w:tcPr>
            <w:tcW w:w="4876" w:type="dxa"/>
            <w:tcBorders>
              <w:top w:val="nil"/>
              <w:left w:val="nil"/>
              <w:bottom w:val="nil"/>
              <w:right w:val="nil"/>
            </w:tcBorders>
          </w:tcPr>
          <w:p w14:paraId="37C4C223" w14:textId="77777777" w:rsidR="003041D0" w:rsidRPr="0026147D" w:rsidRDefault="003041D0" w:rsidP="00B6528C">
            <w:pPr>
              <w:pStyle w:val="Normal6a"/>
            </w:pPr>
            <w:r w:rsidRPr="0026147D">
              <w:t>(21)</w:t>
            </w:r>
            <w:r w:rsidRPr="0026147D">
              <w:tab/>
              <w:t xml:space="preserve">Štátni príslušníci tretích krajín môžu byť vrátení </w:t>
            </w:r>
            <w:r w:rsidRPr="0026147D">
              <w:rPr>
                <w:b/>
                <w:bCs/>
                <w:i/>
                <w:iCs/>
              </w:rPr>
              <w:t>na základe donucovacích opatrení vykonaním odsunu alebo</w:t>
            </w:r>
            <w:r w:rsidRPr="0026147D">
              <w:t xml:space="preserve"> na základe dobrovoľného splnenia povinnosti opustiť územie.</w:t>
            </w:r>
            <w:r w:rsidRPr="0026147D">
              <w:rPr>
                <w:b/>
                <w:i/>
              </w:rPr>
              <w:t xml:space="preserve"> Tieto dva druhy návratu by mali byť prepojené, aby sa zabránilo medzerám v systéme. </w:t>
            </w:r>
            <w:r w:rsidRPr="0026147D">
              <w:rPr>
                <w:b/>
                <w:bCs/>
                <w:i/>
                <w:iCs/>
              </w:rPr>
              <w:t>Zatiaľ čo spolupracujúci</w:t>
            </w:r>
            <w:r w:rsidRPr="0026147D">
              <w:t xml:space="preserve"> štátni príslušníci tretích krajín by mali byť naďalej vracaní predovšetkým prostredníctvom dobrovoľného návratu</w:t>
            </w:r>
            <w:r w:rsidRPr="0026147D">
              <w:rPr>
                <w:b/>
                <w:bCs/>
                <w:i/>
                <w:iCs/>
              </w:rPr>
              <w:t>, prísnejšie pravidlá pre odsun majú zabezpečiť priamy a bezprostredný dôsledok v prípade, že štátny príslušník tretej krajiny nedodrží dátum, do ktorého musí územie opustiť</w:t>
            </w:r>
            <w:r w:rsidRPr="0026147D">
              <w:t xml:space="preserve">. </w:t>
            </w:r>
            <w:r w:rsidRPr="0026147D">
              <w:rPr>
                <w:b/>
                <w:bCs/>
                <w:i/>
                <w:iCs/>
              </w:rPr>
              <w:t>Použitie donucovacích opatrení by malo</w:t>
            </w:r>
            <w:r w:rsidRPr="0026147D">
              <w:t xml:space="preserve"> byť viazané na zásady primeranosti a účinnosti z hľadiska použitých prostriedkov a sledovaných cieľov.</w:t>
            </w:r>
          </w:p>
        </w:tc>
        <w:tc>
          <w:tcPr>
            <w:tcW w:w="4876" w:type="dxa"/>
            <w:tcBorders>
              <w:top w:val="nil"/>
              <w:left w:val="nil"/>
              <w:bottom w:val="nil"/>
              <w:right w:val="nil"/>
            </w:tcBorders>
          </w:tcPr>
          <w:p w14:paraId="125883F2" w14:textId="77777777" w:rsidR="003041D0" w:rsidRPr="0026147D" w:rsidRDefault="003041D0" w:rsidP="00B6528C">
            <w:pPr>
              <w:pStyle w:val="Normal6a"/>
            </w:pPr>
            <w:r w:rsidRPr="0026147D">
              <w:t>(21)</w:t>
            </w:r>
            <w:r w:rsidRPr="0026147D">
              <w:tab/>
              <w:t xml:space="preserve">Štátni príslušníci tretích krajín môžu byť vrátení na základe dobrovoľného splnenia povinnosti opustiť územie </w:t>
            </w:r>
            <w:r w:rsidRPr="0026147D">
              <w:rPr>
                <w:b/>
                <w:bCs/>
                <w:i/>
                <w:iCs/>
              </w:rPr>
              <w:t>alebo v určitých obmedzených prípadoch a ako posledná možnosť prostredníctvom odsunu</w:t>
            </w:r>
            <w:r w:rsidRPr="0026147D">
              <w:t xml:space="preserve">. Štátni príslušníci tretích krajín by mali byť naďalej vracaní predovšetkým prostredníctvom dobrovoľného návratu. </w:t>
            </w:r>
            <w:r w:rsidRPr="0026147D">
              <w:rPr>
                <w:b/>
                <w:bCs/>
                <w:i/>
                <w:iCs/>
              </w:rPr>
              <w:t>Donucovacie opatrenia by sa mali používať len ako posledná možnosť a musia</w:t>
            </w:r>
            <w:r w:rsidRPr="0026147D">
              <w:t xml:space="preserve"> byť viazané na zásady primeranosti a účinnosti z hľadiska použitých prostriedkov a sledovaných cieľov.</w:t>
            </w:r>
          </w:p>
        </w:tc>
      </w:tr>
    </w:tbl>
    <w:p w14:paraId="3FE1CBB0"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7FF34A4E" w14:textId="544FF0D5" w:rsidR="0056631C" w:rsidRPr="0026147D" w:rsidRDefault="003041D0" w:rsidP="003041D0">
      <w:r w:rsidRPr="0026147D">
        <w:rPr>
          <w:rStyle w:val="HideTWBExt"/>
        </w:rPr>
        <w:t>&lt;/Amend&gt;</w:t>
      </w:r>
    </w:p>
    <w:p w14:paraId="45C346FA"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342</w:t>
      </w:r>
      <w:r w:rsidRPr="0026147D">
        <w:rPr>
          <w:rStyle w:val="HideTWBExt"/>
        </w:rPr>
        <w:t>&lt;/NumAm&gt;</w:t>
      </w:r>
    </w:p>
    <w:p w14:paraId="6F86BD4F" w14:textId="77777777" w:rsidR="003041D0" w:rsidRPr="0026147D" w:rsidRDefault="003041D0" w:rsidP="003041D0">
      <w:pPr>
        <w:pStyle w:val="NormalBold"/>
      </w:pPr>
      <w:r w:rsidRPr="0026147D">
        <w:rPr>
          <w:rStyle w:val="HideTWBExt"/>
        </w:rPr>
        <w:t>&lt;RepeatBlock-By&gt;&lt;Members&gt;</w:t>
      </w:r>
      <w:r w:rsidRPr="0026147D">
        <w:t>Nadine Morano</w:t>
      </w:r>
      <w:r w:rsidRPr="0026147D">
        <w:rPr>
          <w:rStyle w:val="HideTWBExt"/>
        </w:rPr>
        <w:t>&lt;/Members&gt;</w:t>
      </w:r>
    </w:p>
    <w:p w14:paraId="1F196D66" w14:textId="77777777" w:rsidR="003041D0" w:rsidRPr="0026147D" w:rsidRDefault="003041D0" w:rsidP="003041D0">
      <w:pPr>
        <w:pStyle w:val="NormalBold"/>
      </w:pPr>
      <w:r w:rsidRPr="0026147D">
        <w:rPr>
          <w:rStyle w:val="HideTWBExt"/>
        </w:rPr>
        <w:t>&lt;/RepeatBlock-By&gt;</w:t>
      </w:r>
    </w:p>
    <w:p w14:paraId="2D869289"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1EB05941" w14:textId="77777777" w:rsidR="003041D0" w:rsidRPr="0026147D" w:rsidRDefault="003041D0" w:rsidP="003041D0">
      <w:pPr>
        <w:pStyle w:val="NormalBold"/>
      </w:pPr>
      <w:r w:rsidRPr="0026147D">
        <w:rPr>
          <w:rStyle w:val="HideTWBExt"/>
        </w:rPr>
        <w:t>&lt;Article&gt;</w:t>
      </w:r>
      <w:r w:rsidRPr="0026147D">
        <w:t>Odôvodnenie 21</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79CBDF24" w14:textId="77777777" w:rsidTr="00B6528C">
        <w:trPr>
          <w:trHeight w:hRule="exact" w:val="240"/>
          <w:jc w:val="center"/>
        </w:trPr>
        <w:tc>
          <w:tcPr>
            <w:tcW w:w="9752" w:type="dxa"/>
            <w:gridSpan w:val="2"/>
            <w:tcBorders>
              <w:top w:val="nil"/>
              <w:left w:val="nil"/>
              <w:bottom w:val="nil"/>
              <w:right w:val="nil"/>
            </w:tcBorders>
          </w:tcPr>
          <w:p w14:paraId="6E5CD107" w14:textId="77777777" w:rsidR="003041D0" w:rsidRPr="0026147D" w:rsidRDefault="003041D0" w:rsidP="00B6528C"/>
        </w:tc>
      </w:tr>
      <w:tr w:rsidR="005A2915" w:rsidRPr="0026147D" w14:paraId="4BE2FC38" w14:textId="77777777" w:rsidTr="00B6528C">
        <w:trPr>
          <w:trHeight w:val="240"/>
          <w:jc w:val="center"/>
        </w:trPr>
        <w:tc>
          <w:tcPr>
            <w:tcW w:w="4876" w:type="dxa"/>
            <w:tcBorders>
              <w:top w:val="nil"/>
              <w:left w:val="nil"/>
              <w:bottom w:val="nil"/>
              <w:right w:val="nil"/>
            </w:tcBorders>
          </w:tcPr>
          <w:p w14:paraId="1D3C73F9" w14:textId="77777777" w:rsidR="003041D0" w:rsidRPr="0026147D" w:rsidRDefault="003041D0" w:rsidP="00B6528C">
            <w:pPr>
              <w:pStyle w:val="AmColumnHeading"/>
            </w:pPr>
            <w:r w:rsidRPr="0026147D">
              <w:lastRenderedPageBreak/>
              <w:t>Text predložený Komisiou</w:t>
            </w:r>
          </w:p>
        </w:tc>
        <w:tc>
          <w:tcPr>
            <w:tcW w:w="4876" w:type="dxa"/>
            <w:tcBorders>
              <w:top w:val="nil"/>
              <w:left w:val="nil"/>
              <w:bottom w:val="nil"/>
              <w:right w:val="nil"/>
            </w:tcBorders>
          </w:tcPr>
          <w:p w14:paraId="3339CFBB" w14:textId="77777777" w:rsidR="003041D0" w:rsidRPr="0026147D" w:rsidRDefault="003041D0" w:rsidP="00B6528C">
            <w:pPr>
              <w:pStyle w:val="AmColumnHeading"/>
            </w:pPr>
            <w:r w:rsidRPr="0026147D">
              <w:t>Pozmeňujúci návrh</w:t>
            </w:r>
          </w:p>
        </w:tc>
      </w:tr>
      <w:tr w:rsidR="005A2915" w:rsidRPr="0026147D" w14:paraId="18BEFC70" w14:textId="77777777" w:rsidTr="00B6528C">
        <w:trPr>
          <w:jc w:val="center"/>
        </w:trPr>
        <w:tc>
          <w:tcPr>
            <w:tcW w:w="4876" w:type="dxa"/>
            <w:tcBorders>
              <w:top w:val="nil"/>
              <w:left w:val="nil"/>
              <w:bottom w:val="nil"/>
              <w:right w:val="nil"/>
            </w:tcBorders>
          </w:tcPr>
          <w:p w14:paraId="5DF2CE87" w14:textId="77777777" w:rsidR="003041D0" w:rsidRPr="0026147D" w:rsidRDefault="003041D0" w:rsidP="00B6528C">
            <w:pPr>
              <w:pStyle w:val="Normal6a"/>
            </w:pPr>
            <w:r w:rsidRPr="0026147D">
              <w:t>(21)</w:t>
            </w:r>
            <w:r w:rsidRPr="0026147D">
              <w:tab/>
              <w:t xml:space="preserve">Štátni príslušníci tretích krajín môžu byť vrátení na základe donucovacích opatrení vykonaním odsunu alebo na základe dobrovoľného splnenia povinnosti opustiť územie. Tieto dva druhy návratu by mali byť prepojené, aby sa zabránilo medzerám v systéme. Zatiaľ čo spolupracujúci štátni príslušníci tretích krajín </w:t>
            </w:r>
            <w:r w:rsidRPr="0026147D">
              <w:rPr>
                <w:b/>
                <w:bCs/>
                <w:i/>
                <w:iCs/>
              </w:rPr>
              <w:t>by mali byť naďalej</w:t>
            </w:r>
            <w:r w:rsidRPr="0026147D">
              <w:t xml:space="preserve"> vracaní predovšetkým prostredníctvom dobrovoľného návratu, </w:t>
            </w:r>
            <w:r w:rsidRPr="0026147D">
              <w:rPr>
                <w:b/>
                <w:bCs/>
                <w:i/>
                <w:iCs/>
              </w:rPr>
              <w:t>prísnejšie</w:t>
            </w:r>
            <w:r w:rsidRPr="0026147D">
              <w:t xml:space="preserve"> pravidlá pre odsun </w:t>
            </w:r>
            <w:r w:rsidRPr="0026147D">
              <w:rPr>
                <w:b/>
                <w:bCs/>
                <w:i/>
                <w:iCs/>
              </w:rPr>
              <w:t>majú zabezpečiť</w:t>
            </w:r>
            <w:r w:rsidRPr="0026147D">
              <w:t xml:space="preserve"> priamy a bezprostredný dôsledok v prípade, že štátny príslušník tretej krajiny nedodrží dátum, do ktorého musí územie opustiť. </w:t>
            </w:r>
            <w:r w:rsidRPr="0026147D">
              <w:rPr>
                <w:b/>
                <w:i/>
              </w:rPr>
              <w:t>Použitie donucovacích opatrení by malo byť viazané na zásady primeranosti a účinnosti z hľadiska použitých prostriedkov a sledovaných cieľov.</w:t>
            </w:r>
          </w:p>
        </w:tc>
        <w:tc>
          <w:tcPr>
            <w:tcW w:w="4876" w:type="dxa"/>
            <w:tcBorders>
              <w:top w:val="nil"/>
              <w:left w:val="nil"/>
              <w:bottom w:val="nil"/>
              <w:right w:val="nil"/>
            </w:tcBorders>
          </w:tcPr>
          <w:p w14:paraId="46E9F73F" w14:textId="77777777" w:rsidR="003041D0" w:rsidRPr="0026147D" w:rsidRDefault="003041D0" w:rsidP="00B6528C">
            <w:pPr>
              <w:pStyle w:val="Normal6a"/>
            </w:pPr>
            <w:r w:rsidRPr="0026147D">
              <w:t>(21)</w:t>
            </w:r>
            <w:r w:rsidRPr="0026147D">
              <w:tab/>
              <w:t xml:space="preserve">Štátni príslušníci tretích krajín môžu byť vrátení na základe donucovacích opatrení vykonaním odsunu alebo na základe dobrovoľného splnenia povinnosti opustiť územie. Tieto dva druhy návratu by mali byť prepojené, aby sa zabránilo medzerám v systéme. Zatiaľ čo </w:t>
            </w:r>
            <w:r w:rsidRPr="0026147D">
              <w:rPr>
                <w:b/>
                <w:bCs/>
                <w:i/>
                <w:iCs/>
              </w:rPr>
              <w:t>v závislosti od okolností prípadu by malo byť možné, aby boli</w:t>
            </w:r>
            <w:r w:rsidRPr="0026147D">
              <w:t xml:space="preserve"> spolupracujúci štátni príslušníci tretích krajín vracaní predovšetkým prostredníctvom dobrovoľného </w:t>
            </w:r>
            <w:r w:rsidRPr="0026147D">
              <w:rPr>
                <w:b/>
                <w:bCs/>
                <w:i/>
                <w:iCs/>
              </w:rPr>
              <w:t>alebo núteného</w:t>
            </w:r>
            <w:r w:rsidRPr="0026147D">
              <w:t xml:space="preserve"> návratu, pravidlá pre odsun </w:t>
            </w:r>
            <w:r w:rsidRPr="0026147D">
              <w:rPr>
                <w:b/>
                <w:bCs/>
                <w:i/>
                <w:iCs/>
              </w:rPr>
              <w:t>sa musia sprísniť, aby sa zabezpečil</w:t>
            </w:r>
            <w:r w:rsidRPr="0026147D">
              <w:t xml:space="preserve"> priamy a bezprostredný dôsledok v prípade, že štátny príslušník tretej krajiny nedodrží dátum, do ktorého musí územie opustiť.</w:t>
            </w:r>
          </w:p>
        </w:tc>
      </w:tr>
    </w:tbl>
    <w:p w14:paraId="71E71247"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{FR}</w:t>
      </w:r>
      <w:r w:rsidRPr="0026147D">
        <w:t>fr</w:t>
      </w:r>
      <w:r w:rsidRPr="0026147D">
        <w:rPr>
          <w:rStyle w:val="HideTWBExt"/>
        </w:rPr>
        <w:t>&lt;/Original&gt;</w:t>
      </w:r>
    </w:p>
    <w:p w14:paraId="21260B1F" w14:textId="48B51378" w:rsidR="0056631C" w:rsidRPr="0026147D" w:rsidRDefault="003041D0" w:rsidP="003041D0">
      <w:r w:rsidRPr="0026147D">
        <w:rPr>
          <w:rStyle w:val="HideTWBExt"/>
        </w:rPr>
        <w:t>&lt;/Amend&gt;</w:t>
      </w:r>
    </w:p>
    <w:p w14:paraId="375FA30D"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343</w:t>
      </w:r>
      <w:r w:rsidRPr="0026147D">
        <w:rPr>
          <w:rStyle w:val="HideTWBExt"/>
        </w:rPr>
        <w:t>&lt;/NumAm&gt;</w:t>
      </w:r>
    </w:p>
    <w:p w14:paraId="6AFEE9B6" w14:textId="77777777" w:rsidR="003041D0" w:rsidRPr="0026147D" w:rsidRDefault="003041D0" w:rsidP="003041D0">
      <w:pPr>
        <w:pStyle w:val="NormalBold"/>
      </w:pPr>
      <w:r w:rsidRPr="0026147D">
        <w:rPr>
          <w:rStyle w:val="HideTWBExt"/>
        </w:rPr>
        <w:t>&lt;RepeatBlock-By&gt;&lt;Members&gt;</w:t>
      </w:r>
      <w:r w:rsidRPr="0026147D">
        <w:t>Murielle Laurent</w:t>
      </w:r>
      <w:r w:rsidRPr="0026147D">
        <w:rPr>
          <w:rStyle w:val="HideTWBExt"/>
        </w:rPr>
        <w:t>&lt;/Members&gt;</w:t>
      </w:r>
    </w:p>
    <w:p w14:paraId="5058E09B" w14:textId="77777777" w:rsidR="003041D0" w:rsidRPr="0026147D" w:rsidRDefault="003041D0" w:rsidP="003041D0">
      <w:pPr>
        <w:pStyle w:val="NormalBold"/>
      </w:pPr>
      <w:r w:rsidRPr="0026147D">
        <w:rPr>
          <w:rStyle w:val="HideTWBExt"/>
        </w:rPr>
        <w:t>&lt;/RepeatBlock-By&gt;</w:t>
      </w:r>
    </w:p>
    <w:p w14:paraId="7CAD6CF3"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2439B3E5" w14:textId="77777777" w:rsidR="003041D0" w:rsidRPr="0026147D" w:rsidRDefault="003041D0" w:rsidP="003041D0">
      <w:pPr>
        <w:pStyle w:val="NormalBold"/>
      </w:pPr>
      <w:r w:rsidRPr="0026147D">
        <w:rPr>
          <w:rStyle w:val="HideTWBExt"/>
        </w:rPr>
        <w:t>&lt;Article&gt;</w:t>
      </w:r>
      <w:r w:rsidRPr="0026147D">
        <w:t>Odôvodnenie 21</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0F07DC9F" w14:textId="77777777" w:rsidTr="00B6528C">
        <w:trPr>
          <w:trHeight w:hRule="exact" w:val="240"/>
          <w:jc w:val="center"/>
        </w:trPr>
        <w:tc>
          <w:tcPr>
            <w:tcW w:w="9752" w:type="dxa"/>
            <w:gridSpan w:val="2"/>
            <w:tcBorders>
              <w:top w:val="nil"/>
              <w:left w:val="nil"/>
              <w:bottom w:val="nil"/>
              <w:right w:val="nil"/>
            </w:tcBorders>
          </w:tcPr>
          <w:p w14:paraId="54B7175B" w14:textId="77777777" w:rsidR="003041D0" w:rsidRPr="0026147D" w:rsidRDefault="003041D0" w:rsidP="00B6528C"/>
        </w:tc>
      </w:tr>
      <w:tr w:rsidR="005A2915" w:rsidRPr="0026147D" w14:paraId="4C59DFDE" w14:textId="77777777" w:rsidTr="00B6528C">
        <w:trPr>
          <w:trHeight w:val="240"/>
          <w:jc w:val="center"/>
        </w:trPr>
        <w:tc>
          <w:tcPr>
            <w:tcW w:w="4876" w:type="dxa"/>
            <w:tcBorders>
              <w:top w:val="nil"/>
              <w:left w:val="nil"/>
              <w:bottom w:val="nil"/>
              <w:right w:val="nil"/>
            </w:tcBorders>
          </w:tcPr>
          <w:p w14:paraId="3BA77C14"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234FED93" w14:textId="77777777" w:rsidR="003041D0" w:rsidRPr="0026147D" w:rsidRDefault="003041D0" w:rsidP="00B6528C">
            <w:pPr>
              <w:pStyle w:val="AmColumnHeading"/>
            </w:pPr>
            <w:r w:rsidRPr="0026147D">
              <w:t>Pozmeňujúci návrh</w:t>
            </w:r>
          </w:p>
        </w:tc>
      </w:tr>
      <w:tr w:rsidR="005A2915" w:rsidRPr="0026147D" w14:paraId="3F9B4770" w14:textId="77777777" w:rsidTr="00B6528C">
        <w:trPr>
          <w:jc w:val="center"/>
        </w:trPr>
        <w:tc>
          <w:tcPr>
            <w:tcW w:w="4876" w:type="dxa"/>
            <w:tcBorders>
              <w:top w:val="nil"/>
              <w:left w:val="nil"/>
              <w:bottom w:val="nil"/>
              <w:right w:val="nil"/>
            </w:tcBorders>
          </w:tcPr>
          <w:p w14:paraId="2EEE1BB8" w14:textId="77777777" w:rsidR="003041D0" w:rsidRPr="0026147D" w:rsidRDefault="003041D0" w:rsidP="00B6528C">
            <w:pPr>
              <w:pStyle w:val="Normal6a"/>
            </w:pPr>
            <w:r w:rsidRPr="0026147D">
              <w:t>(21)</w:t>
            </w:r>
            <w:r w:rsidRPr="0026147D">
              <w:tab/>
              <w:t xml:space="preserve">Štátni príslušníci tretích krajín môžu byť vrátení na základe </w:t>
            </w:r>
            <w:r w:rsidRPr="0026147D">
              <w:rPr>
                <w:b/>
                <w:bCs/>
                <w:i/>
                <w:iCs/>
              </w:rPr>
              <w:t>donucovacích opatrení vykonaním</w:t>
            </w:r>
            <w:r w:rsidRPr="0026147D">
              <w:t xml:space="preserve"> odsunu alebo na základe </w:t>
            </w:r>
            <w:r w:rsidRPr="0026147D">
              <w:rPr>
                <w:b/>
                <w:bCs/>
                <w:i/>
                <w:iCs/>
              </w:rPr>
              <w:t>dobrovoľného</w:t>
            </w:r>
            <w:r w:rsidRPr="0026147D">
              <w:t xml:space="preserve"> splnenia povinnosti opustiť územie. </w:t>
            </w:r>
            <w:r w:rsidRPr="0026147D">
              <w:rPr>
                <w:b/>
                <w:bCs/>
                <w:i/>
                <w:iCs/>
              </w:rPr>
              <w:t>Tieto dva druhy návratu</w:t>
            </w:r>
            <w:r w:rsidRPr="0026147D">
              <w:t xml:space="preserve"> by </w:t>
            </w:r>
            <w:r w:rsidRPr="0026147D">
              <w:rPr>
                <w:b/>
                <w:bCs/>
                <w:i/>
                <w:iCs/>
              </w:rPr>
              <w:t>mali</w:t>
            </w:r>
            <w:r w:rsidRPr="0026147D">
              <w:t xml:space="preserve"> byť </w:t>
            </w:r>
            <w:r w:rsidRPr="0026147D">
              <w:rPr>
                <w:b/>
                <w:bCs/>
                <w:i/>
                <w:iCs/>
              </w:rPr>
              <w:t>prepojené, aby sa zabránilo medzerám v systéme.</w:t>
            </w:r>
            <w:r w:rsidRPr="0026147D">
              <w:rPr>
                <w:b/>
                <w:i/>
              </w:rPr>
              <w:t xml:space="preserve"> </w:t>
            </w:r>
            <w:r w:rsidRPr="0026147D">
              <w:rPr>
                <w:b/>
                <w:bCs/>
                <w:i/>
                <w:iCs/>
              </w:rPr>
              <w:t>Zatiaľ čo spolupracujúci štátni príslušníci</w:t>
            </w:r>
            <w:r w:rsidRPr="0026147D">
              <w:t xml:space="preserve"> tretích krajín </w:t>
            </w:r>
            <w:r w:rsidRPr="0026147D">
              <w:rPr>
                <w:b/>
                <w:bCs/>
                <w:i/>
                <w:iCs/>
              </w:rPr>
              <w:t>by mali byť naďalej vracaní predovšetkým prostredníctvom dobrovoľného návratu, prísnejšie</w:t>
            </w:r>
            <w:r w:rsidRPr="0026147D">
              <w:t xml:space="preserve"> pravidlá pre odsun </w:t>
            </w:r>
            <w:r w:rsidRPr="0026147D">
              <w:rPr>
                <w:b/>
                <w:bCs/>
                <w:i/>
                <w:iCs/>
              </w:rPr>
              <w:t>majú zabezpečiť priamy a bezprostredný dôsledok v prípade, že</w:t>
            </w:r>
            <w:r w:rsidRPr="0026147D">
              <w:t xml:space="preserve"> štátny príslušník tretej krajiny nedodrží </w:t>
            </w:r>
            <w:r w:rsidRPr="0026147D">
              <w:lastRenderedPageBreak/>
              <w:t xml:space="preserve">dátum, do ktorého musí územie opustiť. Použitie donucovacích opatrení by malo byť viazané na zásady primeranosti </w:t>
            </w:r>
            <w:r w:rsidRPr="0026147D">
              <w:rPr>
                <w:b/>
                <w:bCs/>
                <w:i/>
                <w:iCs/>
              </w:rPr>
              <w:t>a účinnosti</w:t>
            </w:r>
            <w:r w:rsidRPr="0026147D">
              <w:t xml:space="preserve"> z hľadiska použitých prostriedkov a sledovaných cieľov.</w:t>
            </w:r>
          </w:p>
        </w:tc>
        <w:tc>
          <w:tcPr>
            <w:tcW w:w="4876" w:type="dxa"/>
            <w:tcBorders>
              <w:top w:val="nil"/>
              <w:left w:val="nil"/>
              <w:bottom w:val="nil"/>
              <w:right w:val="nil"/>
            </w:tcBorders>
          </w:tcPr>
          <w:p w14:paraId="7FAA3409" w14:textId="77777777" w:rsidR="003041D0" w:rsidRPr="0026147D" w:rsidRDefault="003041D0" w:rsidP="00B6528C">
            <w:pPr>
              <w:pStyle w:val="Normal6a"/>
            </w:pPr>
            <w:r w:rsidRPr="0026147D">
              <w:lastRenderedPageBreak/>
              <w:t>(21)</w:t>
            </w:r>
            <w:r w:rsidRPr="0026147D">
              <w:tab/>
              <w:t xml:space="preserve">Štátni príslušníci tretích krajín môžu byť vrátení na základe odsunu alebo na základe </w:t>
            </w:r>
            <w:r w:rsidRPr="0026147D">
              <w:rPr>
                <w:b/>
                <w:bCs/>
                <w:i/>
                <w:iCs/>
              </w:rPr>
              <w:t>akceptovania rozhodnutia o návrate a</w:t>
            </w:r>
            <w:r w:rsidRPr="0026147D">
              <w:t xml:space="preserve"> splnenia povinnosti opustiť územie. </w:t>
            </w:r>
            <w:r w:rsidRPr="0026147D">
              <w:rPr>
                <w:b/>
                <w:i/>
              </w:rPr>
              <w:t>Prioritou</w:t>
            </w:r>
            <w:r w:rsidRPr="0026147D">
              <w:t xml:space="preserve"> by </w:t>
            </w:r>
            <w:r w:rsidRPr="0026147D">
              <w:rPr>
                <w:b/>
                <w:bCs/>
                <w:i/>
                <w:iCs/>
              </w:rPr>
              <w:t>malo</w:t>
            </w:r>
            <w:r w:rsidRPr="0026147D">
              <w:t xml:space="preserve"> byť </w:t>
            </w:r>
            <w:r w:rsidRPr="0026147D">
              <w:rPr>
                <w:b/>
                <w:i/>
              </w:rPr>
              <w:t xml:space="preserve">aj </w:t>
            </w:r>
            <w:r w:rsidRPr="0026147D">
              <w:rPr>
                <w:b/>
                <w:bCs/>
                <w:i/>
                <w:iCs/>
              </w:rPr>
              <w:t>naďalej nabádanie štátnych príslušníkov</w:t>
            </w:r>
            <w:r w:rsidRPr="0026147D">
              <w:t xml:space="preserve"> tretích krajín</w:t>
            </w:r>
            <w:r w:rsidRPr="0026147D">
              <w:rPr>
                <w:b/>
                <w:bCs/>
                <w:i/>
                <w:iCs/>
              </w:rPr>
              <w:t>, aby akceptovali rozhodnutie o návrate a splnili si povinnosť opustiť územie.</w:t>
            </w:r>
            <w:r w:rsidRPr="0026147D">
              <w:rPr>
                <w:b/>
                <w:i/>
              </w:rPr>
              <w:t xml:space="preserve"> </w:t>
            </w:r>
            <w:r w:rsidRPr="0026147D">
              <w:t xml:space="preserve">Pravidlá pre odsun </w:t>
            </w:r>
            <w:r w:rsidRPr="0026147D">
              <w:rPr>
                <w:b/>
                <w:i/>
              </w:rPr>
              <w:t>by mali umožniť odsun v prípade, že</w:t>
            </w:r>
            <w:r w:rsidRPr="0026147D">
              <w:t xml:space="preserve"> štátny príslušník tretej krajiny nedodrží dátum, do ktorého musí územie opustiť</w:t>
            </w:r>
            <w:r w:rsidRPr="0026147D">
              <w:rPr>
                <w:b/>
                <w:bCs/>
                <w:i/>
                <w:iCs/>
              </w:rPr>
              <w:t>, za predpokladu, že členský štát tento dátum odchodu nepredĺžil</w:t>
            </w:r>
            <w:r w:rsidRPr="0026147D">
              <w:t xml:space="preserve">. Použitie donucovacích </w:t>
            </w:r>
            <w:r w:rsidRPr="0026147D">
              <w:lastRenderedPageBreak/>
              <w:t xml:space="preserve">opatrení by malo byť </w:t>
            </w:r>
            <w:r w:rsidRPr="0026147D">
              <w:rPr>
                <w:b/>
                <w:bCs/>
                <w:i/>
                <w:iCs/>
              </w:rPr>
              <w:t>poslednou možnosťou a vždy by malo byť</w:t>
            </w:r>
            <w:r w:rsidRPr="0026147D">
              <w:t xml:space="preserve"> viazané na zásady primeranosti z hľadiska použitých prostriedkov a sledovaných cieľov.</w:t>
            </w:r>
          </w:p>
        </w:tc>
      </w:tr>
    </w:tbl>
    <w:p w14:paraId="43106B6E" w14:textId="77777777" w:rsidR="003041D0" w:rsidRPr="0026147D" w:rsidRDefault="003041D0" w:rsidP="003041D0">
      <w:pPr>
        <w:pStyle w:val="AmOrLang"/>
      </w:pPr>
      <w:r w:rsidRPr="0026147D">
        <w:lastRenderedPageBreak/>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67F62955" w14:textId="77777777" w:rsidR="003041D0" w:rsidRPr="0026147D" w:rsidRDefault="003041D0" w:rsidP="003041D0">
      <w:pPr>
        <w:pStyle w:val="AmJustTitle"/>
      </w:pPr>
      <w:r w:rsidRPr="0026147D">
        <w:rPr>
          <w:rStyle w:val="HideTWBExt"/>
        </w:rPr>
        <w:t>&lt;TitreJust&gt;</w:t>
      </w:r>
      <w:r w:rsidRPr="0026147D">
        <w:t>Odôvodnenie</w:t>
      </w:r>
      <w:r w:rsidRPr="0026147D">
        <w:rPr>
          <w:rStyle w:val="HideTWBExt"/>
        </w:rPr>
        <w:t>&lt;/TitreJust&gt;</w:t>
      </w:r>
    </w:p>
    <w:p w14:paraId="699CA1EE" w14:textId="77777777" w:rsidR="003041D0" w:rsidRPr="0026147D" w:rsidRDefault="003041D0" w:rsidP="003041D0">
      <w:pPr>
        <w:pStyle w:val="AmJustText"/>
      </w:pPr>
      <w:r w:rsidRPr="0026147D">
        <w:t>Zosúladenie s predloženými pozmeňujúcimi návrhmi k článkom 12 a 13.</w:t>
      </w:r>
    </w:p>
    <w:p w14:paraId="0B4FA0A6" w14:textId="38FD118F" w:rsidR="0056631C" w:rsidRPr="0026147D" w:rsidRDefault="003041D0" w:rsidP="003041D0">
      <w:r w:rsidRPr="0026147D">
        <w:rPr>
          <w:rStyle w:val="HideTWBExt"/>
        </w:rPr>
        <w:t>&lt;/Amend&gt;</w:t>
      </w:r>
    </w:p>
    <w:p w14:paraId="1D104A34"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344</w:t>
      </w:r>
      <w:r w:rsidRPr="0026147D">
        <w:rPr>
          <w:rStyle w:val="HideTWBExt"/>
        </w:rPr>
        <w:t>&lt;/NumAm&gt;</w:t>
      </w:r>
    </w:p>
    <w:p w14:paraId="14FB810A" w14:textId="77777777" w:rsidR="003041D0" w:rsidRPr="0026147D" w:rsidRDefault="003041D0" w:rsidP="003041D0">
      <w:pPr>
        <w:pStyle w:val="NormalBold"/>
      </w:pPr>
      <w:r w:rsidRPr="0026147D">
        <w:rPr>
          <w:rStyle w:val="HideTWBExt"/>
        </w:rPr>
        <w:t>&lt;RepeatBlock-By&gt;&lt;Members&gt;</w:t>
      </w:r>
      <w:r w:rsidRPr="0026147D">
        <w:t>Charlie Weimers, Alessandro Ciriani, Assita Kanko</w:t>
      </w:r>
      <w:r w:rsidRPr="0026147D">
        <w:rPr>
          <w:rStyle w:val="HideTWBExt"/>
        </w:rPr>
        <w:t>&lt;/Members&gt;</w:t>
      </w:r>
    </w:p>
    <w:p w14:paraId="0F920F70" w14:textId="77777777" w:rsidR="003041D0" w:rsidRPr="0026147D" w:rsidRDefault="003041D0" w:rsidP="003041D0">
      <w:pPr>
        <w:pStyle w:val="NormalBold"/>
      </w:pPr>
      <w:r w:rsidRPr="0026147D">
        <w:rPr>
          <w:rStyle w:val="HideTWBExt"/>
        </w:rPr>
        <w:t>&lt;/RepeatBlock-By&gt;</w:t>
      </w:r>
    </w:p>
    <w:p w14:paraId="7166F501"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15D225D8" w14:textId="77777777" w:rsidR="003041D0" w:rsidRPr="0026147D" w:rsidRDefault="003041D0" w:rsidP="003041D0">
      <w:pPr>
        <w:pStyle w:val="NormalBold"/>
      </w:pPr>
      <w:r w:rsidRPr="0026147D">
        <w:rPr>
          <w:rStyle w:val="HideTWBExt"/>
        </w:rPr>
        <w:t>&lt;Article&gt;</w:t>
      </w:r>
      <w:r w:rsidRPr="0026147D">
        <w:t>Odôvodnenie 21</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10E7273D" w14:textId="77777777" w:rsidTr="00B6528C">
        <w:trPr>
          <w:trHeight w:hRule="exact" w:val="240"/>
          <w:jc w:val="center"/>
        </w:trPr>
        <w:tc>
          <w:tcPr>
            <w:tcW w:w="9752" w:type="dxa"/>
            <w:gridSpan w:val="2"/>
            <w:tcBorders>
              <w:top w:val="nil"/>
              <w:left w:val="nil"/>
              <w:bottom w:val="nil"/>
              <w:right w:val="nil"/>
            </w:tcBorders>
          </w:tcPr>
          <w:p w14:paraId="3A029A53" w14:textId="77777777" w:rsidR="003041D0" w:rsidRPr="0026147D" w:rsidRDefault="003041D0" w:rsidP="00B6528C"/>
        </w:tc>
      </w:tr>
      <w:tr w:rsidR="005A2915" w:rsidRPr="0026147D" w14:paraId="1A570F66" w14:textId="77777777" w:rsidTr="00B6528C">
        <w:trPr>
          <w:trHeight w:val="240"/>
          <w:jc w:val="center"/>
        </w:trPr>
        <w:tc>
          <w:tcPr>
            <w:tcW w:w="4876" w:type="dxa"/>
            <w:tcBorders>
              <w:top w:val="nil"/>
              <w:left w:val="nil"/>
              <w:bottom w:val="nil"/>
              <w:right w:val="nil"/>
            </w:tcBorders>
          </w:tcPr>
          <w:p w14:paraId="0ED914C6"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38FE9997" w14:textId="77777777" w:rsidR="003041D0" w:rsidRPr="0026147D" w:rsidRDefault="003041D0" w:rsidP="00B6528C">
            <w:pPr>
              <w:pStyle w:val="AmColumnHeading"/>
            </w:pPr>
            <w:r w:rsidRPr="0026147D">
              <w:t>Pozmeňujúci návrh</w:t>
            </w:r>
          </w:p>
        </w:tc>
      </w:tr>
      <w:tr w:rsidR="005A2915" w:rsidRPr="0026147D" w14:paraId="18A85945" w14:textId="77777777" w:rsidTr="00B6528C">
        <w:trPr>
          <w:jc w:val="center"/>
        </w:trPr>
        <w:tc>
          <w:tcPr>
            <w:tcW w:w="4876" w:type="dxa"/>
            <w:tcBorders>
              <w:top w:val="nil"/>
              <w:left w:val="nil"/>
              <w:bottom w:val="nil"/>
              <w:right w:val="nil"/>
            </w:tcBorders>
          </w:tcPr>
          <w:p w14:paraId="18F671DB" w14:textId="77777777" w:rsidR="003041D0" w:rsidRPr="0026147D" w:rsidRDefault="003041D0" w:rsidP="00B6528C">
            <w:pPr>
              <w:pStyle w:val="Normal6a"/>
            </w:pPr>
            <w:r w:rsidRPr="0026147D">
              <w:t>(21)</w:t>
            </w:r>
            <w:r w:rsidRPr="0026147D">
              <w:tab/>
              <w:t xml:space="preserve">Štátni príslušníci tretích krajín </w:t>
            </w:r>
            <w:r w:rsidRPr="0026147D">
              <w:rPr>
                <w:b/>
                <w:bCs/>
                <w:i/>
                <w:iCs/>
              </w:rPr>
              <w:t>môžu byť vrátení na základe donucovacích opatrení vykonaním odsunu alebo na základe dobrovoľného splnenia povinnosti</w:t>
            </w:r>
            <w:r w:rsidRPr="0026147D">
              <w:t xml:space="preserve"> opustiť územie</w:t>
            </w:r>
            <w:r w:rsidRPr="0026147D">
              <w:rPr>
                <w:b/>
                <w:bCs/>
                <w:i/>
                <w:iCs/>
              </w:rPr>
              <w:t>.</w:t>
            </w:r>
            <w:r w:rsidRPr="0026147D">
              <w:rPr>
                <w:b/>
                <w:i/>
              </w:rPr>
              <w:t xml:space="preserve"> Tieto dva druhy návratu by mali byť prepojené, aby sa zabránilo medzerám v systéme. </w:t>
            </w:r>
            <w:r w:rsidRPr="0026147D">
              <w:rPr>
                <w:b/>
                <w:bCs/>
                <w:i/>
                <w:iCs/>
              </w:rPr>
              <w:t>Zatiaľ čo spolupracujúci štátni príslušníci tretích krajín by mali byť naďalej vracaní predovšetkým prostredníctvom dobrovoľného návratu,</w:t>
            </w:r>
            <w:r w:rsidRPr="0026147D">
              <w:t xml:space="preserve"> prísnejšie pravidlá pre odsun majú zabezpečiť priamy a bezprostredný dôsledok v prípade, že štátny príslušník tretej krajiny nedodrží </w:t>
            </w:r>
            <w:r w:rsidRPr="0026147D">
              <w:rPr>
                <w:b/>
                <w:bCs/>
                <w:i/>
                <w:iCs/>
              </w:rPr>
              <w:t>dátum</w:t>
            </w:r>
            <w:r w:rsidRPr="0026147D">
              <w:t xml:space="preserve">, do </w:t>
            </w:r>
            <w:r w:rsidRPr="0026147D">
              <w:rPr>
                <w:b/>
                <w:bCs/>
                <w:i/>
                <w:iCs/>
              </w:rPr>
              <w:t>ktorého</w:t>
            </w:r>
            <w:r w:rsidRPr="0026147D">
              <w:t xml:space="preserve"> musí územie opustiť.</w:t>
            </w:r>
            <w:r w:rsidRPr="0026147D">
              <w:rPr>
                <w:b/>
                <w:i/>
              </w:rPr>
              <w:t xml:space="preserve"> </w:t>
            </w:r>
            <w:r w:rsidRPr="0026147D">
              <w:rPr>
                <w:b/>
                <w:bCs/>
                <w:i/>
                <w:iCs/>
              </w:rPr>
              <w:t>Použitie donucovacích opatrení by malo byť viazané na zásady primeranosti a účinnosti z hľadiska použitých prostriedkov a sledovaných cieľov.</w:t>
            </w:r>
          </w:p>
        </w:tc>
        <w:tc>
          <w:tcPr>
            <w:tcW w:w="4876" w:type="dxa"/>
            <w:tcBorders>
              <w:top w:val="nil"/>
              <w:left w:val="nil"/>
              <w:bottom w:val="nil"/>
              <w:right w:val="nil"/>
            </w:tcBorders>
          </w:tcPr>
          <w:p w14:paraId="417AA212" w14:textId="77777777" w:rsidR="003041D0" w:rsidRPr="0026147D" w:rsidRDefault="003041D0" w:rsidP="00B6528C">
            <w:pPr>
              <w:pStyle w:val="Normal6a"/>
            </w:pPr>
            <w:r w:rsidRPr="0026147D">
              <w:t>(21)</w:t>
            </w:r>
            <w:r w:rsidRPr="0026147D">
              <w:tab/>
              <w:t>Štátni príslušníci tretích krajín</w:t>
            </w:r>
            <w:r w:rsidRPr="0026147D">
              <w:rPr>
                <w:b/>
                <w:bCs/>
                <w:i/>
                <w:iCs/>
              </w:rPr>
              <w:t>, ktorí nesplnili povinnosť opustiť územie alebo ktorým nebola poskytnutá lehota na dobrovoľný návrat, môžu byť odsunutí s použitím donucovacích opatrení.</w:t>
            </w:r>
            <w:r w:rsidRPr="0026147D">
              <w:t xml:space="preserve"> Prísnejšie pravidlá pre odsun majú zabezpečiť priamy a bezprostredný dôsledok v prípade, že štátny príslušník tretej krajiny nedodrží </w:t>
            </w:r>
            <w:r w:rsidRPr="0026147D">
              <w:rPr>
                <w:b/>
                <w:bCs/>
                <w:i/>
                <w:iCs/>
              </w:rPr>
              <w:t>lehotu</w:t>
            </w:r>
            <w:r w:rsidRPr="0026147D">
              <w:t xml:space="preserve">, do </w:t>
            </w:r>
            <w:r w:rsidRPr="0026147D">
              <w:rPr>
                <w:b/>
                <w:bCs/>
                <w:i/>
                <w:iCs/>
              </w:rPr>
              <w:t>ktorej</w:t>
            </w:r>
            <w:r w:rsidRPr="0026147D">
              <w:t xml:space="preserve"> musí </w:t>
            </w:r>
            <w:r w:rsidRPr="0026147D">
              <w:rPr>
                <w:b/>
                <w:bCs/>
                <w:i/>
                <w:iCs/>
              </w:rPr>
              <w:t>najneskôr</w:t>
            </w:r>
            <w:r w:rsidRPr="0026147D">
              <w:t xml:space="preserve"> územie opustiť</w:t>
            </w:r>
            <w:r w:rsidRPr="0026147D">
              <w:rPr>
                <w:b/>
                <w:bCs/>
                <w:i/>
                <w:iCs/>
              </w:rPr>
              <w:t>, ako aj zabrániť sekundárnemu pohybu a bezpečnostným rizikám</w:t>
            </w:r>
            <w:r w:rsidRPr="0026147D">
              <w:rPr>
                <w:b/>
                <w:i/>
              </w:rPr>
              <w:t>. Ak neexistujú dôvody domnievať sa, že by dobrovoľný návrat ohrozil účel konania o návrate, spolupracujúci štátni príslušníci tretích krajín môžu byť naďalej vracaní predovšetkým prostredníctvom dobrovoľného návratu</w:t>
            </w:r>
            <w:r w:rsidRPr="0026147D">
              <w:t>.</w:t>
            </w:r>
          </w:p>
        </w:tc>
      </w:tr>
    </w:tbl>
    <w:p w14:paraId="0D755F8C"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09CAFD99" w14:textId="6ADF292A" w:rsidR="0056631C" w:rsidRPr="0026147D" w:rsidRDefault="003041D0" w:rsidP="003041D0">
      <w:r w:rsidRPr="0026147D">
        <w:rPr>
          <w:rStyle w:val="HideTWBExt"/>
        </w:rPr>
        <w:t>&lt;/Amend&gt;</w:t>
      </w:r>
    </w:p>
    <w:p w14:paraId="6E3DBD56"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345</w:t>
      </w:r>
      <w:r w:rsidRPr="0026147D">
        <w:rPr>
          <w:rStyle w:val="HideTWBExt"/>
        </w:rPr>
        <w:t>&lt;/NumAm&gt;</w:t>
      </w:r>
    </w:p>
    <w:p w14:paraId="51958746" w14:textId="77777777" w:rsidR="003041D0" w:rsidRPr="0026147D" w:rsidRDefault="003041D0" w:rsidP="003041D0">
      <w:pPr>
        <w:pStyle w:val="NormalBold"/>
      </w:pPr>
      <w:r w:rsidRPr="0026147D">
        <w:rPr>
          <w:rStyle w:val="HideTWBExt"/>
        </w:rPr>
        <w:lastRenderedPageBreak/>
        <w:t>&lt;RepeatBlock-By&gt;&lt;Members&gt;</w:t>
      </w:r>
      <w:r w:rsidRPr="0026147D">
        <w:t>François-Xavier Bellamy, Lukas Mandl, Alice Teodorescu Måwe, Sander Smit, Ana Miguel Pedro, Loránt Vincze, Lena Düpont, Tomas Tobé, Rasa Juknevičienė, Jeroen Lenaers</w:t>
      </w:r>
      <w:r w:rsidRPr="0026147D">
        <w:rPr>
          <w:rStyle w:val="HideTWBExt"/>
        </w:rPr>
        <w:t>&lt;/Members&gt;</w:t>
      </w:r>
    </w:p>
    <w:p w14:paraId="70736C28" w14:textId="77777777" w:rsidR="003041D0" w:rsidRPr="0026147D" w:rsidRDefault="003041D0" w:rsidP="003041D0">
      <w:pPr>
        <w:pStyle w:val="NormalBold"/>
      </w:pPr>
      <w:r w:rsidRPr="0026147D">
        <w:rPr>
          <w:rStyle w:val="HideTWBExt"/>
        </w:rPr>
        <w:t>&lt;/RepeatBlock-By&gt;</w:t>
      </w:r>
    </w:p>
    <w:p w14:paraId="170931AC"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56C33FC4" w14:textId="77777777" w:rsidR="003041D0" w:rsidRPr="0026147D" w:rsidRDefault="003041D0" w:rsidP="003041D0">
      <w:pPr>
        <w:pStyle w:val="NormalBold"/>
      </w:pPr>
      <w:r w:rsidRPr="0026147D">
        <w:rPr>
          <w:rStyle w:val="HideTWBExt"/>
        </w:rPr>
        <w:t>&lt;Article&gt;</w:t>
      </w:r>
      <w:r w:rsidRPr="0026147D">
        <w:t>Odôvodnenie 21</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05AD2C86" w14:textId="77777777" w:rsidTr="00B6528C">
        <w:trPr>
          <w:trHeight w:hRule="exact" w:val="240"/>
          <w:jc w:val="center"/>
        </w:trPr>
        <w:tc>
          <w:tcPr>
            <w:tcW w:w="9752" w:type="dxa"/>
            <w:gridSpan w:val="2"/>
            <w:tcBorders>
              <w:top w:val="nil"/>
              <w:left w:val="nil"/>
              <w:bottom w:val="nil"/>
              <w:right w:val="nil"/>
            </w:tcBorders>
          </w:tcPr>
          <w:p w14:paraId="1B722975" w14:textId="77777777" w:rsidR="003041D0" w:rsidRPr="0026147D" w:rsidRDefault="003041D0" w:rsidP="00B6528C"/>
        </w:tc>
      </w:tr>
      <w:tr w:rsidR="005A2915" w:rsidRPr="0026147D" w14:paraId="231C37BB" w14:textId="77777777" w:rsidTr="00B6528C">
        <w:trPr>
          <w:trHeight w:val="240"/>
          <w:jc w:val="center"/>
        </w:trPr>
        <w:tc>
          <w:tcPr>
            <w:tcW w:w="4876" w:type="dxa"/>
            <w:tcBorders>
              <w:top w:val="nil"/>
              <w:left w:val="nil"/>
              <w:bottom w:val="nil"/>
              <w:right w:val="nil"/>
            </w:tcBorders>
          </w:tcPr>
          <w:p w14:paraId="5F91BAF0"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74BD741B" w14:textId="77777777" w:rsidR="003041D0" w:rsidRPr="0026147D" w:rsidRDefault="003041D0" w:rsidP="00B6528C">
            <w:pPr>
              <w:pStyle w:val="AmColumnHeading"/>
            </w:pPr>
            <w:r w:rsidRPr="0026147D">
              <w:t>Pozmeňujúci návrh</w:t>
            </w:r>
          </w:p>
        </w:tc>
      </w:tr>
      <w:tr w:rsidR="005A2915" w:rsidRPr="0026147D" w14:paraId="71F69C53" w14:textId="77777777" w:rsidTr="00B6528C">
        <w:trPr>
          <w:jc w:val="center"/>
        </w:trPr>
        <w:tc>
          <w:tcPr>
            <w:tcW w:w="4876" w:type="dxa"/>
            <w:tcBorders>
              <w:top w:val="nil"/>
              <w:left w:val="nil"/>
              <w:bottom w:val="nil"/>
              <w:right w:val="nil"/>
            </w:tcBorders>
          </w:tcPr>
          <w:p w14:paraId="0C92C798" w14:textId="77777777" w:rsidR="003041D0" w:rsidRPr="0026147D" w:rsidRDefault="003041D0" w:rsidP="00B6528C">
            <w:pPr>
              <w:pStyle w:val="Normal6a"/>
            </w:pPr>
            <w:r w:rsidRPr="0026147D">
              <w:t>(21)</w:t>
            </w:r>
            <w:r w:rsidRPr="0026147D">
              <w:tab/>
              <w:t xml:space="preserve">Štátni príslušníci tretích krajín môžu byť vrátení na základe donucovacích opatrení vykonaním odsunu alebo na základe dobrovoľného splnenia povinnosti opustiť územie. Tieto dva druhy návratu by mali byť prepojené, aby sa zabránilo medzerám v systéme. Zatiaľ čo spolupracujúci štátni príslušníci tretích krajín </w:t>
            </w:r>
            <w:r w:rsidRPr="0026147D">
              <w:rPr>
                <w:b/>
                <w:bCs/>
                <w:i/>
                <w:iCs/>
              </w:rPr>
              <w:t>by mali</w:t>
            </w:r>
            <w:r w:rsidRPr="0026147D">
              <w:t xml:space="preserve"> byť </w:t>
            </w:r>
            <w:r w:rsidRPr="0026147D">
              <w:rPr>
                <w:b/>
                <w:bCs/>
                <w:i/>
                <w:iCs/>
              </w:rPr>
              <w:t>naďalej</w:t>
            </w:r>
            <w:r w:rsidRPr="0026147D">
              <w:t xml:space="preserve"> vracaní </w:t>
            </w:r>
            <w:r w:rsidRPr="0026147D">
              <w:rPr>
                <w:b/>
                <w:bCs/>
                <w:i/>
                <w:iCs/>
              </w:rPr>
              <w:t>predovšetkým</w:t>
            </w:r>
            <w:r w:rsidRPr="0026147D">
              <w:t xml:space="preserve"> prostredníctvom dobrovoľného návratu, prísnejšie pravidlá pre odsun majú zabezpečiť priamy a bezprostredný dôsledok v prípade, že štátny príslušník tretej krajiny nedodrží dátum, do ktorého musí územie opustiť. Použitie donucovacích opatrení by malo byť viazané na zásady primeranosti a účinnosti z hľadiska použitých prostriedkov a sledovaných cieľov.</w:t>
            </w:r>
          </w:p>
        </w:tc>
        <w:tc>
          <w:tcPr>
            <w:tcW w:w="4876" w:type="dxa"/>
            <w:tcBorders>
              <w:top w:val="nil"/>
              <w:left w:val="nil"/>
              <w:bottom w:val="nil"/>
              <w:right w:val="nil"/>
            </w:tcBorders>
          </w:tcPr>
          <w:p w14:paraId="75FFD0B5" w14:textId="77777777" w:rsidR="003041D0" w:rsidRPr="0026147D" w:rsidRDefault="003041D0" w:rsidP="00B6528C">
            <w:pPr>
              <w:pStyle w:val="Normal6a"/>
            </w:pPr>
            <w:r w:rsidRPr="0026147D">
              <w:t>(21)</w:t>
            </w:r>
            <w:r w:rsidRPr="0026147D">
              <w:tab/>
              <w:t xml:space="preserve">Štátni príslušníci tretích krajín môžu byť vrátení na základe donucovacích opatrení vykonaním odsunu alebo na základe dobrovoľného splnenia povinnosti opustiť územie. Tieto dva druhy návratu by mali byť prepojené, aby sa zabránilo medzerám v systéme. Zatiaľ čo spolupracujúci štátni príslušníci tretích krajín </w:t>
            </w:r>
            <w:r w:rsidRPr="0026147D">
              <w:rPr>
                <w:b/>
                <w:bCs/>
                <w:i/>
                <w:iCs/>
              </w:rPr>
              <w:t>môžu</w:t>
            </w:r>
            <w:r w:rsidRPr="0026147D">
              <w:t xml:space="preserve"> byť vracaní prostredníctvom dobrovoľného návratu, prísnejšie pravidlá pre odsun majú zabezpečiť priamy a bezprostredný dôsledok v prípade, že štátny príslušník tretej krajiny nedodrží dátum, do ktorého musí územie opustiť</w:t>
            </w:r>
            <w:r w:rsidRPr="0026147D">
              <w:rPr>
                <w:b/>
                <w:bCs/>
                <w:i/>
                <w:iCs/>
              </w:rPr>
              <w:t>, alebo prestane spolupracovať</w:t>
            </w:r>
            <w:r w:rsidRPr="0026147D">
              <w:t>. Použitie donucovacích opatrení by malo byť viazané na zásady primeranosti a účinnosti z hľadiska použitých prostriedkov a sledovaných cieľov.</w:t>
            </w:r>
          </w:p>
        </w:tc>
      </w:tr>
    </w:tbl>
    <w:p w14:paraId="1CD7FDA3"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33A675B7" w14:textId="252A15D5" w:rsidR="0056631C" w:rsidRPr="0026147D" w:rsidRDefault="003041D0" w:rsidP="003041D0">
      <w:r w:rsidRPr="0026147D">
        <w:rPr>
          <w:rStyle w:val="HideTWBExt"/>
        </w:rPr>
        <w:t>&lt;/Amend&gt;</w:t>
      </w:r>
    </w:p>
    <w:p w14:paraId="2F05E744"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346</w:t>
      </w:r>
      <w:r w:rsidRPr="0026147D">
        <w:rPr>
          <w:rStyle w:val="HideTWBExt"/>
        </w:rPr>
        <w:t>&lt;/NumAm&gt;</w:t>
      </w:r>
    </w:p>
    <w:p w14:paraId="1085E702" w14:textId="77777777" w:rsidR="003041D0" w:rsidRPr="0026147D" w:rsidRDefault="003041D0" w:rsidP="003041D0">
      <w:pPr>
        <w:pStyle w:val="NormalBold"/>
      </w:pPr>
      <w:r w:rsidRPr="0026147D">
        <w:rPr>
          <w:rStyle w:val="HideTWBExt"/>
        </w:rPr>
        <w:t>&lt;RepeatBlock-By&gt;&lt;Members&gt;</w:t>
      </w:r>
      <w:r w:rsidRPr="0026147D">
        <w:t>Estrella Galán</w:t>
      </w:r>
      <w:r w:rsidRPr="0026147D">
        <w:rPr>
          <w:rStyle w:val="HideTWBExt"/>
        </w:rPr>
        <w:t>&lt;/Members&gt;</w:t>
      </w:r>
    </w:p>
    <w:p w14:paraId="7BFC0041" w14:textId="77777777" w:rsidR="003041D0" w:rsidRPr="0026147D" w:rsidRDefault="003041D0" w:rsidP="003041D0">
      <w:pPr>
        <w:pStyle w:val="NormalBold"/>
      </w:pPr>
      <w:r w:rsidRPr="0026147D">
        <w:rPr>
          <w:rStyle w:val="HideTWBExt"/>
        </w:rPr>
        <w:t>&lt;/RepeatBlock-By&gt;</w:t>
      </w:r>
    </w:p>
    <w:p w14:paraId="0DA2B73A"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365BD80E" w14:textId="77777777" w:rsidR="003041D0" w:rsidRPr="0026147D" w:rsidRDefault="003041D0" w:rsidP="003041D0">
      <w:pPr>
        <w:pStyle w:val="NormalBold"/>
      </w:pPr>
      <w:r w:rsidRPr="0026147D">
        <w:rPr>
          <w:rStyle w:val="HideTWBExt"/>
        </w:rPr>
        <w:t>&lt;Article&gt;</w:t>
      </w:r>
      <w:r w:rsidRPr="0026147D">
        <w:t>Odôvodnenie 21 a (nové)</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49F410BB" w14:textId="77777777" w:rsidTr="00B6528C">
        <w:trPr>
          <w:trHeight w:hRule="exact" w:val="240"/>
          <w:jc w:val="center"/>
        </w:trPr>
        <w:tc>
          <w:tcPr>
            <w:tcW w:w="9752" w:type="dxa"/>
            <w:gridSpan w:val="2"/>
            <w:tcBorders>
              <w:top w:val="nil"/>
              <w:left w:val="nil"/>
              <w:bottom w:val="nil"/>
              <w:right w:val="nil"/>
            </w:tcBorders>
          </w:tcPr>
          <w:p w14:paraId="7C7C5C76" w14:textId="77777777" w:rsidR="003041D0" w:rsidRPr="0026147D" w:rsidRDefault="003041D0" w:rsidP="00B6528C"/>
        </w:tc>
      </w:tr>
      <w:tr w:rsidR="005A2915" w:rsidRPr="0026147D" w14:paraId="4C1100DC" w14:textId="77777777" w:rsidTr="00B6528C">
        <w:trPr>
          <w:trHeight w:val="240"/>
          <w:jc w:val="center"/>
        </w:trPr>
        <w:tc>
          <w:tcPr>
            <w:tcW w:w="4876" w:type="dxa"/>
            <w:tcBorders>
              <w:top w:val="nil"/>
              <w:left w:val="nil"/>
              <w:bottom w:val="nil"/>
              <w:right w:val="nil"/>
            </w:tcBorders>
          </w:tcPr>
          <w:p w14:paraId="3332A522"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38F5E2F7" w14:textId="77777777" w:rsidR="003041D0" w:rsidRPr="0026147D" w:rsidRDefault="003041D0" w:rsidP="00B6528C">
            <w:pPr>
              <w:pStyle w:val="AmColumnHeading"/>
            </w:pPr>
            <w:r w:rsidRPr="0026147D">
              <w:t>Pozmeňujúci návrh</w:t>
            </w:r>
          </w:p>
        </w:tc>
      </w:tr>
      <w:tr w:rsidR="005A2915" w:rsidRPr="0026147D" w14:paraId="1238FA99" w14:textId="77777777" w:rsidTr="00B6528C">
        <w:trPr>
          <w:jc w:val="center"/>
        </w:trPr>
        <w:tc>
          <w:tcPr>
            <w:tcW w:w="4876" w:type="dxa"/>
            <w:tcBorders>
              <w:top w:val="nil"/>
              <w:left w:val="nil"/>
              <w:bottom w:val="nil"/>
              <w:right w:val="nil"/>
            </w:tcBorders>
          </w:tcPr>
          <w:p w14:paraId="435ADDAD" w14:textId="77777777" w:rsidR="003041D0" w:rsidRPr="0026147D" w:rsidRDefault="003041D0" w:rsidP="00B6528C">
            <w:pPr>
              <w:pStyle w:val="Normal6a"/>
            </w:pPr>
          </w:p>
        </w:tc>
        <w:tc>
          <w:tcPr>
            <w:tcW w:w="4876" w:type="dxa"/>
            <w:tcBorders>
              <w:top w:val="nil"/>
              <w:left w:val="nil"/>
              <w:bottom w:val="nil"/>
              <w:right w:val="nil"/>
            </w:tcBorders>
          </w:tcPr>
          <w:p w14:paraId="0FF702F4" w14:textId="77777777" w:rsidR="003041D0" w:rsidRPr="0026147D" w:rsidRDefault="003041D0" w:rsidP="00B6528C">
            <w:pPr>
              <w:pStyle w:val="Normal6a"/>
            </w:pPr>
            <w:r w:rsidRPr="0026147D">
              <w:rPr>
                <w:b/>
                <w:i/>
              </w:rPr>
              <w:t>(21a)</w:t>
            </w:r>
            <w:r w:rsidRPr="0026147D">
              <w:tab/>
            </w:r>
            <w:r w:rsidRPr="0026147D">
              <w:rPr>
                <w:b/>
                <w:i/>
              </w:rPr>
              <w:t xml:space="preserve">Ak sa členský štát rozhodne zaviesť návratovú politiku, ktorá musí byť vždy dobrovoľná, mala by byť poskytnutá minimálna lehota šiestich mesiacov na dobrovoľný odchod. Predĺženie lehoty na dobrovoľný odchod by sa malo stanoviť na základe osobitných okolností jednotlivých prípadov, okrem iného pre </w:t>
            </w:r>
            <w:r w:rsidRPr="0026147D">
              <w:rPr>
                <w:b/>
                <w:i/>
              </w:rPr>
              <w:lastRenderedPageBreak/>
              <w:t>deti, aby mohli dokončiť štúdium, pre tehotné ženy, aby mohli porodiť svoje deti, pre obete obchodovania s ľuďmi, ktoré čakajú na spravodlivosť, kým sa ich prípad rieši, alebo pre choré osoby, ktoré potrebujú zdravotnú starostlivosť.</w:t>
            </w:r>
          </w:p>
        </w:tc>
      </w:tr>
    </w:tbl>
    <w:p w14:paraId="2EF27CA6" w14:textId="77777777" w:rsidR="003041D0" w:rsidRPr="0026147D" w:rsidRDefault="003041D0" w:rsidP="003041D0">
      <w:pPr>
        <w:pStyle w:val="AmOrLang"/>
      </w:pPr>
      <w:r w:rsidRPr="0026147D">
        <w:lastRenderedPageBreak/>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1634863D" w14:textId="27A4C792" w:rsidR="0056631C" w:rsidRPr="0026147D" w:rsidRDefault="003041D0" w:rsidP="003041D0">
      <w:r w:rsidRPr="0026147D">
        <w:rPr>
          <w:rStyle w:val="HideTWBExt"/>
        </w:rPr>
        <w:t>&lt;/Amend&gt;</w:t>
      </w:r>
    </w:p>
    <w:p w14:paraId="16FD92DD"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347</w:t>
      </w:r>
      <w:r w:rsidRPr="0026147D">
        <w:rPr>
          <w:rStyle w:val="HideTWBExt"/>
        </w:rPr>
        <w:t>&lt;/NumAm&gt;</w:t>
      </w:r>
    </w:p>
    <w:p w14:paraId="18F7F3BE" w14:textId="77777777" w:rsidR="003041D0" w:rsidRPr="0026147D" w:rsidRDefault="003041D0" w:rsidP="003041D0">
      <w:pPr>
        <w:pStyle w:val="NormalBold"/>
      </w:pPr>
      <w:r w:rsidRPr="0026147D">
        <w:rPr>
          <w:rStyle w:val="HideTWBExt"/>
        </w:rPr>
        <w:t>&lt;RepeatBlock-By&gt;&lt;Members&gt;</w:t>
      </w:r>
      <w:r w:rsidRPr="0026147D">
        <w:t>Estrella Galán</w:t>
      </w:r>
      <w:r w:rsidRPr="0026147D">
        <w:rPr>
          <w:rStyle w:val="HideTWBExt"/>
        </w:rPr>
        <w:t>&lt;/Members&gt;</w:t>
      </w:r>
    </w:p>
    <w:p w14:paraId="7B4E7020" w14:textId="77777777" w:rsidR="003041D0" w:rsidRPr="0026147D" w:rsidRDefault="003041D0" w:rsidP="003041D0">
      <w:pPr>
        <w:pStyle w:val="NormalBold"/>
      </w:pPr>
      <w:r w:rsidRPr="0026147D">
        <w:rPr>
          <w:rStyle w:val="HideTWBExt"/>
        </w:rPr>
        <w:t>&lt;/RepeatBlock-By&gt;</w:t>
      </w:r>
    </w:p>
    <w:p w14:paraId="0B306CFF"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5BD21F5E" w14:textId="77777777" w:rsidR="003041D0" w:rsidRPr="0026147D" w:rsidRDefault="003041D0" w:rsidP="003041D0">
      <w:pPr>
        <w:pStyle w:val="NormalBold"/>
      </w:pPr>
      <w:r w:rsidRPr="0026147D">
        <w:rPr>
          <w:rStyle w:val="HideTWBExt"/>
        </w:rPr>
        <w:t>&lt;Article&gt;</w:t>
      </w:r>
      <w:r w:rsidRPr="0026147D">
        <w:t>Odôvodnenie 21 b (nové)</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4FD9A87C" w14:textId="77777777" w:rsidTr="00B6528C">
        <w:trPr>
          <w:trHeight w:hRule="exact" w:val="240"/>
          <w:jc w:val="center"/>
        </w:trPr>
        <w:tc>
          <w:tcPr>
            <w:tcW w:w="9752" w:type="dxa"/>
            <w:gridSpan w:val="2"/>
            <w:tcBorders>
              <w:top w:val="nil"/>
              <w:left w:val="nil"/>
              <w:bottom w:val="nil"/>
              <w:right w:val="nil"/>
            </w:tcBorders>
          </w:tcPr>
          <w:p w14:paraId="270A43D9" w14:textId="77777777" w:rsidR="003041D0" w:rsidRPr="0026147D" w:rsidRDefault="003041D0" w:rsidP="00B6528C"/>
        </w:tc>
      </w:tr>
      <w:tr w:rsidR="005A2915" w:rsidRPr="0026147D" w14:paraId="03A9045A" w14:textId="77777777" w:rsidTr="00B6528C">
        <w:trPr>
          <w:trHeight w:val="240"/>
          <w:jc w:val="center"/>
        </w:trPr>
        <w:tc>
          <w:tcPr>
            <w:tcW w:w="4876" w:type="dxa"/>
            <w:tcBorders>
              <w:top w:val="nil"/>
              <w:left w:val="nil"/>
              <w:bottom w:val="nil"/>
              <w:right w:val="nil"/>
            </w:tcBorders>
          </w:tcPr>
          <w:p w14:paraId="6C216FEA"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59CF602A" w14:textId="77777777" w:rsidR="003041D0" w:rsidRPr="0026147D" w:rsidRDefault="003041D0" w:rsidP="00B6528C">
            <w:pPr>
              <w:pStyle w:val="AmColumnHeading"/>
            </w:pPr>
            <w:r w:rsidRPr="0026147D">
              <w:t>Pozmeňujúci návrh</w:t>
            </w:r>
          </w:p>
        </w:tc>
      </w:tr>
      <w:tr w:rsidR="005A2915" w:rsidRPr="0026147D" w14:paraId="3315BB10" w14:textId="77777777" w:rsidTr="00B6528C">
        <w:trPr>
          <w:jc w:val="center"/>
        </w:trPr>
        <w:tc>
          <w:tcPr>
            <w:tcW w:w="4876" w:type="dxa"/>
            <w:tcBorders>
              <w:top w:val="nil"/>
              <w:left w:val="nil"/>
              <w:bottom w:val="nil"/>
              <w:right w:val="nil"/>
            </w:tcBorders>
          </w:tcPr>
          <w:p w14:paraId="0618A30D" w14:textId="77777777" w:rsidR="003041D0" w:rsidRPr="0026147D" w:rsidRDefault="003041D0" w:rsidP="00B6528C">
            <w:pPr>
              <w:pStyle w:val="Normal6a"/>
            </w:pPr>
          </w:p>
        </w:tc>
        <w:tc>
          <w:tcPr>
            <w:tcW w:w="4876" w:type="dxa"/>
            <w:tcBorders>
              <w:top w:val="nil"/>
              <w:left w:val="nil"/>
              <w:bottom w:val="nil"/>
              <w:right w:val="nil"/>
            </w:tcBorders>
          </w:tcPr>
          <w:p w14:paraId="7A33DF98" w14:textId="77777777" w:rsidR="003041D0" w:rsidRPr="0026147D" w:rsidRDefault="003041D0" w:rsidP="00B6528C">
            <w:pPr>
              <w:pStyle w:val="Normal6a"/>
            </w:pPr>
            <w:r w:rsidRPr="0026147D">
              <w:rPr>
                <w:b/>
                <w:i/>
              </w:rPr>
              <w:t>(21b)</w:t>
            </w:r>
            <w:r w:rsidRPr="0026147D">
              <w:tab/>
            </w:r>
            <w:r w:rsidRPr="0026147D">
              <w:rPr>
                <w:b/>
                <w:i/>
              </w:rPr>
              <w:t>S cieľom podporiť štátnych príslušníkov tretích krajín, ktorí sa chcú dobrovoľne vrátiť, by členské štáty mali mať operačné programy, ktoré zabezpečujú riadenie prípadov, posilnenú pomoc pri návrate a poradenstvo, ktoré by mali zahŕňať podporu reintegrácie v tretích krajinách návratu, pričom by mali zohľadňovať spoločné normy pre programy asistovaných dobrovoľných návratov a reintegrácie, ktoré vypracovala Komisia v spolupráci s členskými štátmi a schválila Rada. Programy dobrovoľného návratu, asistovaného dobrovoľného návratu a reintegrácie by mohli migrantom umožniť návrat humánnym, dôstojným a na právach založeným spôsobom. Dobrovoľný návrat by sa mal umožniť vo všetkých fázach konania.</w:t>
            </w:r>
          </w:p>
        </w:tc>
      </w:tr>
    </w:tbl>
    <w:p w14:paraId="63B61D91"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329A686A" w14:textId="5C992BD3" w:rsidR="0056631C" w:rsidRPr="0026147D" w:rsidRDefault="003041D0" w:rsidP="003041D0">
      <w:r w:rsidRPr="0026147D">
        <w:rPr>
          <w:rStyle w:val="HideTWBExt"/>
        </w:rPr>
        <w:t>&lt;/Amend&gt;</w:t>
      </w:r>
    </w:p>
    <w:p w14:paraId="1D8A7736"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348</w:t>
      </w:r>
      <w:r w:rsidRPr="0026147D">
        <w:rPr>
          <w:rStyle w:val="HideTWBExt"/>
        </w:rPr>
        <w:t>&lt;/NumAm&gt;</w:t>
      </w:r>
    </w:p>
    <w:p w14:paraId="640C1261" w14:textId="77777777" w:rsidR="003041D0" w:rsidRPr="0026147D" w:rsidRDefault="003041D0" w:rsidP="003041D0">
      <w:pPr>
        <w:pStyle w:val="NormalBold"/>
      </w:pPr>
      <w:r w:rsidRPr="0026147D">
        <w:rPr>
          <w:rStyle w:val="HideTWBExt"/>
        </w:rPr>
        <w:t>&lt;RepeatBlock-By&gt;&lt;Members&gt;</w:t>
      </w:r>
      <w:r w:rsidRPr="0026147D">
        <w:t>Estrella Galán</w:t>
      </w:r>
      <w:r w:rsidRPr="0026147D">
        <w:rPr>
          <w:rStyle w:val="HideTWBExt"/>
        </w:rPr>
        <w:t>&lt;/Members&gt;</w:t>
      </w:r>
    </w:p>
    <w:p w14:paraId="3E2A032E" w14:textId="77777777" w:rsidR="003041D0" w:rsidRPr="0026147D" w:rsidRDefault="003041D0" w:rsidP="003041D0">
      <w:pPr>
        <w:pStyle w:val="NormalBold"/>
      </w:pPr>
      <w:r w:rsidRPr="0026147D">
        <w:rPr>
          <w:rStyle w:val="HideTWBExt"/>
        </w:rPr>
        <w:t>&lt;/RepeatBlock-By&gt;</w:t>
      </w:r>
    </w:p>
    <w:p w14:paraId="6CC8E3C9"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71D77B52" w14:textId="77777777" w:rsidR="003041D0" w:rsidRPr="0026147D" w:rsidRDefault="003041D0" w:rsidP="003041D0">
      <w:pPr>
        <w:pStyle w:val="NormalBold"/>
      </w:pPr>
      <w:r w:rsidRPr="0026147D">
        <w:rPr>
          <w:rStyle w:val="HideTWBExt"/>
        </w:rPr>
        <w:t>&lt;Article&gt;</w:t>
      </w:r>
      <w:r w:rsidRPr="0026147D">
        <w:t>Odôvodnenie 22</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6ECA15F4" w14:textId="77777777" w:rsidTr="00B6528C">
        <w:trPr>
          <w:trHeight w:hRule="exact" w:val="240"/>
          <w:jc w:val="center"/>
        </w:trPr>
        <w:tc>
          <w:tcPr>
            <w:tcW w:w="9752" w:type="dxa"/>
            <w:gridSpan w:val="2"/>
            <w:tcBorders>
              <w:top w:val="nil"/>
              <w:left w:val="nil"/>
              <w:bottom w:val="nil"/>
              <w:right w:val="nil"/>
            </w:tcBorders>
          </w:tcPr>
          <w:p w14:paraId="72A2E8CE" w14:textId="77777777" w:rsidR="003041D0" w:rsidRPr="0026147D" w:rsidRDefault="003041D0" w:rsidP="00B6528C"/>
        </w:tc>
      </w:tr>
      <w:tr w:rsidR="005A2915" w:rsidRPr="0026147D" w14:paraId="122FAA54" w14:textId="77777777" w:rsidTr="00B6528C">
        <w:trPr>
          <w:trHeight w:val="240"/>
          <w:jc w:val="center"/>
        </w:trPr>
        <w:tc>
          <w:tcPr>
            <w:tcW w:w="4876" w:type="dxa"/>
            <w:tcBorders>
              <w:top w:val="nil"/>
              <w:left w:val="nil"/>
              <w:bottom w:val="nil"/>
              <w:right w:val="nil"/>
            </w:tcBorders>
          </w:tcPr>
          <w:p w14:paraId="59B919DD" w14:textId="77777777" w:rsidR="003041D0" w:rsidRPr="0026147D" w:rsidRDefault="003041D0" w:rsidP="00B6528C">
            <w:pPr>
              <w:pStyle w:val="AmColumnHeading"/>
            </w:pPr>
            <w:r w:rsidRPr="0026147D">
              <w:lastRenderedPageBreak/>
              <w:t>Text predložený Komisiou</w:t>
            </w:r>
          </w:p>
        </w:tc>
        <w:tc>
          <w:tcPr>
            <w:tcW w:w="4876" w:type="dxa"/>
            <w:tcBorders>
              <w:top w:val="nil"/>
              <w:left w:val="nil"/>
              <w:bottom w:val="nil"/>
              <w:right w:val="nil"/>
            </w:tcBorders>
          </w:tcPr>
          <w:p w14:paraId="2D22269A" w14:textId="77777777" w:rsidR="003041D0" w:rsidRPr="0026147D" w:rsidRDefault="003041D0" w:rsidP="00B6528C">
            <w:pPr>
              <w:pStyle w:val="AmColumnHeading"/>
            </w:pPr>
            <w:r w:rsidRPr="0026147D">
              <w:t>Pozmeňujúci návrh</w:t>
            </w:r>
          </w:p>
        </w:tc>
      </w:tr>
      <w:tr w:rsidR="005A2915" w:rsidRPr="0026147D" w14:paraId="2E06EF48" w14:textId="77777777" w:rsidTr="00B6528C">
        <w:trPr>
          <w:jc w:val="center"/>
        </w:trPr>
        <w:tc>
          <w:tcPr>
            <w:tcW w:w="4876" w:type="dxa"/>
            <w:tcBorders>
              <w:top w:val="nil"/>
              <w:left w:val="nil"/>
              <w:bottom w:val="nil"/>
              <w:right w:val="nil"/>
            </w:tcBorders>
          </w:tcPr>
          <w:p w14:paraId="49A61DD3" w14:textId="77777777" w:rsidR="003041D0" w:rsidRPr="0026147D" w:rsidRDefault="003041D0" w:rsidP="00B6528C">
            <w:pPr>
              <w:pStyle w:val="Normal6a"/>
            </w:pPr>
            <w:r w:rsidRPr="0026147D">
              <w:rPr>
                <w:b/>
                <w:i/>
              </w:rPr>
              <w:t>(22)</w:t>
            </w:r>
            <w:r w:rsidRPr="0026147D">
              <w:tab/>
            </w:r>
            <w:r w:rsidRPr="0026147D">
              <w:rPr>
                <w:b/>
                <w:i/>
              </w:rPr>
              <w:t>Sú potrebné spoločné pravidlá na zabezpečenie účinnej identifikácie a rýchleho návratu štátnych príslušníkov tretích krajín, ktorí predstavujú bezpečnostné riziká a nemajú právo zdržiavať sa v Únii. Je potrebné zabezpečiť, aby sa vykonávali príslušné kontroly, a to aj na základe procesu preverovania stanoveného v nariadení Európskeho parlamentu a Rady (EÚ) 2024/1356</w:t>
            </w:r>
            <w:r w:rsidRPr="0026147D">
              <w:rPr>
                <w:b/>
                <w:i/>
                <w:vertAlign w:val="superscript"/>
              </w:rPr>
              <w:t>11</w:t>
            </w:r>
            <w:r w:rsidRPr="0026147D">
              <w:rPr>
                <w:b/>
                <w:i/>
              </w:rPr>
              <w:t>, ktorých cieľom je identifikovať a označiť štátnych príslušníkov tretích krajín spojených s bezpečnostnými rizikami. V prípade štátnych príslušníkov tretích krajín, ktorí predstavujú bezpečnostné riziká, by mal byť odsun pravidlom a malo by byť možné odchýliť sa od všeobecných pravidiel s cieľom stanoviť dlhšie zákazy vstupu či dlhšie obdobia zaistenia, ako aj od využívania špecializovaných zariadení určených na zaistenie, aby bol pri osobách, ktoré ohrozujú bezpečnosť Únie, okamžite vykonaný odsun.</w:t>
            </w:r>
          </w:p>
        </w:tc>
        <w:tc>
          <w:tcPr>
            <w:tcW w:w="4876" w:type="dxa"/>
            <w:tcBorders>
              <w:top w:val="nil"/>
              <w:left w:val="nil"/>
              <w:bottom w:val="nil"/>
              <w:right w:val="nil"/>
            </w:tcBorders>
          </w:tcPr>
          <w:p w14:paraId="04D3022B" w14:textId="77777777" w:rsidR="003041D0" w:rsidRPr="0026147D" w:rsidRDefault="003041D0" w:rsidP="00B6528C">
            <w:pPr>
              <w:pStyle w:val="Normal6a"/>
            </w:pPr>
            <w:r w:rsidRPr="0026147D">
              <w:rPr>
                <w:b/>
                <w:i/>
              </w:rPr>
              <w:t>vypúšťa sa</w:t>
            </w:r>
          </w:p>
        </w:tc>
      </w:tr>
      <w:tr w:rsidR="005A2915" w:rsidRPr="0026147D" w14:paraId="7099CAE2" w14:textId="77777777" w:rsidTr="00B6528C">
        <w:trPr>
          <w:jc w:val="center"/>
        </w:trPr>
        <w:tc>
          <w:tcPr>
            <w:tcW w:w="4876" w:type="dxa"/>
            <w:tcBorders>
              <w:top w:val="nil"/>
              <w:left w:val="nil"/>
              <w:bottom w:val="nil"/>
              <w:right w:val="nil"/>
            </w:tcBorders>
          </w:tcPr>
          <w:p w14:paraId="5B1677D1" w14:textId="77777777" w:rsidR="003041D0" w:rsidRPr="0026147D" w:rsidRDefault="003041D0" w:rsidP="00B6528C">
            <w:pPr>
              <w:pStyle w:val="Normal6a"/>
            </w:pPr>
            <w:r w:rsidRPr="0026147D">
              <w:rPr>
                <w:b/>
                <w:i/>
              </w:rPr>
              <w:t>_________________</w:t>
            </w:r>
          </w:p>
        </w:tc>
        <w:tc>
          <w:tcPr>
            <w:tcW w:w="4876" w:type="dxa"/>
            <w:tcBorders>
              <w:top w:val="nil"/>
              <w:left w:val="nil"/>
              <w:bottom w:val="nil"/>
              <w:right w:val="nil"/>
            </w:tcBorders>
          </w:tcPr>
          <w:p w14:paraId="07FF84E4" w14:textId="77777777" w:rsidR="003041D0" w:rsidRPr="0026147D" w:rsidRDefault="003041D0" w:rsidP="00B6528C"/>
        </w:tc>
      </w:tr>
      <w:tr w:rsidR="005A2915" w:rsidRPr="0026147D" w14:paraId="6D4522EB" w14:textId="77777777" w:rsidTr="00B6528C">
        <w:trPr>
          <w:jc w:val="center"/>
        </w:trPr>
        <w:tc>
          <w:tcPr>
            <w:tcW w:w="4876" w:type="dxa"/>
            <w:tcBorders>
              <w:top w:val="nil"/>
              <w:left w:val="nil"/>
              <w:bottom w:val="nil"/>
              <w:right w:val="nil"/>
            </w:tcBorders>
          </w:tcPr>
          <w:p w14:paraId="570938CF" w14:textId="77777777" w:rsidR="003041D0" w:rsidRPr="0026147D" w:rsidRDefault="003041D0" w:rsidP="00B6528C">
            <w:pPr>
              <w:pStyle w:val="Normal6a"/>
            </w:pPr>
            <w:r w:rsidRPr="0026147D">
              <w:rPr>
                <w:b/>
                <w:bCs/>
                <w:i/>
                <w:vertAlign w:val="superscript"/>
              </w:rPr>
              <w:t>11</w:t>
            </w:r>
            <w:r w:rsidRPr="0026147D">
              <w:rPr>
                <w:b/>
                <w:bCs/>
              </w:rPr>
              <w:t xml:space="preserve"> </w:t>
            </w:r>
            <w:r w:rsidRPr="0026147D">
              <w:rPr>
                <w:b/>
                <w:bCs/>
                <w:i/>
                <w:iCs/>
              </w:rPr>
              <w:t>Nariadenie Európskeho parlamentu a Rady (EÚ) 2024/1356 zo 14. mája 2024, ktorým sa zavádza preverovanie štátnych príslušníkov tretích krajín na vonkajších hraniciach a ktorým sa menia nariadenia (ES) č. 767/2008, (EÚ) 2017/2226, (EÚ) 2018/1240 a (EÚ) 2019/817 (Ú. v. EÚ L, 2024/1356, 22.5.2024, ELI:</w:t>
            </w:r>
            <w:r w:rsidRPr="0026147D">
              <w:rPr>
                <w:b/>
                <w:i/>
              </w:rPr>
              <w:t xml:space="preserve"> http://data.europa.eu/eli/reg/2024/1356/oj).</w:t>
            </w:r>
          </w:p>
        </w:tc>
        <w:tc>
          <w:tcPr>
            <w:tcW w:w="4876" w:type="dxa"/>
            <w:tcBorders>
              <w:top w:val="nil"/>
              <w:left w:val="nil"/>
              <w:bottom w:val="nil"/>
              <w:right w:val="nil"/>
            </w:tcBorders>
          </w:tcPr>
          <w:p w14:paraId="17D54F05" w14:textId="77777777" w:rsidR="003041D0" w:rsidRPr="0026147D" w:rsidRDefault="003041D0" w:rsidP="00B6528C"/>
        </w:tc>
      </w:tr>
    </w:tbl>
    <w:p w14:paraId="105982BE"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640C06F1" w14:textId="54F95FC1" w:rsidR="0056631C" w:rsidRPr="0026147D" w:rsidRDefault="003041D0" w:rsidP="003041D0">
      <w:r w:rsidRPr="0026147D">
        <w:rPr>
          <w:rStyle w:val="HideTWBExt"/>
        </w:rPr>
        <w:t>&lt;/Amend&gt;</w:t>
      </w:r>
    </w:p>
    <w:p w14:paraId="1F585BE2"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349</w:t>
      </w:r>
      <w:r w:rsidRPr="0026147D">
        <w:rPr>
          <w:rStyle w:val="HideTWBExt"/>
        </w:rPr>
        <w:t>&lt;/NumAm&gt;</w:t>
      </w:r>
    </w:p>
    <w:p w14:paraId="1BC9B077" w14:textId="77777777" w:rsidR="003041D0" w:rsidRPr="0026147D" w:rsidRDefault="003041D0" w:rsidP="003041D0">
      <w:pPr>
        <w:pStyle w:val="NormalBold"/>
      </w:pPr>
      <w:r w:rsidRPr="0026147D">
        <w:rPr>
          <w:rStyle w:val="HideTWBExt"/>
        </w:rPr>
        <w:t>&lt;RepeatBlock-By&gt;&lt;Members&gt;</w:t>
      </w:r>
      <w:r w:rsidRPr="0026147D">
        <w:t>Mélissa Camara</w:t>
      </w:r>
      <w:r w:rsidRPr="0026147D">
        <w:rPr>
          <w:rStyle w:val="HideTWBExt"/>
        </w:rPr>
        <w:t>&lt;/Members&gt;</w:t>
      </w:r>
    </w:p>
    <w:p w14:paraId="23838406" w14:textId="77777777" w:rsidR="003041D0" w:rsidRPr="0026147D" w:rsidRDefault="003041D0" w:rsidP="003041D0">
      <w:pPr>
        <w:pStyle w:val="NormalBold"/>
      </w:pPr>
      <w:r w:rsidRPr="0026147D">
        <w:rPr>
          <w:rStyle w:val="HideTWBExt"/>
        </w:rPr>
        <w:t>&lt;/RepeatBlock-By&gt;</w:t>
      </w:r>
    </w:p>
    <w:p w14:paraId="076C95E7"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6BBF697A" w14:textId="77777777" w:rsidR="003041D0" w:rsidRPr="0026147D" w:rsidRDefault="003041D0" w:rsidP="003041D0">
      <w:pPr>
        <w:pStyle w:val="NormalBold"/>
      </w:pPr>
      <w:r w:rsidRPr="0026147D">
        <w:rPr>
          <w:rStyle w:val="HideTWBExt"/>
        </w:rPr>
        <w:t>&lt;Article&gt;</w:t>
      </w:r>
      <w:r w:rsidRPr="0026147D">
        <w:t>Odôvodnenie 22</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5639B642" w14:textId="77777777" w:rsidTr="00B6528C">
        <w:trPr>
          <w:trHeight w:hRule="exact" w:val="240"/>
          <w:jc w:val="center"/>
        </w:trPr>
        <w:tc>
          <w:tcPr>
            <w:tcW w:w="9752" w:type="dxa"/>
            <w:gridSpan w:val="2"/>
            <w:tcBorders>
              <w:top w:val="nil"/>
              <w:left w:val="nil"/>
              <w:bottom w:val="nil"/>
              <w:right w:val="nil"/>
            </w:tcBorders>
          </w:tcPr>
          <w:p w14:paraId="293E4DC1" w14:textId="77777777" w:rsidR="003041D0" w:rsidRPr="0026147D" w:rsidRDefault="003041D0" w:rsidP="00B6528C"/>
        </w:tc>
      </w:tr>
      <w:tr w:rsidR="005A2915" w:rsidRPr="0026147D" w14:paraId="77043EEB" w14:textId="77777777" w:rsidTr="00B6528C">
        <w:trPr>
          <w:trHeight w:val="240"/>
          <w:jc w:val="center"/>
        </w:trPr>
        <w:tc>
          <w:tcPr>
            <w:tcW w:w="4876" w:type="dxa"/>
            <w:tcBorders>
              <w:top w:val="nil"/>
              <w:left w:val="nil"/>
              <w:bottom w:val="nil"/>
              <w:right w:val="nil"/>
            </w:tcBorders>
          </w:tcPr>
          <w:p w14:paraId="7F11F750"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6F49A322" w14:textId="77777777" w:rsidR="003041D0" w:rsidRPr="0026147D" w:rsidRDefault="003041D0" w:rsidP="00B6528C">
            <w:pPr>
              <w:pStyle w:val="AmColumnHeading"/>
            </w:pPr>
            <w:r w:rsidRPr="0026147D">
              <w:t>Pozmeňujúci návrh</w:t>
            </w:r>
          </w:p>
        </w:tc>
      </w:tr>
      <w:tr w:rsidR="005A2915" w:rsidRPr="0026147D" w14:paraId="538F7632" w14:textId="77777777" w:rsidTr="00B6528C">
        <w:trPr>
          <w:jc w:val="center"/>
        </w:trPr>
        <w:tc>
          <w:tcPr>
            <w:tcW w:w="4876" w:type="dxa"/>
            <w:tcBorders>
              <w:top w:val="nil"/>
              <w:left w:val="nil"/>
              <w:bottom w:val="nil"/>
              <w:right w:val="nil"/>
            </w:tcBorders>
          </w:tcPr>
          <w:p w14:paraId="78EEA90A" w14:textId="77777777" w:rsidR="003041D0" w:rsidRPr="0026147D" w:rsidRDefault="003041D0" w:rsidP="00B6528C">
            <w:pPr>
              <w:pStyle w:val="Normal6a"/>
            </w:pPr>
            <w:r w:rsidRPr="0026147D">
              <w:t>(22)</w:t>
            </w:r>
            <w:r w:rsidRPr="0026147D">
              <w:tab/>
            </w:r>
            <w:r w:rsidRPr="0026147D">
              <w:rPr>
                <w:b/>
                <w:i/>
              </w:rPr>
              <w:t xml:space="preserve">Sú potrebné spoločné pravidlá na zabezpečenie účinnej identifikácie a rýchleho návratu štátnych príslušníkov tretích krajín, ktorí predstavujú bezpečnostné riziká a nemajú právo zdržiavať sa v Únii. </w:t>
            </w:r>
            <w:r w:rsidRPr="0026147D">
              <w:rPr>
                <w:b/>
                <w:bCs/>
                <w:i/>
                <w:iCs/>
              </w:rPr>
              <w:t>Je potrebné zabezpečiť, aby sa vykonávali príslušné kontroly, a to aj na základe procesu preverovania stanoveného v nariadení Európskeho parlamentu a Rady (EÚ) 2024/1356</w:t>
            </w:r>
            <w:r w:rsidRPr="0026147D">
              <w:rPr>
                <w:b/>
                <w:bCs/>
                <w:i/>
                <w:iCs/>
                <w:vertAlign w:val="superscript"/>
              </w:rPr>
              <w:t>11</w:t>
            </w:r>
            <w:r w:rsidRPr="0026147D">
              <w:rPr>
                <w:b/>
                <w:bCs/>
                <w:i/>
                <w:iCs/>
              </w:rPr>
              <w:t>, ktorých cieľom je identifikovať a označiť štátnych príslušníkov tretích krajín spojených s bezpečnostnými rizikami.</w:t>
            </w:r>
            <w:r w:rsidRPr="0026147D">
              <w:t xml:space="preserve"> V prípade štátnych príslušníkov tretích krajín, ktorí predstavujú </w:t>
            </w:r>
            <w:r w:rsidRPr="0026147D">
              <w:rPr>
                <w:b/>
                <w:bCs/>
                <w:i/>
                <w:iCs/>
              </w:rPr>
              <w:t>bezpečnostné riziká</w:t>
            </w:r>
            <w:r w:rsidRPr="0026147D">
              <w:t xml:space="preserve">, by mal byť odsun </w:t>
            </w:r>
            <w:r w:rsidRPr="0026147D">
              <w:rPr>
                <w:b/>
                <w:bCs/>
                <w:i/>
                <w:iCs/>
              </w:rPr>
              <w:t>pravidlom</w:t>
            </w:r>
            <w:r w:rsidRPr="0026147D">
              <w:t xml:space="preserve"> a malo by byť možné </w:t>
            </w:r>
            <w:r w:rsidRPr="0026147D">
              <w:rPr>
                <w:b/>
                <w:bCs/>
                <w:i/>
                <w:iCs/>
              </w:rPr>
              <w:t>odchýliť sa od všeobecných pravidiel s cieľom</w:t>
            </w:r>
            <w:r w:rsidRPr="0026147D">
              <w:t xml:space="preserve"> stanoviť dlhšie zákazy vstupu či dlhšie obdobia zaistenia, ako aj od využívania špecializovaných zariadení určených na zaistenie, aby bol pri osobách, ktoré ohrozujú bezpečnosť </w:t>
            </w:r>
            <w:r w:rsidRPr="0026147D">
              <w:rPr>
                <w:b/>
                <w:bCs/>
                <w:i/>
                <w:iCs/>
              </w:rPr>
              <w:t>Únie</w:t>
            </w:r>
            <w:r w:rsidRPr="0026147D">
              <w:t>, okamžite vykonaný odsun.</w:t>
            </w:r>
          </w:p>
        </w:tc>
        <w:tc>
          <w:tcPr>
            <w:tcW w:w="4876" w:type="dxa"/>
            <w:tcBorders>
              <w:top w:val="nil"/>
              <w:left w:val="nil"/>
              <w:bottom w:val="nil"/>
              <w:right w:val="nil"/>
            </w:tcBorders>
          </w:tcPr>
          <w:p w14:paraId="76D7E595" w14:textId="77777777" w:rsidR="003041D0" w:rsidRPr="0026147D" w:rsidRDefault="003041D0" w:rsidP="00B6528C">
            <w:pPr>
              <w:pStyle w:val="Normal6a"/>
            </w:pPr>
            <w:r w:rsidRPr="0026147D">
              <w:t>(22)</w:t>
            </w:r>
            <w:r w:rsidRPr="0026147D">
              <w:tab/>
              <w:t xml:space="preserve">V prípade štátnych príslušníkov tretích krajín, ktorí predstavujú </w:t>
            </w:r>
            <w:r w:rsidRPr="0026147D">
              <w:rPr>
                <w:b/>
                <w:bCs/>
                <w:i/>
                <w:iCs/>
              </w:rPr>
              <w:t>hrozbu pre vnútornú bezpečnosť</w:t>
            </w:r>
            <w:r w:rsidRPr="0026147D">
              <w:t xml:space="preserve">, by mal byť odsun </w:t>
            </w:r>
            <w:r w:rsidRPr="0026147D">
              <w:rPr>
                <w:b/>
                <w:bCs/>
                <w:i/>
                <w:iCs/>
              </w:rPr>
              <w:t>možný bez poskytnutia lehoty na dobrovoľný odchod</w:t>
            </w:r>
            <w:r w:rsidRPr="0026147D">
              <w:t xml:space="preserve"> a malo by byť možné stanoviť dlhšie zákazy vstupu či dlhšie obdobia zaistenia, ako aj </w:t>
            </w:r>
            <w:r w:rsidRPr="0026147D">
              <w:rPr>
                <w:b/>
                <w:bCs/>
                <w:i/>
                <w:iCs/>
              </w:rPr>
              <w:t>odchýliť sa</w:t>
            </w:r>
            <w:r w:rsidRPr="0026147D">
              <w:t xml:space="preserve"> od využívania špecializovaných zariadení určených na zaistenie, aby bol pri osobách, ktoré ohrozujú bezpečnosť </w:t>
            </w:r>
            <w:r w:rsidRPr="0026147D">
              <w:rPr>
                <w:b/>
                <w:bCs/>
                <w:i/>
                <w:iCs/>
              </w:rPr>
              <w:t>členského štátu</w:t>
            </w:r>
            <w:r w:rsidRPr="0026147D">
              <w:t>, okamžite vykonaný odsun.</w:t>
            </w:r>
          </w:p>
        </w:tc>
      </w:tr>
      <w:tr w:rsidR="005A2915" w:rsidRPr="0026147D" w14:paraId="4D435F31" w14:textId="77777777" w:rsidTr="00B6528C">
        <w:trPr>
          <w:jc w:val="center"/>
        </w:trPr>
        <w:tc>
          <w:tcPr>
            <w:tcW w:w="4876" w:type="dxa"/>
            <w:tcBorders>
              <w:top w:val="nil"/>
              <w:left w:val="nil"/>
              <w:bottom w:val="nil"/>
              <w:right w:val="nil"/>
            </w:tcBorders>
          </w:tcPr>
          <w:p w14:paraId="41B639C0" w14:textId="77777777" w:rsidR="003041D0" w:rsidRPr="0026147D" w:rsidRDefault="003041D0" w:rsidP="00B6528C">
            <w:pPr>
              <w:pStyle w:val="Normal6a"/>
            </w:pPr>
            <w:r w:rsidRPr="0026147D">
              <w:rPr>
                <w:b/>
                <w:i/>
              </w:rPr>
              <w:t>_________________</w:t>
            </w:r>
          </w:p>
        </w:tc>
        <w:tc>
          <w:tcPr>
            <w:tcW w:w="4876" w:type="dxa"/>
            <w:tcBorders>
              <w:top w:val="nil"/>
              <w:left w:val="nil"/>
              <w:bottom w:val="nil"/>
              <w:right w:val="nil"/>
            </w:tcBorders>
          </w:tcPr>
          <w:p w14:paraId="06D24F93" w14:textId="77777777" w:rsidR="003041D0" w:rsidRPr="0026147D" w:rsidRDefault="003041D0" w:rsidP="00B6528C"/>
        </w:tc>
      </w:tr>
      <w:tr w:rsidR="005A2915" w:rsidRPr="0026147D" w14:paraId="1C5BC141" w14:textId="77777777" w:rsidTr="00B6528C">
        <w:trPr>
          <w:jc w:val="center"/>
        </w:trPr>
        <w:tc>
          <w:tcPr>
            <w:tcW w:w="4876" w:type="dxa"/>
            <w:tcBorders>
              <w:top w:val="nil"/>
              <w:left w:val="nil"/>
              <w:bottom w:val="nil"/>
              <w:right w:val="nil"/>
            </w:tcBorders>
          </w:tcPr>
          <w:p w14:paraId="2CA7BBC2" w14:textId="77777777" w:rsidR="003041D0" w:rsidRPr="0026147D" w:rsidRDefault="003041D0" w:rsidP="00B6528C">
            <w:pPr>
              <w:pStyle w:val="Normal6a"/>
            </w:pPr>
            <w:r w:rsidRPr="0026147D">
              <w:rPr>
                <w:b/>
                <w:bCs/>
                <w:i/>
                <w:vertAlign w:val="superscript"/>
              </w:rPr>
              <w:t>11</w:t>
            </w:r>
            <w:r w:rsidRPr="0026147D">
              <w:rPr>
                <w:b/>
                <w:bCs/>
              </w:rPr>
              <w:t xml:space="preserve"> </w:t>
            </w:r>
            <w:r w:rsidRPr="0026147D">
              <w:rPr>
                <w:b/>
                <w:bCs/>
                <w:i/>
                <w:iCs/>
              </w:rPr>
              <w:t>Nariadenie Európskeho parlamentu a Rady (EÚ) 2024/1356 zo 14. mája 2024, ktorým sa zavádza preverovanie štátnych príslušníkov tretích krajín na vonkajších hraniciach a ktorým sa menia nariadenia (ES) č. 767/2008, (EÚ) 2017/2226, (EÚ) 2018/1240 a (EÚ) 2019/817 (Ú. v. EÚ L, 2024/1356, 22.5.2024, ELI:</w:t>
            </w:r>
            <w:r w:rsidRPr="0026147D">
              <w:rPr>
                <w:b/>
                <w:i/>
              </w:rPr>
              <w:t xml:space="preserve"> http://data.europa.eu/eli/reg/2024/1356/oj).</w:t>
            </w:r>
          </w:p>
        </w:tc>
        <w:tc>
          <w:tcPr>
            <w:tcW w:w="4876" w:type="dxa"/>
            <w:tcBorders>
              <w:top w:val="nil"/>
              <w:left w:val="nil"/>
              <w:bottom w:val="nil"/>
              <w:right w:val="nil"/>
            </w:tcBorders>
          </w:tcPr>
          <w:p w14:paraId="39DADCF7" w14:textId="77777777" w:rsidR="003041D0" w:rsidRPr="0026147D" w:rsidRDefault="003041D0" w:rsidP="00B6528C"/>
        </w:tc>
      </w:tr>
    </w:tbl>
    <w:p w14:paraId="0711A612"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1C8157E7" w14:textId="4B1CB0A5" w:rsidR="0056631C" w:rsidRPr="0026147D" w:rsidRDefault="003041D0" w:rsidP="003041D0">
      <w:r w:rsidRPr="0026147D">
        <w:rPr>
          <w:rStyle w:val="HideTWBExt"/>
        </w:rPr>
        <w:t>&lt;/Amend&gt;</w:t>
      </w:r>
    </w:p>
    <w:p w14:paraId="161D2D85"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350</w:t>
      </w:r>
      <w:r w:rsidRPr="0026147D">
        <w:rPr>
          <w:rStyle w:val="HideTWBExt"/>
        </w:rPr>
        <w:t>&lt;/NumAm&gt;</w:t>
      </w:r>
    </w:p>
    <w:p w14:paraId="7867F672" w14:textId="77777777" w:rsidR="003041D0" w:rsidRPr="0026147D" w:rsidRDefault="003041D0" w:rsidP="003041D0">
      <w:pPr>
        <w:pStyle w:val="NormalBold"/>
      </w:pPr>
      <w:r w:rsidRPr="0026147D">
        <w:rPr>
          <w:rStyle w:val="HideTWBExt"/>
        </w:rPr>
        <w:t>&lt;RepeatBlock-By&gt;&lt;Members&gt;</w:t>
      </w:r>
      <w:r w:rsidRPr="0026147D">
        <w:t>Murielle Laurent</w:t>
      </w:r>
      <w:r w:rsidRPr="0026147D">
        <w:rPr>
          <w:rStyle w:val="HideTWBExt"/>
        </w:rPr>
        <w:t>&lt;/Members&gt;</w:t>
      </w:r>
    </w:p>
    <w:p w14:paraId="47666DEC" w14:textId="77777777" w:rsidR="003041D0" w:rsidRPr="0026147D" w:rsidRDefault="003041D0" w:rsidP="003041D0">
      <w:pPr>
        <w:pStyle w:val="NormalBold"/>
      </w:pPr>
      <w:r w:rsidRPr="0026147D">
        <w:rPr>
          <w:rStyle w:val="HideTWBExt"/>
        </w:rPr>
        <w:t>&lt;/RepeatBlock-By&gt;</w:t>
      </w:r>
    </w:p>
    <w:p w14:paraId="3F93CFF9"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249E6A1C" w14:textId="77777777" w:rsidR="003041D0" w:rsidRPr="0026147D" w:rsidRDefault="003041D0" w:rsidP="003041D0">
      <w:pPr>
        <w:pStyle w:val="NormalBold"/>
      </w:pPr>
      <w:r w:rsidRPr="0026147D">
        <w:rPr>
          <w:rStyle w:val="HideTWBExt"/>
        </w:rPr>
        <w:lastRenderedPageBreak/>
        <w:t>&lt;Article&gt;</w:t>
      </w:r>
      <w:r w:rsidRPr="0026147D">
        <w:t>Odôvodnenie 22</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41C9A4D9" w14:textId="77777777" w:rsidTr="00B6528C">
        <w:trPr>
          <w:trHeight w:hRule="exact" w:val="240"/>
          <w:jc w:val="center"/>
        </w:trPr>
        <w:tc>
          <w:tcPr>
            <w:tcW w:w="9752" w:type="dxa"/>
            <w:gridSpan w:val="2"/>
            <w:tcBorders>
              <w:top w:val="nil"/>
              <w:left w:val="nil"/>
              <w:bottom w:val="nil"/>
              <w:right w:val="nil"/>
            </w:tcBorders>
          </w:tcPr>
          <w:p w14:paraId="6C59882A" w14:textId="77777777" w:rsidR="003041D0" w:rsidRPr="0026147D" w:rsidRDefault="003041D0" w:rsidP="00B6528C"/>
        </w:tc>
      </w:tr>
      <w:tr w:rsidR="005A2915" w:rsidRPr="0026147D" w14:paraId="2272D584" w14:textId="77777777" w:rsidTr="00B6528C">
        <w:trPr>
          <w:trHeight w:val="240"/>
          <w:jc w:val="center"/>
        </w:trPr>
        <w:tc>
          <w:tcPr>
            <w:tcW w:w="4876" w:type="dxa"/>
            <w:tcBorders>
              <w:top w:val="nil"/>
              <w:left w:val="nil"/>
              <w:bottom w:val="nil"/>
              <w:right w:val="nil"/>
            </w:tcBorders>
          </w:tcPr>
          <w:p w14:paraId="6FC600C1"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1A17E9D8" w14:textId="77777777" w:rsidR="003041D0" w:rsidRPr="0026147D" w:rsidRDefault="003041D0" w:rsidP="00B6528C">
            <w:pPr>
              <w:pStyle w:val="AmColumnHeading"/>
            </w:pPr>
            <w:r w:rsidRPr="0026147D">
              <w:t>Pozmeňujúci návrh</w:t>
            </w:r>
          </w:p>
        </w:tc>
      </w:tr>
      <w:tr w:rsidR="005A2915" w:rsidRPr="0026147D" w14:paraId="046DB10F" w14:textId="77777777" w:rsidTr="00B6528C">
        <w:trPr>
          <w:jc w:val="center"/>
        </w:trPr>
        <w:tc>
          <w:tcPr>
            <w:tcW w:w="4876" w:type="dxa"/>
            <w:tcBorders>
              <w:top w:val="nil"/>
              <w:left w:val="nil"/>
              <w:bottom w:val="nil"/>
              <w:right w:val="nil"/>
            </w:tcBorders>
          </w:tcPr>
          <w:p w14:paraId="2A75FED3" w14:textId="77777777" w:rsidR="003041D0" w:rsidRPr="0026147D" w:rsidRDefault="003041D0" w:rsidP="00B6528C">
            <w:pPr>
              <w:pStyle w:val="Normal6a"/>
            </w:pPr>
            <w:r w:rsidRPr="0026147D">
              <w:t>(22)</w:t>
            </w:r>
            <w:r w:rsidRPr="0026147D">
              <w:tab/>
              <w:t xml:space="preserve">Sú potrebné spoločné pravidlá na zabezpečenie účinnej identifikácie a rýchleho návratu štátnych príslušníkov tretích krajín, ktorí predstavujú </w:t>
            </w:r>
            <w:r w:rsidRPr="0026147D">
              <w:rPr>
                <w:b/>
                <w:bCs/>
                <w:i/>
                <w:iCs/>
              </w:rPr>
              <w:t>bezpečnostné riziká</w:t>
            </w:r>
            <w:r w:rsidRPr="0026147D">
              <w:t xml:space="preserve"> a nemajú právo zdržiavať sa v Únii. Je potrebné zabezpečiť, aby sa vykonávali príslušné kontroly, a to aj na základe procesu preverovania stanoveného v nariadení Európskeho parlamentu a Rady (EÚ) 2024/1356</w:t>
            </w:r>
            <w:r w:rsidRPr="0026147D">
              <w:rPr>
                <w:vertAlign w:val="superscript"/>
              </w:rPr>
              <w:t>11</w:t>
            </w:r>
            <w:r w:rsidRPr="0026147D">
              <w:t xml:space="preserve">, ktorých cieľom je identifikovať </w:t>
            </w:r>
            <w:r w:rsidRPr="0026147D">
              <w:rPr>
                <w:b/>
                <w:bCs/>
                <w:i/>
                <w:iCs/>
              </w:rPr>
              <w:t>a označiť</w:t>
            </w:r>
            <w:r w:rsidRPr="0026147D">
              <w:t xml:space="preserve"> štátnych príslušníkov tretích krajín </w:t>
            </w:r>
            <w:r w:rsidRPr="0026147D">
              <w:rPr>
                <w:b/>
                <w:bCs/>
                <w:i/>
                <w:iCs/>
              </w:rPr>
              <w:t>spojených s bezpečnostnými rizikami</w:t>
            </w:r>
            <w:r w:rsidRPr="0026147D">
              <w:t xml:space="preserve">. V prípade štátnych príslušníkov tretích krajín, ktorí predstavujú </w:t>
            </w:r>
            <w:r w:rsidRPr="0026147D">
              <w:rPr>
                <w:b/>
                <w:bCs/>
                <w:i/>
                <w:iCs/>
              </w:rPr>
              <w:t>bezpečnostné riziká</w:t>
            </w:r>
            <w:r w:rsidRPr="0026147D">
              <w:t xml:space="preserve">, by mal byť odsun pravidlom a </w:t>
            </w:r>
            <w:r w:rsidRPr="0026147D">
              <w:rPr>
                <w:b/>
                <w:bCs/>
                <w:i/>
                <w:iCs/>
              </w:rPr>
              <w:t>malo by byť možné odchýliť sa od všeobecných pravidiel s cieľom stanoviť</w:t>
            </w:r>
            <w:r w:rsidRPr="0026147D">
              <w:t xml:space="preserve"> dlhšie zákazy vstupu </w:t>
            </w:r>
            <w:r w:rsidRPr="0026147D">
              <w:rPr>
                <w:b/>
                <w:bCs/>
                <w:i/>
                <w:iCs/>
              </w:rPr>
              <w:t>či</w:t>
            </w:r>
            <w:r w:rsidRPr="0026147D">
              <w:t xml:space="preserve"> dlhšie obdobia zaistenia, </w:t>
            </w:r>
            <w:r w:rsidRPr="0026147D">
              <w:rPr>
                <w:b/>
                <w:bCs/>
                <w:i/>
                <w:iCs/>
              </w:rPr>
              <w:t>ako aj od využívania špecializovaných zariadení určených na zaistenie,</w:t>
            </w:r>
            <w:r w:rsidRPr="0026147D">
              <w:t xml:space="preserve"> aby bol pri osobách, ktoré </w:t>
            </w:r>
            <w:r w:rsidRPr="0026147D">
              <w:rPr>
                <w:b/>
                <w:bCs/>
                <w:i/>
                <w:iCs/>
              </w:rPr>
              <w:t>ohrozujú bezpečnosť Únie</w:t>
            </w:r>
            <w:r w:rsidRPr="0026147D">
              <w:t>, okamžite vykonaný odsun.</w:t>
            </w:r>
          </w:p>
        </w:tc>
        <w:tc>
          <w:tcPr>
            <w:tcW w:w="4876" w:type="dxa"/>
            <w:tcBorders>
              <w:top w:val="nil"/>
              <w:left w:val="nil"/>
              <w:bottom w:val="nil"/>
              <w:right w:val="nil"/>
            </w:tcBorders>
          </w:tcPr>
          <w:p w14:paraId="0BBD9E47" w14:textId="77777777" w:rsidR="003041D0" w:rsidRPr="0026147D" w:rsidRDefault="003041D0" w:rsidP="00B6528C">
            <w:pPr>
              <w:pStyle w:val="Normal6a"/>
            </w:pPr>
            <w:r w:rsidRPr="0026147D">
              <w:t>(22)</w:t>
            </w:r>
            <w:r w:rsidRPr="0026147D">
              <w:tab/>
            </w:r>
            <w:r w:rsidRPr="0026147D">
              <w:rPr>
                <w:b/>
                <w:bCs/>
                <w:i/>
                <w:iCs/>
              </w:rPr>
              <w:t>Pri rešpektovaní systémov trestného súdnictva členských štátov</w:t>
            </w:r>
            <w:r w:rsidRPr="0026147D">
              <w:t xml:space="preserve"> sú potrebné spoločné pravidlá na zabezpečenie účinnej identifikácie a rýchleho návratu štátnych príslušníkov tretích krajín, ktorí predstavujú </w:t>
            </w:r>
            <w:r w:rsidRPr="0026147D">
              <w:rPr>
                <w:b/>
                <w:bCs/>
                <w:i/>
                <w:iCs/>
              </w:rPr>
              <w:t>riziko pre vnútornú bezpečnosť</w:t>
            </w:r>
            <w:r w:rsidRPr="0026147D">
              <w:t xml:space="preserve"> a nemajú právo zdržiavať sa v Únii. Je potrebné zabezpečiť, aby sa vykonávali príslušné kontroly, a to aj na základe procesu preverovania stanoveného v nariadení Európskeho parlamentu a Rady (EÚ) 2024/1356</w:t>
            </w:r>
            <w:r w:rsidRPr="0026147D">
              <w:rPr>
                <w:vertAlign w:val="superscript"/>
              </w:rPr>
              <w:t>11</w:t>
            </w:r>
            <w:r w:rsidRPr="0026147D">
              <w:t>, ktorých cieľom je identifikovať štátnych príslušníkov tretích krajín</w:t>
            </w:r>
            <w:r w:rsidRPr="0026147D">
              <w:rPr>
                <w:b/>
                <w:bCs/>
                <w:i/>
                <w:iCs/>
              </w:rPr>
              <w:t>, ktorí predstavujú riziko pre vnútornú bezpečnosť</w:t>
            </w:r>
            <w:r w:rsidRPr="0026147D">
              <w:t xml:space="preserve">. V prípade štátnych príslušníkov tretích krajín, ktorí predstavujú </w:t>
            </w:r>
            <w:r w:rsidRPr="0026147D">
              <w:rPr>
                <w:b/>
                <w:i/>
              </w:rPr>
              <w:t xml:space="preserve">riziko pre </w:t>
            </w:r>
            <w:r w:rsidRPr="0026147D">
              <w:rPr>
                <w:b/>
                <w:bCs/>
                <w:i/>
                <w:iCs/>
              </w:rPr>
              <w:t>vnútornú bezpečnosť</w:t>
            </w:r>
            <w:r w:rsidRPr="0026147D">
              <w:t xml:space="preserve">, by mal byť odsun pravidlom a </w:t>
            </w:r>
            <w:r w:rsidRPr="0026147D">
              <w:rPr>
                <w:b/>
                <w:i/>
              </w:rPr>
              <w:t xml:space="preserve">môžu sa uložiť </w:t>
            </w:r>
            <w:r w:rsidRPr="0026147D">
              <w:t>dlhšie zákazy vstupu</w:t>
            </w:r>
            <w:r w:rsidRPr="0026147D">
              <w:rPr>
                <w:b/>
                <w:bCs/>
                <w:i/>
                <w:iCs/>
              </w:rPr>
              <w:t>, ako aj</w:t>
            </w:r>
            <w:r w:rsidRPr="0026147D">
              <w:t xml:space="preserve"> dlhšie obdobia zaistenia </w:t>
            </w:r>
            <w:r w:rsidRPr="0026147D">
              <w:rPr>
                <w:b/>
                <w:bCs/>
                <w:i/>
                <w:iCs/>
              </w:rPr>
              <w:t>s cieľom zabezpečiť</w:t>
            </w:r>
            <w:r w:rsidRPr="0026147D">
              <w:t xml:space="preserve">, aby bol pri osobách, ktoré </w:t>
            </w:r>
            <w:r w:rsidRPr="0026147D">
              <w:rPr>
                <w:b/>
                <w:bCs/>
                <w:i/>
                <w:iCs/>
              </w:rPr>
              <w:t>predstavujú riziko pre vnútornú bezpečnosť v Únii</w:t>
            </w:r>
            <w:r w:rsidRPr="0026147D">
              <w:t>, okamžite vykonaný odsun.</w:t>
            </w:r>
          </w:p>
        </w:tc>
      </w:tr>
      <w:tr w:rsidR="005A2915" w:rsidRPr="0026147D" w14:paraId="4A77C50C" w14:textId="77777777" w:rsidTr="00B6528C">
        <w:trPr>
          <w:jc w:val="center"/>
        </w:trPr>
        <w:tc>
          <w:tcPr>
            <w:tcW w:w="4876" w:type="dxa"/>
            <w:tcBorders>
              <w:top w:val="nil"/>
              <w:left w:val="nil"/>
              <w:bottom w:val="nil"/>
              <w:right w:val="nil"/>
            </w:tcBorders>
          </w:tcPr>
          <w:p w14:paraId="7F2E46D1" w14:textId="77777777" w:rsidR="003041D0" w:rsidRPr="0026147D" w:rsidRDefault="003041D0" w:rsidP="00B6528C">
            <w:pPr>
              <w:pStyle w:val="Normal6a"/>
            </w:pPr>
            <w:r w:rsidRPr="0026147D">
              <w:rPr>
                <w:b/>
                <w:i/>
              </w:rPr>
              <w:t>_________________</w:t>
            </w:r>
          </w:p>
        </w:tc>
        <w:tc>
          <w:tcPr>
            <w:tcW w:w="4876" w:type="dxa"/>
            <w:tcBorders>
              <w:top w:val="nil"/>
              <w:left w:val="nil"/>
              <w:bottom w:val="nil"/>
              <w:right w:val="nil"/>
            </w:tcBorders>
          </w:tcPr>
          <w:p w14:paraId="2D5FACDF" w14:textId="77777777" w:rsidR="003041D0" w:rsidRPr="0026147D" w:rsidRDefault="003041D0" w:rsidP="00B6528C">
            <w:pPr>
              <w:pStyle w:val="Normal6a"/>
            </w:pPr>
            <w:r w:rsidRPr="0026147D">
              <w:rPr>
                <w:b/>
                <w:i/>
              </w:rPr>
              <w:t>_________________</w:t>
            </w:r>
          </w:p>
        </w:tc>
      </w:tr>
      <w:tr w:rsidR="005A2915" w:rsidRPr="0026147D" w14:paraId="3D8DDB4A" w14:textId="77777777" w:rsidTr="00B6528C">
        <w:trPr>
          <w:jc w:val="center"/>
        </w:trPr>
        <w:tc>
          <w:tcPr>
            <w:tcW w:w="4876" w:type="dxa"/>
            <w:tcBorders>
              <w:top w:val="nil"/>
              <w:left w:val="nil"/>
              <w:bottom w:val="nil"/>
              <w:right w:val="nil"/>
            </w:tcBorders>
          </w:tcPr>
          <w:p w14:paraId="6FCF359F" w14:textId="77777777" w:rsidR="003041D0" w:rsidRPr="0026147D" w:rsidRDefault="003041D0" w:rsidP="00B6528C">
            <w:pPr>
              <w:pStyle w:val="Normal6a"/>
            </w:pPr>
            <w:r w:rsidRPr="0026147D">
              <w:rPr>
                <w:vertAlign w:val="superscript"/>
              </w:rPr>
              <w:t>11</w:t>
            </w:r>
            <w:r w:rsidRPr="0026147D">
              <w:t xml:space="preserve"> Nariadenie Európskeho parlamentu a Rady (EÚ) 2024/1356 zo 14. mája 2024, ktorým sa zavádza preverovanie štátnych príslušníkov tretích krajín na vonkajších hraniciach a ktorým sa menia nariadenia (ES) č. 767/2008, (EÚ) 2017/2226, (EÚ) 2018/1240 a (EÚ) 2019/817 (Ú. v. EÚ L, 2024/1356, 22.5.2024, ELI: http://data.europa.eu/eli/reg/2024/1356/oj).</w:t>
            </w:r>
          </w:p>
        </w:tc>
        <w:tc>
          <w:tcPr>
            <w:tcW w:w="4876" w:type="dxa"/>
            <w:tcBorders>
              <w:top w:val="nil"/>
              <w:left w:val="nil"/>
              <w:bottom w:val="nil"/>
              <w:right w:val="nil"/>
            </w:tcBorders>
          </w:tcPr>
          <w:p w14:paraId="7B4913E9" w14:textId="77777777" w:rsidR="003041D0" w:rsidRPr="0026147D" w:rsidRDefault="003041D0" w:rsidP="00B6528C">
            <w:pPr>
              <w:pStyle w:val="Normal6a"/>
            </w:pPr>
            <w:r w:rsidRPr="0026147D">
              <w:rPr>
                <w:vertAlign w:val="superscript"/>
              </w:rPr>
              <w:t>11</w:t>
            </w:r>
            <w:r w:rsidRPr="0026147D">
              <w:t xml:space="preserve"> Nariadenie Európskeho parlamentu a Rady (EÚ) 2024/1356 zo 14. mája 2024, ktorým sa zavádza preverovanie štátnych príslušníkov tretích krajín na vonkajších hraniciach a ktorým sa menia nariadenia (ES) č. 767/2008, (EÚ) 2017/2226, (EÚ) 2018/1240 a (EÚ) 2019/817 (Ú. v. EÚ L, 2024/1356, 22.5.2024, ELI: http://data.europa.eu/eli/reg/2024/1356/oj).</w:t>
            </w:r>
          </w:p>
        </w:tc>
      </w:tr>
    </w:tbl>
    <w:p w14:paraId="0622734A"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72AD8358" w14:textId="77777777" w:rsidR="003041D0" w:rsidRPr="0026147D" w:rsidRDefault="003041D0" w:rsidP="003041D0">
      <w:pPr>
        <w:pStyle w:val="AmJustTitle"/>
      </w:pPr>
      <w:r w:rsidRPr="0026147D">
        <w:rPr>
          <w:rStyle w:val="HideTWBExt"/>
        </w:rPr>
        <w:t>&lt;TitreJust&gt;</w:t>
      </w:r>
      <w:r w:rsidRPr="0026147D">
        <w:t>Odôvodnenie</w:t>
      </w:r>
      <w:r w:rsidRPr="0026147D">
        <w:rPr>
          <w:rStyle w:val="HideTWBExt"/>
        </w:rPr>
        <w:t>&lt;/TitreJust&gt;</w:t>
      </w:r>
    </w:p>
    <w:p w14:paraId="0594C048" w14:textId="77777777" w:rsidR="003041D0" w:rsidRPr="0026147D" w:rsidRDefault="003041D0" w:rsidP="003041D0">
      <w:pPr>
        <w:pStyle w:val="AmJustText"/>
      </w:pPr>
      <w:r w:rsidRPr="0026147D">
        <w:t>Zosúladenie jazyka s pozmeňujúcimi návrhmi k normatívnej časti, najmä k článku 16.</w:t>
      </w:r>
    </w:p>
    <w:p w14:paraId="0F438D4D" w14:textId="36A140A1" w:rsidR="0056631C" w:rsidRPr="0026147D" w:rsidRDefault="003041D0" w:rsidP="003041D0">
      <w:r w:rsidRPr="0026147D">
        <w:rPr>
          <w:rStyle w:val="HideTWBExt"/>
        </w:rPr>
        <w:t>&lt;/Amend&gt;</w:t>
      </w:r>
    </w:p>
    <w:p w14:paraId="39E76B3D" w14:textId="77777777" w:rsidR="003041D0" w:rsidRPr="0026147D" w:rsidRDefault="003041D0" w:rsidP="003041D0">
      <w:pPr>
        <w:pStyle w:val="AmNumberTabs"/>
      </w:pPr>
      <w:r w:rsidRPr="0026147D">
        <w:rPr>
          <w:rStyle w:val="HideTWBExt"/>
        </w:rPr>
        <w:lastRenderedPageBreak/>
        <w:t>&lt;Amend&gt;</w:t>
      </w:r>
      <w:r w:rsidRPr="0026147D">
        <w:t>Pozmeňujúci návrh</w:t>
      </w:r>
      <w:r w:rsidRPr="0026147D">
        <w:tab/>
      </w:r>
      <w:r w:rsidRPr="0026147D">
        <w:tab/>
      </w:r>
      <w:r w:rsidRPr="0026147D">
        <w:rPr>
          <w:rStyle w:val="HideTWBExt"/>
        </w:rPr>
        <w:t>&lt;NumAm&gt;</w:t>
      </w:r>
      <w:r w:rsidRPr="0026147D">
        <w:t>351</w:t>
      </w:r>
      <w:r w:rsidRPr="0026147D">
        <w:rPr>
          <w:rStyle w:val="HideTWBExt"/>
        </w:rPr>
        <w:t>&lt;/NumAm&gt;</w:t>
      </w:r>
    </w:p>
    <w:p w14:paraId="7E09C9BD" w14:textId="77777777" w:rsidR="003041D0" w:rsidRPr="0026147D" w:rsidRDefault="003041D0" w:rsidP="003041D0">
      <w:pPr>
        <w:pStyle w:val="NormalBold"/>
      </w:pPr>
      <w:r w:rsidRPr="0026147D">
        <w:rPr>
          <w:rStyle w:val="HideTWBExt"/>
        </w:rPr>
        <w:t>&lt;RepeatBlock-By&gt;&lt;Members&gt;</w:t>
      </w:r>
      <w:r w:rsidRPr="0026147D">
        <w:t>Maciej Wąsik, Mariusz Kamiński, Jacek Ozdoba, Jadwiga Wiśniewska</w:t>
      </w:r>
      <w:r w:rsidRPr="0026147D">
        <w:rPr>
          <w:rStyle w:val="HideTWBExt"/>
        </w:rPr>
        <w:t>&lt;/Members&gt;</w:t>
      </w:r>
    </w:p>
    <w:p w14:paraId="588D5BE8" w14:textId="77777777" w:rsidR="003041D0" w:rsidRPr="0026147D" w:rsidRDefault="003041D0" w:rsidP="003041D0">
      <w:pPr>
        <w:pStyle w:val="NormalBold"/>
      </w:pPr>
      <w:r w:rsidRPr="0026147D">
        <w:rPr>
          <w:rStyle w:val="HideTWBExt"/>
        </w:rPr>
        <w:t>&lt;/RepeatBlock-By&gt;</w:t>
      </w:r>
    </w:p>
    <w:p w14:paraId="420BC40C"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586CE85C" w14:textId="77777777" w:rsidR="003041D0" w:rsidRPr="0026147D" w:rsidRDefault="003041D0" w:rsidP="003041D0">
      <w:pPr>
        <w:pStyle w:val="NormalBold"/>
      </w:pPr>
      <w:r w:rsidRPr="0026147D">
        <w:rPr>
          <w:rStyle w:val="HideTWBExt"/>
        </w:rPr>
        <w:t>&lt;Article&gt;</w:t>
      </w:r>
      <w:r w:rsidRPr="0026147D">
        <w:t>Odôvodnenie 22</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556CB340" w14:textId="77777777" w:rsidTr="00B6528C">
        <w:trPr>
          <w:trHeight w:hRule="exact" w:val="240"/>
          <w:jc w:val="center"/>
        </w:trPr>
        <w:tc>
          <w:tcPr>
            <w:tcW w:w="9752" w:type="dxa"/>
            <w:gridSpan w:val="2"/>
            <w:tcBorders>
              <w:top w:val="nil"/>
              <w:left w:val="nil"/>
              <w:bottom w:val="nil"/>
              <w:right w:val="nil"/>
            </w:tcBorders>
          </w:tcPr>
          <w:p w14:paraId="651AEFC1" w14:textId="77777777" w:rsidR="003041D0" w:rsidRPr="0026147D" w:rsidRDefault="003041D0" w:rsidP="00B6528C"/>
        </w:tc>
      </w:tr>
      <w:tr w:rsidR="005A2915" w:rsidRPr="0026147D" w14:paraId="5F88CF89" w14:textId="77777777" w:rsidTr="00B6528C">
        <w:trPr>
          <w:trHeight w:val="240"/>
          <w:jc w:val="center"/>
        </w:trPr>
        <w:tc>
          <w:tcPr>
            <w:tcW w:w="4876" w:type="dxa"/>
            <w:tcBorders>
              <w:top w:val="nil"/>
              <w:left w:val="nil"/>
              <w:bottom w:val="nil"/>
              <w:right w:val="nil"/>
            </w:tcBorders>
          </w:tcPr>
          <w:p w14:paraId="46258CEB"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299BF814" w14:textId="77777777" w:rsidR="003041D0" w:rsidRPr="0026147D" w:rsidRDefault="003041D0" w:rsidP="00B6528C">
            <w:pPr>
              <w:pStyle w:val="AmColumnHeading"/>
            </w:pPr>
            <w:r w:rsidRPr="0026147D">
              <w:t>Pozmeňujúci návrh</w:t>
            </w:r>
          </w:p>
        </w:tc>
      </w:tr>
      <w:tr w:rsidR="005A2915" w:rsidRPr="0026147D" w14:paraId="67EBAE49" w14:textId="77777777" w:rsidTr="00B6528C">
        <w:trPr>
          <w:jc w:val="center"/>
        </w:trPr>
        <w:tc>
          <w:tcPr>
            <w:tcW w:w="4876" w:type="dxa"/>
            <w:tcBorders>
              <w:top w:val="nil"/>
              <w:left w:val="nil"/>
              <w:bottom w:val="nil"/>
              <w:right w:val="nil"/>
            </w:tcBorders>
          </w:tcPr>
          <w:p w14:paraId="1E8EA46C" w14:textId="77777777" w:rsidR="003041D0" w:rsidRPr="0026147D" w:rsidRDefault="003041D0" w:rsidP="00B6528C">
            <w:pPr>
              <w:pStyle w:val="Normal6a"/>
            </w:pPr>
            <w:r w:rsidRPr="0026147D">
              <w:t>(22)</w:t>
            </w:r>
            <w:r w:rsidRPr="0026147D">
              <w:tab/>
              <w:t xml:space="preserve">Sú potrebné spoločné pravidlá na zabezpečenie účinnej identifikácie a rýchleho návratu štátnych príslušníkov tretích krajín, ktorí predstavujú bezpečnostné riziká a nemajú právo zdržiavať sa v Únii. Je potrebné zabezpečiť, aby sa vykonávali príslušné kontroly, a to aj na základe procesu preverovania stanoveného </w:t>
            </w:r>
            <w:r w:rsidRPr="0026147D">
              <w:rPr>
                <w:b/>
                <w:bCs/>
                <w:i/>
                <w:iCs/>
              </w:rPr>
              <w:t>v nariadení Európskeho parlamentu a Rady (EÚ) 2024/1356</w:t>
            </w:r>
            <w:r w:rsidRPr="0026147D">
              <w:rPr>
                <w:b/>
                <w:bCs/>
                <w:i/>
                <w:iCs/>
                <w:vertAlign w:val="superscript"/>
              </w:rPr>
              <w:t>11</w:t>
            </w:r>
            <w:r w:rsidRPr="0026147D">
              <w:t>, ktorých cieľom je identifikovať a označiť štátnych príslušníkov tretích krajín spojených s bezpečnostnými rizikami. V prípade štátnych príslušníkov tretích krajín, ktorí predstavujú bezpečnostné riziká, by mal byť odsun pravidlom a malo by byť možné odchýliť sa od všeobecných pravidiel s cieľom stanoviť dlhšie zákazy vstupu či dlhšie obdobia zaistenia, ako aj od využívania špecializovaných zariadení určených na zaistenie, aby bol pri osobách, ktoré ohrozujú bezpečnosť Únie, okamžite vykonaný odsun.</w:t>
            </w:r>
          </w:p>
        </w:tc>
        <w:tc>
          <w:tcPr>
            <w:tcW w:w="4876" w:type="dxa"/>
            <w:tcBorders>
              <w:top w:val="nil"/>
              <w:left w:val="nil"/>
              <w:bottom w:val="nil"/>
              <w:right w:val="nil"/>
            </w:tcBorders>
          </w:tcPr>
          <w:p w14:paraId="61467B0E" w14:textId="77777777" w:rsidR="003041D0" w:rsidRPr="0026147D" w:rsidRDefault="003041D0" w:rsidP="00B6528C">
            <w:pPr>
              <w:pStyle w:val="Normal6a"/>
            </w:pPr>
            <w:r w:rsidRPr="0026147D">
              <w:t>(22)</w:t>
            </w:r>
            <w:r w:rsidRPr="0026147D">
              <w:tab/>
              <w:t xml:space="preserve">Sú potrebné spoločné pravidlá </w:t>
            </w:r>
            <w:r w:rsidRPr="0026147D">
              <w:rPr>
                <w:b/>
                <w:bCs/>
                <w:i/>
                <w:iCs/>
              </w:rPr>
              <w:t>na podporu</w:t>
            </w:r>
            <w:r w:rsidRPr="0026147D">
              <w:t xml:space="preserve"> na zabezpečenie účinnej identifikácie a rýchleho návratu štátnych príslušníkov tretích krajín, ktorí predstavujú bezpečnostné riziká a nemajú právo zdržiavať sa v Únii. Je potrebné zabezpečiť, aby sa vykonávali príslušné kontroly, a to aj na základe procesu preverovania stanoveného </w:t>
            </w:r>
            <w:r w:rsidRPr="0026147D">
              <w:rPr>
                <w:b/>
                <w:bCs/>
                <w:i/>
                <w:iCs/>
              </w:rPr>
              <w:t>vo vnútroštátnom práve, ako aj v príslušných dohodách medzi členskými štátmi</w:t>
            </w:r>
            <w:r w:rsidRPr="0026147D">
              <w:t>, ktorých cieľom je identifikovať a označiť štátnych príslušníkov tretích krajín spojených s bezpečnostnými rizikami. V prípade štátnych príslušníkov tretích krajín, ktorí predstavujú bezpečnostné riziká, by mal byť odsun pravidlom a malo by byť možné odchýliť sa od všeobecných pravidiel s cieľom stanoviť dlhšie zákazy vstupu či dlhšie obdobia zaistenia, ako aj od využívania špecializovaných zariadení určených na zaistenie, aby bol pri osobách, ktoré ohrozujú bezpečnosť Únie, okamžite vykonaný odsun.</w:t>
            </w:r>
          </w:p>
        </w:tc>
      </w:tr>
      <w:tr w:rsidR="005A2915" w:rsidRPr="0026147D" w14:paraId="26CF3EB0" w14:textId="77777777" w:rsidTr="00B6528C">
        <w:trPr>
          <w:jc w:val="center"/>
        </w:trPr>
        <w:tc>
          <w:tcPr>
            <w:tcW w:w="4876" w:type="dxa"/>
            <w:tcBorders>
              <w:top w:val="nil"/>
              <w:left w:val="nil"/>
              <w:bottom w:val="nil"/>
              <w:right w:val="nil"/>
            </w:tcBorders>
          </w:tcPr>
          <w:p w14:paraId="578A1D6E" w14:textId="77777777" w:rsidR="003041D0" w:rsidRPr="0026147D" w:rsidRDefault="003041D0" w:rsidP="00B6528C">
            <w:pPr>
              <w:pStyle w:val="Normal6a"/>
            </w:pPr>
            <w:r w:rsidRPr="0026147D">
              <w:rPr>
                <w:b/>
                <w:i/>
              </w:rPr>
              <w:t>_________________</w:t>
            </w:r>
          </w:p>
        </w:tc>
        <w:tc>
          <w:tcPr>
            <w:tcW w:w="4876" w:type="dxa"/>
            <w:tcBorders>
              <w:top w:val="nil"/>
              <w:left w:val="nil"/>
              <w:bottom w:val="nil"/>
              <w:right w:val="nil"/>
            </w:tcBorders>
          </w:tcPr>
          <w:p w14:paraId="6897E8EA" w14:textId="77777777" w:rsidR="003041D0" w:rsidRPr="0026147D" w:rsidRDefault="003041D0" w:rsidP="00B6528C"/>
        </w:tc>
      </w:tr>
      <w:tr w:rsidR="005A2915" w:rsidRPr="0026147D" w14:paraId="15E741F4" w14:textId="77777777" w:rsidTr="00B6528C">
        <w:trPr>
          <w:jc w:val="center"/>
        </w:trPr>
        <w:tc>
          <w:tcPr>
            <w:tcW w:w="4876" w:type="dxa"/>
            <w:tcBorders>
              <w:top w:val="nil"/>
              <w:left w:val="nil"/>
              <w:bottom w:val="nil"/>
              <w:right w:val="nil"/>
            </w:tcBorders>
          </w:tcPr>
          <w:p w14:paraId="77A4AC11" w14:textId="77777777" w:rsidR="003041D0" w:rsidRPr="0026147D" w:rsidRDefault="003041D0" w:rsidP="00B6528C">
            <w:pPr>
              <w:pStyle w:val="Normal6a"/>
            </w:pPr>
            <w:r w:rsidRPr="0026147D">
              <w:rPr>
                <w:b/>
                <w:bCs/>
                <w:i/>
                <w:vertAlign w:val="superscript"/>
              </w:rPr>
              <w:t>11</w:t>
            </w:r>
            <w:r w:rsidRPr="0026147D">
              <w:rPr>
                <w:b/>
                <w:bCs/>
              </w:rPr>
              <w:t xml:space="preserve"> </w:t>
            </w:r>
            <w:r w:rsidRPr="0026147D">
              <w:rPr>
                <w:b/>
                <w:bCs/>
                <w:i/>
                <w:iCs/>
              </w:rPr>
              <w:t>Nariadenie Európskeho parlamentu a Rady (EÚ) 2024/1356 zo 14. mája 2024, ktorým sa zavádza preverovanie štátnych príslušníkov tretích krajín na vonkajších hraniciach a ktorým sa menia nariadenia (ES) č. 767/2008, (EÚ) 2017/2226, (EÚ) 2018/1240 a (EÚ) 2019/817 (Ú. v. EÚ L, 2024/1356, 22.5.2024, ELI:</w:t>
            </w:r>
            <w:r w:rsidRPr="0026147D">
              <w:rPr>
                <w:b/>
                <w:i/>
              </w:rPr>
              <w:t xml:space="preserve"> http://data.europa.eu/eli/reg/2024/1356/oj).</w:t>
            </w:r>
          </w:p>
        </w:tc>
        <w:tc>
          <w:tcPr>
            <w:tcW w:w="4876" w:type="dxa"/>
            <w:tcBorders>
              <w:top w:val="nil"/>
              <w:left w:val="nil"/>
              <w:bottom w:val="nil"/>
              <w:right w:val="nil"/>
            </w:tcBorders>
          </w:tcPr>
          <w:p w14:paraId="036A08FB" w14:textId="77777777" w:rsidR="003041D0" w:rsidRPr="0026147D" w:rsidRDefault="003041D0" w:rsidP="00B6528C"/>
        </w:tc>
      </w:tr>
    </w:tbl>
    <w:p w14:paraId="63D9ED07"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19F94570" w14:textId="3A671902" w:rsidR="0056631C" w:rsidRPr="0026147D" w:rsidRDefault="003041D0" w:rsidP="003041D0">
      <w:r w:rsidRPr="0026147D">
        <w:rPr>
          <w:rStyle w:val="HideTWBExt"/>
        </w:rPr>
        <w:lastRenderedPageBreak/>
        <w:t>&lt;/Amend&gt;</w:t>
      </w:r>
    </w:p>
    <w:p w14:paraId="077C911A"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352</w:t>
      </w:r>
      <w:r w:rsidRPr="0026147D">
        <w:rPr>
          <w:rStyle w:val="HideTWBExt"/>
        </w:rPr>
        <w:t>&lt;/NumAm&gt;</w:t>
      </w:r>
    </w:p>
    <w:p w14:paraId="50D754FB" w14:textId="77777777" w:rsidR="003041D0" w:rsidRPr="0026147D" w:rsidRDefault="003041D0" w:rsidP="003041D0">
      <w:pPr>
        <w:pStyle w:val="NormalBold"/>
      </w:pPr>
      <w:r w:rsidRPr="0026147D">
        <w:rPr>
          <w:rStyle w:val="HideTWBExt"/>
        </w:rPr>
        <w:t>&lt;RepeatBlock-By&gt;&lt;Members&gt;</w:t>
      </w:r>
      <w:r w:rsidRPr="0026147D">
        <w:t>Charlie Weimers, Alessandro Ciriani, Assita Kanko</w:t>
      </w:r>
      <w:r w:rsidRPr="0026147D">
        <w:rPr>
          <w:rStyle w:val="HideTWBExt"/>
        </w:rPr>
        <w:t>&lt;/Members&gt;</w:t>
      </w:r>
    </w:p>
    <w:p w14:paraId="6FE40669" w14:textId="77777777" w:rsidR="003041D0" w:rsidRPr="0026147D" w:rsidRDefault="003041D0" w:rsidP="003041D0">
      <w:pPr>
        <w:pStyle w:val="NormalBold"/>
      </w:pPr>
      <w:r w:rsidRPr="0026147D">
        <w:rPr>
          <w:rStyle w:val="HideTWBExt"/>
        </w:rPr>
        <w:t>&lt;/RepeatBlock-By&gt;</w:t>
      </w:r>
    </w:p>
    <w:p w14:paraId="19D6D332"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6170F21D" w14:textId="77777777" w:rsidR="003041D0" w:rsidRPr="0026147D" w:rsidRDefault="003041D0" w:rsidP="003041D0">
      <w:pPr>
        <w:pStyle w:val="NormalBold"/>
      </w:pPr>
      <w:r w:rsidRPr="0026147D">
        <w:rPr>
          <w:rStyle w:val="HideTWBExt"/>
        </w:rPr>
        <w:t>&lt;Article&gt;</w:t>
      </w:r>
      <w:r w:rsidRPr="0026147D">
        <w:t>Odôvodnenie 22</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73405C76" w14:textId="77777777" w:rsidTr="00B6528C">
        <w:trPr>
          <w:trHeight w:hRule="exact" w:val="240"/>
          <w:jc w:val="center"/>
        </w:trPr>
        <w:tc>
          <w:tcPr>
            <w:tcW w:w="9752" w:type="dxa"/>
            <w:gridSpan w:val="2"/>
            <w:tcBorders>
              <w:top w:val="nil"/>
              <w:left w:val="nil"/>
              <w:bottom w:val="nil"/>
              <w:right w:val="nil"/>
            </w:tcBorders>
          </w:tcPr>
          <w:p w14:paraId="45053147" w14:textId="77777777" w:rsidR="003041D0" w:rsidRPr="0026147D" w:rsidRDefault="003041D0" w:rsidP="00B6528C"/>
        </w:tc>
      </w:tr>
      <w:tr w:rsidR="005A2915" w:rsidRPr="0026147D" w14:paraId="7D35D105" w14:textId="77777777" w:rsidTr="00B6528C">
        <w:trPr>
          <w:trHeight w:val="240"/>
          <w:jc w:val="center"/>
        </w:trPr>
        <w:tc>
          <w:tcPr>
            <w:tcW w:w="4876" w:type="dxa"/>
            <w:tcBorders>
              <w:top w:val="nil"/>
              <w:left w:val="nil"/>
              <w:bottom w:val="nil"/>
              <w:right w:val="nil"/>
            </w:tcBorders>
          </w:tcPr>
          <w:p w14:paraId="07281BBF"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28BD320C" w14:textId="77777777" w:rsidR="003041D0" w:rsidRPr="0026147D" w:rsidRDefault="003041D0" w:rsidP="00B6528C">
            <w:pPr>
              <w:pStyle w:val="AmColumnHeading"/>
            </w:pPr>
            <w:r w:rsidRPr="0026147D">
              <w:t>Pozmeňujúci návrh</w:t>
            </w:r>
          </w:p>
        </w:tc>
      </w:tr>
      <w:tr w:rsidR="005A2915" w:rsidRPr="0026147D" w14:paraId="753576B2" w14:textId="77777777" w:rsidTr="00B6528C">
        <w:trPr>
          <w:jc w:val="center"/>
        </w:trPr>
        <w:tc>
          <w:tcPr>
            <w:tcW w:w="4876" w:type="dxa"/>
            <w:tcBorders>
              <w:top w:val="nil"/>
              <w:left w:val="nil"/>
              <w:bottom w:val="nil"/>
              <w:right w:val="nil"/>
            </w:tcBorders>
          </w:tcPr>
          <w:p w14:paraId="14A0A4C8" w14:textId="77777777" w:rsidR="003041D0" w:rsidRPr="0026147D" w:rsidRDefault="003041D0" w:rsidP="00B6528C">
            <w:pPr>
              <w:pStyle w:val="Normal6a"/>
            </w:pPr>
            <w:r w:rsidRPr="0026147D">
              <w:t>(22)</w:t>
            </w:r>
            <w:r w:rsidRPr="0026147D">
              <w:tab/>
              <w:t xml:space="preserve">Sú potrebné spoločné pravidlá na zabezpečenie účinnej identifikácie a rýchleho návratu štátnych príslušníkov tretích krajín, ktorí predstavujú bezpečnostné riziká a nemajú právo zdržiavať sa v Únii. Je potrebné zabezpečiť, aby sa vykonávali príslušné kontroly, a to aj na základe procesu preverovania stanoveného </w:t>
            </w:r>
            <w:r w:rsidRPr="0026147D">
              <w:rPr>
                <w:b/>
                <w:bCs/>
                <w:i/>
                <w:iCs/>
              </w:rPr>
              <w:t>v nariadení Európskeho parlamentu a Rady (EÚ) 2024/1356</w:t>
            </w:r>
            <w:r w:rsidRPr="0026147D">
              <w:rPr>
                <w:b/>
                <w:bCs/>
                <w:i/>
                <w:iCs/>
                <w:vertAlign w:val="superscript"/>
              </w:rPr>
              <w:t>11</w:t>
            </w:r>
            <w:r w:rsidRPr="0026147D">
              <w:t>, ktorých cieľom je identifikovať a označiť štátnych príslušníkov tretích krajín spojených s bezpečnostnými rizikami. V prípade štátnych príslušníkov tretích krajín, ktorí predstavujú bezpečnostné riziká, by mal byť odsun pravidlom a malo by byť možné odchýliť sa od všeobecných pravidiel s cieľom stanoviť dlhšie zákazy vstupu či dlhšie obdobia zaistenia, ako aj od využívania špecializovaných zariadení určených na zaistenie, aby bol pri osobách, ktoré ohrozujú bezpečnosť Únie, okamžite vykonaný odsun.</w:t>
            </w:r>
          </w:p>
        </w:tc>
        <w:tc>
          <w:tcPr>
            <w:tcW w:w="4876" w:type="dxa"/>
            <w:tcBorders>
              <w:top w:val="nil"/>
              <w:left w:val="nil"/>
              <w:bottom w:val="nil"/>
              <w:right w:val="nil"/>
            </w:tcBorders>
          </w:tcPr>
          <w:p w14:paraId="71DE38C9" w14:textId="77777777" w:rsidR="003041D0" w:rsidRPr="0026147D" w:rsidRDefault="003041D0" w:rsidP="00B6528C">
            <w:pPr>
              <w:pStyle w:val="Normal6a"/>
            </w:pPr>
            <w:r w:rsidRPr="0026147D">
              <w:t>(22)</w:t>
            </w:r>
            <w:r w:rsidRPr="0026147D">
              <w:tab/>
              <w:t xml:space="preserve">Sú potrebné spoločné pravidlá </w:t>
            </w:r>
            <w:r w:rsidRPr="0026147D">
              <w:rPr>
                <w:b/>
                <w:bCs/>
                <w:i/>
                <w:iCs/>
              </w:rPr>
              <w:t>na podporu</w:t>
            </w:r>
            <w:r w:rsidRPr="0026147D">
              <w:t xml:space="preserve"> na zabezpečenie účinnej identifikácie a rýchleho návratu štátnych príslušníkov tretích krajín, ktorí predstavujú bezpečnostné riziká a nemajú právo zdržiavať sa v Únii. Je potrebné zabezpečiť, aby sa vykonávali príslušné kontroly, a to aj na základe procesu preverovania stanoveného </w:t>
            </w:r>
            <w:r w:rsidRPr="0026147D">
              <w:rPr>
                <w:b/>
                <w:bCs/>
                <w:i/>
                <w:iCs/>
              </w:rPr>
              <w:t>vo vnútroštátnom práve, ako aj v príslušných dohodách medzi členskými štátmi</w:t>
            </w:r>
            <w:r w:rsidRPr="0026147D">
              <w:t>, ktorých cieľom je identifikovať a označiť štátnych príslušníkov tretích krajín spojených s bezpečnostnými rizikami. V prípade štátnych príslušníkov tretích krajín, ktorí predstavujú bezpečnostné riziká, by mal byť odsun pravidlom a malo by byť možné odchýliť sa od všeobecných pravidiel s cieľom stanoviť dlhšie zákazy vstupu či dlhšie obdobia zaistenia, ako aj od využívania špecializovaných zariadení určených na zaistenie, aby bol pri osobách, ktoré ohrozujú bezpečnosť Únie, okamžite vykonaný odsun.</w:t>
            </w:r>
          </w:p>
        </w:tc>
      </w:tr>
      <w:tr w:rsidR="005A2915" w:rsidRPr="0026147D" w14:paraId="3E44C62A" w14:textId="77777777" w:rsidTr="00B6528C">
        <w:trPr>
          <w:jc w:val="center"/>
        </w:trPr>
        <w:tc>
          <w:tcPr>
            <w:tcW w:w="4876" w:type="dxa"/>
            <w:tcBorders>
              <w:top w:val="nil"/>
              <w:left w:val="nil"/>
              <w:bottom w:val="nil"/>
              <w:right w:val="nil"/>
            </w:tcBorders>
          </w:tcPr>
          <w:p w14:paraId="1F177849" w14:textId="77777777" w:rsidR="003041D0" w:rsidRPr="0026147D" w:rsidRDefault="003041D0" w:rsidP="00B6528C">
            <w:pPr>
              <w:pStyle w:val="Normal6a"/>
            </w:pPr>
            <w:r w:rsidRPr="0026147D">
              <w:rPr>
                <w:b/>
                <w:i/>
              </w:rPr>
              <w:t>_________________</w:t>
            </w:r>
          </w:p>
        </w:tc>
        <w:tc>
          <w:tcPr>
            <w:tcW w:w="4876" w:type="dxa"/>
            <w:tcBorders>
              <w:top w:val="nil"/>
              <w:left w:val="nil"/>
              <w:bottom w:val="nil"/>
              <w:right w:val="nil"/>
            </w:tcBorders>
          </w:tcPr>
          <w:p w14:paraId="626E5877" w14:textId="77777777" w:rsidR="003041D0" w:rsidRPr="0026147D" w:rsidRDefault="003041D0" w:rsidP="00B6528C"/>
        </w:tc>
      </w:tr>
      <w:tr w:rsidR="005A2915" w:rsidRPr="0026147D" w14:paraId="1496931A" w14:textId="77777777" w:rsidTr="00B6528C">
        <w:trPr>
          <w:jc w:val="center"/>
        </w:trPr>
        <w:tc>
          <w:tcPr>
            <w:tcW w:w="4876" w:type="dxa"/>
            <w:tcBorders>
              <w:top w:val="nil"/>
              <w:left w:val="nil"/>
              <w:bottom w:val="nil"/>
              <w:right w:val="nil"/>
            </w:tcBorders>
          </w:tcPr>
          <w:p w14:paraId="6F73198A" w14:textId="77777777" w:rsidR="003041D0" w:rsidRPr="0026147D" w:rsidRDefault="003041D0" w:rsidP="00B6528C">
            <w:pPr>
              <w:pStyle w:val="Normal6a"/>
            </w:pPr>
            <w:r w:rsidRPr="0026147D">
              <w:rPr>
                <w:b/>
                <w:bCs/>
                <w:i/>
                <w:vertAlign w:val="superscript"/>
              </w:rPr>
              <w:t>11</w:t>
            </w:r>
            <w:r w:rsidRPr="0026147D">
              <w:rPr>
                <w:b/>
                <w:bCs/>
              </w:rPr>
              <w:t xml:space="preserve"> </w:t>
            </w:r>
            <w:r w:rsidRPr="0026147D">
              <w:rPr>
                <w:b/>
                <w:bCs/>
                <w:i/>
                <w:iCs/>
              </w:rPr>
              <w:t>Nariadenie Európskeho parlamentu a Rady (EÚ) 2024/1356 zo 14. mája 2024, ktorým sa zavádza preverovanie štátnych príslušníkov tretích krajín na vonkajších hraniciach a ktorým sa menia nariadenia (ES) č. 767/2008, (EÚ) 2017/2226, (EÚ) 2018/1240 a (EÚ) 2019/817 (Ú. v. EÚ L, 2024/1356, 22.5.2024, ELI:</w:t>
            </w:r>
            <w:r w:rsidRPr="0026147D">
              <w:rPr>
                <w:b/>
                <w:i/>
              </w:rPr>
              <w:t xml:space="preserve"> http://data.europa.eu/eli/reg/2024/1356/oj).</w:t>
            </w:r>
          </w:p>
        </w:tc>
        <w:tc>
          <w:tcPr>
            <w:tcW w:w="4876" w:type="dxa"/>
            <w:tcBorders>
              <w:top w:val="nil"/>
              <w:left w:val="nil"/>
              <w:bottom w:val="nil"/>
              <w:right w:val="nil"/>
            </w:tcBorders>
          </w:tcPr>
          <w:p w14:paraId="2DA7ACA2" w14:textId="77777777" w:rsidR="003041D0" w:rsidRPr="0026147D" w:rsidRDefault="003041D0" w:rsidP="00B6528C"/>
        </w:tc>
      </w:tr>
    </w:tbl>
    <w:p w14:paraId="6F961486" w14:textId="77777777" w:rsidR="003041D0" w:rsidRPr="0026147D" w:rsidRDefault="003041D0" w:rsidP="003041D0">
      <w:pPr>
        <w:pStyle w:val="AmOrLang"/>
      </w:pPr>
      <w:r w:rsidRPr="0026147D">
        <w:lastRenderedPageBreak/>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28D61E8D" w14:textId="6B9E4ED7" w:rsidR="0056631C" w:rsidRPr="0026147D" w:rsidRDefault="003041D0" w:rsidP="003041D0">
      <w:r w:rsidRPr="0026147D">
        <w:rPr>
          <w:rStyle w:val="HideTWBExt"/>
        </w:rPr>
        <w:t>&lt;/Amend&gt;</w:t>
      </w:r>
    </w:p>
    <w:p w14:paraId="692B4C8D"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353</w:t>
      </w:r>
      <w:r w:rsidRPr="0026147D">
        <w:rPr>
          <w:rStyle w:val="HideTWBExt"/>
        </w:rPr>
        <w:t>&lt;/NumAm&gt;</w:t>
      </w:r>
    </w:p>
    <w:p w14:paraId="3D24B34F" w14:textId="77777777" w:rsidR="003041D0" w:rsidRPr="0026147D" w:rsidRDefault="003041D0" w:rsidP="003041D0">
      <w:pPr>
        <w:pStyle w:val="NormalBold"/>
      </w:pPr>
      <w:r w:rsidRPr="0026147D">
        <w:rPr>
          <w:rStyle w:val="HideTWBExt"/>
        </w:rPr>
        <w:t>&lt;RepeatBlock-By&gt;&lt;Members&gt;</w:t>
      </w:r>
      <w:r w:rsidRPr="0026147D">
        <w:t>Mary Khan</w:t>
      </w:r>
      <w:r w:rsidRPr="0026147D">
        <w:rPr>
          <w:rStyle w:val="HideTWBExt"/>
        </w:rPr>
        <w:t>&lt;/Members&gt;</w:t>
      </w:r>
    </w:p>
    <w:p w14:paraId="43FFC1BB" w14:textId="77777777" w:rsidR="003041D0" w:rsidRPr="0026147D" w:rsidRDefault="003041D0" w:rsidP="003041D0">
      <w:pPr>
        <w:pStyle w:val="NormalBold"/>
      </w:pPr>
      <w:r w:rsidRPr="0026147D">
        <w:rPr>
          <w:rStyle w:val="HideTWBExt"/>
        </w:rPr>
        <w:t>&lt;/RepeatBlock-By&gt;</w:t>
      </w:r>
    </w:p>
    <w:p w14:paraId="45B7E937"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3B7ACB5B" w14:textId="77777777" w:rsidR="003041D0" w:rsidRPr="0026147D" w:rsidRDefault="003041D0" w:rsidP="003041D0">
      <w:pPr>
        <w:pStyle w:val="NormalBold"/>
      </w:pPr>
      <w:r w:rsidRPr="0026147D">
        <w:rPr>
          <w:rStyle w:val="HideTWBExt"/>
        </w:rPr>
        <w:t>&lt;Article&gt;</w:t>
      </w:r>
      <w:r w:rsidRPr="0026147D">
        <w:t>Odôvodnenie 22</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32A4168C" w14:textId="77777777" w:rsidTr="00B6528C">
        <w:trPr>
          <w:trHeight w:hRule="exact" w:val="240"/>
          <w:jc w:val="center"/>
        </w:trPr>
        <w:tc>
          <w:tcPr>
            <w:tcW w:w="9752" w:type="dxa"/>
            <w:gridSpan w:val="2"/>
            <w:tcBorders>
              <w:top w:val="nil"/>
              <w:left w:val="nil"/>
              <w:bottom w:val="nil"/>
              <w:right w:val="nil"/>
            </w:tcBorders>
          </w:tcPr>
          <w:p w14:paraId="70D83CDE" w14:textId="77777777" w:rsidR="003041D0" w:rsidRPr="0026147D" w:rsidRDefault="003041D0" w:rsidP="00B6528C"/>
        </w:tc>
      </w:tr>
      <w:tr w:rsidR="005A2915" w:rsidRPr="0026147D" w14:paraId="0528192A" w14:textId="77777777" w:rsidTr="00B6528C">
        <w:trPr>
          <w:trHeight w:val="240"/>
          <w:jc w:val="center"/>
        </w:trPr>
        <w:tc>
          <w:tcPr>
            <w:tcW w:w="4876" w:type="dxa"/>
            <w:tcBorders>
              <w:top w:val="nil"/>
              <w:left w:val="nil"/>
              <w:bottom w:val="nil"/>
              <w:right w:val="nil"/>
            </w:tcBorders>
          </w:tcPr>
          <w:p w14:paraId="5C01C31D"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4AA70999" w14:textId="77777777" w:rsidR="003041D0" w:rsidRPr="0026147D" w:rsidRDefault="003041D0" w:rsidP="00B6528C">
            <w:pPr>
              <w:pStyle w:val="AmColumnHeading"/>
            </w:pPr>
            <w:r w:rsidRPr="0026147D">
              <w:t>Pozmeňujúci návrh</w:t>
            </w:r>
          </w:p>
        </w:tc>
      </w:tr>
      <w:tr w:rsidR="005A2915" w:rsidRPr="0026147D" w14:paraId="375B1C41" w14:textId="77777777" w:rsidTr="00B6528C">
        <w:trPr>
          <w:jc w:val="center"/>
        </w:trPr>
        <w:tc>
          <w:tcPr>
            <w:tcW w:w="4876" w:type="dxa"/>
            <w:tcBorders>
              <w:top w:val="nil"/>
              <w:left w:val="nil"/>
              <w:bottom w:val="nil"/>
              <w:right w:val="nil"/>
            </w:tcBorders>
          </w:tcPr>
          <w:p w14:paraId="6E5A06EB" w14:textId="77777777" w:rsidR="003041D0" w:rsidRPr="0026147D" w:rsidRDefault="003041D0" w:rsidP="00B6528C">
            <w:pPr>
              <w:pStyle w:val="Normal6a"/>
            </w:pPr>
            <w:r w:rsidRPr="0026147D">
              <w:t>(22)</w:t>
            </w:r>
            <w:r w:rsidRPr="0026147D">
              <w:tab/>
              <w:t>Sú potrebné spoločné pravidlá na zabezpečenie účinnej identifikácie a rýchleho návratu štátnych príslušníkov tretích krajín, ktorí predstavujú bezpečnostné riziká a nemajú právo zdržiavať sa v Únii. Je potrebné zabezpečiť, aby sa vykonávali príslušné kontroly, a to aj na základe procesu preverovania stanoveného v nariadení Európskeho parlamentu a Rady (EÚ) 2024/1356</w:t>
            </w:r>
            <w:r w:rsidRPr="0026147D">
              <w:rPr>
                <w:vertAlign w:val="superscript"/>
              </w:rPr>
              <w:t>11</w:t>
            </w:r>
            <w:r w:rsidRPr="0026147D">
              <w:t xml:space="preserve">, ktorých cieľom je identifikovať a označiť štátnych príslušníkov tretích krajín spojených s bezpečnostnými rizikami. V prípade štátnych príslušníkov tretích krajín, ktorí predstavujú bezpečnostné riziká, by mal byť odsun pravidlom a malo by byť možné odchýliť sa od všeobecných pravidiel s cieľom stanoviť </w:t>
            </w:r>
            <w:r w:rsidRPr="0026147D">
              <w:rPr>
                <w:b/>
                <w:bCs/>
                <w:i/>
                <w:iCs/>
              </w:rPr>
              <w:t>dlhšie</w:t>
            </w:r>
            <w:r w:rsidRPr="0026147D">
              <w:t xml:space="preserve"> zákazy vstupu či dlhšie obdobia zaistenia, ako aj od využívania špecializovaných zariadení určených na zaistenie, aby bol pri osobách, ktoré ohrozujú bezpečnosť Únie, okamžite vykonaný odsun.</w:t>
            </w:r>
          </w:p>
        </w:tc>
        <w:tc>
          <w:tcPr>
            <w:tcW w:w="4876" w:type="dxa"/>
            <w:tcBorders>
              <w:top w:val="nil"/>
              <w:left w:val="nil"/>
              <w:bottom w:val="nil"/>
              <w:right w:val="nil"/>
            </w:tcBorders>
          </w:tcPr>
          <w:p w14:paraId="0EC85B16" w14:textId="77777777" w:rsidR="003041D0" w:rsidRPr="0026147D" w:rsidRDefault="003041D0" w:rsidP="00B6528C">
            <w:pPr>
              <w:pStyle w:val="Normal6a"/>
            </w:pPr>
            <w:r w:rsidRPr="0026147D">
              <w:t>(22)</w:t>
            </w:r>
            <w:r w:rsidRPr="0026147D">
              <w:tab/>
              <w:t>Sú potrebné spoločné pravidlá na zabezpečenie účinnej identifikácie a rýchleho návratu štátnych príslušníkov tretích krajín, ktorí predstavujú bezpečnostné riziká a nemajú právo zdržiavať sa v Únii. Je potrebné zabezpečiť, aby sa vykonávali príslušné kontroly, a to aj na základe procesu preverovania stanoveného v nariadení Európskeho parlamentu a Rady (EÚ) 2024/1356</w:t>
            </w:r>
            <w:r w:rsidRPr="0026147D">
              <w:rPr>
                <w:vertAlign w:val="superscript"/>
              </w:rPr>
              <w:t>11</w:t>
            </w:r>
            <w:r w:rsidRPr="0026147D">
              <w:t xml:space="preserve">, ktorých cieľom je identifikovať a označiť štátnych príslušníkov tretích krajín spojených s bezpečnostnými rizikami. V prípade štátnych príslušníkov tretích krajín, ktorí predstavujú bezpečnostné riziká, by mal byť odsun pravidlom a malo by byť možné odchýliť sa od všeobecných pravidiel s cieľom stanoviť </w:t>
            </w:r>
            <w:r w:rsidRPr="0026147D">
              <w:rPr>
                <w:b/>
                <w:bCs/>
                <w:i/>
                <w:iCs/>
              </w:rPr>
              <w:t>doživotné</w:t>
            </w:r>
            <w:r w:rsidRPr="0026147D">
              <w:t xml:space="preserve"> zákazy vstupu či dlhšie obdobia zaistenia, ako aj od využívania špecializovaných zariadení určených na zaistenie, aby bol pri osobách, ktoré ohrozujú bezpečnosť Únie, okamžite vykonaný odsun.</w:t>
            </w:r>
          </w:p>
        </w:tc>
      </w:tr>
      <w:tr w:rsidR="005A2915" w:rsidRPr="0026147D" w14:paraId="7A03E940" w14:textId="77777777" w:rsidTr="00B6528C">
        <w:trPr>
          <w:jc w:val="center"/>
        </w:trPr>
        <w:tc>
          <w:tcPr>
            <w:tcW w:w="4876" w:type="dxa"/>
            <w:tcBorders>
              <w:top w:val="nil"/>
              <w:left w:val="nil"/>
              <w:bottom w:val="nil"/>
              <w:right w:val="nil"/>
            </w:tcBorders>
          </w:tcPr>
          <w:p w14:paraId="3D57CB78" w14:textId="77777777" w:rsidR="003041D0" w:rsidRPr="0026147D" w:rsidRDefault="003041D0" w:rsidP="00B6528C">
            <w:pPr>
              <w:pStyle w:val="Normal6a"/>
            </w:pPr>
            <w:r w:rsidRPr="0026147D">
              <w:rPr>
                <w:b/>
                <w:i/>
              </w:rPr>
              <w:t>_________________</w:t>
            </w:r>
          </w:p>
        </w:tc>
        <w:tc>
          <w:tcPr>
            <w:tcW w:w="4876" w:type="dxa"/>
            <w:tcBorders>
              <w:top w:val="nil"/>
              <w:left w:val="nil"/>
              <w:bottom w:val="nil"/>
              <w:right w:val="nil"/>
            </w:tcBorders>
          </w:tcPr>
          <w:p w14:paraId="6C259CF9" w14:textId="77777777" w:rsidR="003041D0" w:rsidRPr="0026147D" w:rsidRDefault="003041D0" w:rsidP="00B6528C">
            <w:pPr>
              <w:pStyle w:val="Normal6a"/>
            </w:pPr>
            <w:r w:rsidRPr="0026147D">
              <w:rPr>
                <w:b/>
                <w:i/>
              </w:rPr>
              <w:t>_________________</w:t>
            </w:r>
          </w:p>
        </w:tc>
      </w:tr>
      <w:tr w:rsidR="005A2915" w:rsidRPr="0026147D" w14:paraId="2ABDEE42" w14:textId="77777777" w:rsidTr="00B6528C">
        <w:trPr>
          <w:jc w:val="center"/>
        </w:trPr>
        <w:tc>
          <w:tcPr>
            <w:tcW w:w="4876" w:type="dxa"/>
            <w:tcBorders>
              <w:top w:val="nil"/>
              <w:left w:val="nil"/>
              <w:bottom w:val="nil"/>
              <w:right w:val="nil"/>
            </w:tcBorders>
          </w:tcPr>
          <w:p w14:paraId="03183291" w14:textId="77777777" w:rsidR="003041D0" w:rsidRPr="0026147D" w:rsidRDefault="003041D0" w:rsidP="00B6528C">
            <w:pPr>
              <w:pStyle w:val="Normal6a"/>
            </w:pPr>
            <w:r w:rsidRPr="0026147D">
              <w:rPr>
                <w:vertAlign w:val="superscript"/>
              </w:rPr>
              <w:t>11</w:t>
            </w:r>
            <w:r w:rsidRPr="0026147D">
              <w:t xml:space="preserve"> Nariadenie Európskeho parlamentu a Rady (EÚ) 2024/1356 zo 14. mája 2024, ktorým sa zavádza preverovanie štátnych príslušníkov tretích krajín na vonkajších hraniciach a ktorým sa menia nariadenia (ES) č. 767/2008, (EÚ) 2017/2226, (EÚ) 2018/1240 a (EÚ) 2019/817 (Ú. v. EÚ L, 2024/1356, 22.5.2024, ELI: http://data.europa.eu/eli/reg/2024/1356/oj).</w:t>
            </w:r>
          </w:p>
        </w:tc>
        <w:tc>
          <w:tcPr>
            <w:tcW w:w="4876" w:type="dxa"/>
            <w:tcBorders>
              <w:top w:val="nil"/>
              <w:left w:val="nil"/>
              <w:bottom w:val="nil"/>
              <w:right w:val="nil"/>
            </w:tcBorders>
          </w:tcPr>
          <w:p w14:paraId="525890F5" w14:textId="77777777" w:rsidR="003041D0" w:rsidRPr="0026147D" w:rsidRDefault="003041D0" w:rsidP="00B6528C">
            <w:pPr>
              <w:pStyle w:val="Normal6a"/>
            </w:pPr>
            <w:r w:rsidRPr="0026147D">
              <w:rPr>
                <w:vertAlign w:val="superscript"/>
              </w:rPr>
              <w:t>11</w:t>
            </w:r>
            <w:r w:rsidRPr="0026147D">
              <w:t xml:space="preserve"> Nariadenie Európskeho parlamentu a Rady (EÚ) 2024/1356 zo 14. mája 2024, ktorým sa zavádza preverovanie štátnych príslušníkov tretích krajín na vonkajších hraniciach a ktorým sa menia nariadenia (ES) č. 767/2008, (EÚ) 2017/2226, (EÚ) 2018/1240 a (EÚ) 2019/817 (Ú. v. EÚ L, 2024/1356, 22.5.2024, ELI: http://data.europa.eu/eli/reg/2024/1356/oj).</w:t>
            </w:r>
          </w:p>
        </w:tc>
      </w:tr>
    </w:tbl>
    <w:p w14:paraId="536A2FFE" w14:textId="77777777" w:rsidR="003041D0" w:rsidRPr="0026147D" w:rsidRDefault="003041D0" w:rsidP="003041D0">
      <w:pPr>
        <w:pStyle w:val="AmOrLang"/>
      </w:pPr>
      <w:r w:rsidRPr="0026147D">
        <w:lastRenderedPageBreak/>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06D7277F" w14:textId="2BC01132" w:rsidR="0056631C" w:rsidRPr="0026147D" w:rsidRDefault="003041D0" w:rsidP="003041D0">
      <w:r w:rsidRPr="0026147D">
        <w:rPr>
          <w:rStyle w:val="HideTWBExt"/>
        </w:rPr>
        <w:t>&lt;/Amend&gt;</w:t>
      </w:r>
    </w:p>
    <w:p w14:paraId="1AC844F0"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354</w:t>
      </w:r>
      <w:r w:rsidRPr="0026147D">
        <w:rPr>
          <w:rStyle w:val="HideTWBExt"/>
        </w:rPr>
        <w:t>&lt;/NumAm&gt;</w:t>
      </w:r>
    </w:p>
    <w:p w14:paraId="10097419" w14:textId="77777777" w:rsidR="003041D0" w:rsidRPr="0026147D" w:rsidRDefault="003041D0" w:rsidP="003041D0">
      <w:pPr>
        <w:pStyle w:val="NormalBold"/>
      </w:pPr>
      <w:r w:rsidRPr="0026147D">
        <w:rPr>
          <w:rStyle w:val="HideTWBExt"/>
        </w:rPr>
        <w:t>&lt;RepeatBlock-By&gt;&lt;Members&gt;</w:t>
      </w:r>
      <w:r w:rsidRPr="0026147D">
        <w:t>François-Xavier Bellamy, Lukas Mandl, Alice Teodorescu Måwe, Sander Smit, Loránt Vincze, Lena Düpont, Tomas Tobé, Rasa Juknevičienė, Jeroen Lenaers, Karlo Ressler</w:t>
      </w:r>
      <w:r w:rsidRPr="0026147D">
        <w:rPr>
          <w:rStyle w:val="HideTWBExt"/>
        </w:rPr>
        <w:t>&lt;/Members&gt;</w:t>
      </w:r>
    </w:p>
    <w:p w14:paraId="55B78C71" w14:textId="77777777" w:rsidR="003041D0" w:rsidRPr="0026147D" w:rsidRDefault="003041D0" w:rsidP="003041D0">
      <w:pPr>
        <w:pStyle w:val="NormalBold"/>
      </w:pPr>
      <w:r w:rsidRPr="0026147D">
        <w:rPr>
          <w:rStyle w:val="HideTWBExt"/>
        </w:rPr>
        <w:t>&lt;/RepeatBlock-By&gt;</w:t>
      </w:r>
    </w:p>
    <w:p w14:paraId="7D93AF14"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25B07EEA" w14:textId="77777777" w:rsidR="003041D0" w:rsidRPr="0026147D" w:rsidRDefault="003041D0" w:rsidP="003041D0">
      <w:pPr>
        <w:pStyle w:val="NormalBold"/>
      </w:pPr>
      <w:r w:rsidRPr="0026147D">
        <w:rPr>
          <w:rStyle w:val="HideTWBExt"/>
        </w:rPr>
        <w:t>&lt;Article&gt;</w:t>
      </w:r>
      <w:r w:rsidRPr="0026147D">
        <w:t>Odôvodnenie 22</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7B5DEF5E" w14:textId="77777777" w:rsidTr="00B6528C">
        <w:trPr>
          <w:trHeight w:hRule="exact" w:val="240"/>
          <w:jc w:val="center"/>
        </w:trPr>
        <w:tc>
          <w:tcPr>
            <w:tcW w:w="9752" w:type="dxa"/>
            <w:gridSpan w:val="2"/>
            <w:tcBorders>
              <w:top w:val="nil"/>
              <w:left w:val="nil"/>
              <w:bottom w:val="nil"/>
              <w:right w:val="nil"/>
            </w:tcBorders>
          </w:tcPr>
          <w:p w14:paraId="7F01992A" w14:textId="77777777" w:rsidR="003041D0" w:rsidRPr="0026147D" w:rsidRDefault="003041D0" w:rsidP="00B6528C"/>
        </w:tc>
      </w:tr>
      <w:tr w:rsidR="005A2915" w:rsidRPr="0026147D" w14:paraId="0C82D9E9" w14:textId="77777777" w:rsidTr="00B6528C">
        <w:trPr>
          <w:trHeight w:val="240"/>
          <w:jc w:val="center"/>
        </w:trPr>
        <w:tc>
          <w:tcPr>
            <w:tcW w:w="4876" w:type="dxa"/>
            <w:tcBorders>
              <w:top w:val="nil"/>
              <w:left w:val="nil"/>
              <w:bottom w:val="nil"/>
              <w:right w:val="nil"/>
            </w:tcBorders>
          </w:tcPr>
          <w:p w14:paraId="5DB4E6F4"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000CF796" w14:textId="77777777" w:rsidR="003041D0" w:rsidRPr="0026147D" w:rsidRDefault="003041D0" w:rsidP="00B6528C">
            <w:pPr>
              <w:pStyle w:val="AmColumnHeading"/>
            </w:pPr>
            <w:r w:rsidRPr="0026147D">
              <w:t>Pozmeňujúci návrh</w:t>
            </w:r>
          </w:p>
        </w:tc>
      </w:tr>
      <w:tr w:rsidR="005A2915" w:rsidRPr="0026147D" w14:paraId="6A46701E" w14:textId="77777777" w:rsidTr="00B6528C">
        <w:trPr>
          <w:jc w:val="center"/>
        </w:trPr>
        <w:tc>
          <w:tcPr>
            <w:tcW w:w="4876" w:type="dxa"/>
            <w:tcBorders>
              <w:top w:val="nil"/>
              <w:left w:val="nil"/>
              <w:bottom w:val="nil"/>
              <w:right w:val="nil"/>
            </w:tcBorders>
          </w:tcPr>
          <w:p w14:paraId="12EE7DC4" w14:textId="77777777" w:rsidR="003041D0" w:rsidRPr="0026147D" w:rsidRDefault="003041D0" w:rsidP="00B6528C">
            <w:pPr>
              <w:pStyle w:val="Normal6a"/>
            </w:pPr>
            <w:r w:rsidRPr="0026147D">
              <w:t>(22)</w:t>
            </w:r>
            <w:r w:rsidRPr="0026147D">
              <w:tab/>
              <w:t xml:space="preserve">Sú potrebné spoločné pravidlá na zabezpečenie účinnej identifikácie a rýchleho návratu štátnych príslušníkov tretích krajín, ktorí predstavujú bezpečnostné riziká a nemajú právo zdržiavať sa v </w:t>
            </w:r>
            <w:r w:rsidRPr="0026147D">
              <w:rPr>
                <w:b/>
                <w:bCs/>
                <w:i/>
                <w:iCs/>
              </w:rPr>
              <w:t>Únii</w:t>
            </w:r>
            <w:r w:rsidRPr="0026147D">
              <w:t>. Je potrebné zabezpečiť, aby sa vykonávali príslušné kontroly, a to aj na základe procesu preverovania stanoveného v nariadení Európskeho parlamentu a Rady (EÚ) 2024/1356</w:t>
            </w:r>
            <w:r w:rsidRPr="0026147D">
              <w:rPr>
                <w:vertAlign w:val="superscript"/>
              </w:rPr>
              <w:t>11</w:t>
            </w:r>
            <w:r w:rsidRPr="0026147D">
              <w:t xml:space="preserve">, ktorých cieľom je identifikovať a označiť štátnych príslušníkov tretích krajín spojených s bezpečnostnými rizikami. V prípade štátnych príslušníkov tretích krajín, ktorí predstavujú bezpečnostné riziká, by mal byť odsun pravidlom a malo by byť možné odchýliť sa od všeobecných pravidiel s cieľom stanoviť dlhšie zákazy vstupu či dlhšie obdobia zaistenia, ako aj od využívania </w:t>
            </w:r>
            <w:r w:rsidRPr="0026147D">
              <w:rPr>
                <w:b/>
                <w:bCs/>
                <w:i/>
                <w:iCs/>
              </w:rPr>
              <w:t>špecializovaných</w:t>
            </w:r>
            <w:r w:rsidRPr="0026147D">
              <w:t xml:space="preserve"> zariadení určených na zaistenie, aby bol pri osobách, ktoré ohrozujú bezpečnosť Únie, okamžite vykonaný odsun.</w:t>
            </w:r>
          </w:p>
        </w:tc>
        <w:tc>
          <w:tcPr>
            <w:tcW w:w="4876" w:type="dxa"/>
            <w:tcBorders>
              <w:top w:val="nil"/>
              <w:left w:val="nil"/>
              <w:bottom w:val="nil"/>
              <w:right w:val="nil"/>
            </w:tcBorders>
          </w:tcPr>
          <w:p w14:paraId="625B7939" w14:textId="77777777" w:rsidR="003041D0" w:rsidRPr="0026147D" w:rsidRDefault="003041D0" w:rsidP="00B6528C">
            <w:pPr>
              <w:pStyle w:val="Normal6a"/>
            </w:pPr>
            <w:r w:rsidRPr="0026147D">
              <w:t>(22)</w:t>
            </w:r>
            <w:r w:rsidRPr="0026147D">
              <w:tab/>
              <w:t xml:space="preserve">Sú potrebné spoločné pravidlá na zabezpečenie účinnej identifikácie a rýchleho návratu štátnych príslušníkov tretích krajín, ktorí predstavujú bezpečnostné riziká a nemajú právo </w:t>
            </w:r>
            <w:r w:rsidRPr="0026147D">
              <w:rPr>
                <w:b/>
                <w:bCs/>
                <w:i/>
                <w:iCs/>
              </w:rPr>
              <w:t>vstúpiť na územie Únie alebo</w:t>
            </w:r>
            <w:r w:rsidRPr="0026147D">
              <w:t xml:space="preserve"> zdržiavať sa v </w:t>
            </w:r>
            <w:r w:rsidRPr="0026147D">
              <w:rPr>
                <w:b/>
                <w:bCs/>
                <w:i/>
                <w:iCs/>
              </w:rPr>
              <w:t>nej</w:t>
            </w:r>
            <w:r w:rsidRPr="0026147D">
              <w:t>. Je potrebné zabezpečiť, aby sa vykonávali príslušné kontroly, a to aj na základe procesu preverovania stanoveného v nariadení Európskeho parlamentu a Rady (EÚ) 2024/1356</w:t>
            </w:r>
            <w:r w:rsidRPr="0026147D">
              <w:rPr>
                <w:vertAlign w:val="superscript"/>
              </w:rPr>
              <w:t>11</w:t>
            </w:r>
            <w:r w:rsidRPr="0026147D">
              <w:t>, ktorých cieľom je identifikovať a označiť štátnych príslušníkov tretích krajín spojených s bezpečnostnými rizikami. V prípade štátnych príslušníkov tretích krajín, ktorí predstavujú bezpečnostné riziká, by mal byť odsun pravidlom a malo by byť možné odchýliť sa od všeobecných pravidiel s cieľom stanoviť dlhšie zákazy vstupu či dlhšie obdobia zaistenia, ako aj od využívania zariadení určených na zaistenie, aby bol pri osobách, ktoré ohrozujú bezpečnosť Únie, okamžite vykonaný odsun.</w:t>
            </w:r>
          </w:p>
        </w:tc>
      </w:tr>
      <w:tr w:rsidR="005A2915" w:rsidRPr="0026147D" w14:paraId="23E221F3" w14:textId="77777777" w:rsidTr="00B6528C">
        <w:trPr>
          <w:jc w:val="center"/>
        </w:trPr>
        <w:tc>
          <w:tcPr>
            <w:tcW w:w="4876" w:type="dxa"/>
            <w:tcBorders>
              <w:top w:val="nil"/>
              <w:left w:val="nil"/>
              <w:bottom w:val="nil"/>
              <w:right w:val="nil"/>
            </w:tcBorders>
          </w:tcPr>
          <w:p w14:paraId="2B48128E" w14:textId="77777777" w:rsidR="003041D0" w:rsidRPr="0026147D" w:rsidRDefault="003041D0" w:rsidP="00B6528C">
            <w:pPr>
              <w:pStyle w:val="Normal6a"/>
            </w:pPr>
            <w:r w:rsidRPr="0026147D">
              <w:rPr>
                <w:b/>
                <w:i/>
              </w:rPr>
              <w:t>_________________</w:t>
            </w:r>
          </w:p>
        </w:tc>
        <w:tc>
          <w:tcPr>
            <w:tcW w:w="4876" w:type="dxa"/>
            <w:tcBorders>
              <w:top w:val="nil"/>
              <w:left w:val="nil"/>
              <w:bottom w:val="nil"/>
              <w:right w:val="nil"/>
            </w:tcBorders>
          </w:tcPr>
          <w:p w14:paraId="06FC9B65" w14:textId="77777777" w:rsidR="003041D0" w:rsidRPr="0026147D" w:rsidRDefault="003041D0" w:rsidP="00B6528C">
            <w:pPr>
              <w:pStyle w:val="Normal6a"/>
            </w:pPr>
            <w:r w:rsidRPr="0026147D">
              <w:rPr>
                <w:b/>
                <w:i/>
              </w:rPr>
              <w:t>_________________</w:t>
            </w:r>
          </w:p>
        </w:tc>
      </w:tr>
      <w:tr w:rsidR="005A2915" w:rsidRPr="0026147D" w14:paraId="4F4114B8" w14:textId="77777777" w:rsidTr="00B6528C">
        <w:trPr>
          <w:jc w:val="center"/>
        </w:trPr>
        <w:tc>
          <w:tcPr>
            <w:tcW w:w="4876" w:type="dxa"/>
            <w:tcBorders>
              <w:top w:val="nil"/>
              <w:left w:val="nil"/>
              <w:bottom w:val="nil"/>
              <w:right w:val="nil"/>
            </w:tcBorders>
          </w:tcPr>
          <w:p w14:paraId="353D19DB" w14:textId="77777777" w:rsidR="003041D0" w:rsidRPr="0026147D" w:rsidRDefault="003041D0" w:rsidP="00B6528C">
            <w:pPr>
              <w:pStyle w:val="Normal6a"/>
            </w:pPr>
            <w:r w:rsidRPr="0026147D">
              <w:rPr>
                <w:vertAlign w:val="superscript"/>
              </w:rPr>
              <w:t>11</w:t>
            </w:r>
            <w:r w:rsidRPr="0026147D">
              <w:t xml:space="preserve"> Nariadenie Európskeho parlamentu a Rady (EÚ) 2024/1356 zo 14. mája 2024, ktorým sa zavádza preverovanie štátnych príslušníkov tretích krajín na vonkajších hraniciach a ktorým sa menia nariadenia (ES) č. 767/2008, (EÚ) 2017/2226, (EÚ) 2018/1240 a (EÚ) 2019/817 (Ú. v. EÚ L, 2024/1356, 22.5.2024, ELI: </w:t>
            </w:r>
            <w:r w:rsidRPr="0026147D">
              <w:lastRenderedPageBreak/>
              <w:t>http://data.europa.eu/eli/reg/2024/1356/oj).</w:t>
            </w:r>
          </w:p>
        </w:tc>
        <w:tc>
          <w:tcPr>
            <w:tcW w:w="4876" w:type="dxa"/>
            <w:tcBorders>
              <w:top w:val="nil"/>
              <w:left w:val="nil"/>
              <w:bottom w:val="nil"/>
              <w:right w:val="nil"/>
            </w:tcBorders>
          </w:tcPr>
          <w:p w14:paraId="0415B157" w14:textId="77777777" w:rsidR="003041D0" w:rsidRPr="0026147D" w:rsidRDefault="003041D0" w:rsidP="00B6528C">
            <w:pPr>
              <w:pStyle w:val="Normal6a"/>
            </w:pPr>
            <w:r w:rsidRPr="0026147D">
              <w:rPr>
                <w:vertAlign w:val="superscript"/>
              </w:rPr>
              <w:lastRenderedPageBreak/>
              <w:t>11</w:t>
            </w:r>
            <w:r w:rsidRPr="0026147D">
              <w:t xml:space="preserve"> Nariadenie Európskeho parlamentu a Rady (EÚ) 2024/1356 zo 14. mája 2024, ktorým sa zavádza preverovanie štátnych príslušníkov tretích krajín na vonkajších hraniciach a ktorým sa menia nariadenia (ES) č. 767/2008, (EÚ) 2017/2226, (EÚ) 2018/1240 a (EÚ) 2019/817 (Ú. v. EÚ L, 2024/1356, 22.5.2024, ELI: </w:t>
            </w:r>
            <w:r w:rsidRPr="0026147D">
              <w:lastRenderedPageBreak/>
              <w:t>http://data.europa.eu/eli/reg/2024/1356/oj).</w:t>
            </w:r>
          </w:p>
        </w:tc>
      </w:tr>
    </w:tbl>
    <w:p w14:paraId="0EC4C6F1" w14:textId="77777777" w:rsidR="003041D0" w:rsidRPr="0026147D" w:rsidRDefault="003041D0" w:rsidP="003041D0">
      <w:pPr>
        <w:pStyle w:val="AmOrLang"/>
      </w:pPr>
      <w:r w:rsidRPr="0026147D">
        <w:lastRenderedPageBreak/>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1BAAB591" w14:textId="2E10B4D6" w:rsidR="0056631C" w:rsidRPr="0026147D" w:rsidRDefault="003041D0" w:rsidP="003041D0">
      <w:r w:rsidRPr="0026147D">
        <w:rPr>
          <w:rStyle w:val="HideTWBExt"/>
        </w:rPr>
        <w:t>&lt;/Amend&gt;</w:t>
      </w:r>
    </w:p>
    <w:p w14:paraId="3BBC2B0F"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355</w:t>
      </w:r>
      <w:r w:rsidRPr="0026147D">
        <w:rPr>
          <w:rStyle w:val="HideTWBExt"/>
        </w:rPr>
        <w:t>&lt;/NumAm&gt;</w:t>
      </w:r>
    </w:p>
    <w:p w14:paraId="3CCCAC3A" w14:textId="77777777" w:rsidR="003041D0" w:rsidRPr="0026147D" w:rsidRDefault="003041D0" w:rsidP="003041D0">
      <w:pPr>
        <w:pStyle w:val="NormalBold"/>
      </w:pPr>
      <w:r w:rsidRPr="0026147D">
        <w:rPr>
          <w:rStyle w:val="HideTWBExt"/>
        </w:rPr>
        <w:t>&lt;RepeatBlock-By&gt;&lt;Members&gt;</w:t>
      </w:r>
      <w:r w:rsidRPr="0026147D">
        <w:t>Estrella Galán</w:t>
      </w:r>
      <w:r w:rsidRPr="0026147D">
        <w:rPr>
          <w:rStyle w:val="HideTWBExt"/>
        </w:rPr>
        <w:t>&lt;/Members&gt;</w:t>
      </w:r>
    </w:p>
    <w:p w14:paraId="12F7F561" w14:textId="77777777" w:rsidR="003041D0" w:rsidRPr="0026147D" w:rsidRDefault="003041D0" w:rsidP="003041D0">
      <w:pPr>
        <w:pStyle w:val="NormalBold"/>
      </w:pPr>
      <w:r w:rsidRPr="0026147D">
        <w:rPr>
          <w:rStyle w:val="HideTWBExt"/>
        </w:rPr>
        <w:t>&lt;/RepeatBlock-By&gt;</w:t>
      </w:r>
    </w:p>
    <w:p w14:paraId="4D8D4894"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40263466" w14:textId="77777777" w:rsidR="003041D0" w:rsidRPr="0026147D" w:rsidRDefault="003041D0" w:rsidP="003041D0">
      <w:pPr>
        <w:pStyle w:val="NormalBold"/>
      </w:pPr>
      <w:r w:rsidRPr="0026147D">
        <w:rPr>
          <w:rStyle w:val="HideTWBExt"/>
        </w:rPr>
        <w:t>&lt;Article&gt;</w:t>
      </w:r>
      <w:r w:rsidRPr="0026147D">
        <w:t>Odôvodnenie 22 a (nové)</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0234D594" w14:textId="77777777" w:rsidTr="00B6528C">
        <w:trPr>
          <w:trHeight w:hRule="exact" w:val="240"/>
          <w:jc w:val="center"/>
        </w:trPr>
        <w:tc>
          <w:tcPr>
            <w:tcW w:w="9752" w:type="dxa"/>
            <w:gridSpan w:val="2"/>
            <w:tcBorders>
              <w:top w:val="nil"/>
              <w:left w:val="nil"/>
              <w:bottom w:val="nil"/>
              <w:right w:val="nil"/>
            </w:tcBorders>
          </w:tcPr>
          <w:p w14:paraId="14B516B5" w14:textId="77777777" w:rsidR="003041D0" w:rsidRPr="0026147D" w:rsidRDefault="003041D0" w:rsidP="00B6528C"/>
        </w:tc>
      </w:tr>
      <w:tr w:rsidR="005A2915" w:rsidRPr="0026147D" w14:paraId="1B96AC85" w14:textId="77777777" w:rsidTr="00B6528C">
        <w:trPr>
          <w:trHeight w:val="240"/>
          <w:jc w:val="center"/>
        </w:trPr>
        <w:tc>
          <w:tcPr>
            <w:tcW w:w="4876" w:type="dxa"/>
            <w:tcBorders>
              <w:top w:val="nil"/>
              <w:left w:val="nil"/>
              <w:bottom w:val="nil"/>
              <w:right w:val="nil"/>
            </w:tcBorders>
          </w:tcPr>
          <w:p w14:paraId="3FF24E9B"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4DBE60DC" w14:textId="77777777" w:rsidR="003041D0" w:rsidRPr="0026147D" w:rsidRDefault="003041D0" w:rsidP="00B6528C">
            <w:pPr>
              <w:pStyle w:val="AmColumnHeading"/>
            </w:pPr>
            <w:r w:rsidRPr="0026147D">
              <w:t>Pozmeňujúci návrh</w:t>
            </w:r>
          </w:p>
        </w:tc>
      </w:tr>
      <w:tr w:rsidR="005A2915" w:rsidRPr="0026147D" w14:paraId="5BDA1E4A" w14:textId="77777777" w:rsidTr="00B6528C">
        <w:trPr>
          <w:jc w:val="center"/>
        </w:trPr>
        <w:tc>
          <w:tcPr>
            <w:tcW w:w="4876" w:type="dxa"/>
            <w:tcBorders>
              <w:top w:val="nil"/>
              <w:left w:val="nil"/>
              <w:bottom w:val="nil"/>
              <w:right w:val="nil"/>
            </w:tcBorders>
          </w:tcPr>
          <w:p w14:paraId="7E652090" w14:textId="77777777" w:rsidR="003041D0" w:rsidRPr="0026147D" w:rsidRDefault="003041D0" w:rsidP="00B6528C">
            <w:pPr>
              <w:pStyle w:val="Normal6a"/>
            </w:pPr>
          </w:p>
        </w:tc>
        <w:tc>
          <w:tcPr>
            <w:tcW w:w="4876" w:type="dxa"/>
            <w:tcBorders>
              <w:top w:val="nil"/>
              <w:left w:val="nil"/>
              <w:bottom w:val="nil"/>
              <w:right w:val="nil"/>
            </w:tcBorders>
          </w:tcPr>
          <w:p w14:paraId="089F21A3" w14:textId="77777777" w:rsidR="003041D0" w:rsidRPr="0026147D" w:rsidRDefault="003041D0" w:rsidP="00B6528C">
            <w:pPr>
              <w:pStyle w:val="Normal6a"/>
            </w:pPr>
            <w:r w:rsidRPr="0026147D">
              <w:rPr>
                <w:b/>
                <w:i/>
              </w:rPr>
              <w:t>(22a)</w:t>
            </w:r>
            <w:r w:rsidRPr="0026147D">
              <w:tab/>
            </w:r>
            <w:r w:rsidRPr="0026147D">
              <w:rPr>
                <w:b/>
                <w:i/>
              </w:rPr>
              <w:t>Členské štáty by mali vo svojom vnútroštátnom práve stanoviť vyčerpávajúci zoznam konkrétnych a objektívnych kritérií, ktoré zaručia, že návrat sa uskutočňuje skutočne dobrovoľne, vrátane absencie akéhokoľvek fyzického, psychologického alebo materiálneho nátlaku. Agentúra Európskej únie pre základné práva (FRA) by mala vypracovať usmernenia na podporu členských štátov pri stanovovaní a uplatňovaní týchto kritérií.</w:t>
            </w:r>
          </w:p>
        </w:tc>
      </w:tr>
    </w:tbl>
    <w:p w14:paraId="59C8DFF0"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5D459D10" w14:textId="0A43D8FA" w:rsidR="0056631C" w:rsidRPr="0026147D" w:rsidRDefault="003041D0" w:rsidP="003041D0">
      <w:r w:rsidRPr="0026147D">
        <w:rPr>
          <w:rStyle w:val="HideTWBExt"/>
        </w:rPr>
        <w:t>&lt;/Amend&gt;</w:t>
      </w:r>
    </w:p>
    <w:p w14:paraId="681D4C1C"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356</w:t>
      </w:r>
      <w:r w:rsidRPr="0026147D">
        <w:rPr>
          <w:rStyle w:val="HideTWBExt"/>
        </w:rPr>
        <w:t>&lt;/NumAm&gt;</w:t>
      </w:r>
    </w:p>
    <w:p w14:paraId="46FDC755" w14:textId="77777777" w:rsidR="003041D0" w:rsidRPr="0026147D" w:rsidRDefault="003041D0" w:rsidP="003041D0">
      <w:pPr>
        <w:pStyle w:val="NormalBold"/>
      </w:pPr>
      <w:r w:rsidRPr="0026147D">
        <w:rPr>
          <w:rStyle w:val="HideTWBExt"/>
        </w:rPr>
        <w:t>&lt;RepeatBlock-By&gt;&lt;Members&gt;</w:t>
      </w:r>
      <w:r w:rsidRPr="0026147D">
        <w:t>Mélissa Camara</w:t>
      </w:r>
      <w:r w:rsidRPr="0026147D">
        <w:rPr>
          <w:rStyle w:val="HideTWBExt"/>
        </w:rPr>
        <w:t>&lt;/Members&gt;</w:t>
      </w:r>
    </w:p>
    <w:p w14:paraId="10D4D6B5" w14:textId="77777777" w:rsidR="003041D0" w:rsidRPr="0026147D" w:rsidRDefault="003041D0" w:rsidP="003041D0">
      <w:pPr>
        <w:pStyle w:val="NormalBold"/>
      </w:pPr>
      <w:r w:rsidRPr="0026147D">
        <w:rPr>
          <w:rStyle w:val="HideTWBExt"/>
        </w:rPr>
        <w:t>&lt;/RepeatBlock-By&gt;</w:t>
      </w:r>
    </w:p>
    <w:p w14:paraId="503D9487"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6577D06A" w14:textId="77777777" w:rsidR="003041D0" w:rsidRPr="0026147D" w:rsidRDefault="003041D0" w:rsidP="003041D0">
      <w:pPr>
        <w:pStyle w:val="NormalBold"/>
      </w:pPr>
      <w:r w:rsidRPr="0026147D">
        <w:rPr>
          <w:rStyle w:val="HideTWBExt"/>
        </w:rPr>
        <w:t>&lt;Article&gt;</w:t>
      </w:r>
      <w:r w:rsidRPr="0026147D">
        <w:t>Odôvodnenie 23</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0995F2AE" w14:textId="77777777" w:rsidTr="00B6528C">
        <w:trPr>
          <w:trHeight w:hRule="exact" w:val="240"/>
          <w:jc w:val="center"/>
        </w:trPr>
        <w:tc>
          <w:tcPr>
            <w:tcW w:w="9752" w:type="dxa"/>
            <w:gridSpan w:val="2"/>
            <w:tcBorders>
              <w:top w:val="nil"/>
              <w:left w:val="nil"/>
              <w:bottom w:val="nil"/>
              <w:right w:val="nil"/>
            </w:tcBorders>
          </w:tcPr>
          <w:p w14:paraId="40835663" w14:textId="77777777" w:rsidR="003041D0" w:rsidRPr="0026147D" w:rsidRDefault="003041D0" w:rsidP="00B6528C"/>
        </w:tc>
      </w:tr>
      <w:tr w:rsidR="005A2915" w:rsidRPr="0026147D" w14:paraId="270E2DCE" w14:textId="77777777" w:rsidTr="00B6528C">
        <w:trPr>
          <w:trHeight w:val="240"/>
          <w:jc w:val="center"/>
        </w:trPr>
        <w:tc>
          <w:tcPr>
            <w:tcW w:w="4876" w:type="dxa"/>
            <w:tcBorders>
              <w:top w:val="nil"/>
              <w:left w:val="nil"/>
              <w:bottom w:val="nil"/>
              <w:right w:val="nil"/>
            </w:tcBorders>
          </w:tcPr>
          <w:p w14:paraId="588BA11A"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7FB03C81" w14:textId="77777777" w:rsidR="003041D0" w:rsidRPr="0026147D" w:rsidRDefault="003041D0" w:rsidP="00B6528C">
            <w:pPr>
              <w:pStyle w:val="AmColumnHeading"/>
            </w:pPr>
            <w:r w:rsidRPr="0026147D">
              <w:t>Pozmeňujúci návrh</w:t>
            </w:r>
          </w:p>
        </w:tc>
      </w:tr>
      <w:tr w:rsidR="005A2915" w:rsidRPr="0026147D" w14:paraId="4F3FD54B" w14:textId="77777777" w:rsidTr="00B6528C">
        <w:trPr>
          <w:jc w:val="center"/>
        </w:trPr>
        <w:tc>
          <w:tcPr>
            <w:tcW w:w="4876" w:type="dxa"/>
            <w:tcBorders>
              <w:top w:val="nil"/>
              <w:left w:val="nil"/>
              <w:bottom w:val="nil"/>
              <w:right w:val="nil"/>
            </w:tcBorders>
          </w:tcPr>
          <w:p w14:paraId="660004EF" w14:textId="77777777" w:rsidR="003041D0" w:rsidRPr="0026147D" w:rsidRDefault="003041D0" w:rsidP="00B6528C">
            <w:pPr>
              <w:pStyle w:val="Normal6a"/>
            </w:pPr>
            <w:r w:rsidRPr="0026147D">
              <w:rPr>
                <w:b/>
                <w:i/>
              </w:rPr>
              <w:t>(23)</w:t>
            </w:r>
            <w:r w:rsidRPr="0026147D">
              <w:tab/>
            </w:r>
            <w:r w:rsidRPr="0026147D">
              <w:rPr>
                <w:b/>
                <w:i/>
              </w:rPr>
              <w:t xml:space="preserve">Novými pravidlami by mali členské štáty získať viac možností na zaistenie návratu do tretích krajín prostredníctvom dodatočných nástrojov. Malo by byť možné uzatvárať s tretími krajinami osobitné dohody alebo dojednania, a poskytnúť tak členským štátom viac možností pre návrat pod podmienkou, že dotknutá tretia krajina dodržiava medzinárodné normy v oblasti ľudských </w:t>
            </w:r>
            <w:r w:rsidRPr="0026147D">
              <w:rPr>
                <w:b/>
                <w:i/>
              </w:rPr>
              <w:lastRenderedPageBreak/>
              <w:t>práv a zásadu zákazu vyhostenia alebo vrátenia. V dohode alebo dojednaní by sa mali stanoviť najmä spôsoby odovzdania, podmienky pobytu v krajine, spôsoby vykonávania následného návratu do krajiny pôvodu, dôsledky v prípade porušenia alebo významných zmien, ktoré majú nepriaznivý vplyv na situáciu v tretej krajine, a nezávislý monitorovací orgán alebo mechanizmus na posúdenie uplatňovania dohody alebo dojednania. Takéto dohody alebo dojednania budú na účely článku 51 ods. 1 charty predstavovať vykonávanie práva Únie.</w:t>
            </w:r>
          </w:p>
        </w:tc>
        <w:tc>
          <w:tcPr>
            <w:tcW w:w="4876" w:type="dxa"/>
            <w:tcBorders>
              <w:top w:val="nil"/>
              <w:left w:val="nil"/>
              <w:bottom w:val="nil"/>
              <w:right w:val="nil"/>
            </w:tcBorders>
          </w:tcPr>
          <w:p w14:paraId="29CA4182" w14:textId="77777777" w:rsidR="003041D0" w:rsidRPr="0026147D" w:rsidRDefault="003041D0" w:rsidP="00B6528C">
            <w:pPr>
              <w:pStyle w:val="Normal6a"/>
            </w:pPr>
            <w:r w:rsidRPr="0026147D">
              <w:rPr>
                <w:b/>
                <w:i/>
              </w:rPr>
              <w:lastRenderedPageBreak/>
              <w:t>vypúšťa sa</w:t>
            </w:r>
          </w:p>
        </w:tc>
      </w:tr>
    </w:tbl>
    <w:p w14:paraId="5EE67982"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14FE7727" w14:textId="4AD05335" w:rsidR="0056631C" w:rsidRPr="0026147D" w:rsidRDefault="003041D0" w:rsidP="003041D0">
      <w:r w:rsidRPr="0026147D">
        <w:rPr>
          <w:rStyle w:val="HideTWBExt"/>
        </w:rPr>
        <w:t>&lt;/Amend&gt;</w:t>
      </w:r>
    </w:p>
    <w:p w14:paraId="1523C51D"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357</w:t>
      </w:r>
      <w:r w:rsidRPr="0026147D">
        <w:rPr>
          <w:rStyle w:val="HideTWBExt"/>
        </w:rPr>
        <w:t>&lt;/NumAm&gt;</w:t>
      </w:r>
    </w:p>
    <w:p w14:paraId="184DA99A" w14:textId="77777777" w:rsidR="003041D0" w:rsidRPr="0026147D" w:rsidRDefault="003041D0" w:rsidP="003041D0">
      <w:pPr>
        <w:pStyle w:val="NormalBold"/>
      </w:pPr>
      <w:r w:rsidRPr="0026147D">
        <w:rPr>
          <w:rStyle w:val="HideTWBExt"/>
        </w:rPr>
        <w:t>&lt;RepeatBlock-By&gt;&lt;Members&gt;</w:t>
      </w:r>
      <w:r w:rsidRPr="0026147D">
        <w:t>Murielle Laurent, Ana Catarina Mendes, Emma Rafowicz, Matjaž Nemec, Marco Tarquinio, Francisco Assis</w:t>
      </w:r>
      <w:r w:rsidRPr="0026147D">
        <w:rPr>
          <w:rStyle w:val="HideTWBExt"/>
        </w:rPr>
        <w:t>&lt;/Members&gt;</w:t>
      </w:r>
    </w:p>
    <w:p w14:paraId="76703808" w14:textId="77777777" w:rsidR="003041D0" w:rsidRPr="0026147D" w:rsidRDefault="003041D0" w:rsidP="003041D0">
      <w:pPr>
        <w:pStyle w:val="NormalBold"/>
      </w:pPr>
      <w:r w:rsidRPr="0026147D">
        <w:rPr>
          <w:rStyle w:val="HideTWBExt"/>
        </w:rPr>
        <w:t>&lt;/RepeatBlock-By&gt;</w:t>
      </w:r>
    </w:p>
    <w:p w14:paraId="4A2288DC"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29E946CD" w14:textId="77777777" w:rsidR="003041D0" w:rsidRPr="0026147D" w:rsidRDefault="003041D0" w:rsidP="003041D0">
      <w:pPr>
        <w:pStyle w:val="NormalBold"/>
      </w:pPr>
      <w:r w:rsidRPr="0026147D">
        <w:rPr>
          <w:rStyle w:val="HideTWBExt"/>
        </w:rPr>
        <w:t>&lt;Article&gt;</w:t>
      </w:r>
      <w:r w:rsidRPr="0026147D">
        <w:t>Odôvodnenie 23</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48F0D6F4" w14:textId="77777777" w:rsidTr="00B6528C">
        <w:trPr>
          <w:trHeight w:hRule="exact" w:val="240"/>
          <w:jc w:val="center"/>
        </w:trPr>
        <w:tc>
          <w:tcPr>
            <w:tcW w:w="9752" w:type="dxa"/>
            <w:gridSpan w:val="2"/>
            <w:tcBorders>
              <w:top w:val="nil"/>
              <w:left w:val="nil"/>
              <w:bottom w:val="nil"/>
              <w:right w:val="nil"/>
            </w:tcBorders>
          </w:tcPr>
          <w:p w14:paraId="754DE902" w14:textId="77777777" w:rsidR="003041D0" w:rsidRPr="0026147D" w:rsidRDefault="003041D0" w:rsidP="00B6528C"/>
        </w:tc>
      </w:tr>
      <w:tr w:rsidR="005A2915" w:rsidRPr="0026147D" w14:paraId="5A038624" w14:textId="77777777" w:rsidTr="00B6528C">
        <w:trPr>
          <w:trHeight w:val="240"/>
          <w:jc w:val="center"/>
        </w:trPr>
        <w:tc>
          <w:tcPr>
            <w:tcW w:w="4876" w:type="dxa"/>
            <w:tcBorders>
              <w:top w:val="nil"/>
              <w:left w:val="nil"/>
              <w:bottom w:val="nil"/>
              <w:right w:val="nil"/>
            </w:tcBorders>
          </w:tcPr>
          <w:p w14:paraId="5A7337C4"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112F2DFA" w14:textId="77777777" w:rsidR="003041D0" w:rsidRPr="0026147D" w:rsidRDefault="003041D0" w:rsidP="00B6528C">
            <w:pPr>
              <w:pStyle w:val="AmColumnHeading"/>
            </w:pPr>
            <w:r w:rsidRPr="0026147D">
              <w:t>Pozmeňujúci návrh</w:t>
            </w:r>
          </w:p>
        </w:tc>
      </w:tr>
      <w:tr w:rsidR="005A2915" w:rsidRPr="0026147D" w14:paraId="1BCA13CB" w14:textId="77777777" w:rsidTr="00B6528C">
        <w:trPr>
          <w:jc w:val="center"/>
        </w:trPr>
        <w:tc>
          <w:tcPr>
            <w:tcW w:w="4876" w:type="dxa"/>
            <w:tcBorders>
              <w:top w:val="nil"/>
              <w:left w:val="nil"/>
              <w:bottom w:val="nil"/>
              <w:right w:val="nil"/>
            </w:tcBorders>
          </w:tcPr>
          <w:p w14:paraId="543E075E" w14:textId="77777777" w:rsidR="003041D0" w:rsidRPr="0026147D" w:rsidRDefault="003041D0" w:rsidP="00B6528C">
            <w:pPr>
              <w:pStyle w:val="Normal6a"/>
            </w:pPr>
            <w:r w:rsidRPr="0026147D">
              <w:rPr>
                <w:b/>
                <w:i/>
              </w:rPr>
              <w:t>(23)</w:t>
            </w:r>
            <w:r w:rsidRPr="0026147D">
              <w:tab/>
            </w:r>
            <w:r w:rsidRPr="0026147D">
              <w:rPr>
                <w:b/>
                <w:i/>
              </w:rPr>
              <w:t xml:space="preserve">Novými pravidlami by mali členské štáty získať viac možností na zaistenie návratu do tretích krajín prostredníctvom dodatočných nástrojov. Malo by byť možné uzatvárať s tretími krajinami osobitné dohody alebo dojednania, a poskytnúť tak členským štátom viac možností pre návrat pod podmienkou, že dotknutá tretia krajina dodržiava medzinárodné normy v oblasti ľudských práv a zásadu zákazu vyhostenia alebo vrátenia. V dohode alebo dojednaní by sa mali stanoviť najmä spôsoby odovzdania, podmienky pobytu v krajine, spôsoby vykonávania následného návratu do krajiny pôvodu, dôsledky v prípade porušenia alebo významných zmien, ktoré majú nepriaznivý vplyv na situáciu v tretej krajine, a nezávislý monitorovací orgán alebo mechanizmus na posúdenie </w:t>
            </w:r>
            <w:r w:rsidRPr="0026147D">
              <w:rPr>
                <w:b/>
                <w:i/>
              </w:rPr>
              <w:lastRenderedPageBreak/>
              <w:t>uplatňovania dohody alebo dojednania. Takéto dohody alebo dojednania budú na účely článku 51 ods. 1 charty predstavovať vykonávanie práva Únie.</w:t>
            </w:r>
          </w:p>
        </w:tc>
        <w:tc>
          <w:tcPr>
            <w:tcW w:w="4876" w:type="dxa"/>
            <w:tcBorders>
              <w:top w:val="nil"/>
              <w:left w:val="nil"/>
              <w:bottom w:val="nil"/>
              <w:right w:val="nil"/>
            </w:tcBorders>
          </w:tcPr>
          <w:p w14:paraId="6AAD7763" w14:textId="77777777" w:rsidR="003041D0" w:rsidRPr="0026147D" w:rsidRDefault="003041D0" w:rsidP="00B6528C">
            <w:pPr>
              <w:pStyle w:val="Normal6a"/>
            </w:pPr>
            <w:r w:rsidRPr="0026147D">
              <w:rPr>
                <w:b/>
                <w:i/>
              </w:rPr>
              <w:lastRenderedPageBreak/>
              <w:t>vypúšťa sa</w:t>
            </w:r>
          </w:p>
        </w:tc>
      </w:tr>
    </w:tbl>
    <w:p w14:paraId="32660BC5"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7AA26A8C" w14:textId="0FDE40D0" w:rsidR="0056631C" w:rsidRPr="0026147D" w:rsidRDefault="003041D0" w:rsidP="003041D0">
      <w:r w:rsidRPr="0026147D">
        <w:rPr>
          <w:rStyle w:val="HideTWBExt"/>
        </w:rPr>
        <w:t>&lt;/Amend&gt;</w:t>
      </w:r>
    </w:p>
    <w:p w14:paraId="7BF75A32"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358</w:t>
      </w:r>
      <w:r w:rsidRPr="0026147D">
        <w:rPr>
          <w:rStyle w:val="HideTWBExt"/>
        </w:rPr>
        <w:t>&lt;/NumAm&gt;</w:t>
      </w:r>
    </w:p>
    <w:p w14:paraId="5B4C2700" w14:textId="77777777" w:rsidR="003041D0" w:rsidRPr="0026147D" w:rsidRDefault="003041D0" w:rsidP="003041D0">
      <w:pPr>
        <w:pStyle w:val="NormalBold"/>
      </w:pPr>
      <w:r w:rsidRPr="0026147D">
        <w:rPr>
          <w:rStyle w:val="HideTWBExt"/>
        </w:rPr>
        <w:t>&lt;RepeatBlock-By&gt;&lt;Members&gt;</w:t>
      </w:r>
      <w:r w:rsidRPr="0026147D">
        <w:t>Charlie Weimers, Alessandro Ciriani, Mariusz Kamiński, Nicolas Bay, Jadwiga Wiśniewska, Maciej Wąsik, Sebastian Tynkkynen, Geadis Geadi, Assita Kanko</w:t>
      </w:r>
      <w:r w:rsidRPr="0026147D">
        <w:rPr>
          <w:rStyle w:val="HideTWBExt"/>
        </w:rPr>
        <w:t>&lt;/Members&gt;</w:t>
      </w:r>
    </w:p>
    <w:p w14:paraId="13810824" w14:textId="77777777" w:rsidR="003041D0" w:rsidRPr="0026147D" w:rsidRDefault="003041D0" w:rsidP="003041D0">
      <w:pPr>
        <w:pStyle w:val="NormalBold"/>
      </w:pPr>
      <w:r w:rsidRPr="0026147D">
        <w:rPr>
          <w:rStyle w:val="HideTWBExt"/>
        </w:rPr>
        <w:t>&lt;/RepeatBlock-By&gt;</w:t>
      </w:r>
    </w:p>
    <w:p w14:paraId="5821F816"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2A3747E0" w14:textId="77777777" w:rsidR="003041D0" w:rsidRPr="0026147D" w:rsidRDefault="003041D0" w:rsidP="003041D0">
      <w:pPr>
        <w:pStyle w:val="NormalBold"/>
      </w:pPr>
      <w:r w:rsidRPr="0026147D">
        <w:rPr>
          <w:rStyle w:val="HideTWBExt"/>
        </w:rPr>
        <w:t>&lt;Article&gt;</w:t>
      </w:r>
      <w:r w:rsidRPr="0026147D">
        <w:t>Odôvodnenie 23</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47A0C776" w14:textId="77777777" w:rsidTr="00B6528C">
        <w:trPr>
          <w:trHeight w:hRule="exact" w:val="240"/>
          <w:jc w:val="center"/>
        </w:trPr>
        <w:tc>
          <w:tcPr>
            <w:tcW w:w="9752" w:type="dxa"/>
            <w:gridSpan w:val="2"/>
            <w:tcBorders>
              <w:top w:val="nil"/>
              <w:left w:val="nil"/>
              <w:bottom w:val="nil"/>
              <w:right w:val="nil"/>
            </w:tcBorders>
          </w:tcPr>
          <w:p w14:paraId="25CD14B9" w14:textId="77777777" w:rsidR="003041D0" w:rsidRPr="0026147D" w:rsidRDefault="003041D0" w:rsidP="00B6528C"/>
        </w:tc>
      </w:tr>
      <w:tr w:rsidR="005A2915" w:rsidRPr="0026147D" w14:paraId="0535A4BD" w14:textId="77777777" w:rsidTr="00B6528C">
        <w:trPr>
          <w:trHeight w:val="240"/>
          <w:jc w:val="center"/>
        </w:trPr>
        <w:tc>
          <w:tcPr>
            <w:tcW w:w="4876" w:type="dxa"/>
            <w:tcBorders>
              <w:top w:val="nil"/>
              <w:left w:val="nil"/>
              <w:bottom w:val="nil"/>
              <w:right w:val="nil"/>
            </w:tcBorders>
          </w:tcPr>
          <w:p w14:paraId="7E10D3ED"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669F3809" w14:textId="77777777" w:rsidR="003041D0" w:rsidRPr="0026147D" w:rsidRDefault="003041D0" w:rsidP="00B6528C">
            <w:pPr>
              <w:pStyle w:val="AmColumnHeading"/>
            </w:pPr>
            <w:r w:rsidRPr="0026147D">
              <w:t>Pozmeňujúci návrh</w:t>
            </w:r>
          </w:p>
        </w:tc>
      </w:tr>
      <w:tr w:rsidR="005A2915" w:rsidRPr="0026147D" w14:paraId="24EDF892" w14:textId="77777777" w:rsidTr="00B6528C">
        <w:trPr>
          <w:jc w:val="center"/>
        </w:trPr>
        <w:tc>
          <w:tcPr>
            <w:tcW w:w="4876" w:type="dxa"/>
            <w:tcBorders>
              <w:top w:val="nil"/>
              <w:left w:val="nil"/>
              <w:bottom w:val="nil"/>
              <w:right w:val="nil"/>
            </w:tcBorders>
          </w:tcPr>
          <w:p w14:paraId="75FD969C" w14:textId="77777777" w:rsidR="003041D0" w:rsidRPr="0026147D" w:rsidRDefault="003041D0" w:rsidP="00B6528C">
            <w:pPr>
              <w:pStyle w:val="Normal6a"/>
            </w:pPr>
            <w:r w:rsidRPr="0026147D">
              <w:t>(23)</w:t>
            </w:r>
            <w:r w:rsidRPr="0026147D">
              <w:tab/>
              <w:t xml:space="preserve">Novými pravidlami by mali členské štáty získať viac možností na zaistenie návratu do tretích krajín prostredníctvom dodatočných nástrojov. Malo by byť možné uzatvárať s tretími krajinami osobitné dohody alebo dojednania, a poskytnúť tak členským štátom viac možností pre návrat pod podmienkou, že dotknutá tretia krajina dodržiava medzinárodné normy v oblasti ľudských práv a zásadu zákazu vyhostenia alebo vrátenia. V dohode alebo dojednaní by sa mali stanoviť najmä </w:t>
            </w:r>
            <w:r w:rsidRPr="0026147D">
              <w:rPr>
                <w:b/>
                <w:bCs/>
                <w:i/>
                <w:iCs/>
              </w:rPr>
              <w:t>spôsoby odovzdania,</w:t>
            </w:r>
            <w:r w:rsidRPr="0026147D">
              <w:t xml:space="preserve"> podmienky pobytu v krajine, </w:t>
            </w:r>
            <w:r w:rsidRPr="0026147D">
              <w:rPr>
                <w:b/>
                <w:bCs/>
                <w:i/>
                <w:iCs/>
              </w:rPr>
              <w:t>spôsoby vykonávania následného návratu do</w:t>
            </w:r>
            <w:r w:rsidRPr="0026147D">
              <w:t xml:space="preserve"> krajiny </w:t>
            </w:r>
            <w:r w:rsidRPr="0026147D">
              <w:rPr>
                <w:b/>
                <w:bCs/>
                <w:i/>
                <w:iCs/>
              </w:rPr>
              <w:t>pôvodu,</w:t>
            </w:r>
            <w:r w:rsidRPr="0026147D">
              <w:t xml:space="preserve"> dôsledky v prípade porušenia </w:t>
            </w:r>
            <w:r w:rsidRPr="0026147D">
              <w:rPr>
                <w:b/>
                <w:bCs/>
                <w:i/>
                <w:iCs/>
              </w:rPr>
              <w:t>alebo</w:t>
            </w:r>
            <w:r w:rsidRPr="0026147D">
              <w:t xml:space="preserve"> významných zmien, ktoré majú nepriaznivý vplyv na situáciu v tretej krajine</w:t>
            </w:r>
            <w:r w:rsidRPr="0026147D">
              <w:rPr>
                <w:b/>
                <w:bCs/>
                <w:i/>
                <w:iCs/>
              </w:rPr>
              <w:t>, a nezávislý monitorovací orgán alebo mechanizmus na posúdenie uplatňovania dohody alebo dojednania. Takéto dohody alebo dojednania budú na účely článku 51 ods. 1 charty predstavovať vykonávanie práva Únie</w:t>
            </w:r>
            <w:r w:rsidRPr="0026147D">
              <w:t>.</w:t>
            </w:r>
          </w:p>
        </w:tc>
        <w:tc>
          <w:tcPr>
            <w:tcW w:w="4876" w:type="dxa"/>
            <w:tcBorders>
              <w:top w:val="nil"/>
              <w:left w:val="nil"/>
              <w:bottom w:val="nil"/>
              <w:right w:val="nil"/>
            </w:tcBorders>
          </w:tcPr>
          <w:p w14:paraId="1C87E878" w14:textId="77777777" w:rsidR="003041D0" w:rsidRPr="0026147D" w:rsidRDefault="003041D0" w:rsidP="00B6528C">
            <w:pPr>
              <w:pStyle w:val="Normal6a"/>
            </w:pPr>
            <w:r w:rsidRPr="0026147D">
              <w:t>(23)</w:t>
            </w:r>
            <w:r w:rsidRPr="0026147D">
              <w:tab/>
              <w:t xml:space="preserve">Novými pravidlami by mali členské štáty získať viac možností na zaistenie návratu do tretích krajín prostredníctvom dodatočných nástrojov. Malo by byť možné uzatvárať s tretími krajinami osobitné dohody alebo dojednania, a poskytnúť tak členským štátom viac možností pre návrat pod podmienkou, že dotknutá tretia krajina dodržiava medzinárodné normy v oblasti ľudských práv a </w:t>
            </w:r>
            <w:r w:rsidRPr="0026147D">
              <w:rPr>
                <w:b/>
                <w:bCs/>
                <w:i/>
                <w:iCs/>
              </w:rPr>
              <w:t>v prípade odsunu</w:t>
            </w:r>
            <w:r w:rsidRPr="0026147D">
              <w:t xml:space="preserve"> zásadu zákazu vyhostenia alebo vrátenia. </w:t>
            </w:r>
            <w:r w:rsidRPr="0026147D">
              <w:rPr>
                <w:b/>
                <w:i/>
              </w:rPr>
              <w:t>Nedostatky vo vzťahu k určitým častiam územia tretej krajiny alebo k určiteľnej kategórii osôb by nemali brániť uzavretiu takejto dohody alebo dojednania za predpokladu, že existujú dostatočné záruky na zabezpečenie úplného dodržiavania práv štátnych príslušníkov tretích krajín, ktorých sa takáto dohoda alebo dojednanie týka.</w:t>
            </w:r>
            <w:r w:rsidRPr="0026147D">
              <w:t xml:space="preserve"> V dohode alebo dojednaní by sa mali stanoviť najmä </w:t>
            </w:r>
            <w:r w:rsidRPr="0026147D">
              <w:rPr>
                <w:b/>
                <w:i/>
              </w:rPr>
              <w:t>postupy uplatniteľné na návrat</w:t>
            </w:r>
            <w:r w:rsidRPr="0026147D">
              <w:rPr>
                <w:b/>
                <w:bCs/>
                <w:i/>
                <w:iCs/>
              </w:rPr>
              <w:t>,</w:t>
            </w:r>
            <w:r w:rsidRPr="0026147D">
              <w:t xml:space="preserve"> podmienky pobytu v krajine, </w:t>
            </w:r>
            <w:r w:rsidRPr="0026147D">
              <w:rPr>
                <w:b/>
                <w:i/>
              </w:rPr>
              <w:t>povinnosti</w:t>
            </w:r>
            <w:r w:rsidRPr="0026147D">
              <w:t xml:space="preserve"> </w:t>
            </w:r>
            <w:r w:rsidRPr="0026147D">
              <w:rPr>
                <w:b/>
                <w:i/>
              </w:rPr>
              <w:t>tretej</w:t>
            </w:r>
            <w:r w:rsidRPr="0026147D">
              <w:t xml:space="preserve"> krajiny </w:t>
            </w:r>
            <w:r w:rsidRPr="0026147D">
              <w:rPr>
                <w:b/>
                <w:i/>
              </w:rPr>
              <w:t>a</w:t>
            </w:r>
            <w:r w:rsidRPr="0026147D">
              <w:t xml:space="preserve"> dôsledky v prípade porušenia </w:t>
            </w:r>
            <w:r w:rsidRPr="0026147D">
              <w:rPr>
                <w:b/>
                <w:i/>
              </w:rPr>
              <w:t xml:space="preserve">dohody alebo dojednania. Ak dohoda alebo dojednanie zahŕňa následný návrat z tretej krajiny, v dohode alebo dojednaní by sa okrem toho mali stanoviť </w:t>
            </w:r>
            <w:r w:rsidRPr="0026147D">
              <w:rPr>
                <w:b/>
                <w:i/>
              </w:rPr>
              <w:lastRenderedPageBreak/>
              <w:t>dôsledky v prípade, že následný návrat nie je možný, povinnosti a zodpovednosti členského štátu alebo EÚ a tretej krajiny, dôsledky</w:t>
            </w:r>
            <w:r w:rsidRPr="0026147D">
              <w:t xml:space="preserve"> </w:t>
            </w:r>
            <w:r w:rsidRPr="0026147D">
              <w:rPr>
                <w:b/>
                <w:bCs/>
                <w:i/>
                <w:iCs/>
              </w:rPr>
              <w:t>v prípade</w:t>
            </w:r>
            <w:r w:rsidRPr="0026147D">
              <w:t xml:space="preserve"> významných zmien, ktoré majú nepriaznivý vplyv na situáciu v tretej krajine.</w:t>
            </w:r>
          </w:p>
        </w:tc>
      </w:tr>
    </w:tbl>
    <w:p w14:paraId="5865BCA0" w14:textId="77777777" w:rsidR="003041D0" w:rsidRPr="0026147D" w:rsidRDefault="003041D0" w:rsidP="003041D0">
      <w:pPr>
        <w:pStyle w:val="AmOrLang"/>
      </w:pPr>
      <w:r w:rsidRPr="0026147D">
        <w:lastRenderedPageBreak/>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5458DEE5" w14:textId="520219D2" w:rsidR="0056631C" w:rsidRPr="0026147D" w:rsidRDefault="003041D0" w:rsidP="003041D0">
      <w:r w:rsidRPr="0026147D">
        <w:rPr>
          <w:rStyle w:val="HideTWBExt"/>
        </w:rPr>
        <w:t>&lt;/Amend&gt;</w:t>
      </w:r>
    </w:p>
    <w:p w14:paraId="7A22F617"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359</w:t>
      </w:r>
      <w:r w:rsidRPr="0026147D">
        <w:rPr>
          <w:rStyle w:val="HideTWBExt"/>
        </w:rPr>
        <w:t>&lt;/NumAm&gt;</w:t>
      </w:r>
    </w:p>
    <w:p w14:paraId="2A47D19C" w14:textId="77777777" w:rsidR="003041D0" w:rsidRPr="0026147D" w:rsidRDefault="003041D0" w:rsidP="003041D0">
      <w:pPr>
        <w:pStyle w:val="NormalBold"/>
      </w:pPr>
      <w:r w:rsidRPr="0026147D">
        <w:rPr>
          <w:rStyle w:val="HideTWBExt"/>
        </w:rPr>
        <w:t>&lt;RepeatBlock-By&gt;&lt;Members&gt;</w:t>
      </w:r>
      <w:r w:rsidRPr="0026147D">
        <w:t>Estrella Galán</w:t>
      </w:r>
      <w:r w:rsidRPr="0026147D">
        <w:rPr>
          <w:rStyle w:val="HideTWBExt"/>
        </w:rPr>
        <w:t>&lt;/Members&gt;</w:t>
      </w:r>
    </w:p>
    <w:p w14:paraId="20410DE3" w14:textId="77777777" w:rsidR="003041D0" w:rsidRPr="0026147D" w:rsidRDefault="003041D0" w:rsidP="003041D0">
      <w:pPr>
        <w:pStyle w:val="NormalBold"/>
      </w:pPr>
      <w:r w:rsidRPr="0026147D">
        <w:rPr>
          <w:rStyle w:val="HideTWBExt"/>
        </w:rPr>
        <w:t>&lt;/RepeatBlock-By&gt;</w:t>
      </w:r>
    </w:p>
    <w:p w14:paraId="7ABE8A7D"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7AD3D31F" w14:textId="77777777" w:rsidR="003041D0" w:rsidRPr="0026147D" w:rsidRDefault="003041D0" w:rsidP="003041D0">
      <w:pPr>
        <w:pStyle w:val="NormalBold"/>
      </w:pPr>
      <w:r w:rsidRPr="0026147D">
        <w:rPr>
          <w:rStyle w:val="HideTWBExt"/>
        </w:rPr>
        <w:t>&lt;Article&gt;</w:t>
      </w:r>
      <w:r w:rsidRPr="0026147D">
        <w:t>Odôvodnenie 23</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4B6E6D65" w14:textId="77777777" w:rsidTr="00B6528C">
        <w:trPr>
          <w:trHeight w:hRule="exact" w:val="240"/>
          <w:jc w:val="center"/>
        </w:trPr>
        <w:tc>
          <w:tcPr>
            <w:tcW w:w="9752" w:type="dxa"/>
            <w:gridSpan w:val="2"/>
            <w:tcBorders>
              <w:top w:val="nil"/>
              <w:left w:val="nil"/>
              <w:bottom w:val="nil"/>
              <w:right w:val="nil"/>
            </w:tcBorders>
          </w:tcPr>
          <w:p w14:paraId="2B5733E4" w14:textId="77777777" w:rsidR="003041D0" w:rsidRPr="0026147D" w:rsidRDefault="003041D0" w:rsidP="00B6528C"/>
        </w:tc>
      </w:tr>
      <w:tr w:rsidR="005A2915" w:rsidRPr="0026147D" w14:paraId="19F5FC06" w14:textId="77777777" w:rsidTr="00B6528C">
        <w:trPr>
          <w:trHeight w:val="240"/>
          <w:jc w:val="center"/>
        </w:trPr>
        <w:tc>
          <w:tcPr>
            <w:tcW w:w="4876" w:type="dxa"/>
            <w:tcBorders>
              <w:top w:val="nil"/>
              <w:left w:val="nil"/>
              <w:bottom w:val="nil"/>
              <w:right w:val="nil"/>
            </w:tcBorders>
          </w:tcPr>
          <w:p w14:paraId="6667A50A"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3133594F" w14:textId="77777777" w:rsidR="003041D0" w:rsidRPr="0026147D" w:rsidRDefault="003041D0" w:rsidP="00B6528C">
            <w:pPr>
              <w:pStyle w:val="AmColumnHeading"/>
            </w:pPr>
            <w:r w:rsidRPr="0026147D">
              <w:t>Pozmeňujúci návrh</w:t>
            </w:r>
          </w:p>
        </w:tc>
      </w:tr>
      <w:tr w:rsidR="005A2915" w:rsidRPr="0026147D" w14:paraId="72315D8B" w14:textId="77777777" w:rsidTr="00B6528C">
        <w:trPr>
          <w:jc w:val="center"/>
        </w:trPr>
        <w:tc>
          <w:tcPr>
            <w:tcW w:w="4876" w:type="dxa"/>
            <w:tcBorders>
              <w:top w:val="nil"/>
              <w:left w:val="nil"/>
              <w:bottom w:val="nil"/>
              <w:right w:val="nil"/>
            </w:tcBorders>
          </w:tcPr>
          <w:p w14:paraId="0CD2413C" w14:textId="77777777" w:rsidR="003041D0" w:rsidRPr="0026147D" w:rsidRDefault="003041D0" w:rsidP="00B6528C">
            <w:pPr>
              <w:pStyle w:val="Normal6a"/>
            </w:pPr>
            <w:r w:rsidRPr="0026147D">
              <w:t>(23)</w:t>
            </w:r>
            <w:r w:rsidRPr="0026147D">
              <w:tab/>
            </w:r>
            <w:r w:rsidRPr="0026147D">
              <w:rPr>
                <w:b/>
                <w:bCs/>
                <w:i/>
                <w:iCs/>
              </w:rPr>
              <w:t>Novými pravidlami by mali členské štáty získať viac možností na zaistenie návratu</w:t>
            </w:r>
            <w:r w:rsidRPr="0026147D">
              <w:t xml:space="preserve"> do tretích krajín </w:t>
            </w:r>
            <w:r w:rsidRPr="0026147D">
              <w:rPr>
                <w:b/>
                <w:bCs/>
                <w:i/>
                <w:iCs/>
              </w:rPr>
              <w:t>prostredníctvom dodatočných nástrojov.</w:t>
            </w:r>
            <w:r w:rsidRPr="0026147D">
              <w:rPr>
                <w:b/>
                <w:i/>
              </w:rPr>
              <w:t xml:space="preserve"> </w:t>
            </w:r>
            <w:r w:rsidRPr="0026147D">
              <w:rPr>
                <w:b/>
                <w:bCs/>
                <w:i/>
                <w:iCs/>
              </w:rPr>
              <w:t>Malo by byť možné uzatvárať s tretími krajinami osobitné dohody alebo dojednania, a poskytnúť tak členským štátom viac možností pre návrat pod podmienkou, že dotknutá tretia krajina dodržiava</w:t>
            </w:r>
            <w:r w:rsidRPr="0026147D">
              <w:t xml:space="preserve"> medzinárodné </w:t>
            </w:r>
            <w:r w:rsidRPr="0026147D">
              <w:rPr>
                <w:b/>
                <w:bCs/>
                <w:i/>
                <w:iCs/>
              </w:rPr>
              <w:t>normy v oblasti</w:t>
            </w:r>
            <w:r w:rsidRPr="0026147D">
              <w:t xml:space="preserve"> ľudských </w:t>
            </w:r>
            <w:r w:rsidRPr="0026147D">
              <w:rPr>
                <w:b/>
                <w:bCs/>
                <w:i/>
                <w:iCs/>
              </w:rPr>
              <w:t>práv a zásadu</w:t>
            </w:r>
            <w:r w:rsidRPr="0026147D">
              <w:t xml:space="preserve"> zákazu vyhostenia alebo vrátenia. </w:t>
            </w:r>
            <w:r w:rsidRPr="0026147D">
              <w:rPr>
                <w:b/>
                <w:i/>
              </w:rPr>
              <w:t>V dohode alebo dojednaní by sa mali stanoviť najmä spôsoby odovzdania, podmienky pobytu v krajine, spôsoby vykonávania následného návratu do krajiny pôvodu, dôsledky v prípade porušenia alebo významných zmien, ktoré majú nepriaznivý vplyv na situáciu v tretej krajine, a nezávislý monitorovací orgán alebo mechanizmus na posúdenie uplatňovania dohody alebo dojednania. Takéto dohody alebo dojednania budú na účely článku 51 ods. 1 charty predstavovať vykonávanie práva Únie.</w:t>
            </w:r>
          </w:p>
        </w:tc>
        <w:tc>
          <w:tcPr>
            <w:tcW w:w="4876" w:type="dxa"/>
            <w:tcBorders>
              <w:top w:val="nil"/>
              <w:left w:val="nil"/>
              <w:bottom w:val="nil"/>
              <w:right w:val="nil"/>
            </w:tcBorders>
          </w:tcPr>
          <w:p w14:paraId="791D401C" w14:textId="77777777" w:rsidR="003041D0" w:rsidRPr="0026147D" w:rsidRDefault="003041D0" w:rsidP="00B6528C">
            <w:pPr>
              <w:pStyle w:val="Normal6a"/>
            </w:pPr>
            <w:r w:rsidRPr="0026147D">
              <w:t>(23)</w:t>
            </w:r>
            <w:r w:rsidRPr="0026147D">
              <w:tab/>
            </w:r>
            <w:r w:rsidRPr="0026147D">
              <w:rPr>
                <w:b/>
                <w:bCs/>
                <w:i/>
                <w:iCs/>
              </w:rPr>
              <w:t>Možnosti členských štátov vykonávať návraty</w:t>
            </w:r>
            <w:r w:rsidRPr="0026147D">
              <w:t xml:space="preserve"> do tretích krajín </w:t>
            </w:r>
            <w:r w:rsidRPr="0026147D">
              <w:rPr>
                <w:b/>
                <w:i/>
              </w:rPr>
              <w:t xml:space="preserve">pôvodu alebo obvyklého pobytu musia </w:t>
            </w:r>
            <w:r w:rsidRPr="0026147D">
              <w:rPr>
                <w:b/>
                <w:bCs/>
                <w:i/>
                <w:iCs/>
              </w:rPr>
              <w:t>byť podmienené tým, že dotknuté tretie krajiny nielen podpísali a ratifikovali Dohovor o právnom postavení utečencov a jeho dodatkové protokoly, ako aj ďalšie</w:t>
            </w:r>
            <w:r w:rsidRPr="0026147D">
              <w:t xml:space="preserve"> medzinárodné </w:t>
            </w:r>
            <w:r w:rsidRPr="0026147D">
              <w:rPr>
                <w:b/>
                <w:i/>
              </w:rPr>
              <w:t>zmluvy o</w:t>
            </w:r>
            <w:r w:rsidRPr="0026147D">
              <w:t xml:space="preserve"> ľudských </w:t>
            </w:r>
            <w:r w:rsidRPr="0026147D">
              <w:rPr>
                <w:b/>
                <w:i/>
              </w:rPr>
              <w:t xml:space="preserve">právach, ale aj preukázali účinné dodržiavanie týchto záväzkov a plne zaručili </w:t>
            </w:r>
            <w:r w:rsidRPr="0026147D">
              <w:rPr>
                <w:b/>
                <w:bCs/>
                <w:i/>
                <w:iCs/>
              </w:rPr>
              <w:t>dodržiavanie zásady</w:t>
            </w:r>
            <w:r w:rsidRPr="0026147D">
              <w:t xml:space="preserve"> zákazu vyhostenia alebo vrátenia </w:t>
            </w:r>
            <w:r w:rsidRPr="0026147D">
              <w:rPr>
                <w:b/>
                <w:bCs/>
                <w:i/>
                <w:iCs/>
              </w:rPr>
              <w:t>a ochrany dotknutých osôb</w:t>
            </w:r>
            <w:r w:rsidRPr="0026147D">
              <w:t>.</w:t>
            </w:r>
          </w:p>
        </w:tc>
      </w:tr>
    </w:tbl>
    <w:p w14:paraId="6ADE8292"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69C77874" w14:textId="75441C96" w:rsidR="0056631C" w:rsidRPr="0026147D" w:rsidRDefault="003041D0" w:rsidP="003041D0">
      <w:r w:rsidRPr="0026147D">
        <w:rPr>
          <w:rStyle w:val="HideTWBExt"/>
        </w:rPr>
        <w:t>&lt;/Amend&gt;</w:t>
      </w:r>
    </w:p>
    <w:p w14:paraId="2F0A3C37" w14:textId="77777777" w:rsidR="003041D0" w:rsidRPr="0026147D" w:rsidRDefault="003041D0" w:rsidP="003041D0">
      <w:pPr>
        <w:pStyle w:val="AmNumberTabs"/>
      </w:pPr>
      <w:r w:rsidRPr="0026147D">
        <w:rPr>
          <w:rStyle w:val="HideTWBExt"/>
        </w:rPr>
        <w:lastRenderedPageBreak/>
        <w:t>&lt;Amend&gt;</w:t>
      </w:r>
      <w:r w:rsidRPr="0026147D">
        <w:t>Pozmeňujúci návrh</w:t>
      </w:r>
      <w:r w:rsidRPr="0026147D">
        <w:tab/>
      </w:r>
      <w:r w:rsidRPr="0026147D">
        <w:tab/>
      </w:r>
      <w:r w:rsidRPr="0026147D">
        <w:rPr>
          <w:rStyle w:val="HideTWBExt"/>
        </w:rPr>
        <w:t>&lt;NumAm&gt;</w:t>
      </w:r>
      <w:r w:rsidRPr="0026147D">
        <w:t>360</w:t>
      </w:r>
      <w:r w:rsidRPr="0026147D">
        <w:rPr>
          <w:rStyle w:val="HideTWBExt"/>
        </w:rPr>
        <w:t>&lt;/NumAm&gt;</w:t>
      </w:r>
    </w:p>
    <w:p w14:paraId="36B4C639" w14:textId="77777777" w:rsidR="003041D0" w:rsidRPr="0026147D" w:rsidRDefault="003041D0" w:rsidP="003041D0">
      <w:pPr>
        <w:pStyle w:val="NormalBold"/>
      </w:pPr>
      <w:r w:rsidRPr="0026147D">
        <w:rPr>
          <w:rStyle w:val="HideTWBExt"/>
        </w:rPr>
        <w:t>&lt;RepeatBlock-By&gt;&lt;Members&gt;</w:t>
      </w:r>
      <w:r w:rsidRPr="0026147D">
        <w:t>François-Xavier Bellamy, Lukas Mandl, Alice Teodorescu Måwe, Sander Smit, Loránt Vincze, Lena Düpont, Tomas Tobé, Rasa Juknevičienė, Jeroen Lenaers</w:t>
      </w:r>
      <w:r w:rsidRPr="0026147D">
        <w:rPr>
          <w:rStyle w:val="HideTWBExt"/>
        </w:rPr>
        <w:t>&lt;/Members&gt;</w:t>
      </w:r>
    </w:p>
    <w:p w14:paraId="5025540B" w14:textId="77777777" w:rsidR="003041D0" w:rsidRPr="0026147D" w:rsidRDefault="003041D0" w:rsidP="003041D0">
      <w:pPr>
        <w:pStyle w:val="NormalBold"/>
      </w:pPr>
      <w:r w:rsidRPr="0026147D">
        <w:rPr>
          <w:rStyle w:val="HideTWBExt"/>
        </w:rPr>
        <w:t>&lt;/RepeatBlock-By&gt;</w:t>
      </w:r>
    </w:p>
    <w:p w14:paraId="431613F2"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4107FE9C" w14:textId="77777777" w:rsidR="003041D0" w:rsidRPr="0026147D" w:rsidRDefault="003041D0" w:rsidP="003041D0">
      <w:pPr>
        <w:pStyle w:val="NormalBold"/>
      </w:pPr>
      <w:r w:rsidRPr="0026147D">
        <w:rPr>
          <w:rStyle w:val="HideTWBExt"/>
        </w:rPr>
        <w:t>&lt;Article&gt;</w:t>
      </w:r>
      <w:r w:rsidRPr="0026147D">
        <w:t>Odôvodnenie 23</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4F13DA60" w14:textId="77777777" w:rsidTr="00B6528C">
        <w:trPr>
          <w:trHeight w:hRule="exact" w:val="240"/>
          <w:jc w:val="center"/>
        </w:trPr>
        <w:tc>
          <w:tcPr>
            <w:tcW w:w="9752" w:type="dxa"/>
            <w:gridSpan w:val="2"/>
            <w:tcBorders>
              <w:top w:val="nil"/>
              <w:left w:val="nil"/>
              <w:bottom w:val="nil"/>
              <w:right w:val="nil"/>
            </w:tcBorders>
          </w:tcPr>
          <w:p w14:paraId="6ABF7C63" w14:textId="77777777" w:rsidR="003041D0" w:rsidRPr="0026147D" w:rsidRDefault="003041D0" w:rsidP="00B6528C"/>
        </w:tc>
      </w:tr>
      <w:tr w:rsidR="005A2915" w:rsidRPr="0026147D" w14:paraId="00B2A95B" w14:textId="77777777" w:rsidTr="00B6528C">
        <w:trPr>
          <w:trHeight w:val="240"/>
          <w:jc w:val="center"/>
        </w:trPr>
        <w:tc>
          <w:tcPr>
            <w:tcW w:w="4876" w:type="dxa"/>
            <w:tcBorders>
              <w:top w:val="nil"/>
              <w:left w:val="nil"/>
              <w:bottom w:val="nil"/>
              <w:right w:val="nil"/>
            </w:tcBorders>
          </w:tcPr>
          <w:p w14:paraId="47AD6ABE"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62E4DB01" w14:textId="77777777" w:rsidR="003041D0" w:rsidRPr="0026147D" w:rsidRDefault="003041D0" w:rsidP="00B6528C">
            <w:pPr>
              <w:pStyle w:val="AmColumnHeading"/>
            </w:pPr>
            <w:r w:rsidRPr="0026147D">
              <w:t>Pozmeňujúci návrh</w:t>
            </w:r>
          </w:p>
        </w:tc>
      </w:tr>
      <w:tr w:rsidR="005A2915" w:rsidRPr="0026147D" w14:paraId="507009D8" w14:textId="77777777" w:rsidTr="00B6528C">
        <w:trPr>
          <w:jc w:val="center"/>
        </w:trPr>
        <w:tc>
          <w:tcPr>
            <w:tcW w:w="4876" w:type="dxa"/>
            <w:tcBorders>
              <w:top w:val="nil"/>
              <w:left w:val="nil"/>
              <w:bottom w:val="nil"/>
              <w:right w:val="nil"/>
            </w:tcBorders>
          </w:tcPr>
          <w:p w14:paraId="6117C26D" w14:textId="77777777" w:rsidR="003041D0" w:rsidRPr="0026147D" w:rsidRDefault="003041D0" w:rsidP="00B6528C">
            <w:pPr>
              <w:pStyle w:val="Normal6a"/>
            </w:pPr>
            <w:r w:rsidRPr="0026147D">
              <w:t>(23)</w:t>
            </w:r>
            <w:r w:rsidRPr="0026147D">
              <w:tab/>
              <w:t xml:space="preserve">Novými pravidlami by mali členské štáty získať viac možností na zaistenie návratu do tretích krajín prostredníctvom dodatočných nástrojov. Malo by byť možné uzatvárať s tretími krajinami osobitné dohody alebo dojednania, a poskytnúť tak členským štátom viac možností pre návrat pod podmienkou, že dotknutá tretia krajina dodržiava medzinárodné normy v oblasti ľudských práv a zásadu zákazu vyhostenia alebo vrátenia. </w:t>
            </w:r>
            <w:r w:rsidRPr="0026147D">
              <w:rPr>
                <w:b/>
                <w:bCs/>
                <w:i/>
                <w:iCs/>
              </w:rPr>
              <w:t>V dohode alebo dojednaní by sa mali stanoviť najmä spôsoby odovzdania, podmienky pobytu v krajine, spôsoby vykonávania následného návratu do krajiny pôvodu, dôsledky v prípade porušenia alebo významných zmien, ktoré majú nepriaznivý vplyv na situáciu v tretej krajine, a nezávislý monitorovací orgán alebo mechanizmus na posúdenie uplatňovania dohody alebo dojednania.</w:t>
            </w:r>
            <w:r w:rsidRPr="0026147D">
              <w:t xml:space="preserve"> Takéto dohody alebo dojednania budú na účely článku 51 ods. 1 charty predstavovať vykonávanie práva Únie.</w:t>
            </w:r>
          </w:p>
        </w:tc>
        <w:tc>
          <w:tcPr>
            <w:tcW w:w="4876" w:type="dxa"/>
            <w:tcBorders>
              <w:top w:val="nil"/>
              <w:left w:val="nil"/>
              <w:bottom w:val="nil"/>
              <w:right w:val="nil"/>
            </w:tcBorders>
          </w:tcPr>
          <w:p w14:paraId="678ABC8B" w14:textId="77777777" w:rsidR="003041D0" w:rsidRPr="0026147D" w:rsidRDefault="003041D0" w:rsidP="00B6528C">
            <w:pPr>
              <w:pStyle w:val="Normal6a"/>
            </w:pPr>
            <w:r w:rsidRPr="0026147D">
              <w:t>(23)</w:t>
            </w:r>
            <w:r w:rsidRPr="0026147D">
              <w:tab/>
              <w:t xml:space="preserve">Novými pravidlami by mali členské štáty získať viac možností na zaistenie návratu do tretích krajín prostredníctvom dodatočných nástrojov. Malo by byť možné uzatvárať s tretími krajinami osobitné dohody alebo dojednania, a poskytnúť tak </w:t>
            </w:r>
            <w:r w:rsidRPr="0026147D">
              <w:rPr>
                <w:b/>
                <w:bCs/>
                <w:i/>
                <w:iCs/>
              </w:rPr>
              <w:t>Európskej únii a</w:t>
            </w:r>
            <w:r w:rsidRPr="0026147D">
              <w:t xml:space="preserve"> členským štátom viac možností pre návrat pod podmienkou, že dotknutá tretia krajina dodržiava medzinárodné normy v oblasti ľudských práv a zásadu zákazu vyhostenia alebo vrátenia. Takéto dohody alebo dojednania budú na účely článku 51 ods. 1 charty predstavovať vykonávanie práva Únie.</w:t>
            </w:r>
          </w:p>
        </w:tc>
      </w:tr>
    </w:tbl>
    <w:p w14:paraId="75368C24"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2D9D90DA" w14:textId="48AB37C4" w:rsidR="0056631C" w:rsidRPr="0026147D" w:rsidRDefault="003041D0" w:rsidP="003041D0">
      <w:r w:rsidRPr="0026147D">
        <w:rPr>
          <w:rStyle w:val="HideTWBExt"/>
        </w:rPr>
        <w:t>&lt;/Amend&gt;</w:t>
      </w:r>
    </w:p>
    <w:p w14:paraId="580DE338"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361</w:t>
      </w:r>
      <w:r w:rsidRPr="0026147D">
        <w:rPr>
          <w:rStyle w:val="HideTWBExt"/>
        </w:rPr>
        <w:t>&lt;/NumAm&gt;</w:t>
      </w:r>
    </w:p>
    <w:p w14:paraId="27D2B629" w14:textId="77777777" w:rsidR="003041D0" w:rsidRPr="0026147D" w:rsidRDefault="003041D0" w:rsidP="003041D0">
      <w:pPr>
        <w:pStyle w:val="NormalBold"/>
      </w:pPr>
      <w:r w:rsidRPr="0026147D">
        <w:rPr>
          <w:rStyle w:val="HideTWBExt"/>
        </w:rPr>
        <w:t>&lt;RepeatBlock-By&gt;&lt;Members&gt;</w:t>
      </w:r>
      <w:r w:rsidRPr="0026147D">
        <w:t>Marieke Ehlers</w:t>
      </w:r>
      <w:r w:rsidRPr="0026147D">
        <w:rPr>
          <w:rStyle w:val="HideTWBExt"/>
        </w:rPr>
        <w:t>&lt;/Members&gt;</w:t>
      </w:r>
    </w:p>
    <w:p w14:paraId="59A2FC10" w14:textId="77777777" w:rsidR="003041D0" w:rsidRPr="0026147D" w:rsidRDefault="003041D0" w:rsidP="003041D0">
      <w:r w:rsidRPr="0026147D">
        <w:rPr>
          <w:rStyle w:val="HideTWBExt"/>
        </w:rPr>
        <w:t>&lt;AuNomDe&gt;</w:t>
      </w:r>
      <w:r w:rsidRPr="0026147D">
        <w:rPr>
          <w:rStyle w:val="HideTWBInt"/>
        </w:rPr>
        <w:t>{PfE}</w:t>
      </w:r>
      <w:r w:rsidRPr="0026147D">
        <w:t>v mene skupiny PfE</w:t>
      </w:r>
      <w:r w:rsidRPr="0026147D">
        <w:rPr>
          <w:rStyle w:val="HideTWBExt"/>
        </w:rPr>
        <w:t>&lt;/AuNomDe&gt;</w:t>
      </w:r>
    </w:p>
    <w:p w14:paraId="5CACE25A" w14:textId="77777777" w:rsidR="003041D0" w:rsidRPr="0026147D" w:rsidRDefault="003041D0" w:rsidP="003041D0">
      <w:pPr>
        <w:pStyle w:val="NormalBold"/>
      </w:pPr>
      <w:r w:rsidRPr="0026147D">
        <w:rPr>
          <w:rStyle w:val="HideTWBExt"/>
        </w:rPr>
        <w:t>&lt;/RepeatBlock-By&gt;</w:t>
      </w:r>
    </w:p>
    <w:p w14:paraId="6F749027"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65CB12DD" w14:textId="77777777" w:rsidR="003041D0" w:rsidRPr="0026147D" w:rsidRDefault="003041D0" w:rsidP="003041D0">
      <w:pPr>
        <w:pStyle w:val="NormalBold"/>
      </w:pPr>
      <w:r w:rsidRPr="0026147D">
        <w:rPr>
          <w:rStyle w:val="HideTWBExt"/>
        </w:rPr>
        <w:t>&lt;Article&gt;</w:t>
      </w:r>
      <w:r w:rsidRPr="0026147D">
        <w:t>Odôvodnenie 23</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1815ABD9" w14:textId="77777777" w:rsidTr="00B6528C">
        <w:trPr>
          <w:trHeight w:hRule="exact" w:val="240"/>
          <w:jc w:val="center"/>
        </w:trPr>
        <w:tc>
          <w:tcPr>
            <w:tcW w:w="9752" w:type="dxa"/>
            <w:gridSpan w:val="2"/>
            <w:tcBorders>
              <w:top w:val="nil"/>
              <w:left w:val="nil"/>
              <w:bottom w:val="nil"/>
              <w:right w:val="nil"/>
            </w:tcBorders>
          </w:tcPr>
          <w:p w14:paraId="3A9F9B4D" w14:textId="77777777" w:rsidR="003041D0" w:rsidRPr="0026147D" w:rsidRDefault="003041D0" w:rsidP="00B6528C"/>
        </w:tc>
      </w:tr>
      <w:tr w:rsidR="005A2915" w:rsidRPr="0026147D" w14:paraId="310316CE" w14:textId="77777777" w:rsidTr="00B6528C">
        <w:trPr>
          <w:trHeight w:val="240"/>
          <w:jc w:val="center"/>
        </w:trPr>
        <w:tc>
          <w:tcPr>
            <w:tcW w:w="4876" w:type="dxa"/>
            <w:tcBorders>
              <w:top w:val="nil"/>
              <w:left w:val="nil"/>
              <w:bottom w:val="nil"/>
              <w:right w:val="nil"/>
            </w:tcBorders>
          </w:tcPr>
          <w:p w14:paraId="126E5344"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2D7D0A5B" w14:textId="77777777" w:rsidR="003041D0" w:rsidRPr="0026147D" w:rsidRDefault="003041D0" w:rsidP="00B6528C">
            <w:pPr>
              <w:pStyle w:val="AmColumnHeading"/>
            </w:pPr>
            <w:r w:rsidRPr="0026147D">
              <w:t>Pozmeňujúci návrh</w:t>
            </w:r>
          </w:p>
        </w:tc>
      </w:tr>
      <w:tr w:rsidR="005A2915" w:rsidRPr="0026147D" w14:paraId="16C0B032" w14:textId="77777777" w:rsidTr="00B6528C">
        <w:trPr>
          <w:jc w:val="center"/>
        </w:trPr>
        <w:tc>
          <w:tcPr>
            <w:tcW w:w="4876" w:type="dxa"/>
            <w:tcBorders>
              <w:top w:val="nil"/>
              <w:left w:val="nil"/>
              <w:bottom w:val="nil"/>
              <w:right w:val="nil"/>
            </w:tcBorders>
          </w:tcPr>
          <w:p w14:paraId="5E8EBD31" w14:textId="77777777" w:rsidR="003041D0" w:rsidRPr="0026147D" w:rsidRDefault="003041D0" w:rsidP="00B6528C">
            <w:pPr>
              <w:pStyle w:val="Normal6a"/>
            </w:pPr>
            <w:r w:rsidRPr="0026147D">
              <w:t>(23)</w:t>
            </w:r>
            <w:r w:rsidRPr="0026147D">
              <w:tab/>
              <w:t xml:space="preserve">Novými pravidlami by mali členské </w:t>
            </w:r>
            <w:r w:rsidRPr="0026147D">
              <w:lastRenderedPageBreak/>
              <w:t>štáty získať viac možností na zaistenie návratu do tretích krajín prostredníctvom dodatočných nástrojov. Malo by byť možné uzatvárať s tretími krajinami osobitné dohody alebo dojednania, a poskytnúť tak členským štátom viac možností pre návrat pod podmienkou, že dotknutá tretia krajina dodržiava medzinárodné normy v oblasti ľudských práv a zásadu zákazu vyhostenia alebo vrátenia. V dohode alebo dojednaní by sa mali stanoviť najmä spôsoby odovzdania, podmienky pobytu v krajine</w:t>
            </w:r>
            <w:r w:rsidRPr="0026147D">
              <w:rPr>
                <w:b/>
                <w:bCs/>
                <w:i/>
                <w:iCs/>
              </w:rPr>
              <w:t>,</w:t>
            </w:r>
            <w:r w:rsidRPr="0026147D">
              <w:t xml:space="preserve"> spôsoby vykonávania následného návratu do krajiny pôvodu</w:t>
            </w:r>
            <w:r w:rsidRPr="0026147D">
              <w:rPr>
                <w:b/>
                <w:bCs/>
                <w:i/>
                <w:iCs/>
              </w:rPr>
              <w:t>, dôsledky v prípade porušenia alebo významných zmien, ktoré majú nepriaznivý vplyv na situáciu v tretej krajine, a nezávislý monitorovací orgán alebo mechanizmus na posúdenie uplatňovania dohody alebo dojednania. Takéto dohody alebo dojednania budú na účely článku 51 ods. 1 charty predstavovať vykonávanie práva Únie</w:t>
            </w:r>
            <w:r w:rsidRPr="0026147D">
              <w:t>.</w:t>
            </w:r>
          </w:p>
        </w:tc>
        <w:tc>
          <w:tcPr>
            <w:tcW w:w="4876" w:type="dxa"/>
            <w:tcBorders>
              <w:top w:val="nil"/>
              <w:left w:val="nil"/>
              <w:bottom w:val="nil"/>
              <w:right w:val="nil"/>
            </w:tcBorders>
          </w:tcPr>
          <w:p w14:paraId="24FCF145" w14:textId="77777777" w:rsidR="003041D0" w:rsidRPr="0026147D" w:rsidRDefault="003041D0" w:rsidP="00B6528C">
            <w:pPr>
              <w:pStyle w:val="Normal6a"/>
            </w:pPr>
            <w:r w:rsidRPr="0026147D">
              <w:lastRenderedPageBreak/>
              <w:t>(23)</w:t>
            </w:r>
            <w:r w:rsidRPr="0026147D">
              <w:tab/>
              <w:t xml:space="preserve">Novými pravidlami by mali členské </w:t>
            </w:r>
            <w:r w:rsidRPr="0026147D">
              <w:lastRenderedPageBreak/>
              <w:t xml:space="preserve">štáty získať viac možností na zaistenie návratu do tretích krajín prostredníctvom dodatočných nástrojov. Malo by byť možné uzatvárať s tretími krajinami osobitné dohody alebo dojednania, a poskytnúť tak členským štátom viac možností pre návrat pod podmienkou, že dotknutá tretia krajina dodržiava medzinárodné normy v oblasti ľudských práv a zásadu zákazu vyhostenia alebo vrátenia. V dohode alebo dojednaní by sa mali stanoviť najmä spôsoby odovzdania, podmienky pobytu v krajine </w:t>
            </w:r>
            <w:r w:rsidRPr="0026147D">
              <w:rPr>
                <w:b/>
                <w:bCs/>
                <w:i/>
                <w:iCs/>
              </w:rPr>
              <w:t>a</w:t>
            </w:r>
            <w:r w:rsidRPr="0026147D">
              <w:t xml:space="preserve"> spôsoby vykonávania následného návratu do krajiny pôvodu.</w:t>
            </w:r>
          </w:p>
        </w:tc>
      </w:tr>
    </w:tbl>
    <w:p w14:paraId="7934369E" w14:textId="77777777" w:rsidR="003041D0" w:rsidRPr="0026147D" w:rsidRDefault="003041D0" w:rsidP="003041D0">
      <w:pPr>
        <w:pStyle w:val="AmOrLang"/>
      </w:pPr>
      <w:r w:rsidRPr="0026147D">
        <w:lastRenderedPageBreak/>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1E527CB5" w14:textId="63203E09" w:rsidR="0056631C" w:rsidRPr="0026147D" w:rsidRDefault="003041D0" w:rsidP="003041D0">
      <w:r w:rsidRPr="0026147D">
        <w:rPr>
          <w:rStyle w:val="HideTWBExt"/>
        </w:rPr>
        <w:t>&lt;/Amend&gt;</w:t>
      </w:r>
    </w:p>
    <w:p w14:paraId="2F462263"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362</w:t>
      </w:r>
      <w:r w:rsidRPr="0026147D">
        <w:rPr>
          <w:rStyle w:val="HideTWBExt"/>
        </w:rPr>
        <w:t>&lt;/NumAm&gt;</w:t>
      </w:r>
    </w:p>
    <w:p w14:paraId="30A1EF48" w14:textId="77777777" w:rsidR="003041D0" w:rsidRPr="0026147D" w:rsidRDefault="003041D0" w:rsidP="003041D0">
      <w:pPr>
        <w:pStyle w:val="NormalBold"/>
      </w:pPr>
      <w:r w:rsidRPr="0026147D">
        <w:rPr>
          <w:rStyle w:val="HideTWBExt"/>
        </w:rPr>
        <w:t>&lt;RepeatBlock-By&gt;&lt;Members&gt;</w:t>
      </w:r>
      <w:r w:rsidRPr="0026147D">
        <w:t>Maciej Wąsik, Mariusz Kamiński, Jacek Ozdoba, Jadwiga Wiśniewska</w:t>
      </w:r>
      <w:r w:rsidRPr="0026147D">
        <w:rPr>
          <w:rStyle w:val="HideTWBExt"/>
        </w:rPr>
        <w:t>&lt;/Members&gt;</w:t>
      </w:r>
    </w:p>
    <w:p w14:paraId="4F65634A" w14:textId="77777777" w:rsidR="003041D0" w:rsidRPr="0026147D" w:rsidRDefault="003041D0" w:rsidP="003041D0">
      <w:pPr>
        <w:pStyle w:val="NormalBold"/>
      </w:pPr>
      <w:r w:rsidRPr="0026147D">
        <w:rPr>
          <w:rStyle w:val="HideTWBExt"/>
        </w:rPr>
        <w:t>&lt;/RepeatBlock-By&gt;</w:t>
      </w:r>
    </w:p>
    <w:p w14:paraId="7F9EE851"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0E4374D9" w14:textId="77777777" w:rsidR="003041D0" w:rsidRPr="0026147D" w:rsidRDefault="003041D0" w:rsidP="003041D0">
      <w:pPr>
        <w:pStyle w:val="NormalBold"/>
      </w:pPr>
      <w:r w:rsidRPr="0026147D">
        <w:rPr>
          <w:rStyle w:val="HideTWBExt"/>
        </w:rPr>
        <w:t>&lt;Article&gt;</w:t>
      </w:r>
      <w:r w:rsidRPr="0026147D">
        <w:t>Odôvodnenie 23</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3D338B94" w14:textId="77777777" w:rsidTr="00B6528C">
        <w:trPr>
          <w:trHeight w:hRule="exact" w:val="240"/>
          <w:jc w:val="center"/>
        </w:trPr>
        <w:tc>
          <w:tcPr>
            <w:tcW w:w="9752" w:type="dxa"/>
            <w:gridSpan w:val="2"/>
            <w:tcBorders>
              <w:top w:val="nil"/>
              <w:left w:val="nil"/>
              <w:bottom w:val="nil"/>
              <w:right w:val="nil"/>
            </w:tcBorders>
          </w:tcPr>
          <w:p w14:paraId="4CE66167" w14:textId="77777777" w:rsidR="003041D0" w:rsidRPr="0026147D" w:rsidRDefault="003041D0" w:rsidP="00B6528C"/>
        </w:tc>
      </w:tr>
      <w:tr w:rsidR="005A2915" w:rsidRPr="0026147D" w14:paraId="73A2A948" w14:textId="77777777" w:rsidTr="00B6528C">
        <w:trPr>
          <w:trHeight w:val="240"/>
          <w:jc w:val="center"/>
        </w:trPr>
        <w:tc>
          <w:tcPr>
            <w:tcW w:w="4876" w:type="dxa"/>
            <w:tcBorders>
              <w:top w:val="nil"/>
              <w:left w:val="nil"/>
              <w:bottom w:val="nil"/>
              <w:right w:val="nil"/>
            </w:tcBorders>
          </w:tcPr>
          <w:p w14:paraId="7D7E7A76"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782D0EEE" w14:textId="77777777" w:rsidR="003041D0" w:rsidRPr="0026147D" w:rsidRDefault="003041D0" w:rsidP="00B6528C">
            <w:pPr>
              <w:pStyle w:val="AmColumnHeading"/>
            </w:pPr>
            <w:r w:rsidRPr="0026147D">
              <w:t>Pozmeňujúci návrh</w:t>
            </w:r>
          </w:p>
        </w:tc>
      </w:tr>
      <w:tr w:rsidR="005A2915" w:rsidRPr="0026147D" w14:paraId="6C45596B" w14:textId="77777777" w:rsidTr="00B6528C">
        <w:trPr>
          <w:jc w:val="center"/>
        </w:trPr>
        <w:tc>
          <w:tcPr>
            <w:tcW w:w="4876" w:type="dxa"/>
            <w:tcBorders>
              <w:top w:val="nil"/>
              <w:left w:val="nil"/>
              <w:bottom w:val="nil"/>
              <w:right w:val="nil"/>
            </w:tcBorders>
          </w:tcPr>
          <w:p w14:paraId="424533DB" w14:textId="77777777" w:rsidR="003041D0" w:rsidRPr="0026147D" w:rsidRDefault="003041D0" w:rsidP="00B6528C">
            <w:pPr>
              <w:pStyle w:val="Normal6a"/>
            </w:pPr>
            <w:r w:rsidRPr="0026147D">
              <w:t>(23)</w:t>
            </w:r>
            <w:r w:rsidRPr="0026147D">
              <w:tab/>
              <w:t xml:space="preserve">Novými pravidlami by mali členské štáty získať viac možností na zaistenie návratu do tretích krajín prostredníctvom dodatočných nástrojov. Malo by byť možné uzatvárať s tretími krajinami osobitné dohody alebo dojednania, a poskytnúť tak členským štátom viac možností pre návrat </w:t>
            </w:r>
            <w:r w:rsidRPr="0026147D">
              <w:rPr>
                <w:b/>
                <w:bCs/>
                <w:i/>
                <w:iCs/>
              </w:rPr>
              <w:t xml:space="preserve">pod podmienkou, že dotknutá tretia krajina dodržiava medzinárodné normy v oblasti ľudských práv a zásadu zákazu vyhostenia alebo </w:t>
            </w:r>
            <w:r w:rsidRPr="0026147D">
              <w:rPr>
                <w:b/>
                <w:bCs/>
                <w:i/>
                <w:iCs/>
              </w:rPr>
              <w:lastRenderedPageBreak/>
              <w:t>vrátenia.</w:t>
            </w:r>
            <w:r w:rsidRPr="0026147D">
              <w:rPr>
                <w:b/>
                <w:i/>
              </w:rPr>
              <w:t xml:space="preserve"> </w:t>
            </w:r>
            <w:r w:rsidRPr="0026147D">
              <w:rPr>
                <w:b/>
                <w:bCs/>
                <w:i/>
                <w:iCs/>
              </w:rPr>
              <w:t>V dohode alebo dojednaní by sa mali stanoviť najmä spôsoby odovzdania, podmienky pobytu v krajine, spôsoby vykonávania následného návratu do krajiny pôvodu, dôsledky v prípade porušenia alebo významných zmien, ktoré majú nepriaznivý vplyv na situáciu v tretej krajine, a nezávislý monitorovací orgán alebo mechanizmus na posúdenie uplatňovania</w:t>
            </w:r>
            <w:r w:rsidRPr="0026147D">
              <w:t xml:space="preserve"> dohody alebo dojednania</w:t>
            </w:r>
            <w:r w:rsidRPr="0026147D">
              <w:rPr>
                <w:b/>
                <w:bCs/>
                <w:i/>
                <w:iCs/>
              </w:rPr>
              <w:t>. Takéto dohody alebo dojednania budú na účely článku 51 ods. 1 charty predstavovať vykonávanie práva Únie</w:t>
            </w:r>
            <w:r w:rsidRPr="0026147D">
              <w:t>.</w:t>
            </w:r>
          </w:p>
        </w:tc>
        <w:tc>
          <w:tcPr>
            <w:tcW w:w="4876" w:type="dxa"/>
            <w:tcBorders>
              <w:top w:val="nil"/>
              <w:left w:val="nil"/>
              <w:bottom w:val="nil"/>
              <w:right w:val="nil"/>
            </w:tcBorders>
          </w:tcPr>
          <w:p w14:paraId="73E32668" w14:textId="77777777" w:rsidR="003041D0" w:rsidRPr="0026147D" w:rsidRDefault="003041D0" w:rsidP="00B6528C">
            <w:pPr>
              <w:pStyle w:val="Normal6a"/>
            </w:pPr>
            <w:r w:rsidRPr="0026147D">
              <w:lastRenderedPageBreak/>
              <w:t>(23)</w:t>
            </w:r>
            <w:r w:rsidRPr="0026147D">
              <w:tab/>
              <w:t>Novými pravidlami by mali členské štáty získať viac možností na zaistenie návratu do tretích krajín prostredníctvom dodatočných nástrojov. Malo by byť možné uzatvárať s tretími krajinami osobitné dohody alebo dojednania, a poskytnúť tak členským štátom viac možností pre návrat</w:t>
            </w:r>
            <w:r w:rsidRPr="0026147D">
              <w:rPr>
                <w:b/>
                <w:i/>
              </w:rPr>
              <w:t xml:space="preserve">. </w:t>
            </w:r>
            <w:r w:rsidRPr="0026147D">
              <w:rPr>
                <w:b/>
                <w:bCs/>
                <w:i/>
                <w:iCs/>
              </w:rPr>
              <w:t>Nedostatky vo vzťahu k určitým častiam územia tretej krajiny alebo k určiteľnej kategórii osôb by nemali brániť uzavretiu takejto</w:t>
            </w:r>
            <w:r w:rsidRPr="0026147D">
              <w:t xml:space="preserve"> dohody </w:t>
            </w:r>
            <w:r w:rsidRPr="0026147D">
              <w:lastRenderedPageBreak/>
              <w:t xml:space="preserve">alebo dojednania </w:t>
            </w:r>
            <w:r w:rsidRPr="0026147D">
              <w:rPr>
                <w:b/>
                <w:bCs/>
                <w:i/>
                <w:iCs/>
              </w:rPr>
              <w:t>za predpokladu, že existujú dostatočné záruky na zabezpečenie dodržiavania práv štátnych príslušníkov tretích krajín, ktorých sa takáto dohoda alebo dojednanie týka</w:t>
            </w:r>
            <w:r w:rsidRPr="0026147D">
              <w:t>.</w:t>
            </w:r>
          </w:p>
        </w:tc>
      </w:tr>
    </w:tbl>
    <w:p w14:paraId="3B843E9B" w14:textId="77777777" w:rsidR="003041D0" w:rsidRPr="0026147D" w:rsidRDefault="003041D0" w:rsidP="003041D0">
      <w:pPr>
        <w:pStyle w:val="AmOrLang"/>
      </w:pPr>
      <w:r w:rsidRPr="0026147D">
        <w:lastRenderedPageBreak/>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2551B51A" w14:textId="5B6286F7" w:rsidR="0056631C" w:rsidRPr="0026147D" w:rsidRDefault="003041D0" w:rsidP="003041D0">
      <w:r w:rsidRPr="0026147D">
        <w:rPr>
          <w:rStyle w:val="HideTWBExt"/>
        </w:rPr>
        <w:t>&lt;/Amend&gt;</w:t>
      </w:r>
    </w:p>
    <w:p w14:paraId="7697A38B"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363</w:t>
      </w:r>
      <w:r w:rsidRPr="0026147D">
        <w:rPr>
          <w:rStyle w:val="HideTWBExt"/>
        </w:rPr>
        <w:t>&lt;/NumAm&gt;</w:t>
      </w:r>
    </w:p>
    <w:p w14:paraId="3269FFA3" w14:textId="77777777" w:rsidR="003041D0" w:rsidRPr="0026147D" w:rsidRDefault="003041D0" w:rsidP="003041D0">
      <w:pPr>
        <w:pStyle w:val="NormalBold"/>
      </w:pPr>
      <w:r w:rsidRPr="0026147D">
        <w:rPr>
          <w:rStyle w:val="HideTWBExt"/>
        </w:rPr>
        <w:t>&lt;RepeatBlock-By&gt;&lt;Members&gt;</w:t>
      </w:r>
      <w:r w:rsidRPr="0026147D">
        <w:t>Irena Joveva</w:t>
      </w:r>
      <w:r w:rsidRPr="0026147D">
        <w:rPr>
          <w:rStyle w:val="HideTWBExt"/>
        </w:rPr>
        <w:t>&lt;/Members&gt;</w:t>
      </w:r>
    </w:p>
    <w:p w14:paraId="2780D8AC" w14:textId="77777777" w:rsidR="003041D0" w:rsidRPr="0026147D" w:rsidRDefault="003041D0" w:rsidP="003041D0">
      <w:pPr>
        <w:pStyle w:val="NormalBold"/>
      </w:pPr>
      <w:r w:rsidRPr="0026147D">
        <w:rPr>
          <w:rStyle w:val="HideTWBExt"/>
        </w:rPr>
        <w:t>&lt;/RepeatBlock-By&gt;</w:t>
      </w:r>
    </w:p>
    <w:p w14:paraId="15050AC4"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7D7AB13B" w14:textId="77777777" w:rsidR="003041D0" w:rsidRPr="0026147D" w:rsidRDefault="003041D0" w:rsidP="003041D0">
      <w:pPr>
        <w:pStyle w:val="NormalBold"/>
      </w:pPr>
      <w:r w:rsidRPr="0026147D">
        <w:rPr>
          <w:rStyle w:val="HideTWBExt"/>
        </w:rPr>
        <w:t>&lt;Article&gt;</w:t>
      </w:r>
      <w:r w:rsidRPr="0026147D">
        <w:t>Odôvodnenie 23</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55BBD885" w14:textId="77777777" w:rsidTr="00B6528C">
        <w:trPr>
          <w:trHeight w:hRule="exact" w:val="240"/>
          <w:jc w:val="center"/>
        </w:trPr>
        <w:tc>
          <w:tcPr>
            <w:tcW w:w="9752" w:type="dxa"/>
            <w:gridSpan w:val="2"/>
            <w:tcBorders>
              <w:top w:val="nil"/>
              <w:left w:val="nil"/>
              <w:bottom w:val="nil"/>
              <w:right w:val="nil"/>
            </w:tcBorders>
          </w:tcPr>
          <w:p w14:paraId="66EE0ED4" w14:textId="77777777" w:rsidR="003041D0" w:rsidRPr="0026147D" w:rsidRDefault="003041D0" w:rsidP="00B6528C"/>
        </w:tc>
      </w:tr>
      <w:tr w:rsidR="005A2915" w:rsidRPr="0026147D" w14:paraId="1E88FC66" w14:textId="77777777" w:rsidTr="00B6528C">
        <w:trPr>
          <w:trHeight w:val="240"/>
          <w:jc w:val="center"/>
        </w:trPr>
        <w:tc>
          <w:tcPr>
            <w:tcW w:w="4876" w:type="dxa"/>
            <w:tcBorders>
              <w:top w:val="nil"/>
              <w:left w:val="nil"/>
              <w:bottom w:val="nil"/>
              <w:right w:val="nil"/>
            </w:tcBorders>
          </w:tcPr>
          <w:p w14:paraId="226E49AC"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7C0D1FC6" w14:textId="77777777" w:rsidR="003041D0" w:rsidRPr="0026147D" w:rsidRDefault="003041D0" w:rsidP="00B6528C">
            <w:pPr>
              <w:pStyle w:val="AmColumnHeading"/>
            </w:pPr>
            <w:r w:rsidRPr="0026147D">
              <w:t>Pozmeňujúci návrh</w:t>
            </w:r>
          </w:p>
        </w:tc>
      </w:tr>
      <w:tr w:rsidR="005A2915" w:rsidRPr="0026147D" w14:paraId="6275EB27" w14:textId="77777777" w:rsidTr="00B6528C">
        <w:trPr>
          <w:jc w:val="center"/>
        </w:trPr>
        <w:tc>
          <w:tcPr>
            <w:tcW w:w="4876" w:type="dxa"/>
            <w:tcBorders>
              <w:top w:val="nil"/>
              <w:left w:val="nil"/>
              <w:bottom w:val="nil"/>
              <w:right w:val="nil"/>
            </w:tcBorders>
          </w:tcPr>
          <w:p w14:paraId="08478623" w14:textId="77777777" w:rsidR="003041D0" w:rsidRPr="0026147D" w:rsidRDefault="003041D0" w:rsidP="00B6528C">
            <w:pPr>
              <w:pStyle w:val="Normal6a"/>
            </w:pPr>
            <w:r w:rsidRPr="0026147D">
              <w:t>(23)</w:t>
            </w:r>
            <w:r w:rsidRPr="0026147D">
              <w:tab/>
              <w:t xml:space="preserve">Novými pravidlami by mali členské štáty získať viac možností na zaistenie návratu do tretích krajín prostredníctvom dodatočných nástrojov. Malo by byť možné uzatvárať s tretími krajinami osobitné dohody </w:t>
            </w:r>
            <w:r w:rsidRPr="0026147D">
              <w:rPr>
                <w:b/>
                <w:bCs/>
                <w:i/>
                <w:iCs/>
              </w:rPr>
              <w:t>alebo dojednania</w:t>
            </w:r>
            <w:r w:rsidRPr="0026147D">
              <w:t xml:space="preserve">, a poskytnúť tak členským štátom viac možností pre návrat pod podmienkou, že dotknutá tretia krajina dodržiava medzinárodné normy v oblasti ľudských práv a zásadu zákazu vyhostenia alebo vrátenia. V dohode </w:t>
            </w:r>
            <w:r w:rsidRPr="0026147D">
              <w:rPr>
                <w:b/>
                <w:bCs/>
                <w:i/>
                <w:iCs/>
              </w:rPr>
              <w:t>alebo dojednaní</w:t>
            </w:r>
            <w:r w:rsidRPr="0026147D">
              <w:t xml:space="preserve"> by sa mali stanoviť najmä spôsoby odovzdania, podmienky pobytu v krajine, spôsoby vykonávania následného návratu do krajiny pôvodu, dôsledky v prípade porušenia alebo významných zmien, ktoré majú nepriaznivý vplyv na situáciu v tretej krajine, a nezávislý monitorovací orgán alebo mechanizmus na posúdenie uplatňovania dohody </w:t>
            </w:r>
            <w:r w:rsidRPr="0026147D">
              <w:rPr>
                <w:b/>
                <w:bCs/>
                <w:i/>
                <w:iCs/>
              </w:rPr>
              <w:t>alebo dojednania</w:t>
            </w:r>
            <w:r w:rsidRPr="0026147D">
              <w:t xml:space="preserve">. Takéto dohody </w:t>
            </w:r>
            <w:r w:rsidRPr="0026147D">
              <w:rPr>
                <w:b/>
                <w:bCs/>
                <w:i/>
                <w:iCs/>
              </w:rPr>
              <w:t>alebo dojednania</w:t>
            </w:r>
            <w:r w:rsidRPr="0026147D">
              <w:t xml:space="preserve"> budú na </w:t>
            </w:r>
            <w:r w:rsidRPr="0026147D">
              <w:lastRenderedPageBreak/>
              <w:t>účely článku 51 ods. 1 charty predstavovať vykonávanie práva Únie.</w:t>
            </w:r>
          </w:p>
        </w:tc>
        <w:tc>
          <w:tcPr>
            <w:tcW w:w="4876" w:type="dxa"/>
            <w:tcBorders>
              <w:top w:val="nil"/>
              <w:left w:val="nil"/>
              <w:bottom w:val="nil"/>
              <w:right w:val="nil"/>
            </w:tcBorders>
          </w:tcPr>
          <w:p w14:paraId="3AF19F38" w14:textId="77777777" w:rsidR="003041D0" w:rsidRPr="0026147D" w:rsidRDefault="003041D0" w:rsidP="00B6528C">
            <w:pPr>
              <w:pStyle w:val="Normal6a"/>
            </w:pPr>
            <w:r w:rsidRPr="0026147D">
              <w:lastRenderedPageBreak/>
              <w:t>(23)</w:t>
            </w:r>
            <w:r w:rsidRPr="0026147D">
              <w:tab/>
              <w:t>Novými pravidlami by mali členské štáty získať viac možností na zaistenie návratu do tretích krajín prostredníctvom dodatočných nástrojov. Malo by byť možné uzatvárať s tretími krajinami osobitné dohody, a poskytnúť tak členským štátom viac možností pre návrat pod podmienkou, že dotknutá tretia krajina dodržiava medzinárodné normy v oblasti ľudských práv a zásadu zákazu vyhostenia alebo vrátenia. V dohode by sa mali stanoviť najmä spôsoby odovzdania, podmienky pobytu v krajine, spôsoby vykonávania následného návratu do krajiny pôvodu, dôsledky v prípade porušenia alebo významných zmien, ktoré majú nepriaznivý vplyv na situáciu v tretej krajine, a nezávislý monitorovací orgán alebo mechanizmus na posúdenie uplatňovania dohody.</w:t>
            </w:r>
            <w:r w:rsidRPr="0026147D">
              <w:rPr>
                <w:b/>
                <w:i/>
              </w:rPr>
              <w:t xml:space="preserve"> </w:t>
            </w:r>
            <w:r w:rsidRPr="0026147D">
              <w:t xml:space="preserve">Takéto dohody budú na účely článku 51 ods. 1 charty predstavovať vykonávanie práva Únie. </w:t>
            </w:r>
            <w:r w:rsidRPr="0026147D">
              <w:rPr>
                <w:b/>
                <w:i/>
              </w:rPr>
              <w:lastRenderedPageBreak/>
              <w:t>Vzhľadom na vyššie riziko neprimeranej ujmy je v záujme ochrany základných práv potrebné vylúčiť maloleté osoby bez sprievodu, rodiny s maloletými osobami a zraniteľné osoby z konania o návrate do tretích krajín.</w:t>
            </w:r>
          </w:p>
        </w:tc>
      </w:tr>
    </w:tbl>
    <w:p w14:paraId="60CB1FC4" w14:textId="77777777" w:rsidR="003041D0" w:rsidRPr="0026147D" w:rsidRDefault="003041D0" w:rsidP="003041D0">
      <w:pPr>
        <w:pStyle w:val="AmOrLang"/>
      </w:pPr>
      <w:r w:rsidRPr="0026147D">
        <w:lastRenderedPageBreak/>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7D2C0263" w14:textId="6B8E91EB" w:rsidR="0056631C" w:rsidRPr="0026147D" w:rsidRDefault="003041D0" w:rsidP="003041D0">
      <w:r w:rsidRPr="0026147D">
        <w:rPr>
          <w:rStyle w:val="HideTWBExt"/>
        </w:rPr>
        <w:t>&lt;/Amend&gt;</w:t>
      </w:r>
    </w:p>
    <w:p w14:paraId="51F0D8B0"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364</w:t>
      </w:r>
      <w:r w:rsidRPr="0026147D">
        <w:rPr>
          <w:rStyle w:val="HideTWBExt"/>
        </w:rPr>
        <w:t>&lt;/NumAm&gt;</w:t>
      </w:r>
    </w:p>
    <w:p w14:paraId="1FB5A6D7" w14:textId="77777777" w:rsidR="003041D0" w:rsidRPr="0026147D" w:rsidRDefault="003041D0" w:rsidP="003041D0">
      <w:pPr>
        <w:pStyle w:val="NormalBold"/>
      </w:pPr>
      <w:r w:rsidRPr="0026147D">
        <w:rPr>
          <w:rStyle w:val="HideTWBExt"/>
        </w:rPr>
        <w:t>&lt;RepeatBlock-By&gt;&lt;Members&gt;</w:t>
      </w:r>
      <w:r w:rsidRPr="0026147D">
        <w:t>Jan-Christoph Oetjen, Irena Joveva</w:t>
      </w:r>
      <w:r w:rsidRPr="0026147D">
        <w:rPr>
          <w:rStyle w:val="HideTWBExt"/>
        </w:rPr>
        <w:t>&lt;/Members&gt;</w:t>
      </w:r>
    </w:p>
    <w:p w14:paraId="16CE43D9" w14:textId="77777777" w:rsidR="003041D0" w:rsidRPr="0026147D" w:rsidRDefault="003041D0" w:rsidP="003041D0">
      <w:pPr>
        <w:pStyle w:val="NormalBold"/>
      </w:pPr>
      <w:r w:rsidRPr="0026147D">
        <w:rPr>
          <w:rStyle w:val="HideTWBExt"/>
        </w:rPr>
        <w:t>&lt;/RepeatBlock-By&gt;</w:t>
      </w:r>
    </w:p>
    <w:p w14:paraId="020DA916"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611C6EE2" w14:textId="77777777" w:rsidR="003041D0" w:rsidRPr="0026147D" w:rsidRDefault="003041D0" w:rsidP="003041D0">
      <w:pPr>
        <w:pStyle w:val="NormalBold"/>
      </w:pPr>
      <w:r w:rsidRPr="0026147D">
        <w:rPr>
          <w:rStyle w:val="HideTWBExt"/>
        </w:rPr>
        <w:t>&lt;Article&gt;</w:t>
      </w:r>
      <w:r w:rsidRPr="0026147D">
        <w:t>Odôvodnenie 23</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390F9CE6" w14:textId="77777777" w:rsidTr="00B6528C">
        <w:trPr>
          <w:trHeight w:hRule="exact" w:val="240"/>
          <w:jc w:val="center"/>
        </w:trPr>
        <w:tc>
          <w:tcPr>
            <w:tcW w:w="9752" w:type="dxa"/>
            <w:gridSpan w:val="2"/>
            <w:tcBorders>
              <w:top w:val="nil"/>
              <w:left w:val="nil"/>
              <w:bottom w:val="nil"/>
              <w:right w:val="nil"/>
            </w:tcBorders>
          </w:tcPr>
          <w:p w14:paraId="1AD6AF4B" w14:textId="77777777" w:rsidR="003041D0" w:rsidRPr="0026147D" w:rsidRDefault="003041D0" w:rsidP="00B6528C"/>
        </w:tc>
      </w:tr>
      <w:tr w:rsidR="005A2915" w:rsidRPr="0026147D" w14:paraId="24079A58" w14:textId="77777777" w:rsidTr="00B6528C">
        <w:trPr>
          <w:trHeight w:val="240"/>
          <w:jc w:val="center"/>
        </w:trPr>
        <w:tc>
          <w:tcPr>
            <w:tcW w:w="4876" w:type="dxa"/>
            <w:tcBorders>
              <w:top w:val="nil"/>
              <w:left w:val="nil"/>
              <w:bottom w:val="nil"/>
              <w:right w:val="nil"/>
            </w:tcBorders>
          </w:tcPr>
          <w:p w14:paraId="2702F66D"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37B48964" w14:textId="77777777" w:rsidR="003041D0" w:rsidRPr="0026147D" w:rsidRDefault="003041D0" w:rsidP="00B6528C">
            <w:pPr>
              <w:pStyle w:val="AmColumnHeading"/>
            </w:pPr>
            <w:r w:rsidRPr="0026147D">
              <w:t>Pozmeňujúci návrh</w:t>
            </w:r>
          </w:p>
        </w:tc>
      </w:tr>
      <w:tr w:rsidR="005A2915" w:rsidRPr="0026147D" w14:paraId="3FB66936" w14:textId="77777777" w:rsidTr="00B6528C">
        <w:trPr>
          <w:jc w:val="center"/>
        </w:trPr>
        <w:tc>
          <w:tcPr>
            <w:tcW w:w="4876" w:type="dxa"/>
            <w:tcBorders>
              <w:top w:val="nil"/>
              <w:left w:val="nil"/>
              <w:bottom w:val="nil"/>
              <w:right w:val="nil"/>
            </w:tcBorders>
          </w:tcPr>
          <w:p w14:paraId="52B8F3B7" w14:textId="77777777" w:rsidR="003041D0" w:rsidRPr="0026147D" w:rsidRDefault="003041D0" w:rsidP="00B6528C">
            <w:pPr>
              <w:pStyle w:val="Normal6a"/>
            </w:pPr>
            <w:r w:rsidRPr="0026147D">
              <w:t>(23)</w:t>
            </w:r>
            <w:r w:rsidRPr="0026147D">
              <w:tab/>
              <w:t xml:space="preserve">Novými pravidlami by mali členské štáty získať viac možností na zaistenie návratu do tretích krajín prostredníctvom dodatočných nástrojov. Malo by byť možné uzatvárať </w:t>
            </w:r>
            <w:r w:rsidRPr="0026147D">
              <w:rPr>
                <w:b/>
                <w:bCs/>
                <w:i/>
                <w:iCs/>
              </w:rPr>
              <w:t>s tretími krajinami</w:t>
            </w:r>
            <w:r w:rsidRPr="0026147D">
              <w:t xml:space="preserve"> osobitné dohody </w:t>
            </w:r>
            <w:r w:rsidRPr="0026147D">
              <w:rPr>
                <w:b/>
                <w:bCs/>
                <w:i/>
                <w:iCs/>
              </w:rPr>
              <w:t>alebo dojednania, a</w:t>
            </w:r>
            <w:r w:rsidRPr="0026147D">
              <w:t xml:space="preserve"> poskytnúť tak členským štátom viac možností pre návrat pod podmienkou, že dotknutá tretia krajina dodržiava medzinárodné normy v oblasti ľudských práv a zásadu zákazu vyhostenia alebo vrátenia. V dohode alebo dojednaní by sa mali stanoviť najmä spôsoby odovzdania, podmienky pobytu v krajine, spôsoby vykonávania následného návratu do krajiny pôvodu, dôsledky v prípade porušenia alebo významných zmien, ktoré majú nepriaznivý vplyv na situáciu v tretej krajine, a nezávislý monitorovací orgán alebo mechanizmus na posúdenie uplatňovania dohody </w:t>
            </w:r>
            <w:r w:rsidRPr="0026147D">
              <w:rPr>
                <w:b/>
                <w:bCs/>
                <w:i/>
                <w:iCs/>
              </w:rPr>
              <w:t>alebo dojednania</w:t>
            </w:r>
            <w:r w:rsidRPr="0026147D">
              <w:t xml:space="preserve">. Takéto dohody </w:t>
            </w:r>
            <w:r w:rsidRPr="0026147D">
              <w:rPr>
                <w:b/>
                <w:bCs/>
                <w:i/>
                <w:iCs/>
              </w:rPr>
              <w:t>alebo dojednania budú</w:t>
            </w:r>
            <w:r w:rsidRPr="0026147D">
              <w:t xml:space="preserve"> na účely článku 51 ods. 1 charty </w:t>
            </w:r>
            <w:r w:rsidRPr="0026147D">
              <w:rPr>
                <w:b/>
                <w:bCs/>
                <w:i/>
                <w:iCs/>
              </w:rPr>
              <w:t>predstavovať vykonávanie práva Únie</w:t>
            </w:r>
            <w:r w:rsidRPr="0026147D">
              <w:t>.</w:t>
            </w:r>
          </w:p>
        </w:tc>
        <w:tc>
          <w:tcPr>
            <w:tcW w:w="4876" w:type="dxa"/>
            <w:tcBorders>
              <w:top w:val="nil"/>
              <w:left w:val="nil"/>
              <w:bottom w:val="nil"/>
              <w:right w:val="nil"/>
            </w:tcBorders>
          </w:tcPr>
          <w:p w14:paraId="1C6A93D7" w14:textId="77777777" w:rsidR="003041D0" w:rsidRPr="0026147D" w:rsidRDefault="003041D0" w:rsidP="00B6528C">
            <w:pPr>
              <w:pStyle w:val="Normal6a"/>
            </w:pPr>
            <w:r w:rsidRPr="0026147D">
              <w:t>(23)</w:t>
            </w:r>
            <w:r w:rsidRPr="0026147D">
              <w:tab/>
              <w:t>Novými pravidlami by mali členské štáty získať viac možností na zaistenie návratu do tretích krajín prostredníctvom dodatočných nástrojov. Malo by byť možné uzatvárať osobitné dohody</w:t>
            </w:r>
            <w:r w:rsidRPr="0026147D">
              <w:rPr>
                <w:b/>
                <w:bCs/>
                <w:i/>
                <w:iCs/>
              </w:rPr>
              <w:t>, najlepšie medzi EÚ a tretími krajinami, s cieľom</w:t>
            </w:r>
            <w:r w:rsidRPr="0026147D">
              <w:t xml:space="preserve"> poskytnúť tak členským štátom viac možností pre návrat pod podmienkou, že dotknutá tretia krajina dodržiava medzinárodné normy v oblasti ľudských práv a zásadu zákazu vyhostenia alebo vrátenia. V dohode alebo dojednaní by sa mali stanoviť najmä spôsoby odovzdania, podmienky pobytu v krajine, spôsoby vykonávania následného návratu do krajiny pôvodu, dôsledky v prípade porušenia alebo významných zmien, ktoré majú nepriaznivý vplyv na situáciu v tretej krajine, a nezávislý monitorovací orgán alebo mechanizmus na posúdenie uplatňovania dohody.</w:t>
            </w:r>
            <w:r w:rsidRPr="0026147D">
              <w:rPr>
                <w:b/>
                <w:i/>
              </w:rPr>
              <w:t xml:space="preserve"> </w:t>
            </w:r>
            <w:r w:rsidRPr="0026147D">
              <w:t xml:space="preserve">Takéto dohody </w:t>
            </w:r>
            <w:r w:rsidRPr="0026147D">
              <w:rPr>
                <w:b/>
                <w:i/>
              </w:rPr>
              <w:t xml:space="preserve">by mali zabezpečiť, aby každé zariadenie, ktoré sa má zriadiť v ich rámci a v ktorom sa zdržiavajú štátni príslušníci tretích krajín, </w:t>
            </w:r>
            <w:r w:rsidRPr="0026147D">
              <w:rPr>
                <w:b/>
                <w:bCs/>
                <w:i/>
                <w:iCs/>
              </w:rPr>
              <w:t>bolo riadené a vlastnené EÚ a ako také podliehalo právu Únie</w:t>
            </w:r>
            <w:r w:rsidRPr="0026147D">
              <w:t xml:space="preserve"> na účely článku 51 ods. 1 charty.</w:t>
            </w:r>
          </w:p>
        </w:tc>
      </w:tr>
    </w:tbl>
    <w:p w14:paraId="53EF08BE"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586614F5" w14:textId="142F4FD8" w:rsidR="0056631C" w:rsidRPr="0026147D" w:rsidRDefault="003041D0" w:rsidP="003041D0">
      <w:r w:rsidRPr="0026147D">
        <w:rPr>
          <w:rStyle w:val="HideTWBExt"/>
        </w:rPr>
        <w:lastRenderedPageBreak/>
        <w:t>&lt;/Amend&gt;</w:t>
      </w:r>
    </w:p>
    <w:p w14:paraId="7B10797D"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365</w:t>
      </w:r>
      <w:r w:rsidRPr="0026147D">
        <w:rPr>
          <w:rStyle w:val="HideTWBExt"/>
        </w:rPr>
        <w:t>&lt;/NumAm&gt;</w:t>
      </w:r>
    </w:p>
    <w:p w14:paraId="4211A706" w14:textId="77777777" w:rsidR="003041D0" w:rsidRPr="0026147D" w:rsidRDefault="003041D0" w:rsidP="003041D0">
      <w:pPr>
        <w:pStyle w:val="NormalBold"/>
      </w:pPr>
      <w:r w:rsidRPr="0026147D">
        <w:rPr>
          <w:rStyle w:val="HideTWBExt"/>
        </w:rPr>
        <w:t>&lt;RepeatBlock-By&gt;&lt;Members&gt;</w:t>
      </w:r>
      <w:r w:rsidRPr="0026147D">
        <w:t>Charlie Weimers, Mariusz Kamiński, Nicolas Bay, Jadwiga Wiśniewska, Maciej Wąsik, Sebastian Tynkkynen, Assita Kanko</w:t>
      </w:r>
      <w:r w:rsidRPr="0026147D">
        <w:rPr>
          <w:rStyle w:val="HideTWBExt"/>
        </w:rPr>
        <w:t>&lt;/Members&gt;</w:t>
      </w:r>
    </w:p>
    <w:p w14:paraId="3A415956" w14:textId="77777777" w:rsidR="003041D0" w:rsidRPr="0026147D" w:rsidRDefault="003041D0" w:rsidP="003041D0">
      <w:pPr>
        <w:pStyle w:val="NormalBold"/>
      </w:pPr>
      <w:r w:rsidRPr="0026147D">
        <w:rPr>
          <w:rStyle w:val="HideTWBExt"/>
        </w:rPr>
        <w:t>&lt;/RepeatBlock-By&gt;</w:t>
      </w:r>
    </w:p>
    <w:p w14:paraId="780D0F02"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2805A69B" w14:textId="77777777" w:rsidR="003041D0" w:rsidRPr="0026147D" w:rsidRDefault="003041D0" w:rsidP="003041D0">
      <w:pPr>
        <w:pStyle w:val="NormalBold"/>
      </w:pPr>
      <w:r w:rsidRPr="0026147D">
        <w:rPr>
          <w:rStyle w:val="HideTWBExt"/>
        </w:rPr>
        <w:t>&lt;Article&gt;</w:t>
      </w:r>
      <w:r w:rsidRPr="0026147D">
        <w:t>Odôvodnenie 23 a (nové)</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40A80591" w14:textId="77777777" w:rsidTr="00B6528C">
        <w:trPr>
          <w:trHeight w:hRule="exact" w:val="240"/>
          <w:jc w:val="center"/>
        </w:trPr>
        <w:tc>
          <w:tcPr>
            <w:tcW w:w="9752" w:type="dxa"/>
            <w:gridSpan w:val="2"/>
            <w:tcBorders>
              <w:top w:val="nil"/>
              <w:left w:val="nil"/>
              <w:bottom w:val="nil"/>
              <w:right w:val="nil"/>
            </w:tcBorders>
          </w:tcPr>
          <w:p w14:paraId="7BD54AEB" w14:textId="77777777" w:rsidR="003041D0" w:rsidRPr="0026147D" w:rsidRDefault="003041D0" w:rsidP="00B6528C"/>
        </w:tc>
      </w:tr>
      <w:tr w:rsidR="005A2915" w:rsidRPr="0026147D" w14:paraId="7501ED54" w14:textId="77777777" w:rsidTr="00B6528C">
        <w:trPr>
          <w:trHeight w:val="240"/>
          <w:jc w:val="center"/>
        </w:trPr>
        <w:tc>
          <w:tcPr>
            <w:tcW w:w="4876" w:type="dxa"/>
            <w:tcBorders>
              <w:top w:val="nil"/>
              <w:left w:val="nil"/>
              <w:bottom w:val="nil"/>
              <w:right w:val="nil"/>
            </w:tcBorders>
          </w:tcPr>
          <w:p w14:paraId="08EA709C"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24EEB77D" w14:textId="77777777" w:rsidR="003041D0" w:rsidRPr="0026147D" w:rsidRDefault="003041D0" w:rsidP="00B6528C">
            <w:pPr>
              <w:pStyle w:val="AmColumnHeading"/>
            </w:pPr>
            <w:r w:rsidRPr="0026147D">
              <w:t>Pozmeňujúci návrh</w:t>
            </w:r>
          </w:p>
        </w:tc>
      </w:tr>
      <w:tr w:rsidR="005A2915" w:rsidRPr="0026147D" w14:paraId="1FBF8E5D" w14:textId="77777777" w:rsidTr="00B6528C">
        <w:trPr>
          <w:jc w:val="center"/>
        </w:trPr>
        <w:tc>
          <w:tcPr>
            <w:tcW w:w="4876" w:type="dxa"/>
            <w:tcBorders>
              <w:top w:val="nil"/>
              <w:left w:val="nil"/>
              <w:bottom w:val="nil"/>
              <w:right w:val="nil"/>
            </w:tcBorders>
          </w:tcPr>
          <w:p w14:paraId="65FAB530" w14:textId="77777777" w:rsidR="003041D0" w:rsidRPr="0026147D" w:rsidRDefault="003041D0" w:rsidP="00B6528C">
            <w:pPr>
              <w:pStyle w:val="Normal6a"/>
            </w:pPr>
          </w:p>
        </w:tc>
        <w:tc>
          <w:tcPr>
            <w:tcW w:w="4876" w:type="dxa"/>
            <w:tcBorders>
              <w:top w:val="nil"/>
              <w:left w:val="nil"/>
              <w:bottom w:val="nil"/>
              <w:right w:val="nil"/>
            </w:tcBorders>
          </w:tcPr>
          <w:p w14:paraId="5E05CE13" w14:textId="77777777" w:rsidR="003041D0" w:rsidRPr="0026147D" w:rsidRDefault="003041D0" w:rsidP="00B6528C">
            <w:pPr>
              <w:pStyle w:val="Normal6a"/>
            </w:pPr>
            <w:r w:rsidRPr="0026147D">
              <w:rPr>
                <w:b/>
                <w:i/>
              </w:rPr>
              <w:t>(23a)</w:t>
            </w:r>
            <w:r w:rsidRPr="0026147D">
              <w:tab/>
            </w:r>
            <w:r w:rsidRPr="0026147D">
              <w:rPr>
                <w:b/>
                <w:i/>
              </w:rPr>
              <w:t>Pri uzatváraní dohôd alebo dojednaní s tretími krajinami by sa od členských štátov malo vyžadovať, aby o týchto dohodách alebo dojednaniach informovali Komisiu a ostatné členské štáty pred ich predbežným uplatňovaním alebo nadobudnutím platnosti, podľa toho, čo nastane skôr. Ak členský štát rokuje o dohode alebo dojednaní s jednou zo susedných tretích krajín Únie, členské štáty, ktoré majú s touto treťou krajinou spoločnú pozemnú hranicu, by mali byť tiež informované o rokovaniach pri plnom rešpektovaní zásady lojálnej spolupráce stanovenej v článku 4 ods. 3 Zmluvy o Európskej únii. Okrem toho, aby sa predišlo akémukoľvek nesúladu s právom Únie a aby sa ďalej zvýšila transparentnosť, členské štáty by mali mať možnosť dobrovoľne informovať Komisiu a ostatné členské štáty o pokroku v rokovaniach s treťou krajinou týkajúcich sa dohôd alebo dojednaní povolených týmto nariadením, a to aj pred dosiahnutím konečnej dohody medzi stranami, s cieľom požiadať Komisiu o posúdenie zlučiteľnosti plánovanej dohody alebo dojednania, o ktorom sa rokuje, s právom Únie.</w:t>
            </w:r>
          </w:p>
        </w:tc>
      </w:tr>
    </w:tbl>
    <w:p w14:paraId="12C54900"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1B0D3341" w14:textId="358E35DB" w:rsidR="0056631C" w:rsidRPr="0026147D" w:rsidRDefault="003041D0" w:rsidP="003041D0">
      <w:r w:rsidRPr="0026147D">
        <w:rPr>
          <w:rStyle w:val="HideTWBExt"/>
        </w:rPr>
        <w:t>&lt;/Amend&gt;</w:t>
      </w:r>
    </w:p>
    <w:p w14:paraId="7078D32A"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366</w:t>
      </w:r>
      <w:r w:rsidRPr="0026147D">
        <w:rPr>
          <w:rStyle w:val="HideTWBExt"/>
        </w:rPr>
        <w:t>&lt;/NumAm&gt;</w:t>
      </w:r>
    </w:p>
    <w:p w14:paraId="6649E858" w14:textId="77777777" w:rsidR="003041D0" w:rsidRPr="0026147D" w:rsidRDefault="003041D0" w:rsidP="003041D0">
      <w:pPr>
        <w:pStyle w:val="NormalBold"/>
      </w:pPr>
      <w:r w:rsidRPr="0026147D">
        <w:rPr>
          <w:rStyle w:val="HideTWBExt"/>
        </w:rPr>
        <w:t>&lt;RepeatBlock-By&gt;&lt;Members&gt;</w:t>
      </w:r>
      <w:r w:rsidRPr="0026147D">
        <w:t>Nadine Morano</w:t>
      </w:r>
      <w:r w:rsidRPr="0026147D">
        <w:rPr>
          <w:rStyle w:val="HideTWBExt"/>
        </w:rPr>
        <w:t>&lt;/Members&gt;</w:t>
      </w:r>
    </w:p>
    <w:p w14:paraId="3C635C00" w14:textId="77777777" w:rsidR="003041D0" w:rsidRPr="0026147D" w:rsidRDefault="003041D0" w:rsidP="003041D0">
      <w:pPr>
        <w:pStyle w:val="NormalBold"/>
      </w:pPr>
      <w:r w:rsidRPr="0026147D">
        <w:rPr>
          <w:rStyle w:val="HideTWBExt"/>
        </w:rPr>
        <w:t>&lt;/RepeatBlock-By&gt;</w:t>
      </w:r>
    </w:p>
    <w:p w14:paraId="4ACD3248"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3D0EDC88" w14:textId="77777777" w:rsidR="003041D0" w:rsidRPr="0026147D" w:rsidRDefault="003041D0" w:rsidP="003041D0">
      <w:pPr>
        <w:pStyle w:val="NormalBold"/>
      </w:pPr>
      <w:r w:rsidRPr="0026147D">
        <w:rPr>
          <w:rStyle w:val="HideTWBExt"/>
        </w:rPr>
        <w:lastRenderedPageBreak/>
        <w:t>&lt;Article&gt;</w:t>
      </w:r>
      <w:r w:rsidRPr="0026147D">
        <w:t>Odôvodnenie 23 a (nové)</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7226CBE0" w14:textId="77777777" w:rsidTr="00B6528C">
        <w:trPr>
          <w:trHeight w:hRule="exact" w:val="240"/>
          <w:jc w:val="center"/>
        </w:trPr>
        <w:tc>
          <w:tcPr>
            <w:tcW w:w="9752" w:type="dxa"/>
            <w:gridSpan w:val="2"/>
            <w:tcBorders>
              <w:top w:val="nil"/>
              <w:left w:val="nil"/>
              <w:bottom w:val="nil"/>
              <w:right w:val="nil"/>
            </w:tcBorders>
          </w:tcPr>
          <w:p w14:paraId="7E2F2837" w14:textId="77777777" w:rsidR="003041D0" w:rsidRPr="0026147D" w:rsidRDefault="003041D0" w:rsidP="00B6528C"/>
        </w:tc>
      </w:tr>
      <w:tr w:rsidR="005A2915" w:rsidRPr="0026147D" w14:paraId="5171EBB0" w14:textId="77777777" w:rsidTr="00B6528C">
        <w:trPr>
          <w:trHeight w:val="240"/>
          <w:jc w:val="center"/>
        </w:trPr>
        <w:tc>
          <w:tcPr>
            <w:tcW w:w="4876" w:type="dxa"/>
            <w:tcBorders>
              <w:top w:val="nil"/>
              <w:left w:val="nil"/>
              <w:bottom w:val="nil"/>
              <w:right w:val="nil"/>
            </w:tcBorders>
          </w:tcPr>
          <w:p w14:paraId="556840FE"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1B922A6A" w14:textId="77777777" w:rsidR="003041D0" w:rsidRPr="0026147D" w:rsidRDefault="003041D0" w:rsidP="00B6528C">
            <w:pPr>
              <w:pStyle w:val="AmColumnHeading"/>
            </w:pPr>
            <w:r w:rsidRPr="0026147D">
              <w:t>Pozmeňujúci návrh</w:t>
            </w:r>
          </w:p>
        </w:tc>
      </w:tr>
      <w:tr w:rsidR="005A2915" w:rsidRPr="0026147D" w14:paraId="163DB8DA" w14:textId="77777777" w:rsidTr="00B6528C">
        <w:trPr>
          <w:jc w:val="center"/>
        </w:trPr>
        <w:tc>
          <w:tcPr>
            <w:tcW w:w="4876" w:type="dxa"/>
            <w:tcBorders>
              <w:top w:val="nil"/>
              <w:left w:val="nil"/>
              <w:bottom w:val="nil"/>
              <w:right w:val="nil"/>
            </w:tcBorders>
          </w:tcPr>
          <w:p w14:paraId="1A6BAE35" w14:textId="77777777" w:rsidR="003041D0" w:rsidRPr="0026147D" w:rsidRDefault="003041D0" w:rsidP="00B6528C">
            <w:pPr>
              <w:pStyle w:val="Normal6a"/>
            </w:pPr>
          </w:p>
        </w:tc>
        <w:tc>
          <w:tcPr>
            <w:tcW w:w="4876" w:type="dxa"/>
            <w:tcBorders>
              <w:top w:val="nil"/>
              <w:left w:val="nil"/>
              <w:bottom w:val="nil"/>
              <w:right w:val="nil"/>
            </w:tcBorders>
          </w:tcPr>
          <w:p w14:paraId="3006F6FB" w14:textId="77777777" w:rsidR="003041D0" w:rsidRPr="0026147D" w:rsidRDefault="003041D0" w:rsidP="00B6528C">
            <w:pPr>
              <w:pStyle w:val="Normal6a"/>
            </w:pPr>
            <w:r w:rsidRPr="0026147D">
              <w:rPr>
                <w:b/>
                <w:i/>
              </w:rPr>
              <w:t>(23a)</w:t>
            </w:r>
            <w:r w:rsidRPr="0026147D">
              <w:tab/>
            </w:r>
            <w:r w:rsidRPr="0026147D">
              <w:rPr>
                <w:b/>
                <w:i/>
              </w:rPr>
              <w:t>V prípade nespolupráce niektorých tretích krajín pri readmisii ich štátnych príslušníkov, ktorí boli zadržaní ako neoprávnení migranti, a v prípade nedostatočnej účinnej spolupráce týchto tretích krajín v procese návratu musia členské štáty a Únia prejaviť solidaritu a v prípade pretrvávajúcich prekážok môžu prijať donucovacie opatrenia, ako sú odvetné diplomatické opatrenia, vízové obmedzenia, obmedzenia hospodárskej spolupráce a zníženie rozvojovej pomoci s cieľom zabezpečiť dodržiavanie readmisných povinností.</w:t>
            </w:r>
          </w:p>
        </w:tc>
      </w:tr>
    </w:tbl>
    <w:p w14:paraId="58E9497A"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{FR}</w:t>
      </w:r>
      <w:r w:rsidRPr="0026147D">
        <w:t>fr</w:t>
      </w:r>
      <w:r w:rsidRPr="0026147D">
        <w:rPr>
          <w:rStyle w:val="HideTWBExt"/>
        </w:rPr>
        <w:t>&lt;/Original&gt;</w:t>
      </w:r>
    </w:p>
    <w:p w14:paraId="365AF6F5" w14:textId="08B4B5B3" w:rsidR="0056631C" w:rsidRPr="0026147D" w:rsidRDefault="003041D0" w:rsidP="003041D0">
      <w:r w:rsidRPr="0026147D">
        <w:rPr>
          <w:rStyle w:val="HideTWBExt"/>
        </w:rPr>
        <w:t>&lt;/Amend&gt;</w:t>
      </w:r>
    </w:p>
    <w:p w14:paraId="19948746"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367</w:t>
      </w:r>
      <w:r w:rsidRPr="0026147D">
        <w:rPr>
          <w:rStyle w:val="HideTWBExt"/>
        </w:rPr>
        <w:t>&lt;/NumAm&gt;</w:t>
      </w:r>
    </w:p>
    <w:p w14:paraId="72165860" w14:textId="77777777" w:rsidR="003041D0" w:rsidRPr="0026147D" w:rsidRDefault="003041D0" w:rsidP="003041D0">
      <w:pPr>
        <w:pStyle w:val="NormalBold"/>
      </w:pPr>
      <w:r w:rsidRPr="0026147D">
        <w:rPr>
          <w:rStyle w:val="HideTWBExt"/>
        </w:rPr>
        <w:t>&lt;RepeatBlock-By&gt;&lt;Members&gt;</w:t>
      </w:r>
      <w:r w:rsidRPr="0026147D">
        <w:t>Ana Miguel Pedro</w:t>
      </w:r>
      <w:r w:rsidRPr="0026147D">
        <w:rPr>
          <w:rStyle w:val="HideTWBExt"/>
        </w:rPr>
        <w:t>&lt;/Members&gt;</w:t>
      </w:r>
    </w:p>
    <w:p w14:paraId="5E4953CF" w14:textId="77777777" w:rsidR="003041D0" w:rsidRPr="0026147D" w:rsidRDefault="003041D0" w:rsidP="003041D0">
      <w:pPr>
        <w:pStyle w:val="NormalBold"/>
      </w:pPr>
      <w:r w:rsidRPr="0026147D">
        <w:rPr>
          <w:rStyle w:val="HideTWBExt"/>
        </w:rPr>
        <w:t>&lt;/RepeatBlock-By&gt;</w:t>
      </w:r>
    </w:p>
    <w:p w14:paraId="3E210CA2"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14EE73ED" w14:textId="77777777" w:rsidR="003041D0" w:rsidRPr="0026147D" w:rsidRDefault="003041D0" w:rsidP="003041D0">
      <w:pPr>
        <w:pStyle w:val="NormalBold"/>
      </w:pPr>
      <w:r w:rsidRPr="0026147D">
        <w:rPr>
          <w:rStyle w:val="HideTWBExt"/>
        </w:rPr>
        <w:t>&lt;Article&gt;</w:t>
      </w:r>
      <w:r w:rsidRPr="0026147D">
        <w:t>Odôvodnenie 23 a (nové)</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6E03BBA3" w14:textId="77777777" w:rsidTr="00B6528C">
        <w:trPr>
          <w:trHeight w:hRule="exact" w:val="240"/>
          <w:jc w:val="center"/>
        </w:trPr>
        <w:tc>
          <w:tcPr>
            <w:tcW w:w="9752" w:type="dxa"/>
            <w:gridSpan w:val="2"/>
            <w:tcBorders>
              <w:top w:val="nil"/>
              <w:left w:val="nil"/>
              <w:bottom w:val="nil"/>
              <w:right w:val="nil"/>
            </w:tcBorders>
          </w:tcPr>
          <w:p w14:paraId="1AE2131B" w14:textId="77777777" w:rsidR="003041D0" w:rsidRPr="0026147D" w:rsidRDefault="003041D0" w:rsidP="00B6528C"/>
        </w:tc>
      </w:tr>
      <w:tr w:rsidR="005A2915" w:rsidRPr="0026147D" w14:paraId="7C4BACAF" w14:textId="77777777" w:rsidTr="00B6528C">
        <w:trPr>
          <w:trHeight w:val="240"/>
          <w:jc w:val="center"/>
        </w:trPr>
        <w:tc>
          <w:tcPr>
            <w:tcW w:w="4876" w:type="dxa"/>
            <w:tcBorders>
              <w:top w:val="nil"/>
              <w:left w:val="nil"/>
              <w:bottom w:val="nil"/>
              <w:right w:val="nil"/>
            </w:tcBorders>
          </w:tcPr>
          <w:p w14:paraId="20424B56"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2A50E41B" w14:textId="77777777" w:rsidR="003041D0" w:rsidRPr="0026147D" w:rsidRDefault="003041D0" w:rsidP="00B6528C">
            <w:pPr>
              <w:pStyle w:val="AmColumnHeading"/>
            </w:pPr>
            <w:r w:rsidRPr="0026147D">
              <w:t>Pozmeňujúci návrh</w:t>
            </w:r>
          </w:p>
        </w:tc>
      </w:tr>
      <w:tr w:rsidR="005A2915" w:rsidRPr="0026147D" w14:paraId="7DF438B5" w14:textId="77777777" w:rsidTr="00B6528C">
        <w:trPr>
          <w:jc w:val="center"/>
        </w:trPr>
        <w:tc>
          <w:tcPr>
            <w:tcW w:w="4876" w:type="dxa"/>
            <w:tcBorders>
              <w:top w:val="nil"/>
              <w:left w:val="nil"/>
              <w:bottom w:val="nil"/>
              <w:right w:val="nil"/>
            </w:tcBorders>
          </w:tcPr>
          <w:p w14:paraId="7E2C9D59" w14:textId="77777777" w:rsidR="003041D0" w:rsidRPr="0026147D" w:rsidRDefault="003041D0" w:rsidP="00B6528C">
            <w:pPr>
              <w:pStyle w:val="Normal6a"/>
            </w:pPr>
          </w:p>
        </w:tc>
        <w:tc>
          <w:tcPr>
            <w:tcW w:w="4876" w:type="dxa"/>
            <w:tcBorders>
              <w:top w:val="nil"/>
              <w:left w:val="nil"/>
              <w:bottom w:val="nil"/>
              <w:right w:val="nil"/>
            </w:tcBorders>
          </w:tcPr>
          <w:p w14:paraId="109D4F34" w14:textId="77777777" w:rsidR="003041D0" w:rsidRPr="0026147D" w:rsidRDefault="003041D0" w:rsidP="00B6528C">
            <w:pPr>
              <w:pStyle w:val="Normal6a"/>
            </w:pPr>
            <w:r w:rsidRPr="0026147D">
              <w:rPr>
                <w:b/>
                <w:i/>
              </w:rPr>
              <w:t>(23a)</w:t>
            </w:r>
            <w:r w:rsidRPr="0026147D">
              <w:tab/>
            </w:r>
            <w:r w:rsidRPr="0026147D">
              <w:rPr>
                <w:b/>
                <w:i/>
              </w:rPr>
              <w:t>Členské štáty by mali informovať Komisiu a ostatné členské štáty o všetkých takýchto dohodách alebo dojednaniach pred ich predbežným uplatňovaním alebo nadobudnutím platnosti, čím sa zabezpečí transparentnosť, operačná informovanosť a súlad s právom Únie. Ak sa rokovania týkajú susednej tretej krajiny, členské štáty, ktoré majú s touto krajinou spoločnú pozemnú hranicu, by mali byť tiež informované v súlade so zásadou lojálnej spolupráce a potrebou koordinovaného postupu na vonkajších hraniciach.</w:t>
            </w:r>
          </w:p>
        </w:tc>
      </w:tr>
    </w:tbl>
    <w:p w14:paraId="1D306826"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707F8803" w14:textId="65183EF6" w:rsidR="0056631C" w:rsidRPr="0026147D" w:rsidRDefault="003041D0" w:rsidP="003041D0">
      <w:r w:rsidRPr="0026147D">
        <w:rPr>
          <w:rStyle w:val="HideTWBExt"/>
        </w:rPr>
        <w:t>&lt;/Amend&gt;</w:t>
      </w:r>
    </w:p>
    <w:p w14:paraId="20951E63" w14:textId="77777777" w:rsidR="003041D0" w:rsidRPr="0026147D" w:rsidRDefault="003041D0" w:rsidP="003041D0">
      <w:pPr>
        <w:pStyle w:val="AmNumberTabs"/>
      </w:pPr>
      <w:r w:rsidRPr="0026147D">
        <w:rPr>
          <w:rStyle w:val="HideTWBExt"/>
        </w:rPr>
        <w:lastRenderedPageBreak/>
        <w:t>&lt;Amend&gt;</w:t>
      </w:r>
      <w:r w:rsidRPr="0026147D">
        <w:t>Pozmeňujúci návrh</w:t>
      </w:r>
      <w:r w:rsidRPr="0026147D">
        <w:tab/>
      </w:r>
      <w:r w:rsidRPr="0026147D">
        <w:tab/>
      </w:r>
      <w:r w:rsidRPr="0026147D">
        <w:rPr>
          <w:rStyle w:val="HideTWBExt"/>
        </w:rPr>
        <w:t>&lt;NumAm&gt;</w:t>
      </w:r>
      <w:r w:rsidRPr="0026147D">
        <w:t>368</w:t>
      </w:r>
      <w:r w:rsidRPr="0026147D">
        <w:rPr>
          <w:rStyle w:val="HideTWBExt"/>
        </w:rPr>
        <w:t>&lt;/NumAm&gt;</w:t>
      </w:r>
    </w:p>
    <w:p w14:paraId="13BB7630" w14:textId="77777777" w:rsidR="003041D0" w:rsidRPr="0026147D" w:rsidRDefault="003041D0" w:rsidP="003041D0">
      <w:pPr>
        <w:pStyle w:val="NormalBold"/>
      </w:pPr>
      <w:r w:rsidRPr="0026147D">
        <w:rPr>
          <w:rStyle w:val="HideTWBExt"/>
        </w:rPr>
        <w:t>&lt;RepeatBlock-By&gt;&lt;Members&gt;</w:t>
      </w:r>
      <w:r w:rsidRPr="0026147D">
        <w:t>Mary Khan</w:t>
      </w:r>
      <w:r w:rsidRPr="0026147D">
        <w:rPr>
          <w:rStyle w:val="HideTWBExt"/>
        </w:rPr>
        <w:t>&lt;/Members&gt;</w:t>
      </w:r>
    </w:p>
    <w:p w14:paraId="19B1C816" w14:textId="77777777" w:rsidR="003041D0" w:rsidRPr="0026147D" w:rsidRDefault="003041D0" w:rsidP="003041D0">
      <w:pPr>
        <w:pStyle w:val="NormalBold"/>
      </w:pPr>
      <w:r w:rsidRPr="0026147D">
        <w:rPr>
          <w:rStyle w:val="HideTWBExt"/>
        </w:rPr>
        <w:t>&lt;/RepeatBlock-By&gt;</w:t>
      </w:r>
    </w:p>
    <w:p w14:paraId="5455B3C1"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76DDE30E" w14:textId="77777777" w:rsidR="003041D0" w:rsidRPr="0026147D" w:rsidRDefault="003041D0" w:rsidP="003041D0">
      <w:pPr>
        <w:pStyle w:val="NormalBold"/>
      </w:pPr>
      <w:r w:rsidRPr="0026147D">
        <w:rPr>
          <w:rStyle w:val="HideTWBExt"/>
        </w:rPr>
        <w:t>&lt;Article&gt;</w:t>
      </w:r>
      <w:r w:rsidRPr="0026147D">
        <w:t>Odôvodnenie 23 a (nové)</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2B7AA246" w14:textId="77777777" w:rsidTr="00B6528C">
        <w:trPr>
          <w:trHeight w:hRule="exact" w:val="240"/>
          <w:jc w:val="center"/>
        </w:trPr>
        <w:tc>
          <w:tcPr>
            <w:tcW w:w="9752" w:type="dxa"/>
            <w:gridSpan w:val="2"/>
            <w:tcBorders>
              <w:top w:val="nil"/>
              <w:left w:val="nil"/>
              <w:bottom w:val="nil"/>
              <w:right w:val="nil"/>
            </w:tcBorders>
          </w:tcPr>
          <w:p w14:paraId="395C7829" w14:textId="77777777" w:rsidR="003041D0" w:rsidRPr="0026147D" w:rsidRDefault="003041D0" w:rsidP="00B6528C"/>
        </w:tc>
      </w:tr>
      <w:tr w:rsidR="005A2915" w:rsidRPr="0026147D" w14:paraId="7E314C7F" w14:textId="77777777" w:rsidTr="00B6528C">
        <w:trPr>
          <w:trHeight w:val="240"/>
          <w:jc w:val="center"/>
        </w:trPr>
        <w:tc>
          <w:tcPr>
            <w:tcW w:w="4876" w:type="dxa"/>
            <w:tcBorders>
              <w:top w:val="nil"/>
              <w:left w:val="nil"/>
              <w:bottom w:val="nil"/>
              <w:right w:val="nil"/>
            </w:tcBorders>
          </w:tcPr>
          <w:p w14:paraId="1AB0280E"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72FD65A4" w14:textId="77777777" w:rsidR="003041D0" w:rsidRPr="0026147D" w:rsidRDefault="003041D0" w:rsidP="00B6528C">
            <w:pPr>
              <w:pStyle w:val="AmColumnHeading"/>
            </w:pPr>
            <w:r w:rsidRPr="0026147D">
              <w:t>Pozmeňujúci návrh</w:t>
            </w:r>
          </w:p>
        </w:tc>
      </w:tr>
      <w:tr w:rsidR="005A2915" w:rsidRPr="0026147D" w14:paraId="0BFBCC0C" w14:textId="77777777" w:rsidTr="00B6528C">
        <w:trPr>
          <w:jc w:val="center"/>
        </w:trPr>
        <w:tc>
          <w:tcPr>
            <w:tcW w:w="4876" w:type="dxa"/>
            <w:tcBorders>
              <w:top w:val="nil"/>
              <w:left w:val="nil"/>
              <w:bottom w:val="nil"/>
              <w:right w:val="nil"/>
            </w:tcBorders>
          </w:tcPr>
          <w:p w14:paraId="44509128" w14:textId="77777777" w:rsidR="003041D0" w:rsidRPr="0026147D" w:rsidRDefault="003041D0" w:rsidP="00B6528C">
            <w:pPr>
              <w:pStyle w:val="Normal6a"/>
            </w:pPr>
          </w:p>
        </w:tc>
        <w:tc>
          <w:tcPr>
            <w:tcW w:w="4876" w:type="dxa"/>
            <w:tcBorders>
              <w:top w:val="nil"/>
              <w:left w:val="nil"/>
              <w:bottom w:val="nil"/>
              <w:right w:val="nil"/>
            </w:tcBorders>
          </w:tcPr>
          <w:p w14:paraId="61DD9075" w14:textId="77777777" w:rsidR="003041D0" w:rsidRPr="0026147D" w:rsidRDefault="003041D0" w:rsidP="00B6528C">
            <w:pPr>
              <w:pStyle w:val="Normal6a"/>
            </w:pPr>
            <w:r w:rsidRPr="0026147D">
              <w:rPr>
                <w:b/>
                <w:i/>
              </w:rPr>
              <w:t>(23a)</w:t>
            </w:r>
            <w:r w:rsidRPr="0026147D">
              <w:tab/>
            </w:r>
            <w:r w:rsidRPr="0026147D">
              <w:rPr>
                <w:b/>
                <w:i/>
              </w:rPr>
              <w:t>S cieľom zabezpečiť účinné využívanie vnútroštátnych zdrojov a posilniť administratívnu kontrolu na vonkajších hraniciach by členské štáty a Európska komisia mali uzavrieť dohody s tretími krajinami s cieľom vytvoriť zariadenia, ktoré by slúžili na koordináciu návratových operácií, ako aj na registráciu alebo posudzovanie žiadostí o medzinárodnú ochranu.</w:t>
            </w:r>
          </w:p>
        </w:tc>
      </w:tr>
    </w:tbl>
    <w:p w14:paraId="55CF9F48"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3751FF3D" w14:textId="191E6C78" w:rsidR="0056631C" w:rsidRPr="0026147D" w:rsidRDefault="003041D0" w:rsidP="003041D0">
      <w:r w:rsidRPr="0026147D">
        <w:rPr>
          <w:rStyle w:val="HideTWBExt"/>
        </w:rPr>
        <w:t>&lt;/Amend&gt;</w:t>
      </w:r>
    </w:p>
    <w:p w14:paraId="44E46865"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369</w:t>
      </w:r>
      <w:r w:rsidRPr="0026147D">
        <w:rPr>
          <w:rStyle w:val="HideTWBExt"/>
        </w:rPr>
        <w:t>&lt;/NumAm&gt;</w:t>
      </w:r>
    </w:p>
    <w:p w14:paraId="0985D757" w14:textId="77777777" w:rsidR="003041D0" w:rsidRPr="0026147D" w:rsidRDefault="003041D0" w:rsidP="003041D0">
      <w:pPr>
        <w:pStyle w:val="NormalBold"/>
      </w:pPr>
      <w:r w:rsidRPr="0026147D">
        <w:rPr>
          <w:rStyle w:val="HideTWBExt"/>
        </w:rPr>
        <w:t>&lt;RepeatBlock-By&gt;&lt;Members&gt;</w:t>
      </w:r>
      <w:r w:rsidRPr="0026147D">
        <w:t>Marieke Ehlers</w:t>
      </w:r>
      <w:r w:rsidRPr="0026147D">
        <w:rPr>
          <w:rStyle w:val="HideTWBExt"/>
        </w:rPr>
        <w:t>&lt;/Members&gt;</w:t>
      </w:r>
    </w:p>
    <w:p w14:paraId="6EA2E69D" w14:textId="77777777" w:rsidR="003041D0" w:rsidRPr="0026147D" w:rsidRDefault="003041D0" w:rsidP="003041D0">
      <w:r w:rsidRPr="0026147D">
        <w:rPr>
          <w:rStyle w:val="HideTWBExt"/>
        </w:rPr>
        <w:t>&lt;AuNomDe&gt;</w:t>
      </w:r>
      <w:r w:rsidRPr="0026147D">
        <w:rPr>
          <w:rStyle w:val="HideTWBInt"/>
        </w:rPr>
        <w:t>{PfE}</w:t>
      </w:r>
      <w:r w:rsidRPr="0026147D">
        <w:t>v mene skupiny PfE</w:t>
      </w:r>
      <w:r w:rsidRPr="0026147D">
        <w:rPr>
          <w:rStyle w:val="HideTWBExt"/>
        </w:rPr>
        <w:t>&lt;/AuNomDe&gt;</w:t>
      </w:r>
    </w:p>
    <w:p w14:paraId="7A761635" w14:textId="77777777" w:rsidR="003041D0" w:rsidRPr="0026147D" w:rsidRDefault="003041D0" w:rsidP="003041D0">
      <w:pPr>
        <w:pStyle w:val="NormalBold"/>
      </w:pPr>
      <w:r w:rsidRPr="0026147D">
        <w:rPr>
          <w:rStyle w:val="HideTWBExt"/>
        </w:rPr>
        <w:t>&lt;/RepeatBlock-By&gt;</w:t>
      </w:r>
    </w:p>
    <w:p w14:paraId="1F3EF527"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4D4FA36C" w14:textId="77777777" w:rsidR="003041D0" w:rsidRPr="0026147D" w:rsidRDefault="003041D0" w:rsidP="003041D0">
      <w:pPr>
        <w:pStyle w:val="NormalBold"/>
      </w:pPr>
      <w:r w:rsidRPr="0026147D">
        <w:rPr>
          <w:rStyle w:val="HideTWBExt"/>
        </w:rPr>
        <w:t>&lt;Article&gt;</w:t>
      </w:r>
      <w:r w:rsidRPr="0026147D">
        <w:t>Odôvodnenie 24</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5FD88A2F" w14:textId="77777777" w:rsidTr="00B6528C">
        <w:trPr>
          <w:trHeight w:hRule="exact" w:val="240"/>
          <w:jc w:val="center"/>
        </w:trPr>
        <w:tc>
          <w:tcPr>
            <w:tcW w:w="9752" w:type="dxa"/>
            <w:gridSpan w:val="2"/>
            <w:tcBorders>
              <w:top w:val="nil"/>
              <w:left w:val="nil"/>
              <w:bottom w:val="nil"/>
              <w:right w:val="nil"/>
            </w:tcBorders>
          </w:tcPr>
          <w:p w14:paraId="033D404D" w14:textId="77777777" w:rsidR="003041D0" w:rsidRPr="0026147D" w:rsidRDefault="003041D0" w:rsidP="00B6528C"/>
        </w:tc>
      </w:tr>
      <w:tr w:rsidR="005A2915" w:rsidRPr="0026147D" w14:paraId="5552419D" w14:textId="77777777" w:rsidTr="00B6528C">
        <w:trPr>
          <w:trHeight w:val="240"/>
          <w:jc w:val="center"/>
        </w:trPr>
        <w:tc>
          <w:tcPr>
            <w:tcW w:w="4876" w:type="dxa"/>
            <w:tcBorders>
              <w:top w:val="nil"/>
              <w:left w:val="nil"/>
              <w:bottom w:val="nil"/>
              <w:right w:val="nil"/>
            </w:tcBorders>
          </w:tcPr>
          <w:p w14:paraId="113A2078"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7DFC5B94" w14:textId="77777777" w:rsidR="003041D0" w:rsidRPr="0026147D" w:rsidRDefault="003041D0" w:rsidP="00B6528C">
            <w:pPr>
              <w:pStyle w:val="AmColumnHeading"/>
            </w:pPr>
            <w:r w:rsidRPr="0026147D">
              <w:t>Pozmeňujúci návrh</w:t>
            </w:r>
          </w:p>
        </w:tc>
      </w:tr>
      <w:tr w:rsidR="005A2915" w:rsidRPr="0026147D" w14:paraId="5B9402E8" w14:textId="77777777" w:rsidTr="00B6528C">
        <w:trPr>
          <w:jc w:val="center"/>
        </w:trPr>
        <w:tc>
          <w:tcPr>
            <w:tcW w:w="4876" w:type="dxa"/>
            <w:tcBorders>
              <w:top w:val="nil"/>
              <w:left w:val="nil"/>
              <w:bottom w:val="nil"/>
              <w:right w:val="nil"/>
            </w:tcBorders>
          </w:tcPr>
          <w:p w14:paraId="4FABFFD2" w14:textId="77777777" w:rsidR="003041D0" w:rsidRPr="0026147D" w:rsidRDefault="003041D0" w:rsidP="00B6528C">
            <w:pPr>
              <w:pStyle w:val="Normal6a"/>
            </w:pPr>
            <w:r w:rsidRPr="0026147D">
              <w:rPr>
                <w:b/>
                <w:i/>
              </w:rPr>
              <w:t>(24)</w:t>
            </w:r>
            <w:r w:rsidRPr="0026147D">
              <w:tab/>
            </w:r>
            <w:r w:rsidRPr="0026147D">
              <w:rPr>
                <w:b/>
                <w:i/>
              </w:rPr>
              <w:t xml:space="preserve">Dobre fungujúci schengenský priestor bez vnútorných hraníc sa opiera o účinné a efektívne uplatňovanie schengenského acquis členskými štátmi. Nariadením Rady (EÚ) 2022/922 sa vytvára hodnotiaci a monitorovací mechanizmus na overenie uplatňovania schengenského acquis prostredníctvom pravidelných, neohlásených a tematických hodnotení, a to aj v súvislosti s efektívnym návratom štátnych príslušníkov tretích krajín, ktorí nemajú právo zdržiavať sa na území, a dodržiavaním základných práv. Tento mechanizmus umožňuje rýchlo zistiť nedostatky, ktoré by mohli narušiť správne fungovanie schengenského priestoru, a zabezpečuje </w:t>
            </w:r>
            <w:r w:rsidRPr="0026147D">
              <w:rPr>
                <w:b/>
                <w:i/>
              </w:rPr>
              <w:lastRenderedPageBreak/>
              <w:t>náležité odstránenie týchto nedostatkov.</w:t>
            </w:r>
          </w:p>
        </w:tc>
        <w:tc>
          <w:tcPr>
            <w:tcW w:w="4876" w:type="dxa"/>
            <w:tcBorders>
              <w:top w:val="nil"/>
              <w:left w:val="nil"/>
              <w:bottom w:val="nil"/>
              <w:right w:val="nil"/>
            </w:tcBorders>
          </w:tcPr>
          <w:p w14:paraId="148208B0" w14:textId="77777777" w:rsidR="003041D0" w:rsidRPr="0026147D" w:rsidRDefault="003041D0" w:rsidP="00B6528C">
            <w:pPr>
              <w:pStyle w:val="Normal6a"/>
            </w:pPr>
            <w:r w:rsidRPr="0026147D">
              <w:rPr>
                <w:b/>
                <w:i/>
              </w:rPr>
              <w:lastRenderedPageBreak/>
              <w:t>vypúšťa sa</w:t>
            </w:r>
          </w:p>
        </w:tc>
      </w:tr>
    </w:tbl>
    <w:p w14:paraId="5840563F"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6ADF7835" w14:textId="3739922B" w:rsidR="0056631C" w:rsidRPr="0026147D" w:rsidRDefault="003041D0" w:rsidP="003041D0">
      <w:r w:rsidRPr="0026147D">
        <w:rPr>
          <w:rStyle w:val="HideTWBExt"/>
        </w:rPr>
        <w:t>&lt;/Amend&gt;</w:t>
      </w:r>
    </w:p>
    <w:p w14:paraId="64D06C03"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370</w:t>
      </w:r>
      <w:r w:rsidRPr="0026147D">
        <w:rPr>
          <w:rStyle w:val="HideTWBExt"/>
        </w:rPr>
        <w:t>&lt;/NumAm&gt;</w:t>
      </w:r>
    </w:p>
    <w:p w14:paraId="2ACCAE2B" w14:textId="77777777" w:rsidR="003041D0" w:rsidRPr="0026147D" w:rsidRDefault="003041D0" w:rsidP="003041D0">
      <w:pPr>
        <w:pStyle w:val="NormalBold"/>
      </w:pPr>
      <w:r w:rsidRPr="0026147D">
        <w:rPr>
          <w:rStyle w:val="HideTWBExt"/>
        </w:rPr>
        <w:t>&lt;RepeatBlock-By&gt;&lt;Members&gt;</w:t>
      </w:r>
      <w:r w:rsidRPr="0026147D">
        <w:t>Mary Khan</w:t>
      </w:r>
      <w:r w:rsidRPr="0026147D">
        <w:rPr>
          <w:rStyle w:val="HideTWBExt"/>
        </w:rPr>
        <w:t>&lt;/Members&gt;</w:t>
      </w:r>
    </w:p>
    <w:p w14:paraId="094283DD" w14:textId="77777777" w:rsidR="003041D0" w:rsidRPr="0026147D" w:rsidRDefault="003041D0" w:rsidP="003041D0">
      <w:pPr>
        <w:pStyle w:val="NormalBold"/>
      </w:pPr>
      <w:r w:rsidRPr="0026147D">
        <w:rPr>
          <w:rStyle w:val="HideTWBExt"/>
        </w:rPr>
        <w:t>&lt;/RepeatBlock-By&gt;</w:t>
      </w:r>
    </w:p>
    <w:p w14:paraId="57C95966"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62778D06" w14:textId="77777777" w:rsidR="003041D0" w:rsidRPr="0026147D" w:rsidRDefault="003041D0" w:rsidP="003041D0">
      <w:pPr>
        <w:pStyle w:val="NormalBold"/>
      </w:pPr>
      <w:r w:rsidRPr="0026147D">
        <w:rPr>
          <w:rStyle w:val="HideTWBExt"/>
        </w:rPr>
        <w:t>&lt;Article&gt;</w:t>
      </w:r>
      <w:r w:rsidRPr="0026147D">
        <w:t>Odôvodnenie 24</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3F9165D8" w14:textId="77777777" w:rsidTr="00B6528C">
        <w:trPr>
          <w:trHeight w:hRule="exact" w:val="240"/>
          <w:jc w:val="center"/>
        </w:trPr>
        <w:tc>
          <w:tcPr>
            <w:tcW w:w="9752" w:type="dxa"/>
            <w:gridSpan w:val="2"/>
            <w:tcBorders>
              <w:top w:val="nil"/>
              <w:left w:val="nil"/>
              <w:bottom w:val="nil"/>
              <w:right w:val="nil"/>
            </w:tcBorders>
          </w:tcPr>
          <w:p w14:paraId="1F69F965" w14:textId="77777777" w:rsidR="003041D0" w:rsidRPr="0026147D" w:rsidRDefault="003041D0" w:rsidP="00B6528C"/>
        </w:tc>
      </w:tr>
      <w:tr w:rsidR="005A2915" w:rsidRPr="0026147D" w14:paraId="254DD3A0" w14:textId="77777777" w:rsidTr="00B6528C">
        <w:trPr>
          <w:trHeight w:val="240"/>
          <w:jc w:val="center"/>
        </w:trPr>
        <w:tc>
          <w:tcPr>
            <w:tcW w:w="4876" w:type="dxa"/>
            <w:tcBorders>
              <w:top w:val="nil"/>
              <w:left w:val="nil"/>
              <w:bottom w:val="nil"/>
              <w:right w:val="nil"/>
            </w:tcBorders>
          </w:tcPr>
          <w:p w14:paraId="47FCD441"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496791B6" w14:textId="77777777" w:rsidR="003041D0" w:rsidRPr="0026147D" w:rsidRDefault="003041D0" w:rsidP="00B6528C">
            <w:pPr>
              <w:pStyle w:val="AmColumnHeading"/>
            </w:pPr>
            <w:r w:rsidRPr="0026147D">
              <w:t>Pozmeňujúci návrh</w:t>
            </w:r>
          </w:p>
        </w:tc>
      </w:tr>
      <w:tr w:rsidR="005A2915" w:rsidRPr="0026147D" w14:paraId="6848866E" w14:textId="77777777" w:rsidTr="00B6528C">
        <w:trPr>
          <w:jc w:val="center"/>
        </w:trPr>
        <w:tc>
          <w:tcPr>
            <w:tcW w:w="4876" w:type="dxa"/>
            <w:tcBorders>
              <w:top w:val="nil"/>
              <w:left w:val="nil"/>
              <w:bottom w:val="nil"/>
              <w:right w:val="nil"/>
            </w:tcBorders>
          </w:tcPr>
          <w:p w14:paraId="35BC792B" w14:textId="77777777" w:rsidR="003041D0" w:rsidRPr="0026147D" w:rsidRDefault="003041D0" w:rsidP="00B6528C">
            <w:pPr>
              <w:pStyle w:val="Normal6a"/>
            </w:pPr>
            <w:r w:rsidRPr="0026147D">
              <w:rPr>
                <w:b/>
                <w:i/>
              </w:rPr>
              <w:t>(24)</w:t>
            </w:r>
            <w:r w:rsidRPr="0026147D">
              <w:tab/>
            </w:r>
            <w:r w:rsidRPr="0026147D">
              <w:rPr>
                <w:b/>
                <w:i/>
              </w:rPr>
              <w:t>Dobre fungujúci schengenský priestor bez vnútorných hraníc sa opiera o účinné a efektívne uplatňovanie schengenského acquis členskými štátmi. Nariadením Rady (EÚ) 2022/922 sa vytvára hodnotiaci a monitorovací mechanizmus na overenie uplatňovania schengenského acquis prostredníctvom pravidelných, neohlásených a tematických hodnotení, a to aj v súvislosti s efektívnym návratom štátnych príslušníkov tretích krajín, ktorí nemajú právo zdržiavať sa na území, a dodržiavaním základných práv. Tento mechanizmus umožňuje rýchlo zistiť nedostatky, ktoré by mohli narušiť správne fungovanie schengenského priestoru, a zabezpečuje náležité odstránenie týchto nedostatkov.</w:t>
            </w:r>
          </w:p>
        </w:tc>
        <w:tc>
          <w:tcPr>
            <w:tcW w:w="4876" w:type="dxa"/>
            <w:tcBorders>
              <w:top w:val="nil"/>
              <w:left w:val="nil"/>
              <w:bottom w:val="nil"/>
              <w:right w:val="nil"/>
            </w:tcBorders>
          </w:tcPr>
          <w:p w14:paraId="1A812A82" w14:textId="77777777" w:rsidR="003041D0" w:rsidRPr="0026147D" w:rsidRDefault="003041D0" w:rsidP="00B6528C">
            <w:pPr>
              <w:pStyle w:val="Normal6a"/>
            </w:pPr>
            <w:r w:rsidRPr="0026147D">
              <w:rPr>
                <w:b/>
                <w:i/>
              </w:rPr>
              <w:t>vypúšťa sa</w:t>
            </w:r>
          </w:p>
        </w:tc>
      </w:tr>
    </w:tbl>
    <w:p w14:paraId="415A158F"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1DBE7E40" w14:textId="37F9E27F" w:rsidR="0056631C" w:rsidRPr="0026147D" w:rsidRDefault="003041D0" w:rsidP="003041D0">
      <w:r w:rsidRPr="0026147D">
        <w:rPr>
          <w:rStyle w:val="HideTWBExt"/>
        </w:rPr>
        <w:t>&lt;/Amend&gt;</w:t>
      </w:r>
    </w:p>
    <w:p w14:paraId="7E3DB321"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371</w:t>
      </w:r>
      <w:r w:rsidRPr="0026147D">
        <w:rPr>
          <w:rStyle w:val="HideTWBExt"/>
        </w:rPr>
        <w:t>&lt;/NumAm&gt;</w:t>
      </w:r>
    </w:p>
    <w:p w14:paraId="200DF585" w14:textId="77777777" w:rsidR="003041D0" w:rsidRPr="0026147D" w:rsidRDefault="003041D0" w:rsidP="003041D0">
      <w:pPr>
        <w:pStyle w:val="NormalBold"/>
      </w:pPr>
      <w:r w:rsidRPr="0026147D">
        <w:rPr>
          <w:rStyle w:val="HideTWBExt"/>
        </w:rPr>
        <w:t>&lt;RepeatBlock-By&gt;&lt;Members&gt;</w:t>
      </w:r>
      <w:r w:rsidRPr="0026147D">
        <w:t>Charlie Weimers, Alessandro Ciriani, Assita Kanko</w:t>
      </w:r>
      <w:r w:rsidRPr="0026147D">
        <w:rPr>
          <w:rStyle w:val="HideTWBExt"/>
        </w:rPr>
        <w:t>&lt;/Members&gt;</w:t>
      </w:r>
    </w:p>
    <w:p w14:paraId="5290C4F5" w14:textId="77777777" w:rsidR="003041D0" w:rsidRPr="0026147D" w:rsidRDefault="003041D0" w:rsidP="003041D0">
      <w:pPr>
        <w:pStyle w:val="NormalBold"/>
      </w:pPr>
      <w:r w:rsidRPr="0026147D">
        <w:rPr>
          <w:rStyle w:val="HideTWBExt"/>
        </w:rPr>
        <w:t>&lt;/RepeatBlock-By&gt;</w:t>
      </w:r>
    </w:p>
    <w:p w14:paraId="16E0DC73"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4B75DB67" w14:textId="77777777" w:rsidR="003041D0" w:rsidRPr="0026147D" w:rsidRDefault="003041D0" w:rsidP="003041D0">
      <w:pPr>
        <w:pStyle w:val="NormalBold"/>
      </w:pPr>
      <w:r w:rsidRPr="0026147D">
        <w:rPr>
          <w:rStyle w:val="HideTWBExt"/>
        </w:rPr>
        <w:t>&lt;Article&gt;</w:t>
      </w:r>
      <w:r w:rsidRPr="0026147D">
        <w:t>Odôvodnenie 24</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4F4883B1" w14:textId="77777777" w:rsidTr="00B6528C">
        <w:trPr>
          <w:trHeight w:hRule="exact" w:val="240"/>
          <w:jc w:val="center"/>
        </w:trPr>
        <w:tc>
          <w:tcPr>
            <w:tcW w:w="9752" w:type="dxa"/>
            <w:gridSpan w:val="2"/>
            <w:tcBorders>
              <w:top w:val="nil"/>
              <w:left w:val="nil"/>
              <w:bottom w:val="nil"/>
              <w:right w:val="nil"/>
            </w:tcBorders>
          </w:tcPr>
          <w:p w14:paraId="036EDE08" w14:textId="77777777" w:rsidR="003041D0" w:rsidRPr="0026147D" w:rsidRDefault="003041D0" w:rsidP="00B6528C"/>
        </w:tc>
      </w:tr>
      <w:tr w:rsidR="005A2915" w:rsidRPr="0026147D" w14:paraId="5E7631FE" w14:textId="77777777" w:rsidTr="00B6528C">
        <w:trPr>
          <w:trHeight w:val="240"/>
          <w:jc w:val="center"/>
        </w:trPr>
        <w:tc>
          <w:tcPr>
            <w:tcW w:w="4876" w:type="dxa"/>
            <w:tcBorders>
              <w:top w:val="nil"/>
              <w:left w:val="nil"/>
              <w:bottom w:val="nil"/>
              <w:right w:val="nil"/>
            </w:tcBorders>
          </w:tcPr>
          <w:p w14:paraId="2BF0EC47"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54A52480" w14:textId="77777777" w:rsidR="003041D0" w:rsidRPr="0026147D" w:rsidRDefault="003041D0" w:rsidP="00B6528C">
            <w:pPr>
              <w:pStyle w:val="AmColumnHeading"/>
            </w:pPr>
            <w:r w:rsidRPr="0026147D">
              <w:t>Pozmeňujúci návrh</w:t>
            </w:r>
          </w:p>
        </w:tc>
      </w:tr>
      <w:tr w:rsidR="005A2915" w:rsidRPr="0026147D" w14:paraId="1D7B4C0D" w14:textId="77777777" w:rsidTr="00B6528C">
        <w:trPr>
          <w:jc w:val="center"/>
        </w:trPr>
        <w:tc>
          <w:tcPr>
            <w:tcW w:w="4876" w:type="dxa"/>
            <w:tcBorders>
              <w:top w:val="nil"/>
              <w:left w:val="nil"/>
              <w:bottom w:val="nil"/>
              <w:right w:val="nil"/>
            </w:tcBorders>
          </w:tcPr>
          <w:p w14:paraId="7768C1E6" w14:textId="77777777" w:rsidR="003041D0" w:rsidRPr="0026147D" w:rsidRDefault="003041D0" w:rsidP="00B6528C">
            <w:pPr>
              <w:pStyle w:val="Normal6a"/>
            </w:pPr>
            <w:r w:rsidRPr="0026147D">
              <w:t>(24)</w:t>
            </w:r>
            <w:r w:rsidRPr="0026147D">
              <w:tab/>
              <w:t xml:space="preserve">Dobre fungujúci schengenský priestor bez vnútorných hraníc sa opiera o účinné a efektívne uplatňovanie </w:t>
            </w:r>
            <w:r w:rsidRPr="0026147D">
              <w:lastRenderedPageBreak/>
              <w:t xml:space="preserve">schengenského acquis členskými štátmi. Nariadením Rady (EÚ) 2022/922 sa vytvára hodnotiaci a monitorovací mechanizmus na overenie uplatňovania schengenského acquis </w:t>
            </w:r>
            <w:r w:rsidRPr="0026147D">
              <w:rPr>
                <w:b/>
                <w:bCs/>
                <w:i/>
                <w:iCs/>
              </w:rPr>
              <w:t>prostredníctvom pravidelných, neohlásených a tematických hodnotení</w:t>
            </w:r>
            <w:r w:rsidRPr="0026147D">
              <w:t>, a to aj v súvislosti s efektívnym návratom štátnych príslušníkov tretích krajín, ktorí nemajú právo zdržiavať sa na území</w:t>
            </w:r>
            <w:r w:rsidRPr="0026147D">
              <w:rPr>
                <w:b/>
                <w:bCs/>
                <w:i/>
                <w:iCs/>
              </w:rPr>
              <w:t>, a dodržiavaním základných práv</w:t>
            </w:r>
            <w:r w:rsidRPr="0026147D">
              <w:t xml:space="preserve">. </w:t>
            </w:r>
            <w:r w:rsidRPr="0026147D">
              <w:rPr>
                <w:b/>
                <w:i/>
              </w:rPr>
              <w:t>Tento mechanizmus umožňuje rýchlo zistiť nedostatky, ktoré by mohli narušiť správne fungovanie schengenského priestoru, a zabezpečuje náležité odstránenie týchto nedostatkov.</w:t>
            </w:r>
          </w:p>
        </w:tc>
        <w:tc>
          <w:tcPr>
            <w:tcW w:w="4876" w:type="dxa"/>
            <w:tcBorders>
              <w:top w:val="nil"/>
              <w:left w:val="nil"/>
              <w:bottom w:val="nil"/>
              <w:right w:val="nil"/>
            </w:tcBorders>
          </w:tcPr>
          <w:p w14:paraId="08E39296" w14:textId="77777777" w:rsidR="003041D0" w:rsidRPr="0026147D" w:rsidRDefault="003041D0" w:rsidP="00B6528C">
            <w:pPr>
              <w:pStyle w:val="Normal6a"/>
            </w:pPr>
            <w:r w:rsidRPr="0026147D">
              <w:lastRenderedPageBreak/>
              <w:t>(24)</w:t>
            </w:r>
            <w:r w:rsidRPr="0026147D">
              <w:tab/>
              <w:t xml:space="preserve">Dobre fungujúci schengenský priestor bez vnútorných hraníc sa opiera o účinné a efektívne uplatňovanie </w:t>
            </w:r>
            <w:r w:rsidRPr="0026147D">
              <w:lastRenderedPageBreak/>
              <w:t>schengenského acquis členskými štátmi. Nariadením Rady (EÚ) 2022/922 sa vytvára hodnotiaci a monitorovací mechanizmus na overenie uplatňovania schengenského acquis, a to aj v súvislosti s efektívnym návratom štátnych príslušníkov tretích krajín, ktorí nemajú právo zdržiavať sa na území.</w:t>
            </w:r>
          </w:p>
        </w:tc>
      </w:tr>
    </w:tbl>
    <w:p w14:paraId="1E21541C" w14:textId="77777777" w:rsidR="003041D0" w:rsidRPr="0026147D" w:rsidRDefault="003041D0" w:rsidP="003041D0">
      <w:pPr>
        <w:pStyle w:val="AmOrLang"/>
      </w:pPr>
      <w:r w:rsidRPr="0026147D">
        <w:lastRenderedPageBreak/>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2CD2EF12" w14:textId="7FA47149" w:rsidR="0056631C" w:rsidRPr="0026147D" w:rsidRDefault="003041D0" w:rsidP="003041D0">
      <w:r w:rsidRPr="0026147D">
        <w:rPr>
          <w:rStyle w:val="HideTWBExt"/>
        </w:rPr>
        <w:t>&lt;/Amend&gt;</w:t>
      </w:r>
    </w:p>
    <w:p w14:paraId="062B6342"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372</w:t>
      </w:r>
      <w:r w:rsidRPr="0026147D">
        <w:rPr>
          <w:rStyle w:val="HideTWBExt"/>
        </w:rPr>
        <w:t>&lt;/NumAm&gt;</w:t>
      </w:r>
    </w:p>
    <w:p w14:paraId="498B86BC" w14:textId="77777777" w:rsidR="003041D0" w:rsidRPr="0026147D" w:rsidRDefault="003041D0" w:rsidP="003041D0">
      <w:pPr>
        <w:pStyle w:val="NormalBold"/>
      </w:pPr>
      <w:r w:rsidRPr="0026147D">
        <w:rPr>
          <w:rStyle w:val="HideTWBExt"/>
        </w:rPr>
        <w:t>&lt;RepeatBlock-By&gt;&lt;Members&gt;</w:t>
      </w:r>
      <w:r w:rsidRPr="0026147D">
        <w:t>Estrella Galán</w:t>
      </w:r>
      <w:r w:rsidRPr="0026147D">
        <w:rPr>
          <w:rStyle w:val="HideTWBExt"/>
        </w:rPr>
        <w:t>&lt;/Members&gt;</w:t>
      </w:r>
    </w:p>
    <w:p w14:paraId="08BCB723" w14:textId="77777777" w:rsidR="003041D0" w:rsidRPr="0026147D" w:rsidRDefault="003041D0" w:rsidP="003041D0">
      <w:pPr>
        <w:pStyle w:val="NormalBold"/>
      </w:pPr>
      <w:r w:rsidRPr="0026147D">
        <w:rPr>
          <w:rStyle w:val="HideTWBExt"/>
        </w:rPr>
        <w:t>&lt;/RepeatBlock-By&gt;</w:t>
      </w:r>
    </w:p>
    <w:p w14:paraId="4ACA6F37"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53195EFB" w14:textId="77777777" w:rsidR="003041D0" w:rsidRPr="0026147D" w:rsidRDefault="003041D0" w:rsidP="003041D0">
      <w:pPr>
        <w:pStyle w:val="NormalBold"/>
      </w:pPr>
      <w:r w:rsidRPr="0026147D">
        <w:rPr>
          <w:rStyle w:val="HideTWBExt"/>
        </w:rPr>
        <w:t>&lt;Article&gt;</w:t>
      </w:r>
      <w:r w:rsidRPr="0026147D">
        <w:t>Odôvodnenie 24</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15DF1B09" w14:textId="77777777" w:rsidTr="00B6528C">
        <w:trPr>
          <w:trHeight w:hRule="exact" w:val="240"/>
          <w:jc w:val="center"/>
        </w:trPr>
        <w:tc>
          <w:tcPr>
            <w:tcW w:w="9752" w:type="dxa"/>
            <w:gridSpan w:val="2"/>
            <w:tcBorders>
              <w:top w:val="nil"/>
              <w:left w:val="nil"/>
              <w:bottom w:val="nil"/>
              <w:right w:val="nil"/>
            </w:tcBorders>
          </w:tcPr>
          <w:p w14:paraId="0F5DA066" w14:textId="77777777" w:rsidR="003041D0" w:rsidRPr="0026147D" w:rsidRDefault="003041D0" w:rsidP="00B6528C"/>
        </w:tc>
      </w:tr>
      <w:tr w:rsidR="005A2915" w:rsidRPr="0026147D" w14:paraId="33F4C634" w14:textId="77777777" w:rsidTr="00B6528C">
        <w:trPr>
          <w:trHeight w:val="240"/>
          <w:jc w:val="center"/>
        </w:trPr>
        <w:tc>
          <w:tcPr>
            <w:tcW w:w="4876" w:type="dxa"/>
            <w:tcBorders>
              <w:top w:val="nil"/>
              <w:left w:val="nil"/>
              <w:bottom w:val="nil"/>
              <w:right w:val="nil"/>
            </w:tcBorders>
          </w:tcPr>
          <w:p w14:paraId="2B1CE1AB"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0E0A15D8" w14:textId="77777777" w:rsidR="003041D0" w:rsidRPr="0026147D" w:rsidRDefault="003041D0" w:rsidP="00B6528C">
            <w:pPr>
              <w:pStyle w:val="AmColumnHeading"/>
            </w:pPr>
            <w:r w:rsidRPr="0026147D">
              <w:t>Pozmeňujúci návrh</w:t>
            </w:r>
          </w:p>
        </w:tc>
      </w:tr>
      <w:tr w:rsidR="005A2915" w:rsidRPr="0026147D" w14:paraId="2AD44E70" w14:textId="77777777" w:rsidTr="00B6528C">
        <w:trPr>
          <w:jc w:val="center"/>
        </w:trPr>
        <w:tc>
          <w:tcPr>
            <w:tcW w:w="4876" w:type="dxa"/>
            <w:tcBorders>
              <w:top w:val="nil"/>
              <w:left w:val="nil"/>
              <w:bottom w:val="nil"/>
              <w:right w:val="nil"/>
            </w:tcBorders>
          </w:tcPr>
          <w:p w14:paraId="50647E59" w14:textId="77777777" w:rsidR="003041D0" w:rsidRPr="0026147D" w:rsidRDefault="003041D0" w:rsidP="00B6528C">
            <w:pPr>
              <w:pStyle w:val="Normal6a"/>
            </w:pPr>
            <w:r w:rsidRPr="0026147D">
              <w:t>(24)</w:t>
            </w:r>
            <w:r w:rsidRPr="0026147D">
              <w:tab/>
              <w:t>Dobre fungujúci schengenský priestor bez vnútorných hraníc sa opiera o </w:t>
            </w:r>
            <w:r w:rsidRPr="0026147D">
              <w:rPr>
                <w:b/>
                <w:bCs/>
                <w:i/>
                <w:iCs/>
              </w:rPr>
              <w:t>účinné a efektívne</w:t>
            </w:r>
            <w:r w:rsidRPr="0026147D">
              <w:t xml:space="preserve"> uplatňovanie schengenského acquis členskými štátmi. Nariadením Rady (EÚ) 2022/922 sa vytvára hodnotiaci a monitorovací mechanizmus na overenie uplatňovania schengenského acquis prostredníctvom pravidelných, neohlásených a tematických hodnotení, a to aj v súvislosti s efektívnym návratom štátnych príslušníkov tretích krajín, ktorí nemajú právo zdržiavať sa na území, a dodržiavaním základných práv. </w:t>
            </w:r>
            <w:r w:rsidRPr="0026147D">
              <w:rPr>
                <w:b/>
                <w:i/>
              </w:rPr>
              <w:t>Tento mechanizmus umožňuje rýchlo zistiť nedostatky, ktoré by mohli narušiť správne fungovanie schengenského priestoru, a zabezpečuje náležité odstránenie týchto nedostatkov.</w:t>
            </w:r>
          </w:p>
        </w:tc>
        <w:tc>
          <w:tcPr>
            <w:tcW w:w="4876" w:type="dxa"/>
            <w:tcBorders>
              <w:top w:val="nil"/>
              <w:left w:val="nil"/>
              <w:bottom w:val="nil"/>
              <w:right w:val="nil"/>
            </w:tcBorders>
          </w:tcPr>
          <w:p w14:paraId="3A5004C8" w14:textId="77777777" w:rsidR="003041D0" w:rsidRPr="0026147D" w:rsidRDefault="003041D0" w:rsidP="00B6528C">
            <w:pPr>
              <w:pStyle w:val="Normal6a"/>
            </w:pPr>
            <w:r w:rsidRPr="0026147D">
              <w:t>(24)</w:t>
            </w:r>
            <w:r w:rsidRPr="0026147D">
              <w:tab/>
              <w:t>Dobre fungujúci schengenský priestor bez vnútorných hraníc sa opiera o uplatňovanie schengenského acquis členskými štátmi. Nariadením Rady (EÚ) 2022/922 sa vytvára hodnotiaci a monitorovací mechanizmus na overenie uplatňovania schengenského acquis prostredníctvom pravidelných, neohlásených a tematických hodnotení, a to aj v súvislosti s efektívnym návratom štátnych príslušníkov tretích krajín, ktorí nemajú právo zdržiavať sa na území, a dodržiavaním základných práv.</w:t>
            </w:r>
          </w:p>
        </w:tc>
      </w:tr>
    </w:tbl>
    <w:p w14:paraId="2DD1FA1A"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605136F2" w14:textId="6B7481FF" w:rsidR="0056631C" w:rsidRPr="0026147D" w:rsidRDefault="003041D0" w:rsidP="003041D0">
      <w:r w:rsidRPr="0026147D">
        <w:rPr>
          <w:rStyle w:val="HideTWBExt"/>
        </w:rPr>
        <w:lastRenderedPageBreak/>
        <w:t>&lt;/Amend&gt;</w:t>
      </w:r>
    </w:p>
    <w:p w14:paraId="142B8CF3"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373</w:t>
      </w:r>
      <w:r w:rsidRPr="0026147D">
        <w:rPr>
          <w:rStyle w:val="HideTWBExt"/>
        </w:rPr>
        <w:t>&lt;/NumAm&gt;</w:t>
      </w:r>
    </w:p>
    <w:p w14:paraId="65CB01B2" w14:textId="77777777" w:rsidR="003041D0" w:rsidRPr="0026147D" w:rsidRDefault="003041D0" w:rsidP="003041D0">
      <w:pPr>
        <w:pStyle w:val="NormalBold"/>
      </w:pPr>
      <w:r w:rsidRPr="0026147D">
        <w:rPr>
          <w:rStyle w:val="HideTWBExt"/>
        </w:rPr>
        <w:t>&lt;RepeatBlock-By&gt;&lt;Members&gt;</w:t>
      </w:r>
      <w:r w:rsidRPr="0026147D">
        <w:t>Mélissa Camara</w:t>
      </w:r>
      <w:r w:rsidRPr="0026147D">
        <w:rPr>
          <w:rStyle w:val="HideTWBExt"/>
        </w:rPr>
        <w:t>&lt;/Members&gt;</w:t>
      </w:r>
    </w:p>
    <w:p w14:paraId="380CE514" w14:textId="77777777" w:rsidR="003041D0" w:rsidRPr="0026147D" w:rsidRDefault="003041D0" w:rsidP="003041D0">
      <w:pPr>
        <w:pStyle w:val="NormalBold"/>
      </w:pPr>
      <w:r w:rsidRPr="0026147D">
        <w:rPr>
          <w:rStyle w:val="HideTWBExt"/>
        </w:rPr>
        <w:t>&lt;/RepeatBlock-By&gt;</w:t>
      </w:r>
    </w:p>
    <w:p w14:paraId="61BCFAD1"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29EF19DD" w14:textId="77777777" w:rsidR="003041D0" w:rsidRPr="0026147D" w:rsidRDefault="003041D0" w:rsidP="003041D0">
      <w:pPr>
        <w:pStyle w:val="NormalBold"/>
      </w:pPr>
      <w:r w:rsidRPr="0026147D">
        <w:rPr>
          <w:rStyle w:val="HideTWBExt"/>
        </w:rPr>
        <w:t>&lt;Article&gt;</w:t>
      </w:r>
      <w:r w:rsidRPr="0026147D">
        <w:t>Odôvodnenie 24</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66349CC3" w14:textId="77777777" w:rsidTr="00B6528C">
        <w:trPr>
          <w:trHeight w:hRule="exact" w:val="240"/>
          <w:jc w:val="center"/>
        </w:trPr>
        <w:tc>
          <w:tcPr>
            <w:tcW w:w="9752" w:type="dxa"/>
            <w:gridSpan w:val="2"/>
            <w:tcBorders>
              <w:top w:val="nil"/>
              <w:left w:val="nil"/>
              <w:bottom w:val="nil"/>
              <w:right w:val="nil"/>
            </w:tcBorders>
          </w:tcPr>
          <w:p w14:paraId="54C00960" w14:textId="77777777" w:rsidR="003041D0" w:rsidRPr="0026147D" w:rsidRDefault="003041D0" w:rsidP="00B6528C"/>
        </w:tc>
      </w:tr>
      <w:tr w:rsidR="005A2915" w:rsidRPr="0026147D" w14:paraId="7EFCD55F" w14:textId="77777777" w:rsidTr="00B6528C">
        <w:trPr>
          <w:trHeight w:val="240"/>
          <w:jc w:val="center"/>
        </w:trPr>
        <w:tc>
          <w:tcPr>
            <w:tcW w:w="4876" w:type="dxa"/>
            <w:tcBorders>
              <w:top w:val="nil"/>
              <w:left w:val="nil"/>
              <w:bottom w:val="nil"/>
              <w:right w:val="nil"/>
            </w:tcBorders>
          </w:tcPr>
          <w:p w14:paraId="0B6ECC78"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34A6D316" w14:textId="77777777" w:rsidR="003041D0" w:rsidRPr="0026147D" w:rsidRDefault="003041D0" w:rsidP="00B6528C">
            <w:pPr>
              <w:pStyle w:val="AmColumnHeading"/>
            </w:pPr>
            <w:r w:rsidRPr="0026147D">
              <w:t>Pozmeňujúci návrh</w:t>
            </w:r>
          </w:p>
        </w:tc>
      </w:tr>
      <w:tr w:rsidR="005A2915" w:rsidRPr="0026147D" w14:paraId="18AE5AE1" w14:textId="77777777" w:rsidTr="00B6528C">
        <w:trPr>
          <w:jc w:val="center"/>
        </w:trPr>
        <w:tc>
          <w:tcPr>
            <w:tcW w:w="4876" w:type="dxa"/>
            <w:tcBorders>
              <w:top w:val="nil"/>
              <w:left w:val="nil"/>
              <w:bottom w:val="nil"/>
              <w:right w:val="nil"/>
            </w:tcBorders>
          </w:tcPr>
          <w:p w14:paraId="44928A4F" w14:textId="77777777" w:rsidR="003041D0" w:rsidRPr="0026147D" w:rsidRDefault="003041D0" w:rsidP="00B6528C">
            <w:pPr>
              <w:pStyle w:val="Normal6a"/>
            </w:pPr>
            <w:r w:rsidRPr="0026147D">
              <w:t>(24)</w:t>
            </w:r>
            <w:r w:rsidRPr="0026147D">
              <w:tab/>
              <w:t xml:space="preserve">Dobre fungujúci schengenský priestor bez vnútorných hraníc sa opiera o účinné a efektívne uplatňovanie schengenského acquis členskými štátmi. Nariadením Rady (EÚ) 2022/922 sa vytvára hodnotiaci a monitorovací mechanizmus na overenie uplatňovania schengenského acquis prostredníctvom pravidelných, neohlásených a tematických hodnotení, a to aj v súvislosti s </w:t>
            </w:r>
            <w:r w:rsidRPr="0026147D">
              <w:rPr>
                <w:b/>
                <w:bCs/>
                <w:i/>
                <w:iCs/>
              </w:rPr>
              <w:t>efektívnym návratom štátnych príslušníkov tretích krajín, ktorí nemajú právo zdržiavať sa na území,</w:t>
            </w:r>
            <w:r w:rsidRPr="0026147D">
              <w:t xml:space="preserve"> a dodržiavaním základných práv. Tento mechanizmus umožňuje rýchlo zistiť nedostatky, ktoré by mohli narušiť správne fungovanie schengenského priestoru, a zabezpečuje náležité odstránenie týchto nedostatkov.</w:t>
            </w:r>
          </w:p>
        </w:tc>
        <w:tc>
          <w:tcPr>
            <w:tcW w:w="4876" w:type="dxa"/>
            <w:tcBorders>
              <w:top w:val="nil"/>
              <w:left w:val="nil"/>
              <w:bottom w:val="nil"/>
              <w:right w:val="nil"/>
            </w:tcBorders>
          </w:tcPr>
          <w:p w14:paraId="44D0C8A6" w14:textId="77777777" w:rsidR="003041D0" w:rsidRPr="0026147D" w:rsidRDefault="003041D0" w:rsidP="00B6528C">
            <w:pPr>
              <w:pStyle w:val="Normal6a"/>
            </w:pPr>
            <w:r w:rsidRPr="0026147D">
              <w:t>(24)</w:t>
            </w:r>
            <w:r w:rsidRPr="0026147D">
              <w:tab/>
              <w:t xml:space="preserve">Dobre fungujúci schengenský priestor bez vnútorných hraníc sa opiera o účinné a efektívne uplatňovanie schengenského acquis členskými štátmi. Nariadením Rady (EÚ) 2022/922 sa vytvára hodnotiaci a monitorovací mechanizmus na overenie uplatňovania schengenského acquis prostredníctvom pravidelných, neohlásených a tematických hodnotení, a to aj v súvislosti s </w:t>
            </w:r>
            <w:r w:rsidRPr="0026147D">
              <w:rPr>
                <w:b/>
                <w:bCs/>
                <w:i/>
                <w:iCs/>
              </w:rPr>
              <w:t>návratovou politikou</w:t>
            </w:r>
            <w:r w:rsidRPr="0026147D">
              <w:t xml:space="preserve"> a dodržiavaním základných práv </w:t>
            </w:r>
            <w:r w:rsidRPr="0026147D">
              <w:rPr>
                <w:b/>
                <w:bCs/>
                <w:i/>
                <w:iCs/>
              </w:rPr>
              <w:t>a ochrany údajov</w:t>
            </w:r>
            <w:r w:rsidRPr="0026147D">
              <w:t xml:space="preserve">. Tento mechanizmus umožňuje rýchlo zistiť nedostatky </w:t>
            </w:r>
            <w:r w:rsidRPr="0026147D">
              <w:rPr>
                <w:b/>
                <w:bCs/>
                <w:i/>
                <w:iCs/>
              </w:rPr>
              <w:t>v uplatňovaní schengenského acquis</w:t>
            </w:r>
            <w:r w:rsidRPr="0026147D">
              <w:t>, ktoré by mohli narušiť správne fungovanie schengenského priestoru, a zabezpečuje náležité odstránenie týchto nedostatkov.</w:t>
            </w:r>
          </w:p>
        </w:tc>
      </w:tr>
    </w:tbl>
    <w:p w14:paraId="73E123A8"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3F66EA0C" w14:textId="1F21CD88" w:rsidR="0056631C" w:rsidRPr="0026147D" w:rsidRDefault="003041D0" w:rsidP="003041D0">
      <w:r w:rsidRPr="0026147D">
        <w:rPr>
          <w:rStyle w:val="HideTWBExt"/>
        </w:rPr>
        <w:t>&lt;/Amend&gt;</w:t>
      </w:r>
    </w:p>
    <w:p w14:paraId="3E8F25E8"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374</w:t>
      </w:r>
      <w:r w:rsidRPr="0026147D">
        <w:rPr>
          <w:rStyle w:val="HideTWBExt"/>
        </w:rPr>
        <w:t>&lt;/NumAm&gt;</w:t>
      </w:r>
    </w:p>
    <w:p w14:paraId="14AE0AED" w14:textId="77777777" w:rsidR="003041D0" w:rsidRPr="0026147D" w:rsidRDefault="003041D0" w:rsidP="003041D0">
      <w:pPr>
        <w:pStyle w:val="NormalBold"/>
      </w:pPr>
      <w:r w:rsidRPr="0026147D">
        <w:rPr>
          <w:rStyle w:val="HideTWBExt"/>
        </w:rPr>
        <w:t>&lt;RepeatBlock-By&gt;&lt;Members&gt;</w:t>
      </w:r>
      <w:r w:rsidRPr="0026147D">
        <w:t>François-Xavier Bellamy, Lukas Mandl, Alice Teodorescu Måwe, Sander Smit, Loránt Vincze, Lena Düpont, Tomas Tobé, Rasa Juknevičienė, Jeroen Lenaers, Karlo Ressler</w:t>
      </w:r>
      <w:r w:rsidRPr="0026147D">
        <w:rPr>
          <w:rStyle w:val="HideTWBExt"/>
        </w:rPr>
        <w:t>&lt;/Members&gt;</w:t>
      </w:r>
    </w:p>
    <w:p w14:paraId="73E5F12C" w14:textId="77777777" w:rsidR="003041D0" w:rsidRPr="0026147D" w:rsidRDefault="003041D0" w:rsidP="003041D0">
      <w:pPr>
        <w:pStyle w:val="NormalBold"/>
      </w:pPr>
      <w:r w:rsidRPr="0026147D">
        <w:rPr>
          <w:rStyle w:val="HideTWBExt"/>
        </w:rPr>
        <w:t>&lt;/RepeatBlock-By&gt;</w:t>
      </w:r>
    </w:p>
    <w:p w14:paraId="57622556"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6B3F33EC" w14:textId="77777777" w:rsidR="003041D0" w:rsidRPr="0026147D" w:rsidRDefault="003041D0" w:rsidP="003041D0">
      <w:pPr>
        <w:pStyle w:val="NormalBold"/>
      </w:pPr>
      <w:r w:rsidRPr="0026147D">
        <w:rPr>
          <w:rStyle w:val="HideTWBExt"/>
        </w:rPr>
        <w:t>&lt;Article&gt;</w:t>
      </w:r>
      <w:r w:rsidRPr="0026147D">
        <w:t>Odôvodnenie 24</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13947FD6" w14:textId="77777777" w:rsidTr="00B6528C">
        <w:trPr>
          <w:trHeight w:hRule="exact" w:val="240"/>
          <w:jc w:val="center"/>
        </w:trPr>
        <w:tc>
          <w:tcPr>
            <w:tcW w:w="9752" w:type="dxa"/>
            <w:gridSpan w:val="2"/>
            <w:tcBorders>
              <w:top w:val="nil"/>
              <w:left w:val="nil"/>
              <w:bottom w:val="nil"/>
              <w:right w:val="nil"/>
            </w:tcBorders>
          </w:tcPr>
          <w:p w14:paraId="72B7E336" w14:textId="77777777" w:rsidR="003041D0" w:rsidRPr="0026147D" w:rsidRDefault="003041D0" w:rsidP="00B6528C"/>
        </w:tc>
      </w:tr>
      <w:tr w:rsidR="005A2915" w:rsidRPr="0026147D" w14:paraId="3165D70A" w14:textId="77777777" w:rsidTr="00B6528C">
        <w:trPr>
          <w:trHeight w:val="240"/>
          <w:jc w:val="center"/>
        </w:trPr>
        <w:tc>
          <w:tcPr>
            <w:tcW w:w="4876" w:type="dxa"/>
            <w:tcBorders>
              <w:top w:val="nil"/>
              <w:left w:val="nil"/>
              <w:bottom w:val="nil"/>
              <w:right w:val="nil"/>
            </w:tcBorders>
          </w:tcPr>
          <w:p w14:paraId="42F8F9E7"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6497DF7E" w14:textId="77777777" w:rsidR="003041D0" w:rsidRPr="0026147D" w:rsidRDefault="003041D0" w:rsidP="00B6528C">
            <w:pPr>
              <w:pStyle w:val="AmColumnHeading"/>
            </w:pPr>
            <w:r w:rsidRPr="0026147D">
              <w:t>Pozmeňujúci návrh</w:t>
            </w:r>
          </w:p>
        </w:tc>
      </w:tr>
      <w:tr w:rsidR="005A2915" w:rsidRPr="0026147D" w14:paraId="74A9BEC4" w14:textId="77777777" w:rsidTr="00B6528C">
        <w:trPr>
          <w:jc w:val="center"/>
        </w:trPr>
        <w:tc>
          <w:tcPr>
            <w:tcW w:w="4876" w:type="dxa"/>
            <w:tcBorders>
              <w:top w:val="nil"/>
              <w:left w:val="nil"/>
              <w:bottom w:val="nil"/>
              <w:right w:val="nil"/>
            </w:tcBorders>
          </w:tcPr>
          <w:p w14:paraId="2AF7748C" w14:textId="77777777" w:rsidR="003041D0" w:rsidRPr="0026147D" w:rsidRDefault="003041D0" w:rsidP="00B6528C">
            <w:pPr>
              <w:pStyle w:val="Normal6a"/>
            </w:pPr>
            <w:r w:rsidRPr="0026147D">
              <w:t>(24)</w:t>
            </w:r>
            <w:r w:rsidRPr="0026147D">
              <w:tab/>
              <w:t xml:space="preserve">Dobre fungujúci schengenský priestor bez vnútorných hraníc sa opiera o účinné a efektívne uplatňovanie schengenského acquis členskými štátmi. Nariadením Rady (EÚ) 2022/922 sa vytvára hodnotiaci a monitorovací </w:t>
            </w:r>
            <w:r w:rsidRPr="0026147D">
              <w:lastRenderedPageBreak/>
              <w:t xml:space="preserve">mechanizmus na overenie uplatňovania schengenského acquis prostredníctvom pravidelných, neohlásených a tematických hodnotení, a to aj v súvislosti s efektívnym návratom štátnych príslušníkov tretích krajín, ktorí nemajú právo zdržiavať sa na </w:t>
            </w:r>
            <w:r w:rsidRPr="0026147D">
              <w:rPr>
                <w:b/>
                <w:bCs/>
                <w:i/>
                <w:iCs/>
              </w:rPr>
              <w:t>území</w:t>
            </w:r>
            <w:r w:rsidRPr="0026147D">
              <w:t>, a dodržiavaním základných práv. Tento mechanizmus umožňuje rýchlo zistiť nedostatky, ktoré by mohli narušiť správne fungovanie schengenského priestoru, a zabezpečuje náležité odstránenie týchto nedostatkov.</w:t>
            </w:r>
          </w:p>
        </w:tc>
        <w:tc>
          <w:tcPr>
            <w:tcW w:w="4876" w:type="dxa"/>
            <w:tcBorders>
              <w:top w:val="nil"/>
              <w:left w:val="nil"/>
              <w:bottom w:val="nil"/>
              <w:right w:val="nil"/>
            </w:tcBorders>
          </w:tcPr>
          <w:p w14:paraId="723EF77F" w14:textId="77777777" w:rsidR="003041D0" w:rsidRPr="0026147D" w:rsidRDefault="003041D0" w:rsidP="00B6528C">
            <w:pPr>
              <w:pStyle w:val="Normal6a"/>
            </w:pPr>
            <w:r w:rsidRPr="0026147D">
              <w:lastRenderedPageBreak/>
              <w:t>(24)</w:t>
            </w:r>
            <w:r w:rsidRPr="0026147D">
              <w:tab/>
              <w:t xml:space="preserve">Dobre fungujúci schengenský priestor bez vnútorných hraníc sa opiera o účinné a efektívne uplatňovanie schengenského acquis členskými štátmi. Nariadením Rady (EÚ) 2022/922 sa vytvára hodnotiaci a monitorovací </w:t>
            </w:r>
            <w:r w:rsidRPr="0026147D">
              <w:lastRenderedPageBreak/>
              <w:t xml:space="preserve">mechanizmus na overenie uplatňovania schengenského acquis prostredníctvom pravidelných, neohlásených a tematických hodnotení, a to aj v súvislosti s efektívnym návratom štátnych príslušníkov tretích krajín, ktorí nemajú právo </w:t>
            </w:r>
            <w:r w:rsidRPr="0026147D">
              <w:rPr>
                <w:b/>
                <w:bCs/>
                <w:i/>
                <w:iCs/>
              </w:rPr>
              <w:t>vstúpiť na územie alebo</w:t>
            </w:r>
            <w:r w:rsidRPr="0026147D">
              <w:t xml:space="preserve"> zdržiavať sa na </w:t>
            </w:r>
            <w:r w:rsidRPr="0026147D">
              <w:rPr>
                <w:b/>
                <w:bCs/>
                <w:i/>
                <w:iCs/>
              </w:rPr>
              <w:t>ňom</w:t>
            </w:r>
            <w:r w:rsidRPr="0026147D">
              <w:t>, a dodržiavaním základných práv. Tento mechanizmus umožňuje rýchlo zistiť nedostatky, ktoré by mohli narušiť správne fungovanie schengenského priestoru, a zabezpečuje náležité odstránenie týchto nedostatkov.</w:t>
            </w:r>
          </w:p>
        </w:tc>
      </w:tr>
    </w:tbl>
    <w:p w14:paraId="2F085A51" w14:textId="77777777" w:rsidR="003041D0" w:rsidRPr="0026147D" w:rsidRDefault="003041D0" w:rsidP="003041D0">
      <w:pPr>
        <w:pStyle w:val="AmOrLang"/>
      </w:pPr>
      <w:r w:rsidRPr="0026147D">
        <w:lastRenderedPageBreak/>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39ADDEC9" w14:textId="6E7DABAA" w:rsidR="0056631C" w:rsidRPr="0026147D" w:rsidRDefault="003041D0" w:rsidP="003041D0">
      <w:r w:rsidRPr="0026147D">
        <w:rPr>
          <w:rStyle w:val="HideTWBExt"/>
        </w:rPr>
        <w:t>&lt;/Amend&gt;</w:t>
      </w:r>
    </w:p>
    <w:p w14:paraId="022EEF9D"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375</w:t>
      </w:r>
      <w:r w:rsidRPr="0026147D">
        <w:rPr>
          <w:rStyle w:val="HideTWBExt"/>
        </w:rPr>
        <w:t>&lt;/NumAm&gt;</w:t>
      </w:r>
    </w:p>
    <w:p w14:paraId="5DAB0D0F" w14:textId="77777777" w:rsidR="003041D0" w:rsidRPr="0026147D" w:rsidRDefault="003041D0" w:rsidP="003041D0">
      <w:pPr>
        <w:pStyle w:val="NormalBold"/>
      </w:pPr>
      <w:r w:rsidRPr="0026147D">
        <w:rPr>
          <w:rStyle w:val="HideTWBExt"/>
        </w:rPr>
        <w:t>&lt;RepeatBlock-By&gt;&lt;Members&gt;</w:t>
      </w:r>
      <w:r w:rsidRPr="0026147D">
        <w:t>Estrella Galán</w:t>
      </w:r>
      <w:r w:rsidRPr="0026147D">
        <w:rPr>
          <w:rStyle w:val="HideTWBExt"/>
        </w:rPr>
        <w:t>&lt;/Members&gt;</w:t>
      </w:r>
    </w:p>
    <w:p w14:paraId="0620ED0B" w14:textId="77777777" w:rsidR="003041D0" w:rsidRPr="0026147D" w:rsidRDefault="003041D0" w:rsidP="003041D0">
      <w:pPr>
        <w:pStyle w:val="NormalBold"/>
      </w:pPr>
      <w:r w:rsidRPr="0026147D">
        <w:rPr>
          <w:rStyle w:val="HideTWBExt"/>
        </w:rPr>
        <w:t>&lt;/RepeatBlock-By&gt;</w:t>
      </w:r>
    </w:p>
    <w:p w14:paraId="38327B64"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03B46E3E" w14:textId="77777777" w:rsidR="003041D0" w:rsidRPr="0026147D" w:rsidRDefault="003041D0" w:rsidP="003041D0">
      <w:pPr>
        <w:pStyle w:val="NormalBold"/>
      </w:pPr>
      <w:r w:rsidRPr="0026147D">
        <w:rPr>
          <w:rStyle w:val="HideTWBExt"/>
        </w:rPr>
        <w:t>&lt;Article&gt;</w:t>
      </w:r>
      <w:r w:rsidRPr="0026147D">
        <w:t>Odôvodnenie 24 a (nové)</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66CC4817" w14:textId="77777777" w:rsidTr="00B6528C">
        <w:trPr>
          <w:trHeight w:hRule="exact" w:val="240"/>
          <w:jc w:val="center"/>
        </w:trPr>
        <w:tc>
          <w:tcPr>
            <w:tcW w:w="9752" w:type="dxa"/>
            <w:gridSpan w:val="2"/>
            <w:tcBorders>
              <w:top w:val="nil"/>
              <w:left w:val="nil"/>
              <w:bottom w:val="nil"/>
              <w:right w:val="nil"/>
            </w:tcBorders>
          </w:tcPr>
          <w:p w14:paraId="3BF5FBDE" w14:textId="77777777" w:rsidR="003041D0" w:rsidRPr="0026147D" w:rsidRDefault="003041D0" w:rsidP="00B6528C"/>
        </w:tc>
      </w:tr>
      <w:tr w:rsidR="005A2915" w:rsidRPr="0026147D" w14:paraId="4144D871" w14:textId="77777777" w:rsidTr="00B6528C">
        <w:trPr>
          <w:trHeight w:val="240"/>
          <w:jc w:val="center"/>
        </w:trPr>
        <w:tc>
          <w:tcPr>
            <w:tcW w:w="4876" w:type="dxa"/>
            <w:tcBorders>
              <w:top w:val="nil"/>
              <w:left w:val="nil"/>
              <w:bottom w:val="nil"/>
              <w:right w:val="nil"/>
            </w:tcBorders>
          </w:tcPr>
          <w:p w14:paraId="45F68F65"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1EE7E4E5" w14:textId="77777777" w:rsidR="003041D0" w:rsidRPr="0026147D" w:rsidRDefault="003041D0" w:rsidP="00B6528C">
            <w:pPr>
              <w:pStyle w:val="AmColumnHeading"/>
            </w:pPr>
            <w:r w:rsidRPr="0026147D">
              <w:t>Pozmeňujúci návrh</w:t>
            </w:r>
          </w:p>
        </w:tc>
      </w:tr>
      <w:tr w:rsidR="005A2915" w:rsidRPr="0026147D" w14:paraId="74D71E54" w14:textId="77777777" w:rsidTr="00B6528C">
        <w:trPr>
          <w:jc w:val="center"/>
        </w:trPr>
        <w:tc>
          <w:tcPr>
            <w:tcW w:w="4876" w:type="dxa"/>
            <w:tcBorders>
              <w:top w:val="nil"/>
              <w:left w:val="nil"/>
              <w:bottom w:val="nil"/>
              <w:right w:val="nil"/>
            </w:tcBorders>
          </w:tcPr>
          <w:p w14:paraId="09304A2F" w14:textId="77777777" w:rsidR="003041D0" w:rsidRPr="0026147D" w:rsidRDefault="003041D0" w:rsidP="00B6528C">
            <w:pPr>
              <w:pStyle w:val="Normal6a"/>
            </w:pPr>
          </w:p>
        </w:tc>
        <w:tc>
          <w:tcPr>
            <w:tcW w:w="4876" w:type="dxa"/>
            <w:tcBorders>
              <w:top w:val="nil"/>
              <w:left w:val="nil"/>
              <w:bottom w:val="nil"/>
              <w:right w:val="nil"/>
            </w:tcBorders>
          </w:tcPr>
          <w:p w14:paraId="1C9AAC77" w14:textId="77777777" w:rsidR="003041D0" w:rsidRPr="0026147D" w:rsidRDefault="003041D0" w:rsidP="00B6528C">
            <w:pPr>
              <w:pStyle w:val="Normal6a"/>
            </w:pPr>
            <w:r w:rsidRPr="0026147D">
              <w:rPr>
                <w:b/>
                <w:i/>
              </w:rPr>
              <w:t>(24a)</w:t>
            </w:r>
            <w:r w:rsidRPr="0026147D">
              <w:tab/>
            </w:r>
            <w:r w:rsidRPr="0026147D">
              <w:rPr>
                <w:b/>
                <w:i/>
              </w:rPr>
              <w:t xml:space="preserve">S cieľom zabezpečiť dodržiavanie práva EÚ a medzinárodného práva vrátane Charty základných práv vo všetkých konaniach v súvislosti s návratom vrátane konania o návrate na hraniciach by mal každý členský štát zriadiť nezávislý monitorovací mechanizmus, ktorý by sa zaoberal najmä dodržiavaním zásady zákazu vyhostenia alebo vrátenia. Tento mechanizmus by mal byť vybavený potrebnými zdrojmi a zárukami na zabezpečenie svojej nezávislosti a mal by zahŕňať najmä národných ombudsmanov a národné inštitúcie pre ľudské práva vrátane národných preventívnych mechanizmov a mal by zabezpečiť účasť príslušných vnútroštátnych a medzinárodných organizácií občianskej spoločnosti a obhajcov ľudských práv alebo aspoň úzku spoluprácu s nimi. Členské štáty by mali zabezpečiť, aby mal mechanizmus úplný </w:t>
            </w:r>
            <w:r w:rsidRPr="0026147D">
              <w:rPr>
                <w:b/>
                <w:i/>
              </w:rPr>
              <w:lastRenderedPageBreak/>
              <w:t>prístup k dotknutým osobám, dokumentom a miestam, aby mohol účinne vykonávať svoje úlohy. Mala by tiež zabezpečiť, aby sa opodstatnené obvinenia z porušovania základných práv oznamovali prostredníctvom dôverného systému sťažností zohľadňujúceho potreby detí a rodovú rovnosť a aby sa riešili účinne a bez zbytočného odkladu, čo by v prípade potreby viedlo k identifikácii a sankcionovaniu zodpovedných osôb. Agentúra pre základné práva by mala poskytovať všeobecné usmernenia a členské štáty môžu požiadať o jej podporu. V rámci monitorovacieho mechanizmu by mala existovať možnosť vydávať odporúčania a uverejňovať výročnú správu a jeho existenciou by nemalo byť dotknuté monitorovanie základných práv, ktoré zabezpečuje Európska agentúra pre pohraničnú a pobrežnú stráž.</w:t>
            </w:r>
          </w:p>
        </w:tc>
      </w:tr>
    </w:tbl>
    <w:p w14:paraId="7BB37931" w14:textId="77777777" w:rsidR="003041D0" w:rsidRPr="0026147D" w:rsidRDefault="003041D0" w:rsidP="003041D0">
      <w:pPr>
        <w:pStyle w:val="AmOrLang"/>
      </w:pPr>
      <w:r w:rsidRPr="0026147D">
        <w:lastRenderedPageBreak/>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0BC32ADC" w14:textId="2F3D5698" w:rsidR="0056631C" w:rsidRPr="0026147D" w:rsidRDefault="003041D0" w:rsidP="003041D0">
      <w:r w:rsidRPr="0026147D">
        <w:rPr>
          <w:rStyle w:val="HideTWBExt"/>
        </w:rPr>
        <w:t>&lt;/Amend&gt;</w:t>
      </w:r>
    </w:p>
    <w:p w14:paraId="23EFCDED"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376</w:t>
      </w:r>
      <w:r w:rsidRPr="0026147D">
        <w:rPr>
          <w:rStyle w:val="HideTWBExt"/>
        </w:rPr>
        <w:t>&lt;/NumAm&gt;</w:t>
      </w:r>
    </w:p>
    <w:p w14:paraId="41BBB080" w14:textId="77777777" w:rsidR="003041D0" w:rsidRPr="0026147D" w:rsidRDefault="003041D0" w:rsidP="003041D0">
      <w:pPr>
        <w:pStyle w:val="NormalBold"/>
      </w:pPr>
      <w:r w:rsidRPr="0026147D">
        <w:rPr>
          <w:rStyle w:val="HideTWBExt"/>
        </w:rPr>
        <w:t>&lt;RepeatBlock-By&gt;&lt;Members&gt;</w:t>
      </w:r>
      <w:r w:rsidRPr="0026147D">
        <w:t>Mélissa Camara</w:t>
      </w:r>
      <w:r w:rsidRPr="0026147D">
        <w:rPr>
          <w:rStyle w:val="HideTWBExt"/>
        </w:rPr>
        <w:t>&lt;/Members&gt;</w:t>
      </w:r>
    </w:p>
    <w:p w14:paraId="586EE934" w14:textId="77777777" w:rsidR="003041D0" w:rsidRPr="0026147D" w:rsidRDefault="003041D0" w:rsidP="003041D0">
      <w:pPr>
        <w:pStyle w:val="NormalBold"/>
      </w:pPr>
      <w:r w:rsidRPr="0026147D">
        <w:rPr>
          <w:rStyle w:val="HideTWBExt"/>
        </w:rPr>
        <w:t>&lt;/RepeatBlock-By&gt;</w:t>
      </w:r>
    </w:p>
    <w:p w14:paraId="31F54D67"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2AA73645" w14:textId="77777777" w:rsidR="003041D0" w:rsidRPr="0026147D" w:rsidRDefault="003041D0" w:rsidP="003041D0">
      <w:pPr>
        <w:pStyle w:val="NormalBold"/>
      </w:pPr>
      <w:r w:rsidRPr="0026147D">
        <w:rPr>
          <w:rStyle w:val="HideTWBExt"/>
        </w:rPr>
        <w:t>&lt;Article&gt;</w:t>
      </w:r>
      <w:r w:rsidRPr="0026147D">
        <w:t>Odôvodnenie 24 a (nové)</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1C4E1E31" w14:textId="77777777" w:rsidTr="00B6528C">
        <w:trPr>
          <w:trHeight w:hRule="exact" w:val="240"/>
          <w:jc w:val="center"/>
        </w:trPr>
        <w:tc>
          <w:tcPr>
            <w:tcW w:w="9752" w:type="dxa"/>
            <w:gridSpan w:val="2"/>
            <w:tcBorders>
              <w:top w:val="nil"/>
              <w:left w:val="nil"/>
              <w:bottom w:val="nil"/>
              <w:right w:val="nil"/>
            </w:tcBorders>
          </w:tcPr>
          <w:p w14:paraId="6BD9C457" w14:textId="77777777" w:rsidR="003041D0" w:rsidRPr="0026147D" w:rsidRDefault="003041D0" w:rsidP="00B6528C"/>
        </w:tc>
      </w:tr>
      <w:tr w:rsidR="005A2915" w:rsidRPr="0026147D" w14:paraId="28155CF8" w14:textId="77777777" w:rsidTr="00B6528C">
        <w:trPr>
          <w:trHeight w:val="240"/>
          <w:jc w:val="center"/>
        </w:trPr>
        <w:tc>
          <w:tcPr>
            <w:tcW w:w="4876" w:type="dxa"/>
            <w:tcBorders>
              <w:top w:val="nil"/>
              <w:left w:val="nil"/>
              <w:bottom w:val="nil"/>
              <w:right w:val="nil"/>
            </w:tcBorders>
          </w:tcPr>
          <w:p w14:paraId="7BE8F685"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3346396A" w14:textId="77777777" w:rsidR="003041D0" w:rsidRPr="0026147D" w:rsidRDefault="003041D0" w:rsidP="00B6528C">
            <w:pPr>
              <w:pStyle w:val="AmColumnHeading"/>
            </w:pPr>
            <w:r w:rsidRPr="0026147D">
              <w:t>Pozmeňujúci návrh</w:t>
            </w:r>
          </w:p>
        </w:tc>
      </w:tr>
      <w:tr w:rsidR="005A2915" w:rsidRPr="0026147D" w14:paraId="766BC32F" w14:textId="77777777" w:rsidTr="00B6528C">
        <w:trPr>
          <w:jc w:val="center"/>
        </w:trPr>
        <w:tc>
          <w:tcPr>
            <w:tcW w:w="4876" w:type="dxa"/>
            <w:tcBorders>
              <w:top w:val="nil"/>
              <w:left w:val="nil"/>
              <w:bottom w:val="nil"/>
              <w:right w:val="nil"/>
            </w:tcBorders>
          </w:tcPr>
          <w:p w14:paraId="569C582E" w14:textId="77777777" w:rsidR="003041D0" w:rsidRPr="0026147D" w:rsidRDefault="003041D0" w:rsidP="00B6528C">
            <w:pPr>
              <w:pStyle w:val="Normal6a"/>
            </w:pPr>
          </w:p>
        </w:tc>
        <w:tc>
          <w:tcPr>
            <w:tcW w:w="4876" w:type="dxa"/>
            <w:tcBorders>
              <w:top w:val="nil"/>
              <w:left w:val="nil"/>
              <w:bottom w:val="nil"/>
              <w:right w:val="nil"/>
            </w:tcBorders>
          </w:tcPr>
          <w:p w14:paraId="46EFBE7E" w14:textId="77777777" w:rsidR="003041D0" w:rsidRPr="0026147D" w:rsidRDefault="003041D0" w:rsidP="00B6528C">
            <w:pPr>
              <w:pStyle w:val="Normal6a"/>
            </w:pPr>
            <w:r w:rsidRPr="0026147D">
              <w:rPr>
                <w:b/>
                <w:i/>
              </w:rPr>
              <w:t>(24a)</w:t>
            </w:r>
            <w:r w:rsidRPr="0026147D">
              <w:tab/>
            </w:r>
            <w:r w:rsidRPr="0026147D">
              <w:rPr>
                <w:b/>
                <w:i/>
              </w:rPr>
              <w:t xml:space="preserve">Okrem toho sú potrebné nezávislé monitorovacie mechanizmy na zabezpečenie toho, aby sa návraty a najmä odsuny vykonávali v plnom súlade so základnými právami. S cieľom zabezpečiť ich nezávislosť môžu byť takéto mechanizmy zriadené napríklad v rámci národných ombudsmanov a národných inštitúcií pre ľudské práva vrátane národných preventívnych mechanizmov zriadených podľa opčného protokolu k Dohovoru proti mučeniu a môžu zahŕňať príslušné medzinárodné a mimovládne </w:t>
            </w:r>
            <w:r w:rsidRPr="0026147D">
              <w:rPr>
                <w:b/>
                <w:i/>
              </w:rPr>
              <w:lastRenderedPageBreak/>
              <w:t>organizácie a verejné orgány nezávislé od orgánov. Členské štáty by mali zvážiť žiadosť o podporu Agentúry pre základné práva pri zriaďovaní ich nezávislých monitorovacích mechanizmov vrátane záruk, ktorými sa zaistí nezávislosť takýchto mechanizmov, ako aj pri tvorbe metodiky monitorovania a vhodných programov odbornej prípravy.</w:t>
            </w:r>
          </w:p>
        </w:tc>
      </w:tr>
    </w:tbl>
    <w:p w14:paraId="1F2BD2FE" w14:textId="77777777" w:rsidR="003041D0" w:rsidRPr="0026147D" w:rsidRDefault="003041D0" w:rsidP="003041D0">
      <w:pPr>
        <w:pStyle w:val="AmOrLang"/>
      </w:pPr>
      <w:r w:rsidRPr="0026147D">
        <w:lastRenderedPageBreak/>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1C2339E5" w14:textId="6F4A29EB" w:rsidR="0056631C" w:rsidRPr="0026147D" w:rsidRDefault="003041D0" w:rsidP="003041D0">
      <w:r w:rsidRPr="0026147D">
        <w:rPr>
          <w:rStyle w:val="HideTWBExt"/>
        </w:rPr>
        <w:t>&lt;/Amend&gt;</w:t>
      </w:r>
    </w:p>
    <w:p w14:paraId="3801E962"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377</w:t>
      </w:r>
      <w:r w:rsidRPr="0026147D">
        <w:rPr>
          <w:rStyle w:val="HideTWBExt"/>
        </w:rPr>
        <w:t>&lt;/NumAm&gt;</w:t>
      </w:r>
    </w:p>
    <w:p w14:paraId="3C631B09" w14:textId="77777777" w:rsidR="003041D0" w:rsidRPr="0026147D" w:rsidRDefault="003041D0" w:rsidP="003041D0">
      <w:pPr>
        <w:pStyle w:val="NormalBold"/>
      </w:pPr>
      <w:r w:rsidRPr="0026147D">
        <w:rPr>
          <w:rStyle w:val="HideTWBExt"/>
        </w:rPr>
        <w:t>&lt;RepeatBlock-By&gt;&lt;Members&gt;</w:t>
      </w:r>
      <w:r w:rsidRPr="0026147D">
        <w:t>Maciej Wąsik, Mariusz Kamiński, Jacek Ozdoba, Jadwiga Wiśniewska</w:t>
      </w:r>
      <w:r w:rsidRPr="0026147D">
        <w:rPr>
          <w:rStyle w:val="HideTWBExt"/>
        </w:rPr>
        <w:t>&lt;/Members&gt;</w:t>
      </w:r>
    </w:p>
    <w:p w14:paraId="4110F838" w14:textId="77777777" w:rsidR="003041D0" w:rsidRPr="0026147D" w:rsidRDefault="003041D0" w:rsidP="003041D0">
      <w:pPr>
        <w:pStyle w:val="NormalBold"/>
      </w:pPr>
      <w:r w:rsidRPr="0026147D">
        <w:rPr>
          <w:rStyle w:val="HideTWBExt"/>
        </w:rPr>
        <w:t>&lt;/RepeatBlock-By&gt;</w:t>
      </w:r>
    </w:p>
    <w:p w14:paraId="430F4EEA"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3D53474B" w14:textId="77777777" w:rsidR="003041D0" w:rsidRPr="0026147D" w:rsidRDefault="003041D0" w:rsidP="003041D0">
      <w:pPr>
        <w:pStyle w:val="NormalBold"/>
      </w:pPr>
      <w:r w:rsidRPr="0026147D">
        <w:rPr>
          <w:rStyle w:val="HideTWBExt"/>
        </w:rPr>
        <w:t>&lt;Article&gt;</w:t>
      </w:r>
      <w:r w:rsidRPr="0026147D">
        <w:t>Odôvodnenie 25</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1DA13EDA" w14:textId="77777777" w:rsidTr="00B6528C">
        <w:trPr>
          <w:trHeight w:hRule="exact" w:val="240"/>
          <w:jc w:val="center"/>
        </w:trPr>
        <w:tc>
          <w:tcPr>
            <w:tcW w:w="9752" w:type="dxa"/>
            <w:gridSpan w:val="2"/>
            <w:tcBorders>
              <w:top w:val="nil"/>
              <w:left w:val="nil"/>
              <w:bottom w:val="nil"/>
              <w:right w:val="nil"/>
            </w:tcBorders>
          </w:tcPr>
          <w:p w14:paraId="3EE2CB62" w14:textId="77777777" w:rsidR="003041D0" w:rsidRPr="0026147D" w:rsidRDefault="003041D0" w:rsidP="00B6528C"/>
        </w:tc>
      </w:tr>
      <w:tr w:rsidR="005A2915" w:rsidRPr="0026147D" w14:paraId="45E6D3DA" w14:textId="77777777" w:rsidTr="00B6528C">
        <w:trPr>
          <w:trHeight w:val="240"/>
          <w:jc w:val="center"/>
        </w:trPr>
        <w:tc>
          <w:tcPr>
            <w:tcW w:w="4876" w:type="dxa"/>
            <w:tcBorders>
              <w:top w:val="nil"/>
              <w:left w:val="nil"/>
              <w:bottom w:val="nil"/>
              <w:right w:val="nil"/>
            </w:tcBorders>
          </w:tcPr>
          <w:p w14:paraId="4DF4F947"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4A0BE897" w14:textId="77777777" w:rsidR="003041D0" w:rsidRPr="0026147D" w:rsidRDefault="003041D0" w:rsidP="00B6528C">
            <w:pPr>
              <w:pStyle w:val="AmColumnHeading"/>
            </w:pPr>
            <w:r w:rsidRPr="0026147D">
              <w:t>Pozmeňujúci návrh</w:t>
            </w:r>
          </w:p>
        </w:tc>
      </w:tr>
      <w:tr w:rsidR="005A2915" w:rsidRPr="0026147D" w14:paraId="3FC3D783" w14:textId="77777777" w:rsidTr="00B6528C">
        <w:trPr>
          <w:jc w:val="center"/>
        </w:trPr>
        <w:tc>
          <w:tcPr>
            <w:tcW w:w="4876" w:type="dxa"/>
            <w:tcBorders>
              <w:top w:val="nil"/>
              <w:left w:val="nil"/>
              <w:bottom w:val="nil"/>
              <w:right w:val="nil"/>
            </w:tcBorders>
          </w:tcPr>
          <w:p w14:paraId="435A3AB8" w14:textId="77777777" w:rsidR="003041D0" w:rsidRPr="0026147D" w:rsidRDefault="003041D0" w:rsidP="00B6528C">
            <w:pPr>
              <w:pStyle w:val="Normal6a"/>
            </w:pPr>
            <w:r w:rsidRPr="0026147D">
              <w:rPr>
                <w:b/>
                <w:i/>
              </w:rPr>
              <w:t>(25)</w:t>
            </w:r>
            <w:r w:rsidRPr="0026147D">
              <w:tab/>
            </w:r>
            <w:r w:rsidRPr="0026147D">
              <w:rPr>
                <w:b/>
                <w:i/>
              </w:rPr>
              <w:t>Pri uplatňovaní konania o návrate by prvoradým hľadiskom členských štátov mal byť v súlade s článkom 24 charty a Dohovorom Organizácie Spojených národov o právach dieťaťa z roku 1989 najlepší záujem dieťaťa. Pri posudzovaní najlepšieho záujmu dieťaťa by mali členské štáty náležite zohľadniť najmä blaho a sociálny rozvoj maloletej osoby v krátkodobom, strednodobom a dlhodobom horizonte, jej bezpečnosť a ochranu, názory s prihliadnutím na jej vek a vyspelosť, ako aj jej osobnú situáciu. Maloletú osobu bez sprievodu by mal vo všetkých krokoch procesu návratu sprevádzať zástupca.</w:t>
            </w:r>
          </w:p>
        </w:tc>
        <w:tc>
          <w:tcPr>
            <w:tcW w:w="4876" w:type="dxa"/>
            <w:tcBorders>
              <w:top w:val="nil"/>
              <w:left w:val="nil"/>
              <w:bottom w:val="nil"/>
              <w:right w:val="nil"/>
            </w:tcBorders>
          </w:tcPr>
          <w:p w14:paraId="778B8D97" w14:textId="77777777" w:rsidR="003041D0" w:rsidRPr="0026147D" w:rsidRDefault="003041D0" w:rsidP="00B6528C">
            <w:pPr>
              <w:pStyle w:val="Normal6a"/>
            </w:pPr>
            <w:r w:rsidRPr="0026147D">
              <w:rPr>
                <w:b/>
                <w:i/>
              </w:rPr>
              <w:t>vypúšťa sa</w:t>
            </w:r>
          </w:p>
        </w:tc>
      </w:tr>
    </w:tbl>
    <w:p w14:paraId="572F8798"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13131F9C" w14:textId="5571A53D" w:rsidR="0056631C" w:rsidRPr="0026147D" w:rsidRDefault="003041D0" w:rsidP="003041D0">
      <w:r w:rsidRPr="0026147D">
        <w:rPr>
          <w:rStyle w:val="HideTWBExt"/>
        </w:rPr>
        <w:t>&lt;/Amend&gt;</w:t>
      </w:r>
    </w:p>
    <w:p w14:paraId="135E7EFD"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378</w:t>
      </w:r>
      <w:r w:rsidRPr="0026147D">
        <w:rPr>
          <w:rStyle w:val="HideTWBExt"/>
        </w:rPr>
        <w:t>&lt;/NumAm&gt;</w:t>
      </w:r>
    </w:p>
    <w:p w14:paraId="2B3A61B4" w14:textId="77777777" w:rsidR="003041D0" w:rsidRPr="0026147D" w:rsidRDefault="003041D0" w:rsidP="003041D0">
      <w:pPr>
        <w:pStyle w:val="NormalBold"/>
      </w:pPr>
      <w:r w:rsidRPr="0026147D">
        <w:rPr>
          <w:rStyle w:val="HideTWBExt"/>
        </w:rPr>
        <w:t>&lt;RepeatBlock-By&gt;&lt;Members&gt;</w:t>
      </w:r>
      <w:r w:rsidRPr="0026147D">
        <w:t>Mélissa Camara</w:t>
      </w:r>
      <w:r w:rsidRPr="0026147D">
        <w:rPr>
          <w:rStyle w:val="HideTWBExt"/>
        </w:rPr>
        <w:t>&lt;/Members&gt;</w:t>
      </w:r>
    </w:p>
    <w:p w14:paraId="79C2F18B" w14:textId="77777777" w:rsidR="003041D0" w:rsidRPr="0026147D" w:rsidRDefault="003041D0" w:rsidP="003041D0">
      <w:pPr>
        <w:pStyle w:val="NormalBold"/>
      </w:pPr>
      <w:r w:rsidRPr="0026147D">
        <w:rPr>
          <w:rStyle w:val="HideTWBExt"/>
        </w:rPr>
        <w:t>&lt;/RepeatBlock-By&gt;</w:t>
      </w:r>
    </w:p>
    <w:p w14:paraId="46B95E10"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505A7815" w14:textId="77777777" w:rsidR="003041D0" w:rsidRPr="0026147D" w:rsidRDefault="003041D0" w:rsidP="003041D0">
      <w:pPr>
        <w:pStyle w:val="NormalBold"/>
      </w:pPr>
      <w:r w:rsidRPr="0026147D">
        <w:rPr>
          <w:rStyle w:val="HideTWBExt"/>
        </w:rPr>
        <w:t>&lt;Article&gt;</w:t>
      </w:r>
      <w:r w:rsidRPr="0026147D">
        <w:t>Odôvodnenie 25</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3C1D6919" w14:textId="77777777" w:rsidTr="00B6528C">
        <w:trPr>
          <w:trHeight w:hRule="exact" w:val="240"/>
          <w:jc w:val="center"/>
        </w:trPr>
        <w:tc>
          <w:tcPr>
            <w:tcW w:w="9752" w:type="dxa"/>
            <w:gridSpan w:val="2"/>
            <w:tcBorders>
              <w:top w:val="nil"/>
              <w:left w:val="nil"/>
              <w:bottom w:val="nil"/>
              <w:right w:val="nil"/>
            </w:tcBorders>
          </w:tcPr>
          <w:p w14:paraId="39BDA987" w14:textId="77777777" w:rsidR="003041D0" w:rsidRPr="0026147D" w:rsidRDefault="003041D0" w:rsidP="00B6528C"/>
        </w:tc>
      </w:tr>
      <w:tr w:rsidR="005A2915" w:rsidRPr="0026147D" w14:paraId="3478FF98" w14:textId="77777777" w:rsidTr="00B6528C">
        <w:trPr>
          <w:trHeight w:val="240"/>
          <w:jc w:val="center"/>
        </w:trPr>
        <w:tc>
          <w:tcPr>
            <w:tcW w:w="4876" w:type="dxa"/>
            <w:tcBorders>
              <w:top w:val="nil"/>
              <w:left w:val="nil"/>
              <w:bottom w:val="nil"/>
              <w:right w:val="nil"/>
            </w:tcBorders>
          </w:tcPr>
          <w:p w14:paraId="4F55C1BE"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27F671D0" w14:textId="77777777" w:rsidR="003041D0" w:rsidRPr="0026147D" w:rsidRDefault="003041D0" w:rsidP="00B6528C">
            <w:pPr>
              <w:pStyle w:val="AmColumnHeading"/>
            </w:pPr>
            <w:r w:rsidRPr="0026147D">
              <w:t>Pozmeňujúci návrh</w:t>
            </w:r>
          </w:p>
        </w:tc>
      </w:tr>
      <w:tr w:rsidR="005A2915" w:rsidRPr="0026147D" w14:paraId="35FD6CB8" w14:textId="77777777" w:rsidTr="00B6528C">
        <w:trPr>
          <w:jc w:val="center"/>
        </w:trPr>
        <w:tc>
          <w:tcPr>
            <w:tcW w:w="4876" w:type="dxa"/>
            <w:tcBorders>
              <w:top w:val="nil"/>
              <w:left w:val="nil"/>
              <w:bottom w:val="nil"/>
              <w:right w:val="nil"/>
            </w:tcBorders>
          </w:tcPr>
          <w:p w14:paraId="20F24B8E" w14:textId="77777777" w:rsidR="003041D0" w:rsidRPr="0026147D" w:rsidRDefault="003041D0" w:rsidP="00B6528C">
            <w:pPr>
              <w:pStyle w:val="Normal6a"/>
            </w:pPr>
            <w:r w:rsidRPr="0026147D">
              <w:t>(25)</w:t>
            </w:r>
            <w:r w:rsidRPr="0026147D">
              <w:tab/>
              <w:t xml:space="preserve">Pri uplatňovaní konania o návrate by prvoradým hľadiskom členských štátov mal byť v súlade s článkom 24 charty a Dohovorom Organizácie Spojených národov o právach dieťaťa z roku 1989 najlepší záujem dieťaťa. Pri posudzovaní najlepšieho záujmu dieťaťa by mali členské štáty náležite zohľadniť najmä blaho a sociálny rozvoj maloletej osoby v krátkodobom, strednodobom a dlhodobom horizonte, jej bezpečnosť a ochranu, názory s prihliadnutím na jej vek a vyspelosť, ako aj jej </w:t>
            </w:r>
            <w:r w:rsidRPr="0026147D">
              <w:rPr>
                <w:b/>
                <w:bCs/>
                <w:i/>
                <w:iCs/>
              </w:rPr>
              <w:t>osobnú situáciu</w:t>
            </w:r>
            <w:r w:rsidRPr="0026147D">
              <w:t>. Maloletú osobu bez sprievodu by mal vo všetkých krokoch procesu návratu sprevádzať zástupca.</w:t>
            </w:r>
          </w:p>
        </w:tc>
        <w:tc>
          <w:tcPr>
            <w:tcW w:w="4876" w:type="dxa"/>
            <w:tcBorders>
              <w:top w:val="nil"/>
              <w:left w:val="nil"/>
              <w:bottom w:val="nil"/>
              <w:right w:val="nil"/>
            </w:tcBorders>
          </w:tcPr>
          <w:p w14:paraId="0A493831" w14:textId="77777777" w:rsidR="003041D0" w:rsidRPr="0026147D" w:rsidRDefault="003041D0" w:rsidP="00B6528C">
            <w:pPr>
              <w:pStyle w:val="Normal6a"/>
            </w:pPr>
            <w:r w:rsidRPr="0026147D">
              <w:t>(25)</w:t>
            </w:r>
            <w:r w:rsidRPr="0026147D">
              <w:tab/>
              <w:t xml:space="preserve">Pri uplatňovaní konania o návrate by prvoradým hľadiskom členských štátov mal byť v súlade s článkom 24 charty a Dohovorom Organizácie Spojených národov o právach dieťaťa z roku 1989 najlepší záujem dieťaťa. Pri posudzovaní najlepšieho záujmu dieťaťa by mali členské štáty náležite zohľadniť najmä </w:t>
            </w:r>
            <w:r w:rsidRPr="0026147D">
              <w:rPr>
                <w:b/>
                <w:bCs/>
                <w:i/>
                <w:iCs/>
              </w:rPr>
              <w:t>možnosti zlúčenia rodiny,</w:t>
            </w:r>
            <w:r w:rsidRPr="0026147D">
              <w:t xml:space="preserve"> blaho a sociálny rozvoj maloletej osoby v krátkodobom, strednodobom a dlhodobom horizonte, jej bezpečnosť a ochranu, </w:t>
            </w:r>
            <w:r w:rsidRPr="0026147D">
              <w:rPr>
                <w:b/>
                <w:bCs/>
                <w:i/>
                <w:iCs/>
              </w:rPr>
              <w:t>najmä ak existuje riziko, že sa maloletá osoba stane obeťou akejkoľvek formy násilia alebo vykorisťovania vrátane obchodovania s ľuďmi, a jej</w:t>
            </w:r>
            <w:r w:rsidRPr="0026147D">
              <w:t xml:space="preserve"> názory s prihliadnutím na jej vek a vyspelosť, ako aj jej </w:t>
            </w:r>
            <w:r w:rsidRPr="0026147D">
              <w:rPr>
                <w:b/>
                <w:bCs/>
                <w:i/>
                <w:iCs/>
              </w:rPr>
              <w:t>etnický, náboženský, kultúrny a jazykový pôvod</w:t>
            </w:r>
            <w:r w:rsidRPr="0026147D">
              <w:t xml:space="preserve">. Maloletú osobu bez sprievodu by mal vo všetkých krokoch procesu návratu sprevádzať zástupca. </w:t>
            </w:r>
            <w:r w:rsidRPr="0026147D">
              <w:rPr>
                <w:b/>
                <w:i/>
              </w:rPr>
              <w:t>. Zástupca by mal konať úplne nezávisle a mal by podliehať vhodným mechanizmom zodpovednosti a musí mať potrebné odborné znalosti, aby zabezpečil ochranu záujmov dieťaťa a primeranú starostlivosť o jeho právne, sociálne, zdravotné a psychologické potreby počas celého konania o návrate. Zástupca by mal mať tiež prístup k poskytovateľom právnej pomoci.</w:t>
            </w:r>
          </w:p>
        </w:tc>
      </w:tr>
    </w:tbl>
    <w:p w14:paraId="56409C2B"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1B24BECD" w14:textId="07B408D9" w:rsidR="0056631C" w:rsidRPr="0026147D" w:rsidRDefault="003041D0" w:rsidP="003041D0">
      <w:r w:rsidRPr="0026147D">
        <w:rPr>
          <w:rStyle w:val="HideTWBExt"/>
        </w:rPr>
        <w:t>&lt;/Amend&gt;</w:t>
      </w:r>
    </w:p>
    <w:p w14:paraId="4966B123"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379</w:t>
      </w:r>
      <w:r w:rsidRPr="0026147D">
        <w:rPr>
          <w:rStyle w:val="HideTWBExt"/>
        </w:rPr>
        <w:t>&lt;/NumAm&gt;</w:t>
      </w:r>
    </w:p>
    <w:p w14:paraId="03A67A9D" w14:textId="77777777" w:rsidR="003041D0" w:rsidRPr="0026147D" w:rsidRDefault="003041D0" w:rsidP="003041D0">
      <w:pPr>
        <w:pStyle w:val="NormalBold"/>
      </w:pPr>
      <w:r w:rsidRPr="0026147D">
        <w:rPr>
          <w:rStyle w:val="HideTWBExt"/>
        </w:rPr>
        <w:t>&lt;RepeatBlock-By&gt;&lt;Members&gt;</w:t>
      </w:r>
      <w:r w:rsidRPr="0026147D">
        <w:t>Marieke Ehlers</w:t>
      </w:r>
      <w:r w:rsidRPr="0026147D">
        <w:rPr>
          <w:rStyle w:val="HideTWBExt"/>
        </w:rPr>
        <w:t>&lt;/Members&gt;</w:t>
      </w:r>
    </w:p>
    <w:p w14:paraId="24BA85EB" w14:textId="77777777" w:rsidR="003041D0" w:rsidRPr="0026147D" w:rsidRDefault="003041D0" w:rsidP="003041D0">
      <w:r w:rsidRPr="0026147D">
        <w:rPr>
          <w:rStyle w:val="HideTWBExt"/>
        </w:rPr>
        <w:t>&lt;AuNomDe&gt;</w:t>
      </w:r>
      <w:r w:rsidRPr="0026147D">
        <w:rPr>
          <w:rStyle w:val="HideTWBInt"/>
        </w:rPr>
        <w:t>{PfE}</w:t>
      </w:r>
      <w:r w:rsidRPr="0026147D">
        <w:t>v mene skupiny PfE</w:t>
      </w:r>
      <w:r w:rsidRPr="0026147D">
        <w:rPr>
          <w:rStyle w:val="HideTWBExt"/>
        </w:rPr>
        <w:t>&lt;/AuNomDe&gt;</w:t>
      </w:r>
    </w:p>
    <w:p w14:paraId="22B05AA5" w14:textId="77777777" w:rsidR="003041D0" w:rsidRPr="0026147D" w:rsidRDefault="003041D0" w:rsidP="003041D0">
      <w:pPr>
        <w:pStyle w:val="NormalBold"/>
      </w:pPr>
      <w:r w:rsidRPr="0026147D">
        <w:rPr>
          <w:rStyle w:val="HideTWBExt"/>
        </w:rPr>
        <w:t>&lt;/RepeatBlock-By&gt;</w:t>
      </w:r>
    </w:p>
    <w:p w14:paraId="62923059"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1D55C051" w14:textId="77777777" w:rsidR="003041D0" w:rsidRPr="0026147D" w:rsidRDefault="003041D0" w:rsidP="003041D0">
      <w:pPr>
        <w:pStyle w:val="NormalBold"/>
      </w:pPr>
      <w:r w:rsidRPr="0026147D">
        <w:rPr>
          <w:rStyle w:val="HideTWBExt"/>
        </w:rPr>
        <w:t>&lt;Article&gt;</w:t>
      </w:r>
      <w:r w:rsidRPr="0026147D">
        <w:t>Odôvodnenie 25</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3E233E84" w14:textId="77777777" w:rsidTr="00B6528C">
        <w:trPr>
          <w:trHeight w:hRule="exact" w:val="240"/>
          <w:jc w:val="center"/>
        </w:trPr>
        <w:tc>
          <w:tcPr>
            <w:tcW w:w="9752" w:type="dxa"/>
            <w:gridSpan w:val="2"/>
            <w:tcBorders>
              <w:top w:val="nil"/>
              <w:left w:val="nil"/>
              <w:bottom w:val="nil"/>
              <w:right w:val="nil"/>
            </w:tcBorders>
          </w:tcPr>
          <w:p w14:paraId="7DBFB22C" w14:textId="77777777" w:rsidR="003041D0" w:rsidRPr="0026147D" w:rsidRDefault="003041D0" w:rsidP="00B6528C"/>
        </w:tc>
      </w:tr>
      <w:tr w:rsidR="005A2915" w:rsidRPr="0026147D" w14:paraId="21148063" w14:textId="77777777" w:rsidTr="00B6528C">
        <w:trPr>
          <w:trHeight w:val="240"/>
          <w:jc w:val="center"/>
        </w:trPr>
        <w:tc>
          <w:tcPr>
            <w:tcW w:w="4876" w:type="dxa"/>
            <w:tcBorders>
              <w:top w:val="nil"/>
              <w:left w:val="nil"/>
              <w:bottom w:val="nil"/>
              <w:right w:val="nil"/>
            </w:tcBorders>
          </w:tcPr>
          <w:p w14:paraId="69222398"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5DBC6FA9" w14:textId="77777777" w:rsidR="003041D0" w:rsidRPr="0026147D" w:rsidRDefault="003041D0" w:rsidP="00B6528C">
            <w:pPr>
              <w:pStyle w:val="AmColumnHeading"/>
            </w:pPr>
            <w:r w:rsidRPr="0026147D">
              <w:t>Pozmeňujúci návrh</w:t>
            </w:r>
          </w:p>
        </w:tc>
      </w:tr>
      <w:tr w:rsidR="005A2915" w:rsidRPr="0026147D" w14:paraId="07CF3D2E" w14:textId="77777777" w:rsidTr="00B6528C">
        <w:trPr>
          <w:jc w:val="center"/>
        </w:trPr>
        <w:tc>
          <w:tcPr>
            <w:tcW w:w="4876" w:type="dxa"/>
            <w:tcBorders>
              <w:top w:val="nil"/>
              <w:left w:val="nil"/>
              <w:bottom w:val="nil"/>
              <w:right w:val="nil"/>
            </w:tcBorders>
          </w:tcPr>
          <w:p w14:paraId="2A8E0F36" w14:textId="77777777" w:rsidR="003041D0" w:rsidRPr="0026147D" w:rsidRDefault="003041D0" w:rsidP="00B6528C">
            <w:pPr>
              <w:pStyle w:val="Normal6a"/>
            </w:pPr>
            <w:r w:rsidRPr="0026147D">
              <w:t>(25)</w:t>
            </w:r>
            <w:r w:rsidRPr="0026147D">
              <w:tab/>
              <w:t xml:space="preserve">Pri uplatňovaní konania o návrate by prvoradým hľadiskom členských štátov </w:t>
            </w:r>
            <w:r w:rsidRPr="0026147D">
              <w:lastRenderedPageBreak/>
              <w:t xml:space="preserve">mal byť v súlade s článkom 24 charty a Dohovorom Organizácie Spojených národov o právach dieťaťa z roku 1989 najlepší záujem dieťaťa. </w:t>
            </w:r>
            <w:r w:rsidRPr="0026147D">
              <w:rPr>
                <w:b/>
                <w:i/>
              </w:rPr>
              <w:t>Pri posudzovaní najlepšieho záujmu dieťaťa by mali členské štáty náležite zohľadniť najmä blaho a sociálny rozvoj maloletej osoby v krátkodobom, strednodobom a dlhodobom horizonte, jej bezpečnosť a ochranu, názory s prihliadnutím na jej vek a vyspelosť, ako aj jej osobnú situáciu. Maloletú osobu bez sprievodu by mal vo všetkých krokoch procesu návratu sprevádzať zástupca.</w:t>
            </w:r>
          </w:p>
        </w:tc>
        <w:tc>
          <w:tcPr>
            <w:tcW w:w="4876" w:type="dxa"/>
            <w:tcBorders>
              <w:top w:val="nil"/>
              <w:left w:val="nil"/>
              <w:bottom w:val="nil"/>
              <w:right w:val="nil"/>
            </w:tcBorders>
          </w:tcPr>
          <w:p w14:paraId="26EA5BC4" w14:textId="77777777" w:rsidR="003041D0" w:rsidRPr="0026147D" w:rsidRDefault="003041D0" w:rsidP="00B6528C">
            <w:pPr>
              <w:pStyle w:val="Normal6a"/>
            </w:pPr>
            <w:r w:rsidRPr="0026147D">
              <w:lastRenderedPageBreak/>
              <w:t>(25)</w:t>
            </w:r>
            <w:r w:rsidRPr="0026147D">
              <w:tab/>
              <w:t xml:space="preserve">Pri uplatňovaní konania o návrate by prvoradým hľadiskom členských štátov </w:t>
            </w:r>
            <w:r w:rsidRPr="0026147D">
              <w:lastRenderedPageBreak/>
              <w:t>mal byť v súlade s článkom 24 charty a Dohovorom Organizácie Spojených národov o právach dieťaťa z roku 1989 najlepší záujem dieťaťa. </w:t>
            </w:r>
          </w:p>
        </w:tc>
      </w:tr>
    </w:tbl>
    <w:p w14:paraId="346AD26C" w14:textId="77777777" w:rsidR="003041D0" w:rsidRPr="0026147D" w:rsidRDefault="003041D0" w:rsidP="003041D0">
      <w:pPr>
        <w:pStyle w:val="AmOrLang"/>
      </w:pPr>
      <w:r w:rsidRPr="0026147D">
        <w:lastRenderedPageBreak/>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67818613" w14:textId="0117425E" w:rsidR="0056631C" w:rsidRPr="0026147D" w:rsidRDefault="003041D0" w:rsidP="003041D0">
      <w:r w:rsidRPr="0026147D">
        <w:rPr>
          <w:rStyle w:val="HideTWBExt"/>
        </w:rPr>
        <w:t>&lt;/Amend&gt;</w:t>
      </w:r>
    </w:p>
    <w:p w14:paraId="09ACB507"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380</w:t>
      </w:r>
      <w:r w:rsidRPr="0026147D">
        <w:rPr>
          <w:rStyle w:val="HideTWBExt"/>
        </w:rPr>
        <w:t>&lt;/NumAm&gt;</w:t>
      </w:r>
    </w:p>
    <w:p w14:paraId="41A97987" w14:textId="77777777" w:rsidR="003041D0" w:rsidRPr="0026147D" w:rsidRDefault="003041D0" w:rsidP="003041D0">
      <w:pPr>
        <w:pStyle w:val="NormalBold"/>
      </w:pPr>
      <w:r w:rsidRPr="0026147D">
        <w:rPr>
          <w:rStyle w:val="HideTWBExt"/>
        </w:rPr>
        <w:t>&lt;RepeatBlock-By&gt;&lt;Members&gt;</w:t>
      </w:r>
      <w:r w:rsidRPr="0026147D">
        <w:t>Nadine Morano</w:t>
      </w:r>
      <w:r w:rsidRPr="0026147D">
        <w:rPr>
          <w:rStyle w:val="HideTWBExt"/>
        </w:rPr>
        <w:t>&lt;/Members&gt;</w:t>
      </w:r>
    </w:p>
    <w:p w14:paraId="1DA7FB6C" w14:textId="77777777" w:rsidR="003041D0" w:rsidRPr="0026147D" w:rsidRDefault="003041D0" w:rsidP="003041D0">
      <w:pPr>
        <w:pStyle w:val="NormalBold"/>
      </w:pPr>
      <w:r w:rsidRPr="0026147D">
        <w:rPr>
          <w:rStyle w:val="HideTWBExt"/>
        </w:rPr>
        <w:t>&lt;/RepeatBlock-By&gt;</w:t>
      </w:r>
    </w:p>
    <w:p w14:paraId="50652DBC"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5498546C" w14:textId="77777777" w:rsidR="003041D0" w:rsidRPr="0026147D" w:rsidRDefault="003041D0" w:rsidP="003041D0">
      <w:pPr>
        <w:pStyle w:val="NormalBold"/>
      </w:pPr>
      <w:r w:rsidRPr="0026147D">
        <w:rPr>
          <w:rStyle w:val="HideTWBExt"/>
        </w:rPr>
        <w:t>&lt;Article&gt;</w:t>
      </w:r>
      <w:r w:rsidRPr="0026147D">
        <w:t>Odôvodnenie 25</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507BEFFD" w14:textId="77777777" w:rsidTr="00B6528C">
        <w:trPr>
          <w:trHeight w:hRule="exact" w:val="240"/>
          <w:jc w:val="center"/>
        </w:trPr>
        <w:tc>
          <w:tcPr>
            <w:tcW w:w="9752" w:type="dxa"/>
            <w:gridSpan w:val="2"/>
            <w:tcBorders>
              <w:top w:val="nil"/>
              <w:left w:val="nil"/>
              <w:bottom w:val="nil"/>
              <w:right w:val="nil"/>
            </w:tcBorders>
          </w:tcPr>
          <w:p w14:paraId="72EB85E1" w14:textId="77777777" w:rsidR="003041D0" w:rsidRPr="0026147D" w:rsidRDefault="003041D0" w:rsidP="00B6528C"/>
        </w:tc>
      </w:tr>
      <w:tr w:rsidR="005A2915" w:rsidRPr="0026147D" w14:paraId="0C813092" w14:textId="77777777" w:rsidTr="00B6528C">
        <w:trPr>
          <w:trHeight w:val="240"/>
          <w:jc w:val="center"/>
        </w:trPr>
        <w:tc>
          <w:tcPr>
            <w:tcW w:w="4876" w:type="dxa"/>
            <w:tcBorders>
              <w:top w:val="nil"/>
              <w:left w:val="nil"/>
              <w:bottom w:val="nil"/>
              <w:right w:val="nil"/>
            </w:tcBorders>
          </w:tcPr>
          <w:p w14:paraId="3DB2A270"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090E8140" w14:textId="77777777" w:rsidR="003041D0" w:rsidRPr="0026147D" w:rsidRDefault="003041D0" w:rsidP="00B6528C">
            <w:pPr>
              <w:pStyle w:val="AmColumnHeading"/>
            </w:pPr>
            <w:r w:rsidRPr="0026147D">
              <w:t>Pozmeňujúci návrh</w:t>
            </w:r>
          </w:p>
        </w:tc>
      </w:tr>
      <w:tr w:rsidR="005A2915" w:rsidRPr="0026147D" w14:paraId="77374A28" w14:textId="77777777" w:rsidTr="00B6528C">
        <w:trPr>
          <w:jc w:val="center"/>
        </w:trPr>
        <w:tc>
          <w:tcPr>
            <w:tcW w:w="4876" w:type="dxa"/>
            <w:tcBorders>
              <w:top w:val="nil"/>
              <w:left w:val="nil"/>
              <w:bottom w:val="nil"/>
              <w:right w:val="nil"/>
            </w:tcBorders>
          </w:tcPr>
          <w:p w14:paraId="53310CFB" w14:textId="77777777" w:rsidR="003041D0" w:rsidRPr="0026147D" w:rsidRDefault="003041D0" w:rsidP="00B6528C">
            <w:pPr>
              <w:pStyle w:val="Normal6a"/>
            </w:pPr>
            <w:r w:rsidRPr="0026147D">
              <w:t>(25)</w:t>
            </w:r>
            <w:r w:rsidRPr="0026147D">
              <w:tab/>
              <w:t xml:space="preserve">Pri uplatňovaní konania o návrate </w:t>
            </w:r>
            <w:r w:rsidRPr="0026147D">
              <w:rPr>
                <w:b/>
                <w:bCs/>
                <w:i/>
                <w:iCs/>
              </w:rPr>
              <w:t>by prvoradým hľadiskom členských štátov mal byť</w:t>
            </w:r>
            <w:r w:rsidRPr="0026147D">
              <w:t xml:space="preserve"> v súlade s článkom 24 charty a Dohovorom Organizácie Spojených národov o právach dieťaťa z roku 1989 </w:t>
            </w:r>
            <w:r w:rsidRPr="0026147D">
              <w:rPr>
                <w:b/>
                <w:bCs/>
                <w:i/>
                <w:iCs/>
              </w:rPr>
              <w:t>najlepší záujem dieťaťa</w:t>
            </w:r>
            <w:r w:rsidRPr="0026147D">
              <w:t xml:space="preserve">. </w:t>
            </w:r>
            <w:r w:rsidRPr="0026147D">
              <w:rPr>
                <w:b/>
                <w:i/>
              </w:rPr>
              <w:t xml:space="preserve">Pri posudzovaní najlepšieho záujmu dieťaťa by mali členské štáty náležite zohľadniť najmä blaho a sociálny rozvoj maloletej osoby v krátkodobom, strednodobom a dlhodobom horizonte, jej bezpečnosť a ochranu, názory s prihliadnutím na jej vek a vyspelosť, ako aj jej osobnú situáciu. </w:t>
            </w:r>
            <w:r w:rsidRPr="0026147D">
              <w:rPr>
                <w:b/>
                <w:bCs/>
                <w:i/>
                <w:iCs/>
              </w:rPr>
              <w:t>Maloletú osobu bez sprievodu by mal vo všetkých krokoch</w:t>
            </w:r>
            <w:r w:rsidRPr="0026147D">
              <w:t xml:space="preserve"> procesu návratu </w:t>
            </w:r>
            <w:r w:rsidRPr="0026147D">
              <w:rPr>
                <w:b/>
                <w:bCs/>
                <w:i/>
                <w:iCs/>
              </w:rPr>
              <w:t>sprevádzať zástupca</w:t>
            </w:r>
            <w:r w:rsidRPr="0026147D">
              <w:t>.</w:t>
            </w:r>
          </w:p>
        </w:tc>
        <w:tc>
          <w:tcPr>
            <w:tcW w:w="4876" w:type="dxa"/>
            <w:tcBorders>
              <w:top w:val="nil"/>
              <w:left w:val="nil"/>
              <w:bottom w:val="nil"/>
              <w:right w:val="nil"/>
            </w:tcBorders>
          </w:tcPr>
          <w:p w14:paraId="1BCBDF04" w14:textId="77777777" w:rsidR="003041D0" w:rsidRPr="0026147D" w:rsidRDefault="003041D0" w:rsidP="00B6528C">
            <w:pPr>
              <w:pStyle w:val="Normal6a"/>
            </w:pPr>
            <w:r w:rsidRPr="0026147D">
              <w:t>(25)</w:t>
            </w:r>
            <w:r w:rsidRPr="0026147D">
              <w:tab/>
              <w:t xml:space="preserve">Pri uplatňovaní konania o návrate </w:t>
            </w:r>
            <w:r w:rsidRPr="0026147D">
              <w:rPr>
                <w:b/>
                <w:bCs/>
                <w:i/>
                <w:iCs/>
              </w:rPr>
              <w:t>členské štáty zohľadňujú najlepší záujem dieťaťa</w:t>
            </w:r>
            <w:r w:rsidRPr="0026147D">
              <w:t xml:space="preserve"> v súlade s článkom 24 charty a Dohovorom Organizácie Spojených národov o právach dieťaťa z roku 1989. </w:t>
            </w:r>
            <w:r w:rsidRPr="0026147D">
              <w:rPr>
                <w:b/>
                <w:bCs/>
                <w:i/>
                <w:iCs/>
              </w:rPr>
              <w:t>Počas</w:t>
            </w:r>
            <w:r w:rsidRPr="0026147D">
              <w:t xml:space="preserve"> procesu návratu </w:t>
            </w:r>
            <w:r w:rsidRPr="0026147D">
              <w:rPr>
                <w:b/>
                <w:bCs/>
                <w:i/>
                <w:iCs/>
              </w:rPr>
              <w:t>sa zohľadňujú osobitné zraniteľnosti maloletých osôb bez sprievodu</w:t>
            </w:r>
            <w:r w:rsidRPr="0026147D">
              <w:t>.</w:t>
            </w:r>
          </w:p>
        </w:tc>
      </w:tr>
    </w:tbl>
    <w:p w14:paraId="1F24D918"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{FR}</w:t>
      </w:r>
      <w:r w:rsidRPr="0026147D">
        <w:t>fr</w:t>
      </w:r>
      <w:r w:rsidRPr="0026147D">
        <w:rPr>
          <w:rStyle w:val="HideTWBExt"/>
        </w:rPr>
        <w:t>&lt;/Original&gt;</w:t>
      </w:r>
    </w:p>
    <w:p w14:paraId="66056138" w14:textId="63A92B3C" w:rsidR="0056631C" w:rsidRPr="0026147D" w:rsidRDefault="003041D0" w:rsidP="003041D0">
      <w:r w:rsidRPr="0026147D">
        <w:rPr>
          <w:rStyle w:val="HideTWBExt"/>
        </w:rPr>
        <w:t>&lt;/Amend&gt;</w:t>
      </w:r>
    </w:p>
    <w:p w14:paraId="1A23BD00" w14:textId="77777777" w:rsidR="003041D0" w:rsidRPr="0026147D" w:rsidRDefault="003041D0" w:rsidP="003041D0">
      <w:pPr>
        <w:pStyle w:val="AmNumberTabs"/>
      </w:pPr>
      <w:r w:rsidRPr="0026147D">
        <w:rPr>
          <w:rStyle w:val="HideTWBExt"/>
        </w:rPr>
        <w:lastRenderedPageBreak/>
        <w:t>&lt;Amend&gt;</w:t>
      </w:r>
      <w:r w:rsidRPr="0026147D">
        <w:t>Pozmeňujúci návrh</w:t>
      </w:r>
      <w:r w:rsidRPr="0026147D">
        <w:tab/>
      </w:r>
      <w:r w:rsidRPr="0026147D">
        <w:tab/>
      </w:r>
      <w:r w:rsidRPr="0026147D">
        <w:rPr>
          <w:rStyle w:val="HideTWBExt"/>
        </w:rPr>
        <w:t>&lt;NumAm&gt;</w:t>
      </w:r>
      <w:r w:rsidRPr="0026147D">
        <w:t>381</w:t>
      </w:r>
      <w:r w:rsidRPr="0026147D">
        <w:rPr>
          <w:rStyle w:val="HideTWBExt"/>
        </w:rPr>
        <w:t>&lt;/NumAm&gt;</w:t>
      </w:r>
    </w:p>
    <w:p w14:paraId="681669F6" w14:textId="77777777" w:rsidR="003041D0" w:rsidRPr="0026147D" w:rsidRDefault="003041D0" w:rsidP="003041D0">
      <w:pPr>
        <w:pStyle w:val="NormalBold"/>
      </w:pPr>
      <w:r w:rsidRPr="0026147D">
        <w:rPr>
          <w:rStyle w:val="HideTWBExt"/>
        </w:rPr>
        <w:t>&lt;RepeatBlock-By&gt;&lt;Members&gt;</w:t>
      </w:r>
      <w:r w:rsidRPr="0026147D">
        <w:t>Estrella Galán</w:t>
      </w:r>
      <w:r w:rsidRPr="0026147D">
        <w:rPr>
          <w:rStyle w:val="HideTWBExt"/>
        </w:rPr>
        <w:t>&lt;/Members&gt;</w:t>
      </w:r>
    </w:p>
    <w:p w14:paraId="3EEBEEB7" w14:textId="77777777" w:rsidR="003041D0" w:rsidRPr="0026147D" w:rsidRDefault="003041D0" w:rsidP="003041D0">
      <w:pPr>
        <w:pStyle w:val="NormalBold"/>
      </w:pPr>
      <w:r w:rsidRPr="0026147D">
        <w:rPr>
          <w:rStyle w:val="HideTWBExt"/>
        </w:rPr>
        <w:t>&lt;/RepeatBlock-By&gt;</w:t>
      </w:r>
    </w:p>
    <w:p w14:paraId="7C31AEFB"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1912BE7C" w14:textId="77777777" w:rsidR="003041D0" w:rsidRPr="0026147D" w:rsidRDefault="003041D0" w:rsidP="003041D0">
      <w:pPr>
        <w:pStyle w:val="NormalBold"/>
      </w:pPr>
      <w:r w:rsidRPr="0026147D">
        <w:rPr>
          <w:rStyle w:val="HideTWBExt"/>
        </w:rPr>
        <w:t>&lt;Article&gt;</w:t>
      </w:r>
      <w:r w:rsidRPr="0026147D">
        <w:t>Odôvodnenie 25</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62CC351C" w14:textId="77777777" w:rsidTr="00B6528C">
        <w:trPr>
          <w:trHeight w:hRule="exact" w:val="240"/>
          <w:jc w:val="center"/>
        </w:trPr>
        <w:tc>
          <w:tcPr>
            <w:tcW w:w="9752" w:type="dxa"/>
            <w:gridSpan w:val="2"/>
            <w:tcBorders>
              <w:top w:val="nil"/>
              <w:left w:val="nil"/>
              <w:bottom w:val="nil"/>
              <w:right w:val="nil"/>
            </w:tcBorders>
          </w:tcPr>
          <w:p w14:paraId="7F2252B7" w14:textId="77777777" w:rsidR="003041D0" w:rsidRPr="0026147D" w:rsidRDefault="003041D0" w:rsidP="00B6528C"/>
        </w:tc>
      </w:tr>
      <w:tr w:rsidR="005A2915" w:rsidRPr="0026147D" w14:paraId="2C6A448B" w14:textId="77777777" w:rsidTr="00B6528C">
        <w:trPr>
          <w:trHeight w:val="240"/>
          <w:jc w:val="center"/>
        </w:trPr>
        <w:tc>
          <w:tcPr>
            <w:tcW w:w="4876" w:type="dxa"/>
            <w:tcBorders>
              <w:top w:val="nil"/>
              <w:left w:val="nil"/>
              <w:bottom w:val="nil"/>
              <w:right w:val="nil"/>
            </w:tcBorders>
          </w:tcPr>
          <w:p w14:paraId="4F1E4C1C"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585ABF50" w14:textId="77777777" w:rsidR="003041D0" w:rsidRPr="0026147D" w:rsidRDefault="003041D0" w:rsidP="00B6528C">
            <w:pPr>
              <w:pStyle w:val="AmColumnHeading"/>
            </w:pPr>
            <w:r w:rsidRPr="0026147D">
              <w:t>Pozmeňujúci návrh</w:t>
            </w:r>
          </w:p>
        </w:tc>
      </w:tr>
      <w:tr w:rsidR="005A2915" w:rsidRPr="0026147D" w14:paraId="133651E8" w14:textId="77777777" w:rsidTr="00B6528C">
        <w:trPr>
          <w:jc w:val="center"/>
        </w:trPr>
        <w:tc>
          <w:tcPr>
            <w:tcW w:w="4876" w:type="dxa"/>
            <w:tcBorders>
              <w:top w:val="nil"/>
              <w:left w:val="nil"/>
              <w:bottom w:val="nil"/>
              <w:right w:val="nil"/>
            </w:tcBorders>
          </w:tcPr>
          <w:p w14:paraId="03D4523B" w14:textId="77777777" w:rsidR="003041D0" w:rsidRPr="0026147D" w:rsidRDefault="003041D0" w:rsidP="00B6528C">
            <w:pPr>
              <w:pStyle w:val="Normal6a"/>
            </w:pPr>
            <w:r w:rsidRPr="0026147D">
              <w:t>(25)</w:t>
            </w:r>
            <w:r w:rsidRPr="0026147D">
              <w:tab/>
            </w:r>
            <w:r w:rsidRPr="0026147D">
              <w:rPr>
                <w:b/>
                <w:bCs/>
                <w:i/>
                <w:iCs/>
              </w:rPr>
              <w:t>Pri uplatňovaní konania o návrate by</w:t>
            </w:r>
            <w:r w:rsidRPr="0026147D">
              <w:t xml:space="preserve"> prvoradým hľadiskom členských štátov mal byť v súlade s článkom 24 charty a Dohovorom Organizácie Spojených národov o právach dieťaťa z roku 1989 najlepší záujem dieťaťa. Pri posudzovaní najlepšieho záujmu dieťaťa by mali členské štáty náležite zohľadniť najmä blaho a sociálny rozvoj maloletej osoby v krátkodobom, strednodobom a dlhodobom horizonte, jej bezpečnosť a ochranu, názory s prihliadnutím na jej vek a vyspelosť, ako aj jej osobnú situáciu. Maloletú osobu bez sprievodu by mal vo všetkých krokoch procesu návratu sprevádzať zástupca.</w:t>
            </w:r>
          </w:p>
        </w:tc>
        <w:tc>
          <w:tcPr>
            <w:tcW w:w="4876" w:type="dxa"/>
            <w:tcBorders>
              <w:top w:val="nil"/>
              <w:left w:val="nil"/>
              <w:bottom w:val="nil"/>
              <w:right w:val="nil"/>
            </w:tcBorders>
          </w:tcPr>
          <w:p w14:paraId="03634AB9" w14:textId="77777777" w:rsidR="003041D0" w:rsidRPr="0026147D" w:rsidRDefault="003041D0" w:rsidP="00B6528C">
            <w:pPr>
              <w:pStyle w:val="Normal6a"/>
            </w:pPr>
            <w:r w:rsidRPr="0026147D">
              <w:t>(25)</w:t>
            </w:r>
            <w:r w:rsidRPr="0026147D">
              <w:tab/>
              <w:t xml:space="preserve">Prvoradým hľadiskom členských štátov </w:t>
            </w:r>
            <w:r w:rsidRPr="0026147D">
              <w:rPr>
                <w:b/>
                <w:bCs/>
                <w:i/>
                <w:iCs/>
              </w:rPr>
              <w:t>by</w:t>
            </w:r>
            <w:r w:rsidRPr="0026147D">
              <w:t xml:space="preserve"> mal byť v súlade s článkom 24 charty a Dohovorom Organizácie Spojených národov o právach dieťaťa z roku 1989 najlepší záujem dieťaťa. Pri posudzovaní najlepšieho záujmu dieťaťa by mali členské štáty náležite zohľadniť najmä blaho a sociálny rozvoj maloletej osoby v krátkodobom, strednodobom a dlhodobom horizonte, jej bezpečnosť a ochranu, názory s prihliadnutím na jej vek a vyspelosť, ako aj jej osobnú situáciu. Maloletú osobu bez sprievodu by mal vo všetkých krokoch procesu návratu sprevádzať zástupca.</w:t>
            </w:r>
            <w:r w:rsidRPr="0026147D">
              <w:rPr>
                <w:b/>
                <w:i/>
              </w:rPr>
              <w:t> Zástupca by mal konať úplne nezávisle a mal by podliehať vhodným mechanizmom zodpovednosti a musí mať potrebné odborné znalosti, aby zabezpečil ochranu záujmov dieťaťa a primeranú starostlivosť o jeho právne, sociálne, zdravotné a psychologické potreby počas celého konania o návrate.</w:t>
            </w:r>
          </w:p>
        </w:tc>
      </w:tr>
    </w:tbl>
    <w:p w14:paraId="25F0FBB0"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1C8C674E" w14:textId="28F45094" w:rsidR="0056631C" w:rsidRPr="0026147D" w:rsidRDefault="003041D0" w:rsidP="003041D0">
      <w:r w:rsidRPr="0026147D">
        <w:rPr>
          <w:rStyle w:val="HideTWBExt"/>
        </w:rPr>
        <w:t>&lt;/Amend&gt;</w:t>
      </w:r>
    </w:p>
    <w:p w14:paraId="16BA7DB1"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382</w:t>
      </w:r>
      <w:r w:rsidRPr="0026147D">
        <w:rPr>
          <w:rStyle w:val="HideTWBExt"/>
        </w:rPr>
        <w:t>&lt;/NumAm&gt;</w:t>
      </w:r>
    </w:p>
    <w:p w14:paraId="0B74B969" w14:textId="77777777" w:rsidR="003041D0" w:rsidRPr="0026147D" w:rsidRDefault="003041D0" w:rsidP="003041D0">
      <w:pPr>
        <w:pStyle w:val="NormalBold"/>
      </w:pPr>
      <w:r w:rsidRPr="0026147D">
        <w:rPr>
          <w:rStyle w:val="HideTWBExt"/>
        </w:rPr>
        <w:t>&lt;RepeatBlock-By&gt;&lt;Members&gt;</w:t>
      </w:r>
      <w:r w:rsidRPr="0026147D">
        <w:t>Murielle Laurent</w:t>
      </w:r>
      <w:r w:rsidRPr="0026147D">
        <w:rPr>
          <w:rStyle w:val="HideTWBExt"/>
        </w:rPr>
        <w:t>&lt;/Members&gt;</w:t>
      </w:r>
    </w:p>
    <w:p w14:paraId="17F996E9" w14:textId="77777777" w:rsidR="003041D0" w:rsidRPr="0026147D" w:rsidRDefault="003041D0" w:rsidP="003041D0">
      <w:pPr>
        <w:pStyle w:val="NormalBold"/>
      </w:pPr>
      <w:r w:rsidRPr="0026147D">
        <w:rPr>
          <w:rStyle w:val="HideTWBExt"/>
        </w:rPr>
        <w:t>&lt;/RepeatBlock-By&gt;</w:t>
      </w:r>
    </w:p>
    <w:p w14:paraId="5D1F3119"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10AB7EBA" w14:textId="77777777" w:rsidR="003041D0" w:rsidRPr="0026147D" w:rsidRDefault="003041D0" w:rsidP="003041D0">
      <w:pPr>
        <w:pStyle w:val="NormalBold"/>
      </w:pPr>
      <w:r w:rsidRPr="0026147D">
        <w:rPr>
          <w:rStyle w:val="HideTWBExt"/>
        </w:rPr>
        <w:t>&lt;Article&gt;</w:t>
      </w:r>
      <w:r w:rsidRPr="0026147D">
        <w:t>Odôvodnenie 25</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32C5B8FB" w14:textId="77777777" w:rsidTr="00B6528C">
        <w:trPr>
          <w:trHeight w:hRule="exact" w:val="240"/>
          <w:jc w:val="center"/>
        </w:trPr>
        <w:tc>
          <w:tcPr>
            <w:tcW w:w="9752" w:type="dxa"/>
            <w:gridSpan w:val="2"/>
            <w:tcBorders>
              <w:top w:val="nil"/>
              <w:left w:val="nil"/>
              <w:bottom w:val="nil"/>
              <w:right w:val="nil"/>
            </w:tcBorders>
          </w:tcPr>
          <w:p w14:paraId="1E29559A" w14:textId="77777777" w:rsidR="003041D0" w:rsidRPr="0026147D" w:rsidRDefault="003041D0" w:rsidP="00B6528C"/>
        </w:tc>
      </w:tr>
      <w:tr w:rsidR="005A2915" w:rsidRPr="0026147D" w14:paraId="79832285" w14:textId="77777777" w:rsidTr="00B6528C">
        <w:trPr>
          <w:trHeight w:val="240"/>
          <w:jc w:val="center"/>
        </w:trPr>
        <w:tc>
          <w:tcPr>
            <w:tcW w:w="4876" w:type="dxa"/>
            <w:tcBorders>
              <w:top w:val="nil"/>
              <w:left w:val="nil"/>
              <w:bottom w:val="nil"/>
              <w:right w:val="nil"/>
            </w:tcBorders>
          </w:tcPr>
          <w:p w14:paraId="66564C53"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17BAEF83" w14:textId="77777777" w:rsidR="003041D0" w:rsidRPr="0026147D" w:rsidRDefault="003041D0" w:rsidP="00B6528C">
            <w:pPr>
              <w:pStyle w:val="AmColumnHeading"/>
            </w:pPr>
            <w:r w:rsidRPr="0026147D">
              <w:t>Pozmeňujúci návrh</w:t>
            </w:r>
          </w:p>
        </w:tc>
      </w:tr>
      <w:tr w:rsidR="005A2915" w:rsidRPr="0026147D" w14:paraId="0AFE1CEE" w14:textId="77777777" w:rsidTr="00B6528C">
        <w:trPr>
          <w:jc w:val="center"/>
        </w:trPr>
        <w:tc>
          <w:tcPr>
            <w:tcW w:w="4876" w:type="dxa"/>
            <w:tcBorders>
              <w:top w:val="nil"/>
              <w:left w:val="nil"/>
              <w:bottom w:val="nil"/>
              <w:right w:val="nil"/>
            </w:tcBorders>
          </w:tcPr>
          <w:p w14:paraId="36D02F6B" w14:textId="77777777" w:rsidR="003041D0" w:rsidRPr="0026147D" w:rsidRDefault="003041D0" w:rsidP="00B6528C">
            <w:pPr>
              <w:pStyle w:val="Normal6a"/>
            </w:pPr>
            <w:r w:rsidRPr="0026147D">
              <w:t>(25)</w:t>
            </w:r>
            <w:r w:rsidRPr="0026147D">
              <w:tab/>
              <w:t xml:space="preserve">Pri uplatňovaní konania o návrate by prvoradým hľadiskom členských štátov mal byť v súlade s článkom 24 charty a Dohovorom Organizácie Spojených národov o právach dieťaťa z roku 1989 najlepší záujem dieťaťa. </w:t>
            </w:r>
            <w:r w:rsidRPr="0026147D">
              <w:rPr>
                <w:b/>
                <w:bCs/>
                <w:i/>
                <w:iCs/>
              </w:rPr>
              <w:t xml:space="preserve">Pri posudzovaní </w:t>
            </w:r>
            <w:r w:rsidRPr="0026147D">
              <w:rPr>
                <w:b/>
                <w:bCs/>
                <w:i/>
                <w:iCs/>
              </w:rPr>
              <w:lastRenderedPageBreak/>
              <w:t>najlepšieho záujmu</w:t>
            </w:r>
            <w:r w:rsidRPr="0026147D">
              <w:t xml:space="preserve"> dieťaťa </w:t>
            </w:r>
            <w:r w:rsidRPr="0026147D">
              <w:rPr>
                <w:b/>
                <w:bCs/>
                <w:i/>
                <w:iCs/>
              </w:rPr>
              <w:t>by mali členské štáty náležite zohľadniť najmä blaho a sociálny rozvoj</w:t>
            </w:r>
            <w:r w:rsidRPr="0026147D">
              <w:t xml:space="preserve"> maloletej osoby v krátkodobom, strednodobom a dlhodobom horizonte, jej </w:t>
            </w:r>
            <w:r w:rsidRPr="0026147D">
              <w:rPr>
                <w:b/>
                <w:bCs/>
                <w:i/>
                <w:iCs/>
              </w:rPr>
              <w:t>bezpečnosť a ochranu, názory</w:t>
            </w:r>
            <w:r w:rsidRPr="0026147D">
              <w:t xml:space="preserve"> s prihliadnutím na jej vek a vyspelosť, ako aj jej osobnú situáciu. Maloletú osobu bez sprievodu by mal vo všetkých krokoch procesu návratu sprevádzať zástupca.</w:t>
            </w:r>
          </w:p>
        </w:tc>
        <w:tc>
          <w:tcPr>
            <w:tcW w:w="4876" w:type="dxa"/>
            <w:tcBorders>
              <w:top w:val="nil"/>
              <w:left w:val="nil"/>
              <w:bottom w:val="nil"/>
              <w:right w:val="nil"/>
            </w:tcBorders>
          </w:tcPr>
          <w:p w14:paraId="6BB7F34F" w14:textId="77777777" w:rsidR="003041D0" w:rsidRPr="0026147D" w:rsidRDefault="003041D0" w:rsidP="00B6528C">
            <w:pPr>
              <w:pStyle w:val="Normal6a"/>
            </w:pPr>
            <w:r w:rsidRPr="0026147D">
              <w:lastRenderedPageBreak/>
              <w:t>(25)</w:t>
            </w:r>
            <w:r w:rsidRPr="0026147D">
              <w:tab/>
              <w:t xml:space="preserve">Pri uplatňovaní konania o návrate by prvoradým hľadiskom členských štátov mal byť v súlade s článkom 24 charty a Dohovorom Organizácie Spojených národov o právach dieťaťa z roku 1989 najlepší záujem dieťaťa. </w:t>
            </w:r>
            <w:r w:rsidRPr="0026147D">
              <w:rPr>
                <w:b/>
                <w:bCs/>
                <w:i/>
                <w:iCs/>
              </w:rPr>
              <w:t xml:space="preserve">Pred vydaním </w:t>
            </w:r>
            <w:r w:rsidRPr="0026147D">
              <w:rPr>
                <w:b/>
                <w:bCs/>
                <w:i/>
                <w:iCs/>
              </w:rPr>
              <w:lastRenderedPageBreak/>
              <w:t>rozhodnutia o návrate maloletých osôb bez sprievodu by členské štáty mali posúdiť najlepší záujem</w:t>
            </w:r>
            <w:r w:rsidRPr="0026147D">
              <w:t xml:space="preserve"> dieťaťa</w:t>
            </w:r>
            <w:r w:rsidRPr="0026147D">
              <w:rPr>
                <w:b/>
                <w:bCs/>
                <w:i/>
                <w:iCs/>
              </w:rPr>
              <w:t>, najmä s náležitým zohľadnením blaha a sociálneho vývoja</w:t>
            </w:r>
            <w:r w:rsidRPr="0026147D">
              <w:t xml:space="preserve"> maloletej osoby v krátkodobom, strednodobom a dlhodobom horizonte, jej </w:t>
            </w:r>
            <w:r w:rsidRPr="0026147D">
              <w:rPr>
                <w:b/>
                <w:bCs/>
                <w:i/>
                <w:iCs/>
              </w:rPr>
              <w:t>bezpečnosti a ochrany, názorov</w:t>
            </w:r>
            <w:r w:rsidRPr="0026147D">
              <w:t xml:space="preserve"> s prihliadnutím na jej vek a vyspelosť, ako aj jej osobnú situáciu. Maloletú osobu bez sprievodu by mal vo všetkých krokoch procesu návratu sprevádzať zástupca.</w:t>
            </w:r>
          </w:p>
        </w:tc>
      </w:tr>
    </w:tbl>
    <w:p w14:paraId="51A89A6C" w14:textId="77777777" w:rsidR="003041D0" w:rsidRPr="0026147D" w:rsidRDefault="003041D0" w:rsidP="003041D0">
      <w:pPr>
        <w:pStyle w:val="AmOrLang"/>
      </w:pPr>
      <w:r w:rsidRPr="0026147D">
        <w:lastRenderedPageBreak/>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4C38F168" w14:textId="77777777" w:rsidR="003041D0" w:rsidRPr="0026147D" w:rsidRDefault="003041D0" w:rsidP="003041D0">
      <w:pPr>
        <w:pStyle w:val="AmJustTitle"/>
      </w:pPr>
      <w:r w:rsidRPr="0026147D">
        <w:rPr>
          <w:rStyle w:val="HideTWBExt"/>
        </w:rPr>
        <w:t>&lt;TitreJust&gt;</w:t>
      </w:r>
      <w:r w:rsidRPr="0026147D">
        <w:t>Odôvodnenie</w:t>
      </w:r>
      <w:r w:rsidRPr="0026147D">
        <w:rPr>
          <w:rStyle w:val="HideTWBExt"/>
        </w:rPr>
        <w:t>&lt;/TitreJust&gt;</w:t>
      </w:r>
    </w:p>
    <w:p w14:paraId="3F920A42" w14:textId="77777777" w:rsidR="003041D0" w:rsidRPr="0026147D" w:rsidRDefault="003041D0" w:rsidP="003041D0">
      <w:pPr>
        <w:pStyle w:val="AmJustText"/>
      </w:pPr>
      <w:r w:rsidRPr="0026147D">
        <w:t>Zosúladené s pozmeňujúcimi návrhmi k článku 20.</w:t>
      </w:r>
    </w:p>
    <w:p w14:paraId="0BC41F68" w14:textId="60A059E5" w:rsidR="0056631C" w:rsidRPr="0026147D" w:rsidRDefault="003041D0" w:rsidP="003041D0">
      <w:r w:rsidRPr="0026147D">
        <w:rPr>
          <w:rStyle w:val="HideTWBExt"/>
        </w:rPr>
        <w:t>&lt;/Amend&gt;</w:t>
      </w:r>
    </w:p>
    <w:p w14:paraId="47DF6E6B"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383</w:t>
      </w:r>
      <w:r w:rsidRPr="0026147D">
        <w:rPr>
          <w:rStyle w:val="HideTWBExt"/>
        </w:rPr>
        <w:t>&lt;/NumAm&gt;</w:t>
      </w:r>
    </w:p>
    <w:p w14:paraId="619BC8E6" w14:textId="77777777" w:rsidR="003041D0" w:rsidRPr="0026147D" w:rsidRDefault="003041D0" w:rsidP="003041D0">
      <w:pPr>
        <w:pStyle w:val="NormalBold"/>
      </w:pPr>
      <w:r w:rsidRPr="0026147D">
        <w:rPr>
          <w:rStyle w:val="HideTWBExt"/>
        </w:rPr>
        <w:t>&lt;RepeatBlock-By&gt;&lt;Members&gt;</w:t>
      </w:r>
      <w:r w:rsidRPr="0026147D">
        <w:t>Charlie Weimers, Alessandro Ciriani, Assita Kanko</w:t>
      </w:r>
      <w:r w:rsidRPr="0026147D">
        <w:rPr>
          <w:rStyle w:val="HideTWBExt"/>
        </w:rPr>
        <w:t>&lt;/Members&gt;</w:t>
      </w:r>
    </w:p>
    <w:p w14:paraId="30770B14" w14:textId="77777777" w:rsidR="003041D0" w:rsidRPr="0026147D" w:rsidRDefault="003041D0" w:rsidP="003041D0">
      <w:pPr>
        <w:pStyle w:val="NormalBold"/>
      </w:pPr>
      <w:r w:rsidRPr="0026147D">
        <w:rPr>
          <w:rStyle w:val="HideTWBExt"/>
        </w:rPr>
        <w:t>&lt;/RepeatBlock-By&gt;</w:t>
      </w:r>
    </w:p>
    <w:p w14:paraId="61F0CAD7"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6DA28C5E" w14:textId="77777777" w:rsidR="003041D0" w:rsidRPr="0026147D" w:rsidRDefault="003041D0" w:rsidP="003041D0">
      <w:pPr>
        <w:pStyle w:val="NormalBold"/>
      </w:pPr>
      <w:r w:rsidRPr="0026147D">
        <w:rPr>
          <w:rStyle w:val="HideTWBExt"/>
        </w:rPr>
        <w:t>&lt;Article&gt;</w:t>
      </w:r>
      <w:r w:rsidRPr="0026147D">
        <w:t>Odôvodnenie 25</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0334183E" w14:textId="77777777" w:rsidTr="00B6528C">
        <w:trPr>
          <w:trHeight w:hRule="exact" w:val="240"/>
          <w:jc w:val="center"/>
        </w:trPr>
        <w:tc>
          <w:tcPr>
            <w:tcW w:w="9752" w:type="dxa"/>
            <w:gridSpan w:val="2"/>
            <w:tcBorders>
              <w:top w:val="nil"/>
              <w:left w:val="nil"/>
              <w:bottom w:val="nil"/>
              <w:right w:val="nil"/>
            </w:tcBorders>
          </w:tcPr>
          <w:p w14:paraId="0FEFF26E" w14:textId="77777777" w:rsidR="003041D0" w:rsidRPr="0026147D" w:rsidRDefault="003041D0" w:rsidP="00B6528C"/>
        </w:tc>
      </w:tr>
      <w:tr w:rsidR="005A2915" w:rsidRPr="0026147D" w14:paraId="1C9C4E8B" w14:textId="77777777" w:rsidTr="00B6528C">
        <w:trPr>
          <w:trHeight w:val="240"/>
          <w:jc w:val="center"/>
        </w:trPr>
        <w:tc>
          <w:tcPr>
            <w:tcW w:w="4876" w:type="dxa"/>
            <w:tcBorders>
              <w:top w:val="nil"/>
              <w:left w:val="nil"/>
              <w:bottom w:val="nil"/>
              <w:right w:val="nil"/>
            </w:tcBorders>
          </w:tcPr>
          <w:p w14:paraId="0092B16F"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16AD9791" w14:textId="77777777" w:rsidR="003041D0" w:rsidRPr="0026147D" w:rsidRDefault="003041D0" w:rsidP="00B6528C">
            <w:pPr>
              <w:pStyle w:val="AmColumnHeading"/>
            </w:pPr>
            <w:r w:rsidRPr="0026147D">
              <w:t>Pozmeňujúci návrh</w:t>
            </w:r>
          </w:p>
        </w:tc>
      </w:tr>
      <w:tr w:rsidR="005A2915" w:rsidRPr="0026147D" w14:paraId="0A748B52" w14:textId="77777777" w:rsidTr="00B6528C">
        <w:trPr>
          <w:jc w:val="center"/>
        </w:trPr>
        <w:tc>
          <w:tcPr>
            <w:tcW w:w="4876" w:type="dxa"/>
            <w:tcBorders>
              <w:top w:val="nil"/>
              <w:left w:val="nil"/>
              <w:bottom w:val="nil"/>
              <w:right w:val="nil"/>
            </w:tcBorders>
          </w:tcPr>
          <w:p w14:paraId="337DEC0A" w14:textId="77777777" w:rsidR="003041D0" w:rsidRPr="0026147D" w:rsidRDefault="003041D0" w:rsidP="00B6528C">
            <w:pPr>
              <w:pStyle w:val="Normal6a"/>
            </w:pPr>
            <w:r w:rsidRPr="0026147D">
              <w:t>(25)</w:t>
            </w:r>
            <w:r w:rsidRPr="0026147D">
              <w:tab/>
              <w:t xml:space="preserve">Pri uplatňovaní konania o návrate by prvoradým hľadiskom členských štátov mal byť v súlade s článkom 24 charty a Dohovorom Organizácie Spojených národov o právach dieťaťa z roku 1989 najlepší záujem dieťaťa. Pri posudzovaní najlepšieho záujmu dieťaťa by mali členské štáty náležite zohľadniť najmä blaho a sociálny rozvoj maloletej osoby v krátkodobom, strednodobom a dlhodobom horizonte, jej bezpečnosť a ochranu, názory s prihliadnutím na jej vek a vyspelosť, ako aj jej osobnú situáciu. </w:t>
            </w:r>
            <w:r w:rsidRPr="0026147D">
              <w:rPr>
                <w:b/>
                <w:bCs/>
                <w:i/>
                <w:iCs/>
              </w:rPr>
              <w:t>Maloletú osobu</w:t>
            </w:r>
            <w:r w:rsidRPr="0026147D">
              <w:t xml:space="preserve"> bez sprievodu by mal vo všetkých krokoch procesu návratu sprevádzať zástupca.</w:t>
            </w:r>
          </w:p>
        </w:tc>
        <w:tc>
          <w:tcPr>
            <w:tcW w:w="4876" w:type="dxa"/>
            <w:tcBorders>
              <w:top w:val="nil"/>
              <w:left w:val="nil"/>
              <w:bottom w:val="nil"/>
              <w:right w:val="nil"/>
            </w:tcBorders>
          </w:tcPr>
          <w:p w14:paraId="00D51ADF" w14:textId="77777777" w:rsidR="003041D0" w:rsidRPr="0026147D" w:rsidRDefault="003041D0" w:rsidP="00B6528C">
            <w:pPr>
              <w:pStyle w:val="Normal6a"/>
            </w:pPr>
            <w:r w:rsidRPr="0026147D">
              <w:t>(25)</w:t>
            </w:r>
            <w:r w:rsidRPr="0026147D">
              <w:tab/>
              <w:t xml:space="preserve">Pri uplatňovaní konania o návrate by prvoradým hľadiskom členských štátov mal byť v súlade s článkom 24 charty a Dohovorom Organizácie Spojených národov o právach dieťaťa z roku 1989 najlepší záujem dieťaťa. Pri posudzovaní najlepšieho záujmu dieťaťa by mali členské štáty náležite zohľadniť najmä blaho a sociálny rozvoj maloletej osoby v krátkodobom, strednodobom a dlhodobom horizonte, jej bezpečnosť a ochranu, názory s prihliadnutím na jej vek a vyspelosť, ako aj jej osobnú situáciu. </w:t>
            </w:r>
            <w:r w:rsidRPr="0026147D">
              <w:rPr>
                <w:b/>
                <w:bCs/>
                <w:i/>
                <w:iCs/>
              </w:rPr>
              <w:t>Maloleté osoby</w:t>
            </w:r>
            <w:r w:rsidRPr="0026147D">
              <w:t xml:space="preserve"> bez sprievodu by mal vo všetkých krokoch procesu návratu sprevádzať zástupca.</w:t>
            </w:r>
          </w:p>
        </w:tc>
      </w:tr>
    </w:tbl>
    <w:p w14:paraId="34118602"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2E0544D9" w14:textId="1F4EC911" w:rsidR="0056631C" w:rsidRPr="0026147D" w:rsidRDefault="003041D0" w:rsidP="003041D0">
      <w:r w:rsidRPr="0026147D">
        <w:rPr>
          <w:rStyle w:val="HideTWBExt"/>
        </w:rPr>
        <w:lastRenderedPageBreak/>
        <w:t>&lt;/Amend&gt;</w:t>
      </w:r>
    </w:p>
    <w:p w14:paraId="46C2EC38"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384</w:t>
      </w:r>
      <w:r w:rsidRPr="0026147D">
        <w:rPr>
          <w:rStyle w:val="HideTWBExt"/>
        </w:rPr>
        <w:t>&lt;/NumAm&gt;</w:t>
      </w:r>
    </w:p>
    <w:p w14:paraId="3EECF28A" w14:textId="77777777" w:rsidR="003041D0" w:rsidRPr="0026147D" w:rsidRDefault="003041D0" w:rsidP="003041D0">
      <w:pPr>
        <w:pStyle w:val="NormalBold"/>
      </w:pPr>
      <w:r w:rsidRPr="0026147D">
        <w:rPr>
          <w:rStyle w:val="HideTWBExt"/>
        </w:rPr>
        <w:t>&lt;RepeatBlock-By&gt;&lt;Members&gt;</w:t>
      </w:r>
      <w:r w:rsidRPr="0026147D">
        <w:t>Estrella Galán</w:t>
      </w:r>
      <w:r w:rsidRPr="0026147D">
        <w:rPr>
          <w:rStyle w:val="HideTWBExt"/>
        </w:rPr>
        <w:t>&lt;/Members&gt;</w:t>
      </w:r>
    </w:p>
    <w:p w14:paraId="23217BF0" w14:textId="77777777" w:rsidR="003041D0" w:rsidRPr="0026147D" w:rsidRDefault="003041D0" w:rsidP="003041D0">
      <w:pPr>
        <w:pStyle w:val="NormalBold"/>
      </w:pPr>
      <w:r w:rsidRPr="0026147D">
        <w:rPr>
          <w:rStyle w:val="HideTWBExt"/>
        </w:rPr>
        <w:t>&lt;/RepeatBlock-By&gt;</w:t>
      </w:r>
    </w:p>
    <w:p w14:paraId="569C7DED"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4C97E1D6" w14:textId="77777777" w:rsidR="003041D0" w:rsidRPr="0026147D" w:rsidRDefault="003041D0" w:rsidP="003041D0">
      <w:pPr>
        <w:pStyle w:val="NormalBold"/>
      </w:pPr>
      <w:r w:rsidRPr="0026147D">
        <w:rPr>
          <w:rStyle w:val="HideTWBExt"/>
        </w:rPr>
        <w:t>&lt;Article&gt;</w:t>
      </w:r>
      <w:r w:rsidRPr="0026147D">
        <w:t>Odôvodnenie 25 a (nové)</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48AD6E0F" w14:textId="77777777" w:rsidTr="00B6528C">
        <w:trPr>
          <w:trHeight w:hRule="exact" w:val="240"/>
          <w:jc w:val="center"/>
        </w:trPr>
        <w:tc>
          <w:tcPr>
            <w:tcW w:w="9752" w:type="dxa"/>
            <w:gridSpan w:val="2"/>
            <w:tcBorders>
              <w:top w:val="nil"/>
              <w:left w:val="nil"/>
              <w:bottom w:val="nil"/>
              <w:right w:val="nil"/>
            </w:tcBorders>
          </w:tcPr>
          <w:p w14:paraId="79BFA86E" w14:textId="77777777" w:rsidR="003041D0" w:rsidRPr="0026147D" w:rsidRDefault="003041D0" w:rsidP="00B6528C"/>
        </w:tc>
      </w:tr>
      <w:tr w:rsidR="005A2915" w:rsidRPr="0026147D" w14:paraId="6A7F349A" w14:textId="77777777" w:rsidTr="00B6528C">
        <w:trPr>
          <w:trHeight w:val="240"/>
          <w:jc w:val="center"/>
        </w:trPr>
        <w:tc>
          <w:tcPr>
            <w:tcW w:w="4876" w:type="dxa"/>
            <w:tcBorders>
              <w:top w:val="nil"/>
              <w:left w:val="nil"/>
              <w:bottom w:val="nil"/>
              <w:right w:val="nil"/>
            </w:tcBorders>
          </w:tcPr>
          <w:p w14:paraId="40641715"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5AD64E1A" w14:textId="77777777" w:rsidR="003041D0" w:rsidRPr="0026147D" w:rsidRDefault="003041D0" w:rsidP="00B6528C">
            <w:pPr>
              <w:pStyle w:val="AmColumnHeading"/>
            </w:pPr>
            <w:r w:rsidRPr="0026147D">
              <w:t>Pozmeňujúci návrh</w:t>
            </w:r>
          </w:p>
        </w:tc>
      </w:tr>
      <w:tr w:rsidR="005A2915" w:rsidRPr="0026147D" w14:paraId="0D0FA2C9" w14:textId="77777777" w:rsidTr="00B6528C">
        <w:trPr>
          <w:jc w:val="center"/>
        </w:trPr>
        <w:tc>
          <w:tcPr>
            <w:tcW w:w="4876" w:type="dxa"/>
            <w:tcBorders>
              <w:top w:val="nil"/>
              <w:left w:val="nil"/>
              <w:bottom w:val="nil"/>
              <w:right w:val="nil"/>
            </w:tcBorders>
          </w:tcPr>
          <w:p w14:paraId="2D11ED22" w14:textId="77777777" w:rsidR="003041D0" w:rsidRPr="0026147D" w:rsidRDefault="003041D0" w:rsidP="00B6528C">
            <w:pPr>
              <w:pStyle w:val="Normal6a"/>
            </w:pPr>
          </w:p>
        </w:tc>
        <w:tc>
          <w:tcPr>
            <w:tcW w:w="4876" w:type="dxa"/>
            <w:tcBorders>
              <w:top w:val="nil"/>
              <w:left w:val="nil"/>
              <w:bottom w:val="nil"/>
              <w:right w:val="nil"/>
            </w:tcBorders>
          </w:tcPr>
          <w:p w14:paraId="23C30E7D" w14:textId="77777777" w:rsidR="003041D0" w:rsidRPr="0026147D" w:rsidRDefault="003041D0" w:rsidP="00B6528C">
            <w:pPr>
              <w:pStyle w:val="Normal6a"/>
            </w:pPr>
            <w:r w:rsidRPr="0026147D">
              <w:rPr>
                <w:b/>
                <w:i/>
              </w:rPr>
              <w:t>(25a)</w:t>
            </w:r>
            <w:r w:rsidRPr="0026147D">
              <w:tab/>
            </w:r>
            <w:r w:rsidRPr="0026147D">
              <w:rPr>
                <w:b/>
                <w:i/>
              </w:rPr>
              <w:t>Práva detí sa vzťahujú rovnako na deti bez sprievodu a odlúčené deti ako aj na deti v rodinách. V prípade rodín by členské štáty mali rešpektovať a chrániť práva každého dieťaťa vrátane jeho práva na súkromný a rodinný život a mali by plne zohľadňovať bezpečnosť a blaho dieťaťa v rodine. Mali by sa zabezpečiť vhodné opatrenia v oblasti starostlivosti a ubytovania, ktoré umožnia deťom a rodinám žiť spoločne v rámci komunity. Deti by nemali byť oddelené od svojich rodičov v súlade so zásadami celistvosti rodiny a najlepšieho záujmu dieťaťa. K násilnému návratu detí by nikdy nemalo dôjsť. Deťom a rodinám by mala byť poskytnutá dokumentácia potvrdzujúca, že sa na nich vzťahuje prebiehajúce konanie a že by nemali podliehať zaisteniu. Deti a rodičia by mali mať zabezpečený prístup k vzdelaniu, zdravotnej starostlivosti a ďalším základným službám.</w:t>
            </w:r>
          </w:p>
        </w:tc>
      </w:tr>
    </w:tbl>
    <w:p w14:paraId="2BE4B68A"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5A9278CE" w14:textId="003B847C" w:rsidR="0056631C" w:rsidRPr="0026147D" w:rsidRDefault="003041D0" w:rsidP="003041D0">
      <w:r w:rsidRPr="0026147D">
        <w:rPr>
          <w:rStyle w:val="HideTWBExt"/>
        </w:rPr>
        <w:t>&lt;/Amend&gt;</w:t>
      </w:r>
    </w:p>
    <w:p w14:paraId="561B8AE0"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385</w:t>
      </w:r>
      <w:r w:rsidRPr="0026147D">
        <w:rPr>
          <w:rStyle w:val="HideTWBExt"/>
        </w:rPr>
        <w:t>&lt;/NumAm&gt;</w:t>
      </w:r>
    </w:p>
    <w:p w14:paraId="79ABA3C4" w14:textId="77777777" w:rsidR="003041D0" w:rsidRPr="0026147D" w:rsidRDefault="003041D0" w:rsidP="003041D0">
      <w:pPr>
        <w:pStyle w:val="NormalBold"/>
      </w:pPr>
      <w:r w:rsidRPr="0026147D">
        <w:rPr>
          <w:rStyle w:val="HideTWBExt"/>
        </w:rPr>
        <w:t>&lt;RepeatBlock-By&gt;&lt;Members&gt;</w:t>
      </w:r>
      <w:r w:rsidRPr="0026147D">
        <w:t>Marieke Ehlers</w:t>
      </w:r>
      <w:r w:rsidRPr="0026147D">
        <w:rPr>
          <w:rStyle w:val="HideTWBExt"/>
        </w:rPr>
        <w:t>&lt;/Members&gt;</w:t>
      </w:r>
    </w:p>
    <w:p w14:paraId="48B681BA" w14:textId="77777777" w:rsidR="003041D0" w:rsidRPr="0026147D" w:rsidRDefault="003041D0" w:rsidP="003041D0">
      <w:r w:rsidRPr="0026147D">
        <w:rPr>
          <w:rStyle w:val="HideTWBExt"/>
        </w:rPr>
        <w:t>&lt;AuNomDe&gt;</w:t>
      </w:r>
      <w:r w:rsidRPr="0026147D">
        <w:rPr>
          <w:rStyle w:val="HideTWBInt"/>
        </w:rPr>
        <w:t>{PfE}</w:t>
      </w:r>
      <w:r w:rsidRPr="0026147D">
        <w:t>v mene skupiny PfE</w:t>
      </w:r>
      <w:r w:rsidRPr="0026147D">
        <w:rPr>
          <w:rStyle w:val="HideTWBExt"/>
        </w:rPr>
        <w:t>&lt;/AuNomDe&gt;</w:t>
      </w:r>
    </w:p>
    <w:p w14:paraId="1C9B8939" w14:textId="77777777" w:rsidR="003041D0" w:rsidRPr="0026147D" w:rsidRDefault="003041D0" w:rsidP="003041D0">
      <w:pPr>
        <w:pStyle w:val="NormalBold"/>
      </w:pPr>
      <w:r w:rsidRPr="0026147D">
        <w:rPr>
          <w:rStyle w:val="HideTWBExt"/>
        </w:rPr>
        <w:t>&lt;/RepeatBlock-By&gt;</w:t>
      </w:r>
    </w:p>
    <w:p w14:paraId="15EC2295"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1EF75D90" w14:textId="77777777" w:rsidR="003041D0" w:rsidRPr="0026147D" w:rsidRDefault="003041D0" w:rsidP="003041D0">
      <w:pPr>
        <w:pStyle w:val="NormalBold"/>
      </w:pPr>
      <w:r w:rsidRPr="0026147D">
        <w:rPr>
          <w:rStyle w:val="HideTWBExt"/>
        </w:rPr>
        <w:t>&lt;Article&gt;</w:t>
      </w:r>
      <w:r w:rsidRPr="0026147D">
        <w:t>Odôvodnenie 25 a (nové)</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5FEA487A" w14:textId="77777777" w:rsidTr="00B6528C">
        <w:trPr>
          <w:trHeight w:hRule="exact" w:val="240"/>
          <w:jc w:val="center"/>
        </w:trPr>
        <w:tc>
          <w:tcPr>
            <w:tcW w:w="9752" w:type="dxa"/>
            <w:gridSpan w:val="2"/>
            <w:tcBorders>
              <w:top w:val="nil"/>
              <w:left w:val="nil"/>
              <w:bottom w:val="nil"/>
              <w:right w:val="nil"/>
            </w:tcBorders>
          </w:tcPr>
          <w:p w14:paraId="12CD0FF8" w14:textId="77777777" w:rsidR="003041D0" w:rsidRPr="0026147D" w:rsidRDefault="003041D0" w:rsidP="00B6528C"/>
        </w:tc>
      </w:tr>
      <w:tr w:rsidR="005A2915" w:rsidRPr="0026147D" w14:paraId="20D7088E" w14:textId="77777777" w:rsidTr="00B6528C">
        <w:trPr>
          <w:trHeight w:val="240"/>
          <w:jc w:val="center"/>
        </w:trPr>
        <w:tc>
          <w:tcPr>
            <w:tcW w:w="4876" w:type="dxa"/>
            <w:tcBorders>
              <w:top w:val="nil"/>
              <w:left w:val="nil"/>
              <w:bottom w:val="nil"/>
              <w:right w:val="nil"/>
            </w:tcBorders>
          </w:tcPr>
          <w:p w14:paraId="39EB50AE"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1382ED51" w14:textId="77777777" w:rsidR="003041D0" w:rsidRPr="0026147D" w:rsidRDefault="003041D0" w:rsidP="00B6528C">
            <w:pPr>
              <w:pStyle w:val="AmColumnHeading"/>
            </w:pPr>
            <w:r w:rsidRPr="0026147D">
              <w:t>Pozmeňujúci návrh</w:t>
            </w:r>
          </w:p>
        </w:tc>
      </w:tr>
      <w:tr w:rsidR="005A2915" w:rsidRPr="0026147D" w14:paraId="324475F9" w14:textId="77777777" w:rsidTr="00B6528C">
        <w:trPr>
          <w:jc w:val="center"/>
        </w:trPr>
        <w:tc>
          <w:tcPr>
            <w:tcW w:w="4876" w:type="dxa"/>
            <w:tcBorders>
              <w:top w:val="nil"/>
              <w:left w:val="nil"/>
              <w:bottom w:val="nil"/>
              <w:right w:val="nil"/>
            </w:tcBorders>
          </w:tcPr>
          <w:p w14:paraId="746FF80A" w14:textId="77777777" w:rsidR="003041D0" w:rsidRPr="0026147D" w:rsidRDefault="003041D0" w:rsidP="00B6528C">
            <w:pPr>
              <w:pStyle w:val="Normal6a"/>
            </w:pPr>
          </w:p>
        </w:tc>
        <w:tc>
          <w:tcPr>
            <w:tcW w:w="4876" w:type="dxa"/>
            <w:tcBorders>
              <w:top w:val="nil"/>
              <w:left w:val="nil"/>
              <w:bottom w:val="nil"/>
              <w:right w:val="nil"/>
            </w:tcBorders>
          </w:tcPr>
          <w:p w14:paraId="068B8A47" w14:textId="77777777" w:rsidR="003041D0" w:rsidRPr="0026147D" w:rsidRDefault="003041D0" w:rsidP="00B6528C">
            <w:pPr>
              <w:pStyle w:val="Normal6a"/>
            </w:pPr>
            <w:r w:rsidRPr="0026147D">
              <w:rPr>
                <w:b/>
                <w:i/>
              </w:rPr>
              <w:t>(25a)</w:t>
            </w:r>
            <w:r w:rsidRPr="0026147D">
              <w:tab/>
            </w:r>
            <w:r w:rsidRPr="0026147D">
              <w:rPr>
                <w:b/>
                <w:i/>
              </w:rPr>
              <w:t xml:space="preserve">Značný počet štátnych príslušníkov tretích krajín </w:t>
            </w:r>
            <w:r w:rsidRPr="0026147D">
              <w:rPr>
                <w:b/>
                <w:i/>
              </w:rPr>
              <w:lastRenderedPageBreak/>
              <w:t>prichádzajúcich bez dokladov totožnosti predstavuje veľkú výzvu pre postupy posudzovania veku. Poskytnutie výhody pochybností vo všetkých prípadoch, hoci je potrebné ako počiatočná ochrana, môže podkopať dôveryhodnosť systému pre návrat, ak nie je riadne riadený. S cieľom zabezpečiť účinné zameranie ochrany na najzraniteľnejšie osoby sa týmto nariadením zavádza rozdiel medzi „maloletou osobou“ (mladšou ako 18 rokov) a „dieťaťom“ (mladším ako 16 rokov). To umožňuje Únii uplatňovať najvyššiu úroveň záruk na mladšie deti, ktorých zraniteľnosť je najväčšia, čím sa zachová integrita postupov uplatniteľných na všetky osoby, ktoré tvrdia, že sú maloleté.</w:t>
            </w:r>
          </w:p>
        </w:tc>
      </w:tr>
    </w:tbl>
    <w:p w14:paraId="076EA36F" w14:textId="77777777" w:rsidR="003041D0" w:rsidRPr="0026147D" w:rsidRDefault="003041D0" w:rsidP="003041D0">
      <w:pPr>
        <w:pStyle w:val="AmOrLang"/>
      </w:pPr>
      <w:r w:rsidRPr="0026147D">
        <w:lastRenderedPageBreak/>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2AE9A903" w14:textId="3A8081DC" w:rsidR="0056631C" w:rsidRPr="0026147D" w:rsidRDefault="003041D0" w:rsidP="003041D0">
      <w:r w:rsidRPr="0026147D">
        <w:rPr>
          <w:rStyle w:val="HideTWBExt"/>
        </w:rPr>
        <w:t>&lt;/Amend&gt;</w:t>
      </w:r>
    </w:p>
    <w:p w14:paraId="1CB14182"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386</w:t>
      </w:r>
      <w:r w:rsidRPr="0026147D">
        <w:rPr>
          <w:rStyle w:val="HideTWBExt"/>
        </w:rPr>
        <w:t>&lt;/NumAm&gt;</w:t>
      </w:r>
    </w:p>
    <w:p w14:paraId="572AD511" w14:textId="77777777" w:rsidR="003041D0" w:rsidRPr="0026147D" w:rsidRDefault="003041D0" w:rsidP="003041D0">
      <w:pPr>
        <w:pStyle w:val="NormalBold"/>
      </w:pPr>
      <w:r w:rsidRPr="0026147D">
        <w:rPr>
          <w:rStyle w:val="HideTWBExt"/>
        </w:rPr>
        <w:t>&lt;RepeatBlock-By&gt;&lt;Members&gt;</w:t>
      </w:r>
      <w:r w:rsidRPr="0026147D">
        <w:t>Mélissa Camara</w:t>
      </w:r>
      <w:r w:rsidRPr="0026147D">
        <w:rPr>
          <w:rStyle w:val="HideTWBExt"/>
        </w:rPr>
        <w:t>&lt;/Members&gt;</w:t>
      </w:r>
    </w:p>
    <w:p w14:paraId="213CD9E6" w14:textId="77777777" w:rsidR="003041D0" w:rsidRPr="0026147D" w:rsidRDefault="003041D0" w:rsidP="003041D0">
      <w:pPr>
        <w:pStyle w:val="NormalBold"/>
      </w:pPr>
      <w:r w:rsidRPr="0026147D">
        <w:rPr>
          <w:rStyle w:val="HideTWBExt"/>
        </w:rPr>
        <w:t>&lt;/RepeatBlock-By&gt;</w:t>
      </w:r>
    </w:p>
    <w:p w14:paraId="36801589"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6AC6FF76" w14:textId="77777777" w:rsidR="003041D0" w:rsidRPr="0026147D" w:rsidRDefault="003041D0" w:rsidP="003041D0">
      <w:pPr>
        <w:pStyle w:val="NormalBold"/>
      </w:pPr>
      <w:r w:rsidRPr="0026147D">
        <w:rPr>
          <w:rStyle w:val="HideTWBExt"/>
        </w:rPr>
        <w:t>&lt;Article&gt;</w:t>
      </w:r>
      <w:r w:rsidRPr="0026147D">
        <w:t>Odôvodnenie 26</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7FD965F2" w14:textId="77777777" w:rsidTr="00B6528C">
        <w:trPr>
          <w:trHeight w:hRule="exact" w:val="240"/>
          <w:jc w:val="center"/>
        </w:trPr>
        <w:tc>
          <w:tcPr>
            <w:tcW w:w="9752" w:type="dxa"/>
            <w:gridSpan w:val="2"/>
            <w:tcBorders>
              <w:top w:val="nil"/>
              <w:left w:val="nil"/>
              <w:bottom w:val="nil"/>
              <w:right w:val="nil"/>
            </w:tcBorders>
          </w:tcPr>
          <w:p w14:paraId="6F4331C6" w14:textId="77777777" w:rsidR="003041D0" w:rsidRPr="0026147D" w:rsidRDefault="003041D0" w:rsidP="00B6528C"/>
        </w:tc>
      </w:tr>
      <w:tr w:rsidR="005A2915" w:rsidRPr="0026147D" w14:paraId="4D0E3F1E" w14:textId="77777777" w:rsidTr="00B6528C">
        <w:trPr>
          <w:trHeight w:val="240"/>
          <w:jc w:val="center"/>
        </w:trPr>
        <w:tc>
          <w:tcPr>
            <w:tcW w:w="4876" w:type="dxa"/>
            <w:tcBorders>
              <w:top w:val="nil"/>
              <w:left w:val="nil"/>
              <w:bottom w:val="nil"/>
              <w:right w:val="nil"/>
            </w:tcBorders>
          </w:tcPr>
          <w:p w14:paraId="52290034"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09F9BE82" w14:textId="77777777" w:rsidR="003041D0" w:rsidRPr="0026147D" w:rsidRDefault="003041D0" w:rsidP="00B6528C">
            <w:pPr>
              <w:pStyle w:val="AmColumnHeading"/>
            </w:pPr>
            <w:r w:rsidRPr="0026147D">
              <w:t>Pozmeňujúci návrh</w:t>
            </w:r>
          </w:p>
        </w:tc>
      </w:tr>
      <w:tr w:rsidR="005A2915" w:rsidRPr="0026147D" w14:paraId="1B6C6F4E" w14:textId="77777777" w:rsidTr="00B6528C">
        <w:trPr>
          <w:jc w:val="center"/>
        </w:trPr>
        <w:tc>
          <w:tcPr>
            <w:tcW w:w="4876" w:type="dxa"/>
            <w:tcBorders>
              <w:top w:val="nil"/>
              <w:left w:val="nil"/>
              <w:bottom w:val="nil"/>
              <w:right w:val="nil"/>
            </w:tcBorders>
          </w:tcPr>
          <w:p w14:paraId="36983D16" w14:textId="77777777" w:rsidR="003041D0" w:rsidRPr="0026147D" w:rsidRDefault="003041D0" w:rsidP="00B6528C">
            <w:pPr>
              <w:pStyle w:val="Normal6a"/>
            </w:pPr>
            <w:r w:rsidRPr="0026147D">
              <w:t>(26)</w:t>
            </w:r>
            <w:r w:rsidRPr="0026147D">
              <w:tab/>
              <w:t xml:space="preserve">Ak existujú odôvodnené pochybnosti o tom, či je štátny príslušník tretej krajiny maloletou osobou, </w:t>
            </w:r>
            <w:r w:rsidRPr="0026147D">
              <w:rPr>
                <w:b/>
                <w:bCs/>
                <w:i/>
                <w:iCs/>
              </w:rPr>
              <w:t>malo by</w:t>
            </w:r>
            <w:r w:rsidRPr="0026147D">
              <w:t xml:space="preserve"> sa vykonať posúdenie veku. </w:t>
            </w:r>
            <w:r w:rsidRPr="0026147D">
              <w:rPr>
                <w:b/>
                <w:bCs/>
                <w:i/>
                <w:iCs/>
              </w:rPr>
              <w:t>V záujme zaistenia koherentnosti procesu riadenia migrácie v Únii by sa mal</w:t>
            </w:r>
            <w:r w:rsidRPr="0026147D">
              <w:t xml:space="preserve"> dodržiavať rovnaký postup, aký je stanovený v nariadení Európskeho parlamentu a Rady (EÚ) 2024/1348</w:t>
            </w:r>
            <w:r w:rsidRPr="0026147D">
              <w:rPr>
                <w:b/>
                <w:i/>
                <w:vertAlign w:val="superscript"/>
              </w:rPr>
              <w:t>12</w:t>
            </w:r>
            <w:r w:rsidRPr="0026147D">
              <w:t>. Pri posudzovaní veku by členské štáty mali prihliadať najmä na príslušné usmernenia Agentúry Európskej únie pre azyl.</w:t>
            </w:r>
          </w:p>
        </w:tc>
        <w:tc>
          <w:tcPr>
            <w:tcW w:w="4876" w:type="dxa"/>
            <w:tcBorders>
              <w:top w:val="nil"/>
              <w:left w:val="nil"/>
              <w:bottom w:val="nil"/>
              <w:right w:val="nil"/>
            </w:tcBorders>
          </w:tcPr>
          <w:p w14:paraId="096C5102" w14:textId="77777777" w:rsidR="003041D0" w:rsidRPr="0026147D" w:rsidRDefault="003041D0" w:rsidP="00B6528C">
            <w:pPr>
              <w:pStyle w:val="Normal6a"/>
            </w:pPr>
            <w:r w:rsidRPr="0026147D">
              <w:t>(26)</w:t>
            </w:r>
            <w:r w:rsidRPr="0026147D">
              <w:tab/>
              <w:t xml:space="preserve">Ak existujú odôvodnené pochybnosti o tom, či je štátny príslušník tretej krajiny maloletou osobou, </w:t>
            </w:r>
            <w:r w:rsidRPr="0026147D">
              <w:rPr>
                <w:b/>
                <w:bCs/>
                <w:i/>
                <w:iCs/>
              </w:rPr>
              <w:t>môže</w:t>
            </w:r>
            <w:r w:rsidRPr="0026147D">
              <w:t xml:space="preserve"> sa vykonať posúdenie veku. </w:t>
            </w:r>
            <w:r w:rsidRPr="0026147D">
              <w:rPr>
                <w:b/>
                <w:i/>
              </w:rPr>
              <w:t xml:space="preserve">Štátny príslušník tretej krajiny, ktorý tvrdí, že je mladší ako osemnásť rokov, sa považuje za dieťa a požíva práva a záruky, ktoré sa podľa tohto nariadenia poskytujú maloletým osobám, až do posúdenia jeho veku. Táto domnienka sa neuplatňuje len vtedy, ak by bola zjavne neprimeraná vzhľadom na objektívne a overiteľné dôkazy. Vzhľadom na prirodzenú chybovosť všetkých metód určovania veku sa akákoľvek neistota vo výsledku určenia rieši v prospech toho, aby sa osoba považovala za dieťa. Multidisciplinárne </w:t>
            </w:r>
            <w:r w:rsidRPr="0026147D">
              <w:rPr>
                <w:b/>
                <w:i/>
              </w:rPr>
              <w:lastRenderedPageBreak/>
              <w:t>posudzovanie veku sa vykonáva spôsobom, ktorý je bezpečný, citlivý k deťom, rodu a kultúre,</w:t>
            </w:r>
            <w:r w:rsidRPr="0026147D">
              <w:rPr>
                <w:b/>
                <w:bCs/>
                <w:i/>
                <w:iCs/>
              </w:rPr>
              <w:t xml:space="preserve"> pričom sa zabezpečí plné rešpektovanie ľudskej dôstojnosti,</w:t>
            </w:r>
            <w:r w:rsidRPr="0026147D">
              <w:rPr>
                <w:b/>
                <w:i/>
              </w:rPr>
              <w:t xml:space="preserve"> a deti majú právo požiadať, aby vyšetrenia vykonávala osoba rovnakého pohlavia.</w:t>
            </w:r>
            <w:r w:rsidRPr="0026147D">
              <w:t xml:space="preserve"> </w:t>
            </w:r>
            <w:r w:rsidRPr="0026147D">
              <w:rPr>
                <w:b/>
                <w:bCs/>
                <w:i/>
                <w:iCs/>
              </w:rPr>
              <w:t>Mal by sa</w:t>
            </w:r>
            <w:r w:rsidRPr="0026147D">
              <w:t xml:space="preserve"> dodržiavať rovnaký postup, aký je stanovený v nariadení Európskeho parlamentu a Rady (EÚ) 2024/1348. Pri posudzovaní veku by členské štáty mali prihliadať najmä na príslušné usmernenia Agentúry Európskej únie pre azyl.</w:t>
            </w:r>
          </w:p>
        </w:tc>
      </w:tr>
      <w:tr w:rsidR="005A2915" w:rsidRPr="0026147D" w14:paraId="62D0C34B" w14:textId="77777777" w:rsidTr="00B6528C">
        <w:trPr>
          <w:jc w:val="center"/>
        </w:trPr>
        <w:tc>
          <w:tcPr>
            <w:tcW w:w="4876" w:type="dxa"/>
            <w:tcBorders>
              <w:top w:val="nil"/>
              <w:left w:val="nil"/>
              <w:bottom w:val="nil"/>
              <w:right w:val="nil"/>
            </w:tcBorders>
          </w:tcPr>
          <w:p w14:paraId="29F6B1F1" w14:textId="77777777" w:rsidR="003041D0" w:rsidRPr="0026147D" w:rsidRDefault="003041D0" w:rsidP="00B6528C">
            <w:pPr>
              <w:pStyle w:val="Normal6a"/>
            </w:pPr>
            <w:r w:rsidRPr="0026147D">
              <w:rPr>
                <w:b/>
                <w:i/>
              </w:rPr>
              <w:lastRenderedPageBreak/>
              <w:t>_________________</w:t>
            </w:r>
          </w:p>
        </w:tc>
        <w:tc>
          <w:tcPr>
            <w:tcW w:w="4876" w:type="dxa"/>
            <w:tcBorders>
              <w:top w:val="nil"/>
              <w:left w:val="nil"/>
              <w:bottom w:val="nil"/>
              <w:right w:val="nil"/>
            </w:tcBorders>
          </w:tcPr>
          <w:p w14:paraId="781543A3" w14:textId="77777777" w:rsidR="003041D0" w:rsidRPr="0026147D" w:rsidRDefault="003041D0" w:rsidP="00B6528C"/>
        </w:tc>
      </w:tr>
      <w:tr w:rsidR="005A2915" w:rsidRPr="0026147D" w14:paraId="146CF6CD" w14:textId="77777777" w:rsidTr="00B6528C">
        <w:trPr>
          <w:jc w:val="center"/>
        </w:trPr>
        <w:tc>
          <w:tcPr>
            <w:tcW w:w="4876" w:type="dxa"/>
            <w:tcBorders>
              <w:top w:val="nil"/>
              <w:left w:val="nil"/>
              <w:bottom w:val="nil"/>
              <w:right w:val="nil"/>
            </w:tcBorders>
          </w:tcPr>
          <w:p w14:paraId="7DE0F07B" w14:textId="77777777" w:rsidR="003041D0" w:rsidRPr="0026147D" w:rsidRDefault="003041D0" w:rsidP="00B6528C">
            <w:pPr>
              <w:pStyle w:val="Normal6a"/>
            </w:pPr>
            <w:r w:rsidRPr="0026147D">
              <w:rPr>
                <w:b/>
                <w:bCs/>
                <w:i/>
                <w:vertAlign w:val="superscript"/>
              </w:rPr>
              <w:t>12</w:t>
            </w:r>
            <w:r w:rsidRPr="0026147D">
              <w:rPr>
                <w:b/>
                <w:bCs/>
              </w:rPr>
              <w:t xml:space="preserve"> </w:t>
            </w:r>
            <w:r w:rsidRPr="0026147D">
              <w:rPr>
                <w:b/>
                <w:bCs/>
                <w:i/>
                <w:iCs/>
              </w:rPr>
              <w:t>Nariadenie Európskeho parlamentu a Rady (EÚ) 2024/1348 zo 14. mája 2024, ktorým sa stanovuje spoločné konanie o medzinárodnej ochrane v Únii a zrušuje smernica 2013/32/EÚ (Ú. v. EÚ L 222, 22.5.2024, s. 1).</w:t>
            </w:r>
          </w:p>
        </w:tc>
        <w:tc>
          <w:tcPr>
            <w:tcW w:w="4876" w:type="dxa"/>
            <w:tcBorders>
              <w:top w:val="nil"/>
              <w:left w:val="nil"/>
              <w:bottom w:val="nil"/>
              <w:right w:val="nil"/>
            </w:tcBorders>
          </w:tcPr>
          <w:p w14:paraId="39768F87" w14:textId="77777777" w:rsidR="003041D0" w:rsidRPr="0026147D" w:rsidRDefault="003041D0" w:rsidP="00B6528C"/>
        </w:tc>
      </w:tr>
    </w:tbl>
    <w:p w14:paraId="3344D843"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27665167" w14:textId="7329483F" w:rsidR="0056631C" w:rsidRPr="0026147D" w:rsidRDefault="003041D0" w:rsidP="003041D0">
      <w:r w:rsidRPr="0026147D">
        <w:rPr>
          <w:rStyle w:val="HideTWBExt"/>
        </w:rPr>
        <w:t>&lt;/Amend&gt;</w:t>
      </w:r>
    </w:p>
    <w:p w14:paraId="6CB9CC25"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387</w:t>
      </w:r>
      <w:r w:rsidRPr="0026147D">
        <w:rPr>
          <w:rStyle w:val="HideTWBExt"/>
        </w:rPr>
        <w:t>&lt;/NumAm&gt;</w:t>
      </w:r>
    </w:p>
    <w:p w14:paraId="2ED99630" w14:textId="77777777" w:rsidR="003041D0" w:rsidRPr="0026147D" w:rsidRDefault="003041D0" w:rsidP="003041D0">
      <w:pPr>
        <w:pStyle w:val="NormalBold"/>
      </w:pPr>
      <w:r w:rsidRPr="0026147D">
        <w:rPr>
          <w:rStyle w:val="HideTWBExt"/>
        </w:rPr>
        <w:t>&lt;RepeatBlock-By&gt;&lt;Members&gt;</w:t>
      </w:r>
      <w:r w:rsidRPr="0026147D">
        <w:t>Estrella Galán</w:t>
      </w:r>
      <w:r w:rsidRPr="0026147D">
        <w:rPr>
          <w:rStyle w:val="HideTWBExt"/>
        </w:rPr>
        <w:t>&lt;/Members&gt;</w:t>
      </w:r>
    </w:p>
    <w:p w14:paraId="6C6374E5" w14:textId="77777777" w:rsidR="003041D0" w:rsidRPr="0026147D" w:rsidRDefault="003041D0" w:rsidP="003041D0">
      <w:pPr>
        <w:pStyle w:val="NormalBold"/>
      </w:pPr>
      <w:r w:rsidRPr="0026147D">
        <w:rPr>
          <w:rStyle w:val="HideTWBExt"/>
        </w:rPr>
        <w:t>&lt;/RepeatBlock-By&gt;</w:t>
      </w:r>
    </w:p>
    <w:p w14:paraId="3E885DA4"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107D3E83" w14:textId="77777777" w:rsidR="003041D0" w:rsidRPr="0026147D" w:rsidRDefault="003041D0" w:rsidP="003041D0">
      <w:pPr>
        <w:pStyle w:val="NormalBold"/>
      </w:pPr>
      <w:r w:rsidRPr="0026147D">
        <w:rPr>
          <w:rStyle w:val="HideTWBExt"/>
        </w:rPr>
        <w:t>&lt;Article&gt;</w:t>
      </w:r>
      <w:r w:rsidRPr="0026147D">
        <w:t>Odôvodnenie 26</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6FDAF213" w14:textId="77777777" w:rsidTr="00B6528C">
        <w:trPr>
          <w:trHeight w:hRule="exact" w:val="240"/>
          <w:jc w:val="center"/>
        </w:trPr>
        <w:tc>
          <w:tcPr>
            <w:tcW w:w="9752" w:type="dxa"/>
            <w:gridSpan w:val="2"/>
            <w:tcBorders>
              <w:top w:val="nil"/>
              <w:left w:val="nil"/>
              <w:bottom w:val="nil"/>
              <w:right w:val="nil"/>
            </w:tcBorders>
          </w:tcPr>
          <w:p w14:paraId="2FD3EA94" w14:textId="77777777" w:rsidR="003041D0" w:rsidRPr="0026147D" w:rsidRDefault="003041D0" w:rsidP="00B6528C"/>
        </w:tc>
      </w:tr>
      <w:tr w:rsidR="005A2915" w:rsidRPr="0026147D" w14:paraId="481C23F5" w14:textId="77777777" w:rsidTr="00B6528C">
        <w:trPr>
          <w:trHeight w:val="240"/>
          <w:jc w:val="center"/>
        </w:trPr>
        <w:tc>
          <w:tcPr>
            <w:tcW w:w="4876" w:type="dxa"/>
            <w:tcBorders>
              <w:top w:val="nil"/>
              <w:left w:val="nil"/>
              <w:bottom w:val="nil"/>
              <w:right w:val="nil"/>
            </w:tcBorders>
          </w:tcPr>
          <w:p w14:paraId="3D85B997"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4E2DA4E7" w14:textId="77777777" w:rsidR="003041D0" w:rsidRPr="0026147D" w:rsidRDefault="003041D0" w:rsidP="00B6528C">
            <w:pPr>
              <w:pStyle w:val="AmColumnHeading"/>
            </w:pPr>
            <w:r w:rsidRPr="0026147D">
              <w:t>Pozmeňujúci návrh</w:t>
            </w:r>
          </w:p>
        </w:tc>
      </w:tr>
      <w:tr w:rsidR="005A2915" w:rsidRPr="0026147D" w14:paraId="1A1837E3" w14:textId="77777777" w:rsidTr="00B6528C">
        <w:trPr>
          <w:jc w:val="center"/>
        </w:trPr>
        <w:tc>
          <w:tcPr>
            <w:tcW w:w="4876" w:type="dxa"/>
            <w:tcBorders>
              <w:top w:val="nil"/>
              <w:left w:val="nil"/>
              <w:bottom w:val="nil"/>
              <w:right w:val="nil"/>
            </w:tcBorders>
          </w:tcPr>
          <w:p w14:paraId="7A9C595F" w14:textId="77777777" w:rsidR="003041D0" w:rsidRPr="0026147D" w:rsidRDefault="003041D0" w:rsidP="00B6528C">
            <w:pPr>
              <w:pStyle w:val="Normal6a"/>
            </w:pPr>
            <w:r w:rsidRPr="0026147D">
              <w:t>(26)</w:t>
            </w:r>
            <w:r w:rsidRPr="0026147D">
              <w:tab/>
              <w:t xml:space="preserve">Ak existujú odôvodnené pochybnosti o tom, či je štátny príslušník tretej krajiny maloletou osobou, </w:t>
            </w:r>
            <w:r w:rsidRPr="0026147D">
              <w:rPr>
                <w:b/>
                <w:bCs/>
                <w:i/>
                <w:iCs/>
              </w:rPr>
              <w:t>malo by</w:t>
            </w:r>
            <w:r w:rsidRPr="0026147D">
              <w:t xml:space="preserve"> sa vykonať posúdenie veku. V záujme zaistenia koherentnosti procesu riadenia migrácie v Únii by sa mal dodržiavať rovnaký postup, aký je stanovený v nariadení Európskeho parlamentu a Rady (EÚ) 2024/1348</w:t>
            </w:r>
            <w:r w:rsidRPr="0026147D">
              <w:rPr>
                <w:vertAlign w:val="superscript"/>
              </w:rPr>
              <w:t>12</w:t>
            </w:r>
            <w:r w:rsidRPr="0026147D">
              <w:t>. Pri posudzovaní veku by členské štáty mali prihliadať najmä na príslušné usmernenia Agentúry Európskej únie pre azyl.</w:t>
            </w:r>
          </w:p>
        </w:tc>
        <w:tc>
          <w:tcPr>
            <w:tcW w:w="4876" w:type="dxa"/>
            <w:tcBorders>
              <w:top w:val="nil"/>
              <w:left w:val="nil"/>
              <w:bottom w:val="nil"/>
              <w:right w:val="nil"/>
            </w:tcBorders>
          </w:tcPr>
          <w:p w14:paraId="5B1D9CE1" w14:textId="77777777" w:rsidR="003041D0" w:rsidRPr="0026147D" w:rsidRDefault="003041D0" w:rsidP="00B6528C">
            <w:pPr>
              <w:pStyle w:val="Normal6a"/>
            </w:pPr>
            <w:r w:rsidRPr="0026147D">
              <w:t>(26)</w:t>
            </w:r>
            <w:r w:rsidRPr="0026147D">
              <w:tab/>
              <w:t xml:space="preserve">Ak existujú odôvodnené pochybnosti o tom, či je štátny príslušník tretej krajiny maloletou osobou, </w:t>
            </w:r>
            <w:r w:rsidRPr="0026147D">
              <w:rPr>
                <w:b/>
                <w:bCs/>
                <w:i/>
                <w:iCs/>
              </w:rPr>
              <w:t>môže</w:t>
            </w:r>
            <w:r w:rsidRPr="0026147D">
              <w:t xml:space="preserve"> sa vykonať posúdenie veku.</w:t>
            </w:r>
            <w:r w:rsidRPr="0026147D">
              <w:rPr>
                <w:b/>
                <w:i/>
              </w:rPr>
              <w:t> Štátny príslušník tretej krajiny, ktorý tvrdí, že je mladší ako osemnásť rokov, sa považuje za dieťa a požíva práva a záruky, ktoré sa podľa tejto smernice poskytujú maloletým osobám, kým sa na základe posúdenia nezistí jeho vek</w:t>
            </w:r>
            <w:r w:rsidRPr="0026147D">
              <w:t>. V záujme zaistenia koherentnosti procesu riadenia migrácie v Únii by sa mal dodržiavať rovnaký postup, aký je stanovený v nariadení Európskeho parlamentu a Rady (EÚ) 2024/1348</w:t>
            </w:r>
            <w:r w:rsidRPr="0026147D">
              <w:rPr>
                <w:vertAlign w:val="superscript"/>
              </w:rPr>
              <w:t>12</w:t>
            </w:r>
            <w:r w:rsidRPr="0026147D">
              <w:t xml:space="preserve">. Pri </w:t>
            </w:r>
            <w:r w:rsidRPr="0026147D">
              <w:lastRenderedPageBreak/>
              <w:t>posudzovaní veku by členské štáty mali prihliadať najmä na príslušné usmernenia Agentúry Európskej únie pre azyl.</w:t>
            </w:r>
            <w:r w:rsidRPr="0026147D">
              <w:rPr>
                <w:b/>
                <w:i/>
              </w:rPr>
              <w:t> Vzhľadom na prirodzenú chybovosť všetkých metód určovania veku sa akákoľvek neistota vo výsledku určenia veku rieši v prospech toho, aby sa štátny príslušník tretej krajiny považoval za dieťa.</w:t>
            </w:r>
          </w:p>
        </w:tc>
      </w:tr>
      <w:tr w:rsidR="005A2915" w:rsidRPr="0026147D" w14:paraId="7F164014" w14:textId="77777777" w:rsidTr="00B6528C">
        <w:trPr>
          <w:jc w:val="center"/>
        </w:trPr>
        <w:tc>
          <w:tcPr>
            <w:tcW w:w="4876" w:type="dxa"/>
            <w:tcBorders>
              <w:top w:val="nil"/>
              <w:left w:val="nil"/>
              <w:bottom w:val="nil"/>
              <w:right w:val="nil"/>
            </w:tcBorders>
          </w:tcPr>
          <w:p w14:paraId="2E24B245" w14:textId="77777777" w:rsidR="003041D0" w:rsidRPr="0026147D" w:rsidRDefault="003041D0" w:rsidP="00B6528C">
            <w:pPr>
              <w:pStyle w:val="Normal6a"/>
            </w:pPr>
            <w:r w:rsidRPr="0026147D">
              <w:rPr>
                <w:b/>
                <w:i/>
              </w:rPr>
              <w:lastRenderedPageBreak/>
              <w:t>_________________</w:t>
            </w:r>
          </w:p>
        </w:tc>
        <w:tc>
          <w:tcPr>
            <w:tcW w:w="4876" w:type="dxa"/>
            <w:tcBorders>
              <w:top w:val="nil"/>
              <w:left w:val="nil"/>
              <w:bottom w:val="nil"/>
              <w:right w:val="nil"/>
            </w:tcBorders>
          </w:tcPr>
          <w:p w14:paraId="50D7BA63" w14:textId="77777777" w:rsidR="003041D0" w:rsidRPr="0026147D" w:rsidRDefault="003041D0" w:rsidP="00B6528C">
            <w:pPr>
              <w:pStyle w:val="Normal6a"/>
            </w:pPr>
            <w:r w:rsidRPr="0026147D">
              <w:rPr>
                <w:b/>
                <w:i/>
              </w:rPr>
              <w:t>_________________</w:t>
            </w:r>
          </w:p>
        </w:tc>
      </w:tr>
      <w:tr w:rsidR="005A2915" w:rsidRPr="0026147D" w14:paraId="4DF71FD5" w14:textId="77777777" w:rsidTr="00B6528C">
        <w:trPr>
          <w:jc w:val="center"/>
        </w:trPr>
        <w:tc>
          <w:tcPr>
            <w:tcW w:w="4876" w:type="dxa"/>
            <w:tcBorders>
              <w:top w:val="nil"/>
              <w:left w:val="nil"/>
              <w:bottom w:val="nil"/>
              <w:right w:val="nil"/>
            </w:tcBorders>
          </w:tcPr>
          <w:p w14:paraId="13A5307C" w14:textId="77777777" w:rsidR="003041D0" w:rsidRPr="0026147D" w:rsidRDefault="003041D0" w:rsidP="00B6528C">
            <w:pPr>
              <w:pStyle w:val="Normal6a"/>
            </w:pPr>
            <w:r w:rsidRPr="0026147D">
              <w:rPr>
                <w:vertAlign w:val="superscript"/>
              </w:rPr>
              <w:t>12</w:t>
            </w:r>
            <w:r w:rsidRPr="0026147D">
              <w:t xml:space="preserve"> Nariadenie Európskeho parlamentu a Rady (EÚ) 2024/1348 zo 14. mája 2024, ktorým sa stanovuje spoločné konanie o medzinárodnej ochrane v Únii a zrušuje smernica 2013/32/EÚ (Ú. v. EÚ L 222, 22.5.2024, s. 1).</w:t>
            </w:r>
          </w:p>
        </w:tc>
        <w:tc>
          <w:tcPr>
            <w:tcW w:w="4876" w:type="dxa"/>
            <w:tcBorders>
              <w:top w:val="nil"/>
              <w:left w:val="nil"/>
              <w:bottom w:val="nil"/>
              <w:right w:val="nil"/>
            </w:tcBorders>
          </w:tcPr>
          <w:p w14:paraId="4341CA35" w14:textId="77777777" w:rsidR="003041D0" w:rsidRPr="0026147D" w:rsidRDefault="003041D0" w:rsidP="00B6528C">
            <w:pPr>
              <w:pStyle w:val="Normal6a"/>
            </w:pPr>
            <w:r w:rsidRPr="0026147D">
              <w:rPr>
                <w:vertAlign w:val="superscript"/>
              </w:rPr>
              <w:t>12</w:t>
            </w:r>
            <w:r w:rsidRPr="0026147D">
              <w:t xml:space="preserve"> Nariadenie Európskeho parlamentu a Rady (EÚ) 2024/1348 zo 14. mája 2024, ktorým sa stanovuje spoločné konanie o medzinárodnej ochrane v Únii a zrušuje smernica 2013/32/EÚ (Ú. v. EÚ L 222, 22.5.2024, s. 1).</w:t>
            </w:r>
          </w:p>
        </w:tc>
      </w:tr>
    </w:tbl>
    <w:p w14:paraId="1C8CFA49"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2C122E72" w14:textId="676A7611" w:rsidR="0056631C" w:rsidRPr="0026147D" w:rsidRDefault="003041D0" w:rsidP="003041D0">
      <w:r w:rsidRPr="0026147D">
        <w:rPr>
          <w:rStyle w:val="HideTWBExt"/>
        </w:rPr>
        <w:t>&lt;/Amend&gt;</w:t>
      </w:r>
    </w:p>
    <w:p w14:paraId="23B5E8CD"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388</w:t>
      </w:r>
      <w:r w:rsidRPr="0026147D">
        <w:rPr>
          <w:rStyle w:val="HideTWBExt"/>
        </w:rPr>
        <w:t>&lt;/NumAm&gt;</w:t>
      </w:r>
    </w:p>
    <w:p w14:paraId="14B0CDE0" w14:textId="77777777" w:rsidR="003041D0" w:rsidRPr="0026147D" w:rsidRDefault="003041D0" w:rsidP="003041D0">
      <w:pPr>
        <w:pStyle w:val="NormalBold"/>
      </w:pPr>
      <w:r w:rsidRPr="0026147D">
        <w:rPr>
          <w:rStyle w:val="HideTWBExt"/>
        </w:rPr>
        <w:t>&lt;RepeatBlock-By&gt;&lt;Members&gt;</w:t>
      </w:r>
      <w:r w:rsidRPr="0026147D">
        <w:t>Murielle Laurent</w:t>
      </w:r>
      <w:r w:rsidRPr="0026147D">
        <w:rPr>
          <w:rStyle w:val="HideTWBExt"/>
        </w:rPr>
        <w:t>&lt;/Members&gt;</w:t>
      </w:r>
    </w:p>
    <w:p w14:paraId="5DD6D633" w14:textId="77777777" w:rsidR="003041D0" w:rsidRPr="0026147D" w:rsidRDefault="003041D0" w:rsidP="003041D0">
      <w:pPr>
        <w:pStyle w:val="NormalBold"/>
      </w:pPr>
      <w:r w:rsidRPr="0026147D">
        <w:rPr>
          <w:rStyle w:val="HideTWBExt"/>
        </w:rPr>
        <w:t>&lt;/RepeatBlock-By&gt;</w:t>
      </w:r>
    </w:p>
    <w:p w14:paraId="15E45BD7"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74A3FD80" w14:textId="77777777" w:rsidR="003041D0" w:rsidRPr="0026147D" w:rsidRDefault="003041D0" w:rsidP="003041D0">
      <w:pPr>
        <w:pStyle w:val="NormalBold"/>
      </w:pPr>
      <w:r w:rsidRPr="0026147D">
        <w:rPr>
          <w:rStyle w:val="HideTWBExt"/>
        </w:rPr>
        <w:t>&lt;Article&gt;</w:t>
      </w:r>
      <w:r w:rsidRPr="0026147D">
        <w:t>Odôvodnenie 26</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25796EAD" w14:textId="77777777" w:rsidTr="00B6528C">
        <w:trPr>
          <w:trHeight w:hRule="exact" w:val="240"/>
          <w:jc w:val="center"/>
        </w:trPr>
        <w:tc>
          <w:tcPr>
            <w:tcW w:w="9752" w:type="dxa"/>
            <w:gridSpan w:val="2"/>
            <w:tcBorders>
              <w:top w:val="nil"/>
              <w:left w:val="nil"/>
              <w:bottom w:val="nil"/>
              <w:right w:val="nil"/>
            </w:tcBorders>
          </w:tcPr>
          <w:p w14:paraId="524112C2" w14:textId="77777777" w:rsidR="003041D0" w:rsidRPr="0026147D" w:rsidRDefault="003041D0" w:rsidP="00B6528C"/>
        </w:tc>
      </w:tr>
      <w:tr w:rsidR="005A2915" w:rsidRPr="0026147D" w14:paraId="7656DE7F" w14:textId="77777777" w:rsidTr="00B6528C">
        <w:trPr>
          <w:trHeight w:val="240"/>
          <w:jc w:val="center"/>
        </w:trPr>
        <w:tc>
          <w:tcPr>
            <w:tcW w:w="4876" w:type="dxa"/>
            <w:tcBorders>
              <w:top w:val="nil"/>
              <w:left w:val="nil"/>
              <w:bottom w:val="nil"/>
              <w:right w:val="nil"/>
            </w:tcBorders>
          </w:tcPr>
          <w:p w14:paraId="3E97A04A"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59ED0E9F" w14:textId="77777777" w:rsidR="003041D0" w:rsidRPr="0026147D" w:rsidRDefault="003041D0" w:rsidP="00B6528C">
            <w:pPr>
              <w:pStyle w:val="AmColumnHeading"/>
            </w:pPr>
            <w:r w:rsidRPr="0026147D">
              <w:t>Pozmeňujúci návrh</w:t>
            </w:r>
          </w:p>
        </w:tc>
      </w:tr>
      <w:tr w:rsidR="005A2915" w:rsidRPr="0026147D" w14:paraId="7EA4B658" w14:textId="77777777" w:rsidTr="00B6528C">
        <w:trPr>
          <w:jc w:val="center"/>
        </w:trPr>
        <w:tc>
          <w:tcPr>
            <w:tcW w:w="4876" w:type="dxa"/>
            <w:tcBorders>
              <w:top w:val="nil"/>
              <w:left w:val="nil"/>
              <w:bottom w:val="nil"/>
              <w:right w:val="nil"/>
            </w:tcBorders>
          </w:tcPr>
          <w:p w14:paraId="7DA2AE30" w14:textId="77777777" w:rsidR="003041D0" w:rsidRPr="0026147D" w:rsidRDefault="003041D0" w:rsidP="00B6528C">
            <w:pPr>
              <w:pStyle w:val="Normal6a"/>
            </w:pPr>
            <w:r w:rsidRPr="0026147D">
              <w:t>(26)</w:t>
            </w:r>
            <w:r w:rsidRPr="0026147D">
              <w:tab/>
              <w:t>Ak existujú odôvodnené pochybnosti o tom, či je štátny príslušník tretej krajiny maloletou osobou, malo by sa vykonať posúdenie veku. V záujme zaistenia koherentnosti procesu riadenia migrácie v Únii by sa mal dodržiavať rovnaký postup, aký je stanovený v nariadení Európskeho parlamentu a Rady (EÚ) 2024/1348</w:t>
            </w:r>
            <w:r w:rsidRPr="0026147D">
              <w:rPr>
                <w:vertAlign w:val="superscript"/>
              </w:rPr>
              <w:t>12</w:t>
            </w:r>
            <w:r w:rsidRPr="0026147D">
              <w:t>. Pri posudzovaní veku by členské štáty mali prihliadať najmä na príslušné usmernenia Agentúry Európskej únie pre azyl.</w:t>
            </w:r>
          </w:p>
        </w:tc>
        <w:tc>
          <w:tcPr>
            <w:tcW w:w="4876" w:type="dxa"/>
            <w:tcBorders>
              <w:top w:val="nil"/>
              <w:left w:val="nil"/>
              <w:bottom w:val="nil"/>
              <w:right w:val="nil"/>
            </w:tcBorders>
          </w:tcPr>
          <w:p w14:paraId="6501519C" w14:textId="77777777" w:rsidR="003041D0" w:rsidRPr="0026147D" w:rsidRDefault="003041D0" w:rsidP="00B6528C">
            <w:pPr>
              <w:pStyle w:val="Normal6a"/>
            </w:pPr>
            <w:r w:rsidRPr="0026147D">
              <w:t>(26)</w:t>
            </w:r>
            <w:r w:rsidRPr="0026147D">
              <w:tab/>
              <w:t xml:space="preserve">Ak existujú odôvodnené pochybnosti o tom, či je štátny príslušník tretej krajiny maloletou osobou, </w:t>
            </w:r>
            <w:r w:rsidRPr="0026147D">
              <w:rPr>
                <w:b/>
                <w:bCs/>
                <w:i/>
                <w:iCs/>
              </w:rPr>
              <w:t>a ak sa v rámci konania o azyle predtým nevykonalo posúdenie veku,</w:t>
            </w:r>
            <w:r w:rsidRPr="0026147D">
              <w:t xml:space="preserve"> malo by sa vykonať posúdenie veku. V záujme zaistenia koherentnosti procesu riadenia migrácie v Únii by sa mal dodržiavať rovnaký postup, aký je stanovený v nariadení Európskeho parlamentu a Rady (EÚ) 2024/1348</w:t>
            </w:r>
            <w:r w:rsidRPr="0026147D">
              <w:rPr>
                <w:vertAlign w:val="superscript"/>
              </w:rPr>
              <w:t>12</w:t>
            </w:r>
            <w:r w:rsidRPr="0026147D">
              <w:t xml:space="preserve">. Pri posudzovaní veku by členské štáty mali prihliadať najmä na príslušné usmernenia Agentúry Európskej únie pre azyl. </w:t>
            </w:r>
            <w:r w:rsidRPr="0026147D">
              <w:rPr>
                <w:b/>
                <w:i/>
              </w:rPr>
              <w:t xml:space="preserve">Ak výsledok takéhoto posúdenia nie je jednoznačný, pokiaľ ide o vek štátneho príslušníka tretej krajiny, príslušné orgány by mali dospieť k záveru, že štátny príslušník tretej krajiny </w:t>
            </w:r>
            <w:r w:rsidRPr="0026147D">
              <w:rPr>
                <w:b/>
                <w:i/>
              </w:rPr>
              <w:lastRenderedPageBreak/>
              <w:t>je maloletou osobou.</w:t>
            </w:r>
          </w:p>
        </w:tc>
      </w:tr>
      <w:tr w:rsidR="005A2915" w:rsidRPr="0026147D" w14:paraId="3441E14F" w14:textId="77777777" w:rsidTr="00B6528C">
        <w:trPr>
          <w:jc w:val="center"/>
        </w:trPr>
        <w:tc>
          <w:tcPr>
            <w:tcW w:w="4876" w:type="dxa"/>
            <w:tcBorders>
              <w:top w:val="nil"/>
              <w:left w:val="nil"/>
              <w:bottom w:val="nil"/>
              <w:right w:val="nil"/>
            </w:tcBorders>
          </w:tcPr>
          <w:p w14:paraId="0FF444A9" w14:textId="77777777" w:rsidR="003041D0" w:rsidRPr="0026147D" w:rsidRDefault="003041D0" w:rsidP="00B6528C">
            <w:pPr>
              <w:pStyle w:val="Normal6a"/>
            </w:pPr>
            <w:r w:rsidRPr="0026147D">
              <w:rPr>
                <w:b/>
                <w:i/>
              </w:rPr>
              <w:lastRenderedPageBreak/>
              <w:t>_________________</w:t>
            </w:r>
          </w:p>
        </w:tc>
        <w:tc>
          <w:tcPr>
            <w:tcW w:w="4876" w:type="dxa"/>
            <w:tcBorders>
              <w:top w:val="nil"/>
              <w:left w:val="nil"/>
              <w:bottom w:val="nil"/>
              <w:right w:val="nil"/>
            </w:tcBorders>
          </w:tcPr>
          <w:p w14:paraId="28FAB015" w14:textId="77777777" w:rsidR="003041D0" w:rsidRPr="0026147D" w:rsidRDefault="003041D0" w:rsidP="00B6528C">
            <w:pPr>
              <w:pStyle w:val="Normal6a"/>
            </w:pPr>
            <w:r w:rsidRPr="0026147D">
              <w:rPr>
                <w:b/>
                <w:i/>
              </w:rPr>
              <w:t>_________________</w:t>
            </w:r>
          </w:p>
        </w:tc>
      </w:tr>
      <w:tr w:rsidR="005A2915" w:rsidRPr="0026147D" w14:paraId="6F1D729E" w14:textId="77777777" w:rsidTr="00B6528C">
        <w:trPr>
          <w:jc w:val="center"/>
        </w:trPr>
        <w:tc>
          <w:tcPr>
            <w:tcW w:w="4876" w:type="dxa"/>
            <w:tcBorders>
              <w:top w:val="nil"/>
              <w:left w:val="nil"/>
              <w:bottom w:val="nil"/>
              <w:right w:val="nil"/>
            </w:tcBorders>
          </w:tcPr>
          <w:p w14:paraId="5E6D58B5" w14:textId="77777777" w:rsidR="003041D0" w:rsidRPr="0026147D" w:rsidRDefault="003041D0" w:rsidP="00B6528C">
            <w:pPr>
              <w:pStyle w:val="Normal6a"/>
            </w:pPr>
            <w:r w:rsidRPr="0026147D">
              <w:rPr>
                <w:vertAlign w:val="superscript"/>
              </w:rPr>
              <w:t>12</w:t>
            </w:r>
            <w:r w:rsidRPr="0026147D">
              <w:t xml:space="preserve"> Nariadenie Európskeho parlamentu a Rady (EÚ) 2024/1348 zo 14. mája 2024, ktorým sa stanovuje spoločné konanie o medzinárodnej ochrane v Únii a zrušuje smernica 2013/32/EÚ (Ú. v. EÚ L 222, 22.5.2024, s. 1).</w:t>
            </w:r>
          </w:p>
        </w:tc>
        <w:tc>
          <w:tcPr>
            <w:tcW w:w="4876" w:type="dxa"/>
            <w:tcBorders>
              <w:top w:val="nil"/>
              <w:left w:val="nil"/>
              <w:bottom w:val="nil"/>
              <w:right w:val="nil"/>
            </w:tcBorders>
          </w:tcPr>
          <w:p w14:paraId="23F0FCC2" w14:textId="77777777" w:rsidR="003041D0" w:rsidRPr="0026147D" w:rsidRDefault="003041D0" w:rsidP="00B6528C">
            <w:pPr>
              <w:pStyle w:val="Normal6a"/>
            </w:pPr>
            <w:r w:rsidRPr="0026147D">
              <w:rPr>
                <w:vertAlign w:val="superscript"/>
              </w:rPr>
              <w:t>12</w:t>
            </w:r>
            <w:r w:rsidRPr="0026147D">
              <w:t xml:space="preserve"> Nariadenie Európskeho parlamentu a Rady (EÚ) 2024/1348 zo 14. mája 2024, ktorým sa stanovuje spoločné konanie o medzinárodnej ochrane v Únii a zrušuje smernica 2013/32/EÚ (Ú. v. EÚ L 222, 22.5.2024, s. 1).</w:t>
            </w:r>
          </w:p>
        </w:tc>
      </w:tr>
    </w:tbl>
    <w:p w14:paraId="57C316ED"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725361EE" w14:textId="77777777" w:rsidR="003041D0" w:rsidRPr="0026147D" w:rsidRDefault="003041D0" w:rsidP="003041D0">
      <w:pPr>
        <w:pStyle w:val="AmJustTitle"/>
      </w:pPr>
      <w:r w:rsidRPr="0026147D">
        <w:rPr>
          <w:rStyle w:val="HideTWBExt"/>
        </w:rPr>
        <w:t>&lt;TitreJust&gt;</w:t>
      </w:r>
      <w:r w:rsidRPr="0026147D">
        <w:t>Odôvodnenie</w:t>
      </w:r>
      <w:r w:rsidRPr="0026147D">
        <w:rPr>
          <w:rStyle w:val="HideTWBExt"/>
        </w:rPr>
        <w:t>&lt;/TitreJust&gt;</w:t>
      </w:r>
    </w:p>
    <w:p w14:paraId="03E0CD84" w14:textId="77777777" w:rsidR="003041D0" w:rsidRPr="0026147D" w:rsidRDefault="003041D0" w:rsidP="003041D0">
      <w:pPr>
        <w:pStyle w:val="AmJustText"/>
      </w:pPr>
      <w:r w:rsidRPr="0026147D">
        <w:t>Zosúladené s pozmeňujúcimi návrhmi k článku 20.</w:t>
      </w:r>
    </w:p>
    <w:p w14:paraId="530ED8D7" w14:textId="623903B6" w:rsidR="0056631C" w:rsidRPr="0026147D" w:rsidRDefault="003041D0" w:rsidP="003041D0">
      <w:r w:rsidRPr="0026147D">
        <w:rPr>
          <w:rStyle w:val="HideTWBExt"/>
        </w:rPr>
        <w:t>&lt;/Amend&gt;</w:t>
      </w:r>
    </w:p>
    <w:p w14:paraId="40CFAE82"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389</w:t>
      </w:r>
      <w:r w:rsidRPr="0026147D">
        <w:rPr>
          <w:rStyle w:val="HideTWBExt"/>
        </w:rPr>
        <w:t>&lt;/NumAm&gt;</w:t>
      </w:r>
    </w:p>
    <w:p w14:paraId="7A667D93" w14:textId="77777777" w:rsidR="003041D0" w:rsidRPr="0026147D" w:rsidRDefault="003041D0" w:rsidP="003041D0">
      <w:pPr>
        <w:pStyle w:val="NormalBold"/>
      </w:pPr>
      <w:r w:rsidRPr="0026147D">
        <w:rPr>
          <w:rStyle w:val="HideTWBExt"/>
        </w:rPr>
        <w:t>&lt;RepeatBlock-By&gt;&lt;Members&gt;</w:t>
      </w:r>
      <w:r w:rsidRPr="0026147D">
        <w:t>Charlie Weimers, Alessandro Ciriani, Assita Kanko</w:t>
      </w:r>
      <w:r w:rsidRPr="0026147D">
        <w:rPr>
          <w:rStyle w:val="HideTWBExt"/>
        </w:rPr>
        <w:t>&lt;/Members&gt;</w:t>
      </w:r>
    </w:p>
    <w:p w14:paraId="48EC7420" w14:textId="77777777" w:rsidR="003041D0" w:rsidRPr="0026147D" w:rsidRDefault="003041D0" w:rsidP="003041D0">
      <w:pPr>
        <w:pStyle w:val="NormalBold"/>
      </w:pPr>
      <w:r w:rsidRPr="0026147D">
        <w:rPr>
          <w:rStyle w:val="HideTWBExt"/>
        </w:rPr>
        <w:t>&lt;/RepeatBlock-By&gt;</w:t>
      </w:r>
    </w:p>
    <w:p w14:paraId="322FD60E"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7033962C" w14:textId="77777777" w:rsidR="003041D0" w:rsidRPr="0026147D" w:rsidRDefault="003041D0" w:rsidP="003041D0">
      <w:pPr>
        <w:pStyle w:val="NormalBold"/>
      </w:pPr>
      <w:r w:rsidRPr="0026147D">
        <w:rPr>
          <w:rStyle w:val="HideTWBExt"/>
        </w:rPr>
        <w:t>&lt;Article&gt;</w:t>
      </w:r>
      <w:r w:rsidRPr="0026147D">
        <w:t>Odôvodnenie 26</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71AAC510" w14:textId="77777777" w:rsidTr="00B6528C">
        <w:trPr>
          <w:trHeight w:hRule="exact" w:val="240"/>
          <w:jc w:val="center"/>
        </w:trPr>
        <w:tc>
          <w:tcPr>
            <w:tcW w:w="9752" w:type="dxa"/>
            <w:gridSpan w:val="2"/>
            <w:tcBorders>
              <w:top w:val="nil"/>
              <w:left w:val="nil"/>
              <w:bottom w:val="nil"/>
              <w:right w:val="nil"/>
            </w:tcBorders>
          </w:tcPr>
          <w:p w14:paraId="061513F1" w14:textId="77777777" w:rsidR="003041D0" w:rsidRPr="0026147D" w:rsidRDefault="003041D0" w:rsidP="00B6528C"/>
        </w:tc>
      </w:tr>
      <w:tr w:rsidR="005A2915" w:rsidRPr="0026147D" w14:paraId="2DEBCF05" w14:textId="77777777" w:rsidTr="00B6528C">
        <w:trPr>
          <w:trHeight w:val="240"/>
          <w:jc w:val="center"/>
        </w:trPr>
        <w:tc>
          <w:tcPr>
            <w:tcW w:w="4876" w:type="dxa"/>
            <w:tcBorders>
              <w:top w:val="nil"/>
              <w:left w:val="nil"/>
              <w:bottom w:val="nil"/>
              <w:right w:val="nil"/>
            </w:tcBorders>
          </w:tcPr>
          <w:p w14:paraId="3F56DFB6"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02D12E59" w14:textId="77777777" w:rsidR="003041D0" w:rsidRPr="0026147D" w:rsidRDefault="003041D0" w:rsidP="00B6528C">
            <w:pPr>
              <w:pStyle w:val="AmColumnHeading"/>
            </w:pPr>
            <w:r w:rsidRPr="0026147D">
              <w:t>Pozmeňujúci návrh</w:t>
            </w:r>
          </w:p>
        </w:tc>
      </w:tr>
      <w:tr w:rsidR="005A2915" w:rsidRPr="0026147D" w14:paraId="5634C41A" w14:textId="77777777" w:rsidTr="00B6528C">
        <w:trPr>
          <w:jc w:val="center"/>
        </w:trPr>
        <w:tc>
          <w:tcPr>
            <w:tcW w:w="4876" w:type="dxa"/>
            <w:tcBorders>
              <w:top w:val="nil"/>
              <w:left w:val="nil"/>
              <w:bottom w:val="nil"/>
              <w:right w:val="nil"/>
            </w:tcBorders>
          </w:tcPr>
          <w:p w14:paraId="4A71BF9F" w14:textId="77777777" w:rsidR="003041D0" w:rsidRPr="0026147D" w:rsidRDefault="003041D0" w:rsidP="00B6528C">
            <w:pPr>
              <w:pStyle w:val="Normal6a"/>
            </w:pPr>
            <w:r w:rsidRPr="0026147D">
              <w:t>(26)</w:t>
            </w:r>
            <w:r w:rsidRPr="0026147D">
              <w:tab/>
              <w:t xml:space="preserve">Ak existujú odôvodnené pochybnosti o tom, či je štátny príslušník tretej krajiny maloletou osobou, malo by sa vykonať posúdenie veku. </w:t>
            </w:r>
            <w:r w:rsidRPr="0026147D">
              <w:rPr>
                <w:b/>
                <w:bCs/>
                <w:i/>
                <w:iCs/>
              </w:rPr>
              <w:t>V záujme zaistenia koherentnosti procesu riadenia migrácie v Únii by sa mal dodržiavať rovnaký postup, aký je stanovený v nariadení Európskeho parlamentu a Rady (EÚ) 2024/1348</w:t>
            </w:r>
            <w:r w:rsidRPr="0026147D">
              <w:rPr>
                <w:b/>
                <w:bCs/>
                <w:i/>
                <w:iCs/>
                <w:vertAlign w:val="superscript"/>
              </w:rPr>
              <w:t>12</w:t>
            </w:r>
            <w:r w:rsidRPr="0026147D">
              <w:rPr>
                <w:b/>
                <w:bCs/>
                <w:i/>
                <w:iCs/>
              </w:rPr>
              <w:t>.</w:t>
            </w:r>
            <w:r w:rsidRPr="0026147D">
              <w:rPr>
                <w:b/>
                <w:i/>
              </w:rPr>
              <w:t xml:space="preserve"> </w:t>
            </w:r>
            <w:r w:rsidRPr="0026147D">
              <w:rPr>
                <w:b/>
                <w:bCs/>
                <w:i/>
                <w:iCs/>
              </w:rPr>
              <w:t>Pri posudzovaní veku by</w:t>
            </w:r>
            <w:r w:rsidRPr="0026147D">
              <w:t xml:space="preserve"> členské štáty mali </w:t>
            </w:r>
            <w:r w:rsidRPr="0026147D">
              <w:rPr>
                <w:b/>
                <w:bCs/>
                <w:i/>
                <w:iCs/>
              </w:rPr>
              <w:t>prihliadať najmä na príslušné usmernenia Agentúry Európskej únie pre azyl</w:t>
            </w:r>
            <w:r w:rsidRPr="0026147D">
              <w:t>.</w:t>
            </w:r>
          </w:p>
        </w:tc>
        <w:tc>
          <w:tcPr>
            <w:tcW w:w="4876" w:type="dxa"/>
            <w:tcBorders>
              <w:top w:val="nil"/>
              <w:left w:val="nil"/>
              <w:bottom w:val="nil"/>
              <w:right w:val="nil"/>
            </w:tcBorders>
          </w:tcPr>
          <w:p w14:paraId="08D10836" w14:textId="77777777" w:rsidR="003041D0" w:rsidRPr="0026147D" w:rsidRDefault="003041D0" w:rsidP="00B6528C">
            <w:pPr>
              <w:pStyle w:val="Normal6a"/>
            </w:pPr>
            <w:r w:rsidRPr="0026147D">
              <w:t>(26)</w:t>
            </w:r>
            <w:r w:rsidRPr="0026147D">
              <w:tab/>
              <w:t xml:space="preserve">Ak existujú odôvodnené pochybnosti o tom, či je štátny príslušník tretej krajiny maloletou osobou, malo by sa vykonať posúdenie veku. Členské štáty </w:t>
            </w:r>
            <w:r w:rsidRPr="0026147D">
              <w:rPr>
                <w:b/>
                <w:bCs/>
                <w:i/>
                <w:iCs/>
              </w:rPr>
              <w:t>by sa</w:t>
            </w:r>
            <w:r w:rsidRPr="0026147D">
              <w:rPr>
                <w:b/>
                <w:i/>
              </w:rPr>
              <w:t xml:space="preserve"> </w:t>
            </w:r>
            <w:r w:rsidRPr="0026147D">
              <w:t xml:space="preserve">mali </w:t>
            </w:r>
            <w:r w:rsidRPr="0026147D">
              <w:rPr>
                <w:b/>
                <w:i/>
              </w:rPr>
              <w:t>spoliehať na posúdenie veku vykonané v rámci predchádzajúcich postupov</w:t>
            </w:r>
            <w:r w:rsidRPr="0026147D">
              <w:t>.</w:t>
            </w:r>
          </w:p>
        </w:tc>
      </w:tr>
      <w:tr w:rsidR="005A2915" w:rsidRPr="0026147D" w14:paraId="5A929918" w14:textId="77777777" w:rsidTr="00B6528C">
        <w:trPr>
          <w:jc w:val="center"/>
        </w:trPr>
        <w:tc>
          <w:tcPr>
            <w:tcW w:w="4876" w:type="dxa"/>
            <w:tcBorders>
              <w:top w:val="nil"/>
              <w:left w:val="nil"/>
              <w:bottom w:val="nil"/>
              <w:right w:val="nil"/>
            </w:tcBorders>
          </w:tcPr>
          <w:p w14:paraId="4153F409" w14:textId="77777777" w:rsidR="003041D0" w:rsidRPr="0026147D" w:rsidRDefault="003041D0" w:rsidP="00B6528C">
            <w:pPr>
              <w:pStyle w:val="Normal6a"/>
            </w:pPr>
            <w:r w:rsidRPr="0026147D">
              <w:rPr>
                <w:b/>
                <w:i/>
              </w:rPr>
              <w:t>_________________</w:t>
            </w:r>
          </w:p>
        </w:tc>
        <w:tc>
          <w:tcPr>
            <w:tcW w:w="4876" w:type="dxa"/>
            <w:tcBorders>
              <w:top w:val="nil"/>
              <w:left w:val="nil"/>
              <w:bottom w:val="nil"/>
              <w:right w:val="nil"/>
            </w:tcBorders>
          </w:tcPr>
          <w:p w14:paraId="4CC5C7E6" w14:textId="77777777" w:rsidR="003041D0" w:rsidRPr="0026147D" w:rsidRDefault="003041D0" w:rsidP="00B6528C"/>
        </w:tc>
      </w:tr>
      <w:tr w:rsidR="005A2915" w:rsidRPr="0026147D" w14:paraId="375A68A7" w14:textId="77777777" w:rsidTr="00B6528C">
        <w:trPr>
          <w:jc w:val="center"/>
        </w:trPr>
        <w:tc>
          <w:tcPr>
            <w:tcW w:w="4876" w:type="dxa"/>
            <w:tcBorders>
              <w:top w:val="nil"/>
              <w:left w:val="nil"/>
              <w:bottom w:val="nil"/>
              <w:right w:val="nil"/>
            </w:tcBorders>
          </w:tcPr>
          <w:p w14:paraId="4508260E" w14:textId="77777777" w:rsidR="003041D0" w:rsidRPr="0026147D" w:rsidRDefault="003041D0" w:rsidP="00B6528C">
            <w:pPr>
              <w:pStyle w:val="Normal6a"/>
            </w:pPr>
            <w:r w:rsidRPr="0026147D">
              <w:rPr>
                <w:b/>
                <w:bCs/>
                <w:i/>
                <w:vertAlign w:val="superscript"/>
              </w:rPr>
              <w:t>12</w:t>
            </w:r>
            <w:r w:rsidRPr="0026147D">
              <w:rPr>
                <w:b/>
                <w:bCs/>
              </w:rPr>
              <w:t xml:space="preserve"> </w:t>
            </w:r>
            <w:r w:rsidRPr="0026147D">
              <w:rPr>
                <w:b/>
                <w:bCs/>
                <w:i/>
                <w:iCs/>
              </w:rPr>
              <w:t>Nariadenie Európskeho parlamentu a Rady (EÚ) 2024/1348 zo 14. mája 2024, ktorým sa stanovuje spoločné konanie o medzinárodnej ochrane v Únii a zrušuje smernica 2013/32/EÚ (Ú. v. EÚ L 222, 22.5.2024, s. 1).</w:t>
            </w:r>
          </w:p>
        </w:tc>
        <w:tc>
          <w:tcPr>
            <w:tcW w:w="4876" w:type="dxa"/>
            <w:tcBorders>
              <w:top w:val="nil"/>
              <w:left w:val="nil"/>
              <w:bottom w:val="nil"/>
              <w:right w:val="nil"/>
            </w:tcBorders>
          </w:tcPr>
          <w:p w14:paraId="64A8B5FC" w14:textId="77777777" w:rsidR="003041D0" w:rsidRPr="0026147D" w:rsidRDefault="003041D0" w:rsidP="00B6528C"/>
        </w:tc>
      </w:tr>
    </w:tbl>
    <w:p w14:paraId="226D9BEC"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04C7CA5D" w14:textId="62036AA0" w:rsidR="0056631C" w:rsidRPr="0026147D" w:rsidRDefault="003041D0" w:rsidP="003041D0">
      <w:r w:rsidRPr="0026147D">
        <w:rPr>
          <w:rStyle w:val="HideTWBExt"/>
        </w:rPr>
        <w:lastRenderedPageBreak/>
        <w:t>&lt;/Amend&gt;</w:t>
      </w:r>
    </w:p>
    <w:p w14:paraId="6027B0A4"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390</w:t>
      </w:r>
      <w:r w:rsidRPr="0026147D">
        <w:rPr>
          <w:rStyle w:val="HideTWBExt"/>
        </w:rPr>
        <w:t>&lt;/NumAm&gt;</w:t>
      </w:r>
    </w:p>
    <w:p w14:paraId="6DB06582" w14:textId="77777777" w:rsidR="003041D0" w:rsidRPr="0026147D" w:rsidRDefault="003041D0" w:rsidP="003041D0">
      <w:pPr>
        <w:pStyle w:val="NormalBold"/>
      </w:pPr>
      <w:r w:rsidRPr="0026147D">
        <w:rPr>
          <w:rStyle w:val="HideTWBExt"/>
        </w:rPr>
        <w:t>&lt;RepeatBlock-By&gt;&lt;Members&gt;</w:t>
      </w:r>
      <w:r w:rsidRPr="0026147D">
        <w:t>Maciej Wąsik, Mariusz Kamiński, Jacek Ozdoba, Jadwiga Wiśniewska</w:t>
      </w:r>
      <w:r w:rsidRPr="0026147D">
        <w:rPr>
          <w:rStyle w:val="HideTWBExt"/>
        </w:rPr>
        <w:t>&lt;/Members&gt;</w:t>
      </w:r>
    </w:p>
    <w:p w14:paraId="23331594" w14:textId="77777777" w:rsidR="003041D0" w:rsidRPr="0026147D" w:rsidRDefault="003041D0" w:rsidP="003041D0">
      <w:pPr>
        <w:pStyle w:val="NormalBold"/>
      </w:pPr>
      <w:r w:rsidRPr="0026147D">
        <w:rPr>
          <w:rStyle w:val="HideTWBExt"/>
        </w:rPr>
        <w:t>&lt;/RepeatBlock-By&gt;</w:t>
      </w:r>
    </w:p>
    <w:p w14:paraId="79CF9139"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2B033C55" w14:textId="77777777" w:rsidR="003041D0" w:rsidRPr="0026147D" w:rsidRDefault="003041D0" w:rsidP="003041D0">
      <w:pPr>
        <w:pStyle w:val="NormalBold"/>
      </w:pPr>
      <w:r w:rsidRPr="0026147D">
        <w:rPr>
          <w:rStyle w:val="HideTWBExt"/>
        </w:rPr>
        <w:t>&lt;Article&gt;</w:t>
      </w:r>
      <w:r w:rsidRPr="0026147D">
        <w:t>Odôvodnenie 26</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29B99F1B" w14:textId="77777777" w:rsidTr="00B6528C">
        <w:trPr>
          <w:trHeight w:hRule="exact" w:val="240"/>
          <w:jc w:val="center"/>
        </w:trPr>
        <w:tc>
          <w:tcPr>
            <w:tcW w:w="9752" w:type="dxa"/>
            <w:gridSpan w:val="2"/>
            <w:tcBorders>
              <w:top w:val="nil"/>
              <w:left w:val="nil"/>
              <w:bottom w:val="nil"/>
              <w:right w:val="nil"/>
            </w:tcBorders>
          </w:tcPr>
          <w:p w14:paraId="362E4FD6" w14:textId="77777777" w:rsidR="003041D0" w:rsidRPr="0026147D" w:rsidRDefault="003041D0" w:rsidP="00B6528C"/>
        </w:tc>
      </w:tr>
      <w:tr w:rsidR="005A2915" w:rsidRPr="0026147D" w14:paraId="7296EDED" w14:textId="77777777" w:rsidTr="00B6528C">
        <w:trPr>
          <w:trHeight w:val="240"/>
          <w:jc w:val="center"/>
        </w:trPr>
        <w:tc>
          <w:tcPr>
            <w:tcW w:w="4876" w:type="dxa"/>
            <w:tcBorders>
              <w:top w:val="nil"/>
              <w:left w:val="nil"/>
              <w:bottom w:val="nil"/>
              <w:right w:val="nil"/>
            </w:tcBorders>
          </w:tcPr>
          <w:p w14:paraId="5119AAE5"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60BDF618" w14:textId="77777777" w:rsidR="003041D0" w:rsidRPr="0026147D" w:rsidRDefault="003041D0" w:rsidP="00B6528C">
            <w:pPr>
              <w:pStyle w:val="AmColumnHeading"/>
            </w:pPr>
            <w:r w:rsidRPr="0026147D">
              <w:t>Pozmeňujúci návrh</w:t>
            </w:r>
          </w:p>
        </w:tc>
      </w:tr>
      <w:tr w:rsidR="005A2915" w:rsidRPr="0026147D" w14:paraId="0CCC959F" w14:textId="77777777" w:rsidTr="00B6528C">
        <w:trPr>
          <w:jc w:val="center"/>
        </w:trPr>
        <w:tc>
          <w:tcPr>
            <w:tcW w:w="4876" w:type="dxa"/>
            <w:tcBorders>
              <w:top w:val="nil"/>
              <w:left w:val="nil"/>
              <w:bottom w:val="nil"/>
              <w:right w:val="nil"/>
            </w:tcBorders>
          </w:tcPr>
          <w:p w14:paraId="23329CED" w14:textId="77777777" w:rsidR="003041D0" w:rsidRPr="0026147D" w:rsidRDefault="003041D0" w:rsidP="00B6528C">
            <w:pPr>
              <w:pStyle w:val="Normal6a"/>
            </w:pPr>
            <w:r w:rsidRPr="0026147D">
              <w:t>(26)</w:t>
            </w:r>
            <w:r w:rsidRPr="0026147D">
              <w:tab/>
              <w:t xml:space="preserve">Ak existujú odôvodnené pochybnosti o tom, či je štátny príslušník tretej krajiny maloletou osobou, malo by sa vykonať posúdenie veku. </w:t>
            </w:r>
            <w:r w:rsidRPr="0026147D">
              <w:rPr>
                <w:b/>
                <w:bCs/>
                <w:i/>
                <w:iCs/>
              </w:rPr>
              <w:t>V záujme zaistenia koherentnosti procesu riadenia migrácie v Únii by sa mal dodržiavať rovnaký postup, aký je stanovený v nariadení Európskeho parlamentu a Rady (EÚ) 2024/1348</w:t>
            </w:r>
            <w:r w:rsidRPr="0026147D">
              <w:rPr>
                <w:b/>
                <w:bCs/>
                <w:i/>
                <w:iCs/>
                <w:vertAlign w:val="superscript"/>
              </w:rPr>
              <w:t>12</w:t>
            </w:r>
            <w:r w:rsidRPr="0026147D">
              <w:rPr>
                <w:b/>
                <w:bCs/>
                <w:i/>
                <w:iCs/>
              </w:rPr>
              <w:t>.</w:t>
            </w:r>
            <w:r w:rsidRPr="0026147D">
              <w:rPr>
                <w:b/>
                <w:i/>
              </w:rPr>
              <w:t xml:space="preserve"> </w:t>
            </w:r>
            <w:r w:rsidRPr="0026147D">
              <w:rPr>
                <w:b/>
                <w:bCs/>
                <w:i/>
                <w:iCs/>
              </w:rPr>
              <w:t>Pri posudzovaní</w:t>
            </w:r>
            <w:r w:rsidRPr="0026147D">
              <w:t xml:space="preserve"> veku </w:t>
            </w:r>
            <w:r w:rsidRPr="0026147D">
              <w:rPr>
                <w:b/>
                <w:bCs/>
                <w:i/>
                <w:iCs/>
              </w:rPr>
              <w:t>by členské štáty mali prihliadať najmä na príslušné usmernenia Agentúry Európskej únie pre azyl</w:t>
            </w:r>
            <w:r w:rsidRPr="0026147D">
              <w:t>.</w:t>
            </w:r>
          </w:p>
        </w:tc>
        <w:tc>
          <w:tcPr>
            <w:tcW w:w="4876" w:type="dxa"/>
            <w:tcBorders>
              <w:top w:val="nil"/>
              <w:left w:val="nil"/>
              <w:bottom w:val="nil"/>
              <w:right w:val="nil"/>
            </w:tcBorders>
          </w:tcPr>
          <w:p w14:paraId="67BB0570" w14:textId="77777777" w:rsidR="003041D0" w:rsidRPr="0026147D" w:rsidRDefault="003041D0" w:rsidP="00B6528C">
            <w:pPr>
              <w:pStyle w:val="Normal6a"/>
            </w:pPr>
            <w:r w:rsidRPr="0026147D">
              <w:t>(26)</w:t>
            </w:r>
            <w:r w:rsidRPr="0026147D">
              <w:tab/>
              <w:t xml:space="preserve">Ak existujú odôvodnené pochybnosti o tom, či je štátny príslušník tretej krajiny maloletou osobou, malo by sa vykonať posúdenie veku. </w:t>
            </w:r>
            <w:r w:rsidRPr="0026147D">
              <w:rPr>
                <w:b/>
                <w:bCs/>
                <w:i/>
                <w:iCs/>
              </w:rPr>
              <w:t>Členské štáty sa spoliehajú na posudzovanie</w:t>
            </w:r>
            <w:r w:rsidRPr="0026147D">
              <w:t xml:space="preserve"> veku </w:t>
            </w:r>
            <w:r w:rsidRPr="0026147D">
              <w:rPr>
                <w:b/>
                <w:i/>
              </w:rPr>
              <w:t>vykonané v rámci predchádzajúcich postupov</w:t>
            </w:r>
            <w:r w:rsidRPr="0026147D">
              <w:t>.</w:t>
            </w:r>
          </w:p>
        </w:tc>
      </w:tr>
      <w:tr w:rsidR="005A2915" w:rsidRPr="0026147D" w14:paraId="3954817F" w14:textId="77777777" w:rsidTr="00B6528C">
        <w:trPr>
          <w:jc w:val="center"/>
        </w:trPr>
        <w:tc>
          <w:tcPr>
            <w:tcW w:w="4876" w:type="dxa"/>
            <w:tcBorders>
              <w:top w:val="nil"/>
              <w:left w:val="nil"/>
              <w:bottom w:val="nil"/>
              <w:right w:val="nil"/>
            </w:tcBorders>
          </w:tcPr>
          <w:p w14:paraId="1F94B8E0" w14:textId="77777777" w:rsidR="003041D0" w:rsidRPr="0026147D" w:rsidRDefault="003041D0" w:rsidP="00B6528C">
            <w:pPr>
              <w:pStyle w:val="Normal6a"/>
            </w:pPr>
            <w:r w:rsidRPr="0026147D">
              <w:rPr>
                <w:b/>
                <w:i/>
              </w:rPr>
              <w:t>_________________</w:t>
            </w:r>
          </w:p>
        </w:tc>
        <w:tc>
          <w:tcPr>
            <w:tcW w:w="4876" w:type="dxa"/>
            <w:tcBorders>
              <w:top w:val="nil"/>
              <w:left w:val="nil"/>
              <w:bottom w:val="nil"/>
              <w:right w:val="nil"/>
            </w:tcBorders>
          </w:tcPr>
          <w:p w14:paraId="27852120" w14:textId="77777777" w:rsidR="003041D0" w:rsidRPr="0026147D" w:rsidRDefault="003041D0" w:rsidP="00B6528C"/>
        </w:tc>
      </w:tr>
      <w:tr w:rsidR="005A2915" w:rsidRPr="0026147D" w14:paraId="64AC86C8" w14:textId="77777777" w:rsidTr="00B6528C">
        <w:trPr>
          <w:jc w:val="center"/>
        </w:trPr>
        <w:tc>
          <w:tcPr>
            <w:tcW w:w="4876" w:type="dxa"/>
            <w:tcBorders>
              <w:top w:val="nil"/>
              <w:left w:val="nil"/>
              <w:bottom w:val="nil"/>
              <w:right w:val="nil"/>
            </w:tcBorders>
          </w:tcPr>
          <w:p w14:paraId="79F8B9CD" w14:textId="77777777" w:rsidR="003041D0" w:rsidRPr="0026147D" w:rsidRDefault="003041D0" w:rsidP="00B6528C">
            <w:pPr>
              <w:pStyle w:val="Normal6a"/>
            </w:pPr>
            <w:r w:rsidRPr="0026147D">
              <w:rPr>
                <w:b/>
                <w:bCs/>
                <w:i/>
                <w:vertAlign w:val="superscript"/>
              </w:rPr>
              <w:t>12</w:t>
            </w:r>
            <w:r w:rsidRPr="0026147D">
              <w:rPr>
                <w:b/>
                <w:bCs/>
              </w:rPr>
              <w:t xml:space="preserve"> </w:t>
            </w:r>
            <w:r w:rsidRPr="0026147D">
              <w:rPr>
                <w:b/>
                <w:bCs/>
                <w:i/>
                <w:iCs/>
              </w:rPr>
              <w:t>Nariadenie Európskeho parlamentu a Rady (EÚ) 2024/1348 zo 14. mája 2024, ktorým sa stanovuje spoločné konanie o medzinárodnej ochrane v Únii a zrušuje smernica 2013/32/EÚ (Ú. v. EÚ L 222, 22.5.2024, s. 1).</w:t>
            </w:r>
          </w:p>
        </w:tc>
        <w:tc>
          <w:tcPr>
            <w:tcW w:w="4876" w:type="dxa"/>
            <w:tcBorders>
              <w:top w:val="nil"/>
              <w:left w:val="nil"/>
              <w:bottom w:val="nil"/>
              <w:right w:val="nil"/>
            </w:tcBorders>
          </w:tcPr>
          <w:p w14:paraId="55FCF76A" w14:textId="77777777" w:rsidR="003041D0" w:rsidRPr="0026147D" w:rsidRDefault="003041D0" w:rsidP="00B6528C"/>
        </w:tc>
      </w:tr>
    </w:tbl>
    <w:p w14:paraId="49BB885D"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327ABA45" w14:textId="3A6B2C3B" w:rsidR="0056631C" w:rsidRPr="0026147D" w:rsidRDefault="003041D0" w:rsidP="003041D0">
      <w:r w:rsidRPr="0026147D">
        <w:rPr>
          <w:rStyle w:val="HideTWBExt"/>
        </w:rPr>
        <w:t>&lt;/Amend&gt;</w:t>
      </w:r>
    </w:p>
    <w:p w14:paraId="6A1713CC"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391</w:t>
      </w:r>
      <w:r w:rsidRPr="0026147D">
        <w:rPr>
          <w:rStyle w:val="HideTWBExt"/>
        </w:rPr>
        <w:t>&lt;/NumAm&gt;</w:t>
      </w:r>
    </w:p>
    <w:p w14:paraId="125F5DBE" w14:textId="77777777" w:rsidR="003041D0" w:rsidRPr="0026147D" w:rsidRDefault="003041D0" w:rsidP="003041D0">
      <w:pPr>
        <w:pStyle w:val="NormalBold"/>
      </w:pPr>
      <w:r w:rsidRPr="0026147D">
        <w:rPr>
          <w:rStyle w:val="HideTWBExt"/>
        </w:rPr>
        <w:t>&lt;RepeatBlock-By&gt;&lt;Members&gt;</w:t>
      </w:r>
      <w:r w:rsidRPr="0026147D">
        <w:t>Marieke Ehlers</w:t>
      </w:r>
      <w:r w:rsidRPr="0026147D">
        <w:rPr>
          <w:rStyle w:val="HideTWBExt"/>
        </w:rPr>
        <w:t>&lt;/Members&gt;</w:t>
      </w:r>
    </w:p>
    <w:p w14:paraId="6F9BF353" w14:textId="77777777" w:rsidR="003041D0" w:rsidRPr="0026147D" w:rsidRDefault="003041D0" w:rsidP="003041D0">
      <w:r w:rsidRPr="0026147D">
        <w:rPr>
          <w:rStyle w:val="HideTWBExt"/>
        </w:rPr>
        <w:t>&lt;AuNomDe&gt;</w:t>
      </w:r>
      <w:r w:rsidRPr="0026147D">
        <w:rPr>
          <w:rStyle w:val="HideTWBInt"/>
        </w:rPr>
        <w:t>{PfE}</w:t>
      </w:r>
      <w:r w:rsidRPr="0026147D">
        <w:t>v mene skupiny PfE</w:t>
      </w:r>
      <w:r w:rsidRPr="0026147D">
        <w:rPr>
          <w:rStyle w:val="HideTWBExt"/>
        </w:rPr>
        <w:t>&lt;/AuNomDe&gt;</w:t>
      </w:r>
    </w:p>
    <w:p w14:paraId="4CD2A4EC" w14:textId="77777777" w:rsidR="003041D0" w:rsidRPr="0026147D" w:rsidRDefault="003041D0" w:rsidP="003041D0">
      <w:pPr>
        <w:pStyle w:val="NormalBold"/>
      </w:pPr>
      <w:r w:rsidRPr="0026147D">
        <w:rPr>
          <w:rStyle w:val="HideTWBExt"/>
        </w:rPr>
        <w:t>&lt;/RepeatBlock-By&gt;</w:t>
      </w:r>
    </w:p>
    <w:p w14:paraId="480DCF9F"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54E2D117" w14:textId="77777777" w:rsidR="003041D0" w:rsidRPr="0026147D" w:rsidRDefault="003041D0" w:rsidP="003041D0">
      <w:pPr>
        <w:pStyle w:val="NormalBold"/>
      </w:pPr>
      <w:r w:rsidRPr="0026147D">
        <w:rPr>
          <w:rStyle w:val="HideTWBExt"/>
        </w:rPr>
        <w:t>&lt;Article&gt;</w:t>
      </w:r>
      <w:r w:rsidRPr="0026147D">
        <w:t>Odôvodnenie 26</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65BEF86B" w14:textId="77777777" w:rsidTr="00B6528C">
        <w:trPr>
          <w:trHeight w:hRule="exact" w:val="240"/>
          <w:jc w:val="center"/>
        </w:trPr>
        <w:tc>
          <w:tcPr>
            <w:tcW w:w="9752" w:type="dxa"/>
            <w:gridSpan w:val="2"/>
            <w:tcBorders>
              <w:top w:val="nil"/>
              <w:left w:val="nil"/>
              <w:bottom w:val="nil"/>
              <w:right w:val="nil"/>
            </w:tcBorders>
          </w:tcPr>
          <w:p w14:paraId="1C7C4064" w14:textId="77777777" w:rsidR="003041D0" w:rsidRPr="0026147D" w:rsidRDefault="003041D0" w:rsidP="00B6528C"/>
        </w:tc>
      </w:tr>
      <w:tr w:rsidR="005A2915" w:rsidRPr="0026147D" w14:paraId="4852E1F1" w14:textId="77777777" w:rsidTr="00B6528C">
        <w:trPr>
          <w:trHeight w:val="240"/>
          <w:jc w:val="center"/>
        </w:trPr>
        <w:tc>
          <w:tcPr>
            <w:tcW w:w="4876" w:type="dxa"/>
            <w:tcBorders>
              <w:top w:val="nil"/>
              <w:left w:val="nil"/>
              <w:bottom w:val="nil"/>
              <w:right w:val="nil"/>
            </w:tcBorders>
          </w:tcPr>
          <w:p w14:paraId="6A4D14A2"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2A1D7D0B" w14:textId="77777777" w:rsidR="003041D0" w:rsidRPr="0026147D" w:rsidRDefault="003041D0" w:rsidP="00B6528C">
            <w:pPr>
              <w:pStyle w:val="AmColumnHeading"/>
            </w:pPr>
            <w:r w:rsidRPr="0026147D">
              <w:t>Pozmeňujúci návrh</w:t>
            </w:r>
          </w:p>
        </w:tc>
      </w:tr>
      <w:tr w:rsidR="005A2915" w:rsidRPr="0026147D" w14:paraId="46A82520" w14:textId="77777777" w:rsidTr="00B6528C">
        <w:trPr>
          <w:jc w:val="center"/>
        </w:trPr>
        <w:tc>
          <w:tcPr>
            <w:tcW w:w="4876" w:type="dxa"/>
            <w:tcBorders>
              <w:top w:val="nil"/>
              <w:left w:val="nil"/>
              <w:bottom w:val="nil"/>
              <w:right w:val="nil"/>
            </w:tcBorders>
          </w:tcPr>
          <w:p w14:paraId="2EB2B750" w14:textId="77777777" w:rsidR="003041D0" w:rsidRPr="0026147D" w:rsidRDefault="003041D0" w:rsidP="00B6528C">
            <w:pPr>
              <w:pStyle w:val="Normal6a"/>
            </w:pPr>
            <w:r w:rsidRPr="0026147D">
              <w:t>(26)</w:t>
            </w:r>
            <w:r w:rsidRPr="0026147D">
              <w:tab/>
            </w:r>
            <w:r w:rsidRPr="0026147D">
              <w:rPr>
                <w:b/>
                <w:bCs/>
                <w:i/>
                <w:iCs/>
              </w:rPr>
              <w:t>Ak</w:t>
            </w:r>
            <w:r w:rsidRPr="0026147D">
              <w:t xml:space="preserve"> existujú </w:t>
            </w:r>
            <w:r w:rsidRPr="0026147D">
              <w:rPr>
                <w:b/>
                <w:bCs/>
                <w:i/>
                <w:iCs/>
              </w:rPr>
              <w:t>odôvodnené</w:t>
            </w:r>
            <w:r w:rsidRPr="0026147D">
              <w:t xml:space="preserve"> pochybnosti o tom, či je štátny príslušník tretej krajiny maloletou osobou, </w:t>
            </w:r>
            <w:r w:rsidRPr="0026147D">
              <w:rPr>
                <w:b/>
                <w:bCs/>
                <w:i/>
                <w:iCs/>
              </w:rPr>
              <w:t>malo</w:t>
            </w:r>
            <w:r w:rsidRPr="0026147D">
              <w:t xml:space="preserve"> by </w:t>
            </w:r>
            <w:r w:rsidRPr="0026147D">
              <w:rPr>
                <w:b/>
                <w:bCs/>
                <w:i/>
                <w:iCs/>
              </w:rPr>
              <w:t>sa</w:t>
            </w:r>
            <w:r w:rsidRPr="0026147D">
              <w:t xml:space="preserve"> vykonať posúdenie veku.</w:t>
            </w:r>
            <w:r w:rsidRPr="0026147D">
              <w:rPr>
                <w:b/>
                <w:i/>
              </w:rPr>
              <w:t xml:space="preserve"> </w:t>
            </w:r>
            <w:r w:rsidRPr="0026147D">
              <w:t xml:space="preserve">V </w:t>
            </w:r>
            <w:r w:rsidRPr="0026147D">
              <w:rPr>
                <w:b/>
                <w:bCs/>
                <w:i/>
                <w:iCs/>
              </w:rPr>
              <w:t xml:space="preserve">záujme </w:t>
            </w:r>
            <w:r w:rsidRPr="0026147D">
              <w:rPr>
                <w:b/>
                <w:bCs/>
                <w:i/>
                <w:iCs/>
              </w:rPr>
              <w:lastRenderedPageBreak/>
              <w:t>zaistenia koherentnosti procesu riadenia migrácie v Únii by sa mal dodržiavať rovnaký postup, aký je stanovený</w:t>
            </w:r>
            <w:r w:rsidRPr="0026147D">
              <w:t xml:space="preserve"> v nariadení Európskeho parlamentu a Rady (EÚ) 2024/1348</w:t>
            </w:r>
            <w:r w:rsidRPr="0026147D">
              <w:rPr>
                <w:vertAlign w:val="superscript"/>
              </w:rPr>
              <w:t>12</w:t>
            </w:r>
            <w:r w:rsidRPr="0026147D">
              <w:rPr>
                <w:b/>
                <w:bCs/>
                <w:i/>
                <w:iCs/>
                <w:vertAlign w:val="superscript"/>
              </w:rPr>
              <w:t>.</w:t>
            </w:r>
            <w:r w:rsidRPr="0026147D">
              <w:rPr>
                <w:b/>
                <w:i/>
              </w:rPr>
              <w:t xml:space="preserve"> </w:t>
            </w:r>
            <w:r w:rsidRPr="0026147D">
              <w:rPr>
                <w:b/>
                <w:bCs/>
                <w:i/>
                <w:iCs/>
              </w:rPr>
              <w:t>Pri posudzovaní veku by</w:t>
            </w:r>
            <w:r w:rsidRPr="0026147D">
              <w:t xml:space="preserve"> členské štáty mali </w:t>
            </w:r>
            <w:r w:rsidRPr="0026147D">
              <w:rPr>
                <w:b/>
                <w:bCs/>
                <w:i/>
                <w:iCs/>
              </w:rPr>
              <w:t>prihliadať najmä na príslušné usmernenia Agentúry Európskej únie pre azyl</w:t>
            </w:r>
            <w:r w:rsidRPr="0026147D">
              <w:t>.</w:t>
            </w:r>
          </w:p>
        </w:tc>
        <w:tc>
          <w:tcPr>
            <w:tcW w:w="4876" w:type="dxa"/>
            <w:tcBorders>
              <w:top w:val="nil"/>
              <w:left w:val="nil"/>
              <w:bottom w:val="nil"/>
              <w:right w:val="nil"/>
            </w:tcBorders>
          </w:tcPr>
          <w:p w14:paraId="192F4CF5" w14:textId="77777777" w:rsidR="003041D0" w:rsidRPr="0026147D" w:rsidRDefault="003041D0" w:rsidP="00B6528C">
            <w:pPr>
              <w:pStyle w:val="Normal6a"/>
            </w:pPr>
            <w:r w:rsidRPr="0026147D">
              <w:lastRenderedPageBreak/>
              <w:t>(26)</w:t>
            </w:r>
            <w:r w:rsidRPr="0026147D">
              <w:tab/>
            </w:r>
            <w:r w:rsidRPr="0026147D">
              <w:rPr>
                <w:b/>
                <w:bCs/>
                <w:i/>
                <w:iCs/>
              </w:rPr>
              <w:t>V prípadoch, keď</w:t>
            </w:r>
            <w:r w:rsidRPr="0026147D">
              <w:t xml:space="preserve"> existujú pochybnosti o tom, či je štátny príslušník tretej krajiny maloletou osobou, by </w:t>
            </w:r>
            <w:r w:rsidRPr="0026147D">
              <w:rPr>
                <w:b/>
                <w:i/>
              </w:rPr>
              <w:t>členské štáty mali</w:t>
            </w:r>
            <w:r w:rsidRPr="0026147D">
              <w:t xml:space="preserve"> vykonať posúdenie veku.</w:t>
            </w:r>
            <w:r w:rsidRPr="0026147D">
              <w:rPr>
                <w:b/>
                <w:i/>
              </w:rPr>
              <w:t xml:space="preserve"> </w:t>
            </w:r>
            <w:r w:rsidRPr="0026147D">
              <w:rPr>
                <w:b/>
                <w:bCs/>
                <w:i/>
                <w:iCs/>
              </w:rPr>
              <w:t xml:space="preserve">S </w:t>
            </w:r>
            <w:r w:rsidRPr="0026147D">
              <w:rPr>
                <w:b/>
                <w:bCs/>
                <w:i/>
                <w:iCs/>
              </w:rPr>
              <w:lastRenderedPageBreak/>
              <w:t>cieľom zabezpečiť súdržný a konzistentný prístup</w:t>
            </w:r>
            <w:r w:rsidRPr="0026147D">
              <w:t xml:space="preserve"> v </w:t>
            </w:r>
            <w:r w:rsidRPr="0026147D">
              <w:rPr>
                <w:b/>
                <w:bCs/>
                <w:i/>
                <w:iCs/>
              </w:rPr>
              <w:t>celom migračnom a azylovom rámci Únie by sa postupy takéhoto posudzovania mali spravidla riadiť multidisciplinárnym modelom stanoveným</w:t>
            </w:r>
            <w:r w:rsidRPr="0026147D">
              <w:t xml:space="preserve"> v nariadení Európskeho parlamentu a Rady (EÚ) 2024/1348</w:t>
            </w:r>
            <w:r w:rsidRPr="0026147D">
              <w:rPr>
                <w:vertAlign w:val="superscript"/>
              </w:rPr>
              <w:t>12</w:t>
            </w:r>
            <w:r w:rsidRPr="0026147D">
              <w:rPr>
                <w:b/>
                <w:i/>
              </w:rPr>
              <w:t>. Aby sa však zabezpečilo, že toto nariadenie zostane prispôsobiteľné vedeckému a technologickému pokroku</w:t>
            </w:r>
            <w:r w:rsidRPr="0026147D">
              <w:rPr>
                <w:b/>
                <w:bCs/>
                <w:i/>
                <w:iCs/>
              </w:rPr>
              <w:t>,</w:t>
            </w:r>
            <w:r w:rsidRPr="0026147D">
              <w:t xml:space="preserve"> členské štáty </w:t>
            </w:r>
            <w:r w:rsidRPr="0026147D">
              <w:rPr>
                <w:b/>
                <w:bCs/>
                <w:i/>
                <w:iCs/>
              </w:rPr>
              <w:t>by</w:t>
            </w:r>
            <w:r w:rsidRPr="0026147D">
              <w:t xml:space="preserve"> mali </w:t>
            </w:r>
            <w:r w:rsidRPr="0026147D">
              <w:rPr>
                <w:b/>
                <w:i/>
              </w:rPr>
              <w:t>mať možnosť flexibilne stanoviť vo svojom vnútroštátnom práve používanie iných vedecky overených metód za predpokladu, že tieto metódy zaručujú rovnakú alebo vyššiu úroveň presnosti alebo sú nákladovo efektívnejšie</w:t>
            </w:r>
            <w:r w:rsidRPr="0026147D">
              <w:t>.</w:t>
            </w:r>
          </w:p>
        </w:tc>
      </w:tr>
      <w:tr w:rsidR="005A2915" w:rsidRPr="0026147D" w14:paraId="5CD296EF" w14:textId="77777777" w:rsidTr="00B6528C">
        <w:trPr>
          <w:jc w:val="center"/>
        </w:trPr>
        <w:tc>
          <w:tcPr>
            <w:tcW w:w="4876" w:type="dxa"/>
            <w:tcBorders>
              <w:top w:val="nil"/>
              <w:left w:val="nil"/>
              <w:bottom w:val="nil"/>
              <w:right w:val="nil"/>
            </w:tcBorders>
          </w:tcPr>
          <w:p w14:paraId="3BA51976" w14:textId="77777777" w:rsidR="003041D0" w:rsidRPr="0026147D" w:rsidRDefault="003041D0" w:rsidP="00B6528C">
            <w:pPr>
              <w:pStyle w:val="Normal6a"/>
            </w:pPr>
            <w:r w:rsidRPr="0026147D">
              <w:rPr>
                <w:b/>
                <w:i/>
              </w:rPr>
              <w:lastRenderedPageBreak/>
              <w:t>_________________</w:t>
            </w:r>
          </w:p>
        </w:tc>
        <w:tc>
          <w:tcPr>
            <w:tcW w:w="4876" w:type="dxa"/>
            <w:tcBorders>
              <w:top w:val="nil"/>
              <w:left w:val="nil"/>
              <w:bottom w:val="nil"/>
              <w:right w:val="nil"/>
            </w:tcBorders>
          </w:tcPr>
          <w:p w14:paraId="47CE9FBB" w14:textId="77777777" w:rsidR="003041D0" w:rsidRPr="0026147D" w:rsidRDefault="003041D0" w:rsidP="00B6528C">
            <w:pPr>
              <w:pStyle w:val="Normal6a"/>
            </w:pPr>
            <w:r w:rsidRPr="0026147D">
              <w:rPr>
                <w:b/>
                <w:i/>
              </w:rPr>
              <w:t>_________________</w:t>
            </w:r>
          </w:p>
        </w:tc>
      </w:tr>
      <w:tr w:rsidR="005A2915" w:rsidRPr="0026147D" w14:paraId="1D8D996F" w14:textId="77777777" w:rsidTr="00B6528C">
        <w:trPr>
          <w:jc w:val="center"/>
        </w:trPr>
        <w:tc>
          <w:tcPr>
            <w:tcW w:w="4876" w:type="dxa"/>
            <w:tcBorders>
              <w:top w:val="nil"/>
              <w:left w:val="nil"/>
              <w:bottom w:val="nil"/>
              <w:right w:val="nil"/>
            </w:tcBorders>
          </w:tcPr>
          <w:p w14:paraId="15F52C0A" w14:textId="77777777" w:rsidR="003041D0" w:rsidRPr="0026147D" w:rsidRDefault="003041D0" w:rsidP="00B6528C">
            <w:pPr>
              <w:pStyle w:val="Normal6a"/>
            </w:pPr>
            <w:r w:rsidRPr="0026147D">
              <w:rPr>
                <w:vertAlign w:val="superscript"/>
              </w:rPr>
              <w:t>12</w:t>
            </w:r>
            <w:r w:rsidRPr="0026147D">
              <w:t xml:space="preserve"> Nariadenie Európskeho parlamentu a Rady (EÚ) 2024/1348 zo 14. mája 2024, ktorým sa stanovuje spoločné konanie o medzinárodnej ochrane v Únii a zrušuje smernica 2013/32/EÚ (Ú. v. EÚ L 222, 22.5.2024, s. 1).</w:t>
            </w:r>
          </w:p>
        </w:tc>
        <w:tc>
          <w:tcPr>
            <w:tcW w:w="4876" w:type="dxa"/>
            <w:tcBorders>
              <w:top w:val="nil"/>
              <w:left w:val="nil"/>
              <w:bottom w:val="nil"/>
              <w:right w:val="nil"/>
            </w:tcBorders>
          </w:tcPr>
          <w:p w14:paraId="79A72D9B" w14:textId="77777777" w:rsidR="003041D0" w:rsidRPr="0026147D" w:rsidRDefault="003041D0" w:rsidP="00B6528C">
            <w:pPr>
              <w:pStyle w:val="Normal6a"/>
            </w:pPr>
            <w:r w:rsidRPr="0026147D">
              <w:rPr>
                <w:vertAlign w:val="superscript"/>
              </w:rPr>
              <w:t>12</w:t>
            </w:r>
            <w:r w:rsidRPr="0026147D">
              <w:t xml:space="preserve"> Nariadenie Európskeho parlamentu a Rady (EÚ) 2024/1348 zo 14. mája 2024, ktorým sa stanovuje spoločné konanie o medzinárodnej ochrane v Únii a zrušuje smernica 2013/32/EÚ (Ú. v. EÚ L 222, 22.5.2024, s. 1).</w:t>
            </w:r>
          </w:p>
        </w:tc>
      </w:tr>
    </w:tbl>
    <w:p w14:paraId="5C43F032"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07D15A82" w14:textId="356282D6" w:rsidR="0056631C" w:rsidRPr="0026147D" w:rsidRDefault="003041D0" w:rsidP="003041D0">
      <w:r w:rsidRPr="0026147D">
        <w:rPr>
          <w:rStyle w:val="HideTWBExt"/>
        </w:rPr>
        <w:t>&lt;/Amend&gt;</w:t>
      </w:r>
    </w:p>
    <w:p w14:paraId="2A0B1D68"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392</w:t>
      </w:r>
      <w:r w:rsidRPr="0026147D">
        <w:rPr>
          <w:rStyle w:val="HideTWBExt"/>
        </w:rPr>
        <w:t>&lt;/NumAm&gt;</w:t>
      </w:r>
    </w:p>
    <w:p w14:paraId="0773E66B" w14:textId="77777777" w:rsidR="003041D0" w:rsidRPr="0026147D" w:rsidRDefault="003041D0" w:rsidP="003041D0">
      <w:pPr>
        <w:pStyle w:val="NormalBold"/>
      </w:pPr>
      <w:r w:rsidRPr="0026147D">
        <w:rPr>
          <w:rStyle w:val="HideTWBExt"/>
        </w:rPr>
        <w:t>&lt;RepeatBlock-By&gt;&lt;Members&gt;</w:t>
      </w:r>
      <w:r w:rsidRPr="0026147D">
        <w:t>Mary Khan</w:t>
      </w:r>
      <w:r w:rsidRPr="0026147D">
        <w:rPr>
          <w:rStyle w:val="HideTWBExt"/>
        </w:rPr>
        <w:t>&lt;/Members&gt;</w:t>
      </w:r>
    </w:p>
    <w:p w14:paraId="045B3CDD" w14:textId="77777777" w:rsidR="003041D0" w:rsidRPr="0026147D" w:rsidRDefault="003041D0" w:rsidP="003041D0">
      <w:pPr>
        <w:pStyle w:val="NormalBold"/>
      </w:pPr>
      <w:r w:rsidRPr="0026147D">
        <w:rPr>
          <w:rStyle w:val="HideTWBExt"/>
        </w:rPr>
        <w:t>&lt;/RepeatBlock-By&gt;</w:t>
      </w:r>
    </w:p>
    <w:p w14:paraId="3B3AA148"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534A2D6F" w14:textId="77777777" w:rsidR="003041D0" w:rsidRPr="0026147D" w:rsidRDefault="003041D0" w:rsidP="003041D0">
      <w:pPr>
        <w:pStyle w:val="NormalBold"/>
      </w:pPr>
      <w:r w:rsidRPr="0026147D">
        <w:rPr>
          <w:rStyle w:val="HideTWBExt"/>
        </w:rPr>
        <w:t>&lt;Article&gt;</w:t>
      </w:r>
      <w:r w:rsidRPr="0026147D">
        <w:t>Odôvodnenie 26</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104E61F1" w14:textId="77777777" w:rsidTr="00B6528C">
        <w:trPr>
          <w:trHeight w:hRule="exact" w:val="240"/>
          <w:jc w:val="center"/>
        </w:trPr>
        <w:tc>
          <w:tcPr>
            <w:tcW w:w="9752" w:type="dxa"/>
            <w:gridSpan w:val="2"/>
            <w:tcBorders>
              <w:top w:val="nil"/>
              <w:left w:val="nil"/>
              <w:bottom w:val="nil"/>
              <w:right w:val="nil"/>
            </w:tcBorders>
          </w:tcPr>
          <w:p w14:paraId="5FBDD2D7" w14:textId="77777777" w:rsidR="003041D0" w:rsidRPr="0026147D" w:rsidRDefault="003041D0" w:rsidP="00B6528C"/>
        </w:tc>
      </w:tr>
      <w:tr w:rsidR="005A2915" w:rsidRPr="0026147D" w14:paraId="07D9278D" w14:textId="77777777" w:rsidTr="00B6528C">
        <w:trPr>
          <w:trHeight w:val="240"/>
          <w:jc w:val="center"/>
        </w:trPr>
        <w:tc>
          <w:tcPr>
            <w:tcW w:w="4876" w:type="dxa"/>
            <w:tcBorders>
              <w:top w:val="nil"/>
              <w:left w:val="nil"/>
              <w:bottom w:val="nil"/>
              <w:right w:val="nil"/>
            </w:tcBorders>
          </w:tcPr>
          <w:p w14:paraId="2A101A3E"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46CB7F22" w14:textId="77777777" w:rsidR="003041D0" w:rsidRPr="0026147D" w:rsidRDefault="003041D0" w:rsidP="00B6528C">
            <w:pPr>
              <w:pStyle w:val="AmColumnHeading"/>
            </w:pPr>
            <w:r w:rsidRPr="0026147D">
              <w:t>Pozmeňujúci návrh</w:t>
            </w:r>
          </w:p>
        </w:tc>
      </w:tr>
      <w:tr w:rsidR="005A2915" w:rsidRPr="0026147D" w14:paraId="0164AF3D" w14:textId="77777777" w:rsidTr="00B6528C">
        <w:trPr>
          <w:jc w:val="center"/>
        </w:trPr>
        <w:tc>
          <w:tcPr>
            <w:tcW w:w="4876" w:type="dxa"/>
            <w:tcBorders>
              <w:top w:val="nil"/>
              <w:left w:val="nil"/>
              <w:bottom w:val="nil"/>
              <w:right w:val="nil"/>
            </w:tcBorders>
          </w:tcPr>
          <w:p w14:paraId="30CF0ACA" w14:textId="77777777" w:rsidR="003041D0" w:rsidRPr="0026147D" w:rsidRDefault="003041D0" w:rsidP="00B6528C">
            <w:pPr>
              <w:pStyle w:val="Normal6a"/>
            </w:pPr>
            <w:r w:rsidRPr="0026147D">
              <w:t>(26)</w:t>
            </w:r>
            <w:r w:rsidRPr="0026147D">
              <w:tab/>
              <w:t>Ak existujú odôvodnené pochybnosti o tom, či je štátny príslušník tretej krajiny maloletou osobou, malo by sa vykonať posúdenie veku.</w:t>
            </w:r>
            <w:r w:rsidRPr="0026147D">
              <w:rPr>
                <w:b/>
                <w:i/>
              </w:rPr>
              <w:t xml:space="preserve"> </w:t>
            </w:r>
            <w:r w:rsidRPr="0026147D">
              <w:rPr>
                <w:b/>
                <w:bCs/>
                <w:i/>
                <w:iCs/>
              </w:rPr>
              <w:t>V záujme zaistenia koherentnosti procesu riadenia migrácie v Únii by sa mal dodržiavať rovnaký postup, aký je stanovený v nariadení Európskeho parlamentu a Rady (EÚ) 2024/1348</w:t>
            </w:r>
            <w:r w:rsidRPr="0026147D">
              <w:rPr>
                <w:b/>
                <w:bCs/>
                <w:i/>
                <w:iCs/>
                <w:vertAlign w:val="superscript"/>
              </w:rPr>
              <w:t>12</w:t>
            </w:r>
            <w:r w:rsidRPr="0026147D">
              <w:rPr>
                <w:b/>
                <w:bCs/>
                <w:i/>
                <w:iCs/>
              </w:rPr>
              <w:t>.</w:t>
            </w:r>
            <w:r w:rsidRPr="0026147D">
              <w:t xml:space="preserve"> </w:t>
            </w:r>
            <w:r w:rsidRPr="0026147D">
              <w:rPr>
                <w:b/>
                <w:i/>
              </w:rPr>
              <w:t xml:space="preserve">Pri posudzovaní veku by členské štáty mali prihliadať najmä na </w:t>
            </w:r>
            <w:r w:rsidRPr="0026147D">
              <w:rPr>
                <w:b/>
                <w:i/>
              </w:rPr>
              <w:lastRenderedPageBreak/>
              <w:t>príslušné usmernenia Agentúry Európskej únie pre azyl.</w:t>
            </w:r>
          </w:p>
        </w:tc>
        <w:tc>
          <w:tcPr>
            <w:tcW w:w="4876" w:type="dxa"/>
            <w:tcBorders>
              <w:top w:val="nil"/>
              <w:left w:val="nil"/>
              <w:bottom w:val="nil"/>
              <w:right w:val="nil"/>
            </w:tcBorders>
          </w:tcPr>
          <w:p w14:paraId="11DDB490" w14:textId="77777777" w:rsidR="003041D0" w:rsidRPr="0026147D" w:rsidRDefault="003041D0" w:rsidP="00B6528C">
            <w:pPr>
              <w:pStyle w:val="Normal6a"/>
            </w:pPr>
            <w:r w:rsidRPr="0026147D">
              <w:lastRenderedPageBreak/>
              <w:t>(26)</w:t>
            </w:r>
            <w:r w:rsidRPr="0026147D">
              <w:tab/>
              <w:t xml:space="preserve">Ak existujú odôvodnené pochybnosti o tom, či je štátny príslušník tretej krajiny maloletou osobou, malo by sa vykonať </w:t>
            </w:r>
            <w:r w:rsidRPr="0026147D">
              <w:rPr>
                <w:b/>
                <w:i/>
              </w:rPr>
              <w:t>lekárske</w:t>
            </w:r>
            <w:r w:rsidRPr="0026147D">
              <w:t xml:space="preserve"> posúdenie veku </w:t>
            </w:r>
            <w:r w:rsidRPr="0026147D">
              <w:rPr>
                <w:b/>
                <w:i/>
              </w:rPr>
              <w:t>vrátane posúdenia kostí a zubov, aby sa zabezpečil presný záznam veku</w:t>
            </w:r>
            <w:r w:rsidRPr="0026147D">
              <w:t xml:space="preserve"> </w:t>
            </w:r>
            <w:r w:rsidRPr="0026147D">
              <w:rPr>
                <w:b/>
                <w:i/>
              </w:rPr>
              <w:t>štátneho príslušníka tretej krajiny</w:t>
            </w:r>
            <w:r w:rsidRPr="0026147D">
              <w:t>.</w:t>
            </w:r>
          </w:p>
        </w:tc>
      </w:tr>
      <w:tr w:rsidR="005A2915" w:rsidRPr="0026147D" w14:paraId="2A8EDB60" w14:textId="77777777" w:rsidTr="00B6528C">
        <w:trPr>
          <w:jc w:val="center"/>
        </w:trPr>
        <w:tc>
          <w:tcPr>
            <w:tcW w:w="4876" w:type="dxa"/>
            <w:tcBorders>
              <w:top w:val="nil"/>
              <w:left w:val="nil"/>
              <w:bottom w:val="nil"/>
              <w:right w:val="nil"/>
            </w:tcBorders>
          </w:tcPr>
          <w:p w14:paraId="0EA3701C" w14:textId="77777777" w:rsidR="003041D0" w:rsidRPr="0026147D" w:rsidRDefault="003041D0" w:rsidP="00B6528C">
            <w:pPr>
              <w:pStyle w:val="Normal6a"/>
            </w:pPr>
            <w:r w:rsidRPr="0026147D">
              <w:rPr>
                <w:b/>
                <w:i/>
              </w:rPr>
              <w:t>_________________</w:t>
            </w:r>
          </w:p>
        </w:tc>
        <w:tc>
          <w:tcPr>
            <w:tcW w:w="4876" w:type="dxa"/>
            <w:tcBorders>
              <w:top w:val="nil"/>
              <w:left w:val="nil"/>
              <w:bottom w:val="nil"/>
              <w:right w:val="nil"/>
            </w:tcBorders>
          </w:tcPr>
          <w:p w14:paraId="2F109773" w14:textId="77777777" w:rsidR="003041D0" w:rsidRPr="0026147D" w:rsidRDefault="003041D0" w:rsidP="00B6528C"/>
        </w:tc>
      </w:tr>
      <w:tr w:rsidR="005A2915" w:rsidRPr="0026147D" w14:paraId="2A2A8D2A" w14:textId="77777777" w:rsidTr="00B6528C">
        <w:trPr>
          <w:jc w:val="center"/>
        </w:trPr>
        <w:tc>
          <w:tcPr>
            <w:tcW w:w="4876" w:type="dxa"/>
            <w:tcBorders>
              <w:top w:val="nil"/>
              <w:left w:val="nil"/>
              <w:bottom w:val="nil"/>
              <w:right w:val="nil"/>
            </w:tcBorders>
          </w:tcPr>
          <w:p w14:paraId="4582C3BC" w14:textId="77777777" w:rsidR="003041D0" w:rsidRPr="0026147D" w:rsidRDefault="003041D0" w:rsidP="00B6528C">
            <w:pPr>
              <w:pStyle w:val="Normal6a"/>
            </w:pPr>
            <w:r w:rsidRPr="0026147D">
              <w:rPr>
                <w:b/>
                <w:bCs/>
                <w:i/>
                <w:vertAlign w:val="superscript"/>
              </w:rPr>
              <w:t>12</w:t>
            </w:r>
            <w:r w:rsidRPr="0026147D">
              <w:rPr>
                <w:b/>
                <w:bCs/>
              </w:rPr>
              <w:t xml:space="preserve"> </w:t>
            </w:r>
            <w:r w:rsidRPr="0026147D">
              <w:rPr>
                <w:b/>
                <w:bCs/>
                <w:i/>
                <w:iCs/>
              </w:rPr>
              <w:t>Nariadenie Európskeho parlamentu a Rady (EÚ) 2024/1348 zo 14. mája 2024, ktorým sa stanovuje spoločné konanie o medzinárodnej ochrane v Únii a zrušuje smernica 2013/32/EÚ (Ú. v. EÚ L 222, 22.5.2024, s. 1).</w:t>
            </w:r>
          </w:p>
        </w:tc>
        <w:tc>
          <w:tcPr>
            <w:tcW w:w="4876" w:type="dxa"/>
            <w:tcBorders>
              <w:top w:val="nil"/>
              <w:left w:val="nil"/>
              <w:bottom w:val="nil"/>
              <w:right w:val="nil"/>
            </w:tcBorders>
          </w:tcPr>
          <w:p w14:paraId="449BDAED" w14:textId="77777777" w:rsidR="003041D0" w:rsidRPr="0026147D" w:rsidRDefault="003041D0" w:rsidP="00B6528C"/>
        </w:tc>
      </w:tr>
    </w:tbl>
    <w:p w14:paraId="3D7660A5"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2981B2CF" w14:textId="0166725C" w:rsidR="0056631C" w:rsidRPr="0026147D" w:rsidRDefault="003041D0" w:rsidP="003041D0">
      <w:r w:rsidRPr="0026147D">
        <w:rPr>
          <w:rStyle w:val="HideTWBExt"/>
        </w:rPr>
        <w:t>&lt;/Amend&gt;</w:t>
      </w:r>
    </w:p>
    <w:p w14:paraId="0DC9779E"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393</w:t>
      </w:r>
      <w:r w:rsidRPr="0026147D">
        <w:rPr>
          <w:rStyle w:val="HideTWBExt"/>
        </w:rPr>
        <w:t>&lt;/NumAm&gt;</w:t>
      </w:r>
    </w:p>
    <w:p w14:paraId="04FE9F7A" w14:textId="77777777" w:rsidR="003041D0" w:rsidRPr="0026147D" w:rsidRDefault="003041D0" w:rsidP="003041D0">
      <w:pPr>
        <w:pStyle w:val="NormalBold"/>
      </w:pPr>
      <w:r w:rsidRPr="0026147D">
        <w:rPr>
          <w:rStyle w:val="HideTWBExt"/>
        </w:rPr>
        <w:t>&lt;RepeatBlock-By&gt;&lt;Members&gt;</w:t>
      </w:r>
      <w:r w:rsidRPr="0026147D">
        <w:t>François-Xavier Bellamy, Lukas Mandl, Alice Teodorescu Måwe, Sander Smit, Ana Miguel Pedro, Loránt Vincze, Lena Düpont, Tomas Tobé, Rasa Juknevičienė, Jeroen Lenaers, Karlo Ressler</w:t>
      </w:r>
      <w:r w:rsidRPr="0026147D">
        <w:rPr>
          <w:rStyle w:val="HideTWBExt"/>
        </w:rPr>
        <w:t>&lt;/Members&gt;</w:t>
      </w:r>
    </w:p>
    <w:p w14:paraId="3738ABD7" w14:textId="77777777" w:rsidR="003041D0" w:rsidRPr="0026147D" w:rsidRDefault="003041D0" w:rsidP="003041D0">
      <w:pPr>
        <w:pStyle w:val="NormalBold"/>
      </w:pPr>
      <w:r w:rsidRPr="0026147D">
        <w:rPr>
          <w:rStyle w:val="HideTWBExt"/>
        </w:rPr>
        <w:t>&lt;/RepeatBlock-By&gt;</w:t>
      </w:r>
    </w:p>
    <w:p w14:paraId="14252A81"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70DC50B5" w14:textId="77777777" w:rsidR="003041D0" w:rsidRPr="0026147D" w:rsidRDefault="003041D0" w:rsidP="003041D0">
      <w:pPr>
        <w:pStyle w:val="NormalBold"/>
      </w:pPr>
      <w:r w:rsidRPr="0026147D">
        <w:rPr>
          <w:rStyle w:val="HideTWBExt"/>
        </w:rPr>
        <w:t>&lt;Article&gt;</w:t>
      </w:r>
      <w:r w:rsidRPr="0026147D">
        <w:t>Odôvodnenie 26</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5CF74EF6" w14:textId="77777777" w:rsidTr="00B6528C">
        <w:trPr>
          <w:trHeight w:hRule="exact" w:val="240"/>
          <w:jc w:val="center"/>
        </w:trPr>
        <w:tc>
          <w:tcPr>
            <w:tcW w:w="9752" w:type="dxa"/>
            <w:gridSpan w:val="2"/>
            <w:tcBorders>
              <w:top w:val="nil"/>
              <w:left w:val="nil"/>
              <w:bottom w:val="nil"/>
              <w:right w:val="nil"/>
            </w:tcBorders>
          </w:tcPr>
          <w:p w14:paraId="4F111249" w14:textId="77777777" w:rsidR="003041D0" w:rsidRPr="0026147D" w:rsidRDefault="003041D0" w:rsidP="00B6528C"/>
        </w:tc>
      </w:tr>
      <w:tr w:rsidR="005A2915" w:rsidRPr="0026147D" w14:paraId="4B4732CC" w14:textId="77777777" w:rsidTr="00B6528C">
        <w:trPr>
          <w:trHeight w:val="240"/>
          <w:jc w:val="center"/>
        </w:trPr>
        <w:tc>
          <w:tcPr>
            <w:tcW w:w="4876" w:type="dxa"/>
            <w:tcBorders>
              <w:top w:val="nil"/>
              <w:left w:val="nil"/>
              <w:bottom w:val="nil"/>
              <w:right w:val="nil"/>
            </w:tcBorders>
          </w:tcPr>
          <w:p w14:paraId="169D2868"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2623ECFB" w14:textId="77777777" w:rsidR="003041D0" w:rsidRPr="0026147D" w:rsidRDefault="003041D0" w:rsidP="00B6528C">
            <w:pPr>
              <w:pStyle w:val="AmColumnHeading"/>
            </w:pPr>
            <w:r w:rsidRPr="0026147D">
              <w:t>Pozmeňujúci návrh</w:t>
            </w:r>
          </w:p>
        </w:tc>
      </w:tr>
      <w:tr w:rsidR="005A2915" w:rsidRPr="0026147D" w14:paraId="3A7AFA1C" w14:textId="77777777" w:rsidTr="00B6528C">
        <w:trPr>
          <w:jc w:val="center"/>
        </w:trPr>
        <w:tc>
          <w:tcPr>
            <w:tcW w:w="4876" w:type="dxa"/>
            <w:tcBorders>
              <w:top w:val="nil"/>
              <w:left w:val="nil"/>
              <w:bottom w:val="nil"/>
              <w:right w:val="nil"/>
            </w:tcBorders>
          </w:tcPr>
          <w:p w14:paraId="05749F3E" w14:textId="77777777" w:rsidR="003041D0" w:rsidRPr="0026147D" w:rsidRDefault="003041D0" w:rsidP="00B6528C">
            <w:pPr>
              <w:pStyle w:val="Normal6a"/>
            </w:pPr>
            <w:r w:rsidRPr="0026147D">
              <w:t>(26)</w:t>
            </w:r>
            <w:r w:rsidRPr="0026147D">
              <w:tab/>
              <w:t>Ak existujú odôvodnené pochybnosti o tom, či je štátny príslušník tretej krajiny maloletou osobou, malo by sa vykonať posúdenie veku. V záujme zaistenia koherentnosti procesu riadenia migrácie v Únii by sa mal dodržiavať rovnaký postup, aký je stanovený v nariadení Európskeho parlamentu a Rady (EÚ) 2024/1348</w:t>
            </w:r>
            <w:r w:rsidRPr="0026147D">
              <w:rPr>
                <w:vertAlign w:val="superscript"/>
              </w:rPr>
              <w:t>12</w:t>
            </w:r>
            <w:r w:rsidRPr="0026147D">
              <w:t>. Pri posudzovaní veku by členské štáty mali prihliadať najmä na príslušné usmernenia Agentúry Európskej únie pre azyl.</w:t>
            </w:r>
          </w:p>
        </w:tc>
        <w:tc>
          <w:tcPr>
            <w:tcW w:w="4876" w:type="dxa"/>
            <w:tcBorders>
              <w:top w:val="nil"/>
              <w:left w:val="nil"/>
              <w:bottom w:val="nil"/>
              <w:right w:val="nil"/>
            </w:tcBorders>
          </w:tcPr>
          <w:p w14:paraId="660DCCE9" w14:textId="77777777" w:rsidR="003041D0" w:rsidRPr="0026147D" w:rsidRDefault="003041D0" w:rsidP="00B6528C">
            <w:pPr>
              <w:pStyle w:val="Normal6a"/>
            </w:pPr>
            <w:r w:rsidRPr="0026147D">
              <w:t>(26)</w:t>
            </w:r>
            <w:r w:rsidRPr="0026147D">
              <w:tab/>
              <w:t>Ak existujú odôvodnené pochybnosti o tom, či je štátny príslušník tretej krajiny maloletou osobou, malo by sa vykonať posúdenie veku.</w:t>
            </w:r>
            <w:r w:rsidRPr="0026147D">
              <w:rPr>
                <w:b/>
                <w:i/>
              </w:rPr>
              <w:t xml:space="preserve"> Malo by sa zohľadniť akékoľvek predchádzajúce posúdenie veku vykonané príslušnými orgánmi, aby sa predišlo zbytočnej duplicite a zabezpečila sa konzistentnosť</w:t>
            </w:r>
            <w:r w:rsidRPr="0026147D">
              <w:t>. V záujme zaistenia koherentnosti procesu riadenia migrácie v Únii by sa mal dodržiavať rovnaký postup, aký je stanovený v nariadení Európskeho parlamentu a Rady (EÚ) 2024/1348</w:t>
            </w:r>
            <w:r w:rsidRPr="0026147D">
              <w:rPr>
                <w:vertAlign w:val="superscript"/>
              </w:rPr>
              <w:t>12</w:t>
            </w:r>
            <w:r w:rsidRPr="0026147D">
              <w:t>. Pri posudzovaní veku by členské štáty mali prihliadať najmä na príslušné usmernenia Agentúry Európskej únie pre azyl.</w:t>
            </w:r>
          </w:p>
        </w:tc>
      </w:tr>
      <w:tr w:rsidR="005A2915" w:rsidRPr="0026147D" w14:paraId="381BA35E" w14:textId="77777777" w:rsidTr="00B6528C">
        <w:trPr>
          <w:jc w:val="center"/>
        </w:trPr>
        <w:tc>
          <w:tcPr>
            <w:tcW w:w="4876" w:type="dxa"/>
            <w:tcBorders>
              <w:top w:val="nil"/>
              <w:left w:val="nil"/>
              <w:bottom w:val="nil"/>
              <w:right w:val="nil"/>
            </w:tcBorders>
          </w:tcPr>
          <w:p w14:paraId="1AD9DA7E" w14:textId="77777777" w:rsidR="003041D0" w:rsidRPr="0026147D" w:rsidRDefault="003041D0" w:rsidP="00B6528C">
            <w:pPr>
              <w:pStyle w:val="Normal6a"/>
            </w:pPr>
            <w:r w:rsidRPr="0026147D">
              <w:rPr>
                <w:b/>
                <w:i/>
              </w:rPr>
              <w:t>_________________</w:t>
            </w:r>
          </w:p>
        </w:tc>
        <w:tc>
          <w:tcPr>
            <w:tcW w:w="4876" w:type="dxa"/>
            <w:tcBorders>
              <w:top w:val="nil"/>
              <w:left w:val="nil"/>
              <w:bottom w:val="nil"/>
              <w:right w:val="nil"/>
            </w:tcBorders>
          </w:tcPr>
          <w:p w14:paraId="329FD0D7" w14:textId="77777777" w:rsidR="003041D0" w:rsidRPr="0026147D" w:rsidRDefault="003041D0" w:rsidP="00B6528C">
            <w:pPr>
              <w:pStyle w:val="Normal6a"/>
            </w:pPr>
            <w:r w:rsidRPr="0026147D">
              <w:rPr>
                <w:b/>
                <w:i/>
              </w:rPr>
              <w:t>_________________</w:t>
            </w:r>
          </w:p>
        </w:tc>
      </w:tr>
      <w:tr w:rsidR="005A2915" w:rsidRPr="0026147D" w14:paraId="165C692F" w14:textId="77777777" w:rsidTr="00B6528C">
        <w:trPr>
          <w:jc w:val="center"/>
        </w:trPr>
        <w:tc>
          <w:tcPr>
            <w:tcW w:w="4876" w:type="dxa"/>
            <w:tcBorders>
              <w:top w:val="nil"/>
              <w:left w:val="nil"/>
              <w:bottom w:val="nil"/>
              <w:right w:val="nil"/>
            </w:tcBorders>
          </w:tcPr>
          <w:p w14:paraId="17573022" w14:textId="77777777" w:rsidR="003041D0" w:rsidRPr="0026147D" w:rsidRDefault="003041D0" w:rsidP="00B6528C">
            <w:pPr>
              <w:pStyle w:val="Normal6a"/>
            </w:pPr>
            <w:r w:rsidRPr="0026147D">
              <w:rPr>
                <w:vertAlign w:val="superscript"/>
              </w:rPr>
              <w:t>12</w:t>
            </w:r>
            <w:r w:rsidRPr="0026147D">
              <w:t xml:space="preserve"> Nariadenie Európskeho parlamentu a Rady (EÚ) 2024/1348 zo 14. mája 2024, ktorým sa stanovuje spoločné konanie o medzinárodnej ochrane v Únii a zrušuje smernica 2013/32/EÚ (Ú. v. EÚ L 222, </w:t>
            </w:r>
            <w:r w:rsidRPr="0026147D">
              <w:lastRenderedPageBreak/>
              <w:t>22.5.2024, s. 1).</w:t>
            </w:r>
          </w:p>
        </w:tc>
        <w:tc>
          <w:tcPr>
            <w:tcW w:w="4876" w:type="dxa"/>
            <w:tcBorders>
              <w:top w:val="nil"/>
              <w:left w:val="nil"/>
              <w:bottom w:val="nil"/>
              <w:right w:val="nil"/>
            </w:tcBorders>
          </w:tcPr>
          <w:p w14:paraId="06DE39CF" w14:textId="77777777" w:rsidR="003041D0" w:rsidRPr="0026147D" w:rsidRDefault="003041D0" w:rsidP="00B6528C">
            <w:pPr>
              <w:pStyle w:val="Normal6a"/>
            </w:pPr>
            <w:r w:rsidRPr="0026147D">
              <w:rPr>
                <w:vertAlign w:val="superscript"/>
              </w:rPr>
              <w:lastRenderedPageBreak/>
              <w:t>12</w:t>
            </w:r>
            <w:r w:rsidRPr="0026147D">
              <w:t xml:space="preserve"> Nariadenie Európskeho parlamentu a Rady (EÚ) 2024/1348 zo 14. mája 2024, ktorým sa stanovuje spoločné konanie o medzinárodnej ochrane v Únii a zrušuje smernica 2013/32/EÚ (Ú. v. EÚ L 222, </w:t>
            </w:r>
            <w:r w:rsidRPr="0026147D">
              <w:lastRenderedPageBreak/>
              <w:t>22.5.2024, s. 1).</w:t>
            </w:r>
          </w:p>
        </w:tc>
      </w:tr>
    </w:tbl>
    <w:p w14:paraId="723BDF47" w14:textId="77777777" w:rsidR="003041D0" w:rsidRPr="0026147D" w:rsidRDefault="003041D0" w:rsidP="003041D0">
      <w:pPr>
        <w:pStyle w:val="AmOrLang"/>
      </w:pPr>
      <w:r w:rsidRPr="0026147D">
        <w:lastRenderedPageBreak/>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517D3235" w14:textId="7DF19143" w:rsidR="0056631C" w:rsidRPr="0026147D" w:rsidRDefault="003041D0" w:rsidP="003041D0">
      <w:r w:rsidRPr="0026147D">
        <w:rPr>
          <w:rStyle w:val="HideTWBExt"/>
        </w:rPr>
        <w:t>&lt;/Amend&gt;</w:t>
      </w:r>
    </w:p>
    <w:p w14:paraId="62CF3C43"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394</w:t>
      </w:r>
      <w:r w:rsidRPr="0026147D">
        <w:rPr>
          <w:rStyle w:val="HideTWBExt"/>
        </w:rPr>
        <w:t>&lt;/NumAm&gt;</w:t>
      </w:r>
    </w:p>
    <w:p w14:paraId="4347CDEE" w14:textId="77777777" w:rsidR="003041D0" w:rsidRPr="0026147D" w:rsidRDefault="003041D0" w:rsidP="003041D0">
      <w:pPr>
        <w:pStyle w:val="NormalBold"/>
      </w:pPr>
      <w:r w:rsidRPr="0026147D">
        <w:rPr>
          <w:rStyle w:val="HideTWBExt"/>
        </w:rPr>
        <w:t>&lt;RepeatBlock-By&gt;&lt;Members&gt;</w:t>
      </w:r>
      <w:r w:rsidRPr="0026147D">
        <w:t>Nadine Morano</w:t>
      </w:r>
      <w:r w:rsidRPr="0026147D">
        <w:rPr>
          <w:rStyle w:val="HideTWBExt"/>
        </w:rPr>
        <w:t>&lt;/Members&gt;</w:t>
      </w:r>
    </w:p>
    <w:p w14:paraId="34B3EA0B" w14:textId="77777777" w:rsidR="003041D0" w:rsidRPr="0026147D" w:rsidRDefault="003041D0" w:rsidP="003041D0">
      <w:pPr>
        <w:pStyle w:val="NormalBold"/>
      </w:pPr>
      <w:r w:rsidRPr="0026147D">
        <w:rPr>
          <w:rStyle w:val="HideTWBExt"/>
        </w:rPr>
        <w:t>&lt;/RepeatBlock-By&gt;</w:t>
      </w:r>
    </w:p>
    <w:p w14:paraId="752685E1"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61EAF96E" w14:textId="77777777" w:rsidR="003041D0" w:rsidRPr="0026147D" w:rsidRDefault="003041D0" w:rsidP="003041D0">
      <w:pPr>
        <w:pStyle w:val="NormalBold"/>
      </w:pPr>
      <w:r w:rsidRPr="0026147D">
        <w:rPr>
          <w:rStyle w:val="HideTWBExt"/>
        </w:rPr>
        <w:t>&lt;Article&gt;</w:t>
      </w:r>
      <w:r w:rsidRPr="0026147D">
        <w:t>Odôvodnenie 26</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72D7DFBA" w14:textId="77777777" w:rsidTr="00B6528C">
        <w:trPr>
          <w:trHeight w:hRule="exact" w:val="240"/>
          <w:jc w:val="center"/>
        </w:trPr>
        <w:tc>
          <w:tcPr>
            <w:tcW w:w="9752" w:type="dxa"/>
            <w:gridSpan w:val="2"/>
            <w:tcBorders>
              <w:top w:val="nil"/>
              <w:left w:val="nil"/>
              <w:bottom w:val="nil"/>
              <w:right w:val="nil"/>
            </w:tcBorders>
          </w:tcPr>
          <w:p w14:paraId="0E6FD1FF" w14:textId="77777777" w:rsidR="003041D0" w:rsidRPr="0026147D" w:rsidRDefault="003041D0" w:rsidP="00B6528C"/>
        </w:tc>
      </w:tr>
      <w:tr w:rsidR="005A2915" w:rsidRPr="0026147D" w14:paraId="58A4FE5B" w14:textId="77777777" w:rsidTr="00B6528C">
        <w:trPr>
          <w:trHeight w:val="240"/>
          <w:jc w:val="center"/>
        </w:trPr>
        <w:tc>
          <w:tcPr>
            <w:tcW w:w="4876" w:type="dxa"/>
            <w:tcBorders>
              <w:top w:val="nil"/>
              <w:left w:val="nil"/>
              <w:bottom w:val="nil"/>
              <w:right w:val="nil"/>
            </w:tcBorders>
          </w:tcPr>
          <w:p w14:paraId="5EAED655"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74616D24" w14:textId="77777777" w:rsidR="003041D0" w:rsidRPr="0026147D" w:rsidRDefault="003041D0" w:rsidP="00B6528C">
            <w:pPr>
              <w:pStyle w:val="AmColumnHeading"/>
            </w:pPr>
            <w:r w:rsidRPr="0026147D">
              <w:t>Pozmeňujúci návrh</w:t>
            </w:r>
          </w:p>
        </w:tc>
      </w:tr>
      <w:tr w:rsidR="005A2915" w:rsidRPr="0026147D" w14:paraId="70B2C335" w14:textId="77777777" w:rsidTr="00B6528C">
        <w:trPr>
          <w:jc w:val="center"/>
        </w:trPr>
        <w:tc>
          <w:tcPr>
            <w:tcW w:w="4876" w:type="dxa"/>
            <w:tcBorders>
              <w:top w:val="nil"/>
              <w:left w:val="nil"/>
              <w:bottom w:val="nil"/>
              <w:right w:val="nil"/>
            </w:tcBorders>
          </w:tcPr>
          <w:p w14:paraId="4CBEC1B3" w14:textId="77777777" w:rsidR="003041D0" w:rsidRPr="0026147D" w:rsidRDefault="003041D0" w:rsidP="00B6528C">
            <w:pPr>
              <w:pStyle w:val="Normal6a"/>
            </w:pPr>
            <w:r w:rsidRPr="0026147D">
              <w:t>(26)</w:t>
            </w:r>
            <w:r w:rsidRPr="0026147D">
              <w:tab/>
              <w:t xml:space="preserve">Ak existujú odôvodnené pochybnosti o tom, či je štátny príslušník tretej krajiny maloletou osobou, malo by sa vykonať posúdenie veku. V záujme zaistenia koherentnosti procesu riadenia migrácie v Únii </w:t>
            </w:r>
            <w:r w:rsidRPr="0026147D">
              <w:rPr>
                <w:b/>
                <w:bCs/>
                <w:i/>
                <w:iCs/>
              </w:rPr>
              <w:t>by sa mal dodržiavať rovnaký postup, aký je stanovený v nariadení Európskeho parlamentu a Rady (EÚ) 2024/1348</w:t>
            </w:r>
            <w:r w:rsidRPr="0026147D">
              <w:rPr>
                <w:b/>
                <w:bCs/>
                <w:i/>
                <w:iCs/>
                <w:vertAlign w:val="superscript"/>
              </w:rPr>
              <w:t>12</w:t>
            </w:r>
            <w:r w:rsidRPr="0026147D">
              <w:rPr>
                <w:b/>
                <w:bCs/>
                <w:i/>
                <w:iCs/>
              </w:rPr>
              <w:t>.</w:t>
            </w:r>
            <w:r w:rsidRPr="0026147D">
              <w:t xml:space="preserve"> </w:t>
            </w:r>
            <w:r w:rsidRPr="0026147D">
              <w:rPr>
                <w:b/>
                <w:i/>
              </w:rPr>
              <w:t>Pri posudzovaní veku by členské štáty mali prihliadať najmä na príslušné usmernenia Agentúry Európskej únie pre azyl.</w:t>
            </w:r>
          </w:p>
        </w:tc>
        <w:tc>
          <w:tcPr>
            <w:tcW w:w="4876" w:type="dxa"/>
            <w:tcBorders>
              <w:top w:val="nil"/>
              <w:left w:val="nil"/>
              <w:bottom w:val="nil"/>
              <w:right w:val="nil"/>
            </w:tcBorders>
          </w:tcPr>
          <w:p w14:paraId="4D19C54C" w14:textId="77777777" w:rsidR="003041D0" w:rsidRPr="0026147D" w:rsidRDefault="003041D0" w:rsidP="00B6528C">
            <w:pPr>
              <w:pStyle w:val="Normal6a"/>
            </w:pPr>
            <w:r w:rsidRPr="0026147D">
              <w:t xml:space="preserve">(26) Ak existujú odôvodnené pochybnosti o tom, či je štátny príslušník tretej krajiny maloletou osobou, malo by sa vykonať posúdenie veku </w:t>
            </w:r>
            <w:r w:rsidRPr="0026147D">
              <w:rPr>
                <w:b/>
                <w:bCs/>
                <w:i/>
                <w:iCs/>
              </w:rPr>
              <w:t>vrátane lekárskych vyšetrení, napríklad testov kostí, ako je stanovené v nariadení Európskeho parlamentu a Rady (EÚ) 2024/1348</w:t>
            </w:r>
            <w:r w:rsidRPr="0026147D">
              <w:rPr>
                <w:b/>
                <w:bCs/>
                <w:i/>
                <w:iCs/>
                <w:vertAlign w:val="superscript"/>
              </w:rPr>
              <w:t>12</w:t>
            </w:r>
            <w:r w:rsidRPr="0026147D">
              <w:rPr>
                <w:b/>
                <w:bCs/>
                <w:i/>
                <w:iCs/>
              </w:rPr>
              <w:t>,</w:t>
            </w:r>
            <w:r w:rsidRPr="0026147D">
              <w:t xml:space="preserve"> v záujme zaistenia koherentnosti procesu riadenia migrácie v Únii.</w:t>
            </w:r>
          </w:p>
        </w:tc>
      </w:tr>
      <w:tr w:rsidR="005A2915" w:rsidRPr="0026147D" w14:paraId="59071D6E" w14:textId="77777777" w:rsidTr="00B6528C">
        <w:trPr>
          <w:jc w:val="center"/>
        </w:trPr>
        <w:tc>
          <w:tcPr>
            <w:tcW w:w="4876" w:type="dxa"/>
            <w:tcBorders>
              <w:top w:val="nil"/>
              <w:left w:val="nil"/>
              <w:bottom w:val="nil"/>
              <w:right w:val="nil"/>
            </w:tcBorders>
          </w:tcPr>
          <w:p w14:paraId="14F7B6DA" w14:textId="77777777" w:rsidR="003041D0" w:rsidRPr="0026147D" w:rsidRDefault="003041D0" w:rsidP="00B6528C">
            <w:pPr>
              <w:pStyle w:val="Normal6a"/>
            </w:pPr>
            <w:r w:rsidRPr="0026147D">
              <w:rPr>
                <w:b/>
                <w:i/>
              </w:rPr>
              <w:t>_________________</w:t>
            </w:r>
          </w:p>
        </w:tc>
        <w:tc>
          <w:tcPr>
            <w:tcW w:w="4876" w:type="dxa"/>
            <w:tcBorders>
              <w:top w:val="nil"/>
              <w:left w:val="nil"/>
              <w:bottom w:val="nil"/>
              <w:right w:val="nil"/>
            </w:tcBorders>
          </w:tcPr>
          <w:p w14:paraId="7E2E8090" w14:textId="77777777" w:rsidR="003041D0" w:rsidRPr="0026147D" w:rsidRDefault="003041D0" w:rsidP="00B6528C">
            <w:pPr>
              <w:pStyle w:val="Normal6a"/>
            </w:pPr>
            <w:r w:rsidRPr="0026147D">
              <w:rPr>
                <w:b/>
                <w:i/>
              </w:rPr>
              <w:t>_________________</w:t>
            </w:r>
          </w:p>
        </w:tc>
      </w:tr>
      <w:tr w:rsidR="005A2915" w:rsidRPr="0026147D" w14:paraId="1929DE18" w14:textId="77777777" w:rsidTr="00B6528C">
        <w:trPr>
          <w:jc w:val="center"/>
        </w:trPr>
        <w:tc>
          <w:tcPr>
            <w:tcW w:w="4876" w:type="dxa"/>
            <w:tcBorders>
              <w:top w:val="nil"/>
              <w:left w:val="nil"/>
              <w:bottom w:val="nil"/>
              <w:right w:val="nil"/>
            </w:tcBorders>
          </w:tcPr>
          <w:p w14:paraId="0100EE64" w14:textId="77777777" w:rsidR="003041D0" w:rsidRPr="0026147D" w:rsidRDefault="003041D0" w:rsidP="00B6528C">
            <w:pPr>
              <w:pStyle w:val="Normal6a"/>
            </w:pPr>
            <w:r w:rsidRPr="0026147D">
              <w:rPr>
                <w:b/>
                <w:bCs/>
                <w:i/>
                <w:vertAlign w:val="superscript"/>
              </w:rPr>
              <w:t>12</w:t>
            </w:r>
            <w:r w:rsidRPr="0026147D">
              <w:rPr>
                <w:b/>
                <w:bCs/>
              </w:rPr>
              <w:t xml:space="preserve"> </w:t>
            </w:r>
            <w:r w:rsidRPr="0026147D">
              <w:rPr>
                <w:b/>
                <w:bCs/>
                <w:i/>
                <w:iCs/>
              </w:rPr>
              <w:t>Nariadenie Európskeho parlamentu a Rady (EÚ) 2024/1348 zo 14. mája 2024, ktorým sa stanovuje spoločné konanie o medzinárodnej ochrane v Únii a zrušuje smernica 2013/32/EÚ (Ú. v. EÚ L 222, 22.5.2024, s. 1).</w:t>
            </w:r>
          </w:p>
        </w:tc>
        <w:tc>
          <w:tcPr>
            <w:tcW w:w="4876" w:type="dxa"/>
            <w:tcBorders>
              <w:top w:val="nil"/>
              <w:left w:val="nil"/>
              <w:bottom w:val="nil"/>
              <w:right w:val="nil"/>
            </w:tcBorders>
          </w:tcPr>
          <w:p w14:paraId="1BC6153F" w14:textId="77777777" w:rsidR="003041D0" w:rsidRPr="0026147D" w:rsidRDefault="003041D0" w:rsidP="00B6528C">
            <w:pPr>
              <w:pStyle w:val="Normal6a"/>
            </w:pPr>
            <w:r w:rsidRPr="0026147D">
              <w:rPr>
                <w:b/>
                <w:bCs/>
                <w:i/>
                <w:vertAlign w:val="superscript"/>
              </w:rPr>
              <w:t>12</w:t>
            </w:r>
            <w:r w:rsidRPr="0026147D">
              <w:rPr>
                <w:b/>
                <w:bCs/>
              </w:rPr>
              <w:t xml:space="preserve"> </w:t>
            </w:r>
            <w:r w:rsidRPr="0026147D">
              <w:rPr>
                <w:b/>
                <w:bCs/>
                <w:i/>
                <w:iCs/>
              </w:rPr>
              <w:t>Nariadenie Európskeho parlamentu a Rady (EÚ) 2024/1348 zo 14. mája 2024, ktorým sa stanovuje spoločné konanie o medzinárodnej ochrane v Únii a zrušuje smernica 2013/32/EÚ (Ú. v. EÚ L 222, 22.5.2024, s. 1).</w:t>
            </w:r>
          </w:p>
        </w:tc>
      </w:tr>
    </w:tbl>
    <w:p w14:paraId="7639F347"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{FR}</w:t>
      </w:r>
      <w:r w:rsidRPr="0026147D">
        <w:t>fr</w:t>
      </w:r>
      <w:r w:rsidRPr="0026147D">
        <w:rPr>
          <w:rStyle w:val="HideTWBExt"/>
        </w:rPr>
        <w:t>&lt;/Original&gt;</w:t>
      </w:r>
    </w:p>
    <w:p w14:paraId="382237D6" w14:textId="2836E7F6" w:rsidR="0056631C" w:rsidRPr="0026147D" w:rsidRDefault="003041D0" w:rsidP="003041D0">
      <w:r w:rsidRPr="0026147D">
        <w:rPr>
          <w:rStyle w:val="HideTWBExt"/>
        </w:rPr>
        <w:t>&lt;/Amend&gt;</w:t>
      </w:r>
    </w:p>
    <w:p w14:paraId="25B9F99D"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395</w:t>
      </w:r>
      <w:r w:rsidRPr="0026147D">
        <w:rPr>
          <w:rStyle w:val="HideTWBExt"/>
        </w:rPr>
        <w:t>&lt;/NumAm&gt;</w:t>
      </w:r>
    </w:p>
    <w:p w14:paraId="6AA9B6DA" w14:textId="77777777" w:rsidR="003041D0" w:rsidRPr="0026147D" w:rsidRDefault="003041D0" w:rsidP="003041D0">
      <w:pPr>
        <w:pStyle w:val="NormalBold"/>
      </w:pPr>
      <w:r w:rsidRPr="0026147D">
        <w:rPr>
          <w:rStyle w:val="HideTWBExt"/>
        </w:rPr>
        <w:t>&lt;RepeatBlock-By&gt;&lt;Members&gt;</w:t>
      </w:r>
      <w:r w:rsidRPr="0026147D">
        <w:t>Charlie Weimers, Alessandro Ciriani, Assita Kanko</w:t>
      </w:r>
      <w:r w:rsidRPr="0026147D">
        <w:rPr>
          <w:rStyle w:val="HideTWBExt"/>
        </w:rPr>
        <w:t>&lt;/Members&gt;</w:t>
      </w:r>
    </w:p>
    <w:p w14:paraId="0BD8B997" w14:textId="77777777" w:rsidR="003041D0" w:rsidRPr="0026147D" w:rsidRDefault="003041D0" w:rsidP="003041D0">
      <w:pPr>
        <w:pStyle w:val="NormalBold"/>
      </w:pPr>
      <w:r w:rsidRPr="0026147D">
        <w:rPr>
          <w:rStyle w:val="HideTWBExt"/>
        </w:rPr>
        <w:t>&lt;/RepeatBlock-By&gt;</w:t>
      </w:r>
    </w:p>
    <w:p w14:paraId="14549B04"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0CCBB509" w14:textId="77777777" w:rsidR="003041D0" w:rsidRPr="0026147D" w:rsidRDefault="003041D0" w:rsidP="003041D0">
      <w:pPr>
        <w:pStyle w:val="NormalBold"/>
      </w:pPr>
      <w:r w:rsidRPr="0026147D">
        <w:rPr>
          <w:rStyle w:val="HideTWBExt"/>
        </w:rPr>
        <w:t>&lt;Article&gt;</w:t>
      </w:r>
      <w:r w:rsidRPr="0026147D">
        <w:t>Odôvodnenie 27</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7E87421C" w14:textId="77777777" w:rsidTr="00B6528C">
        <w:trPr>
          <w:trHeight w:hRule="exact" w:val="240"/>
          <w:jc w:val="center"/>
        </w:trPr>
        <w:tc>
          <w:tcPr>
            <w:tcW w:w="9752" w:type="dxa"/>
            <w:gridSpan w:val="2"/>
            <w:tcBorders>
              <w:top w:val="nil"/>
              <w:left w:val="nil"/>
              <w:bottom w:val="nil"/>
              <w:right w:val="nil"/>
            </w:tcBorders>
          </w:tcPr>
          <w:p w14:paraId="7DECBFCE" w14:textId="77777777" w:rsidR="003041D0" w:rsidRPr="0026147D" w:rsidRDefault="003041D0" w:rsidP="00B6528C"/>
        </w:tc>
      </w:tr>
      <w:tr w:rsidR="005A2915" w:rsidRPr="0026147D" w14:paraId="63F685DE" w14:textId="77777777" w:rsidTr="00B6528C">
        <w:trPr>
          <w:trHeight w:val="240"/>
          <w:jc w:val="center"/>
        </w:trPr>
        <w:tc>
          <w:tcPr>
            <w:tcW w:w="4876" w:type="dxa"/>
            <w:tcBorders>
              <w:top w:val="nil"/>
              <w:left w:val="nil"/>
              <w:bottom w:val="nil"/>
              <w:right w:val="nil"/>
            </w:tcBorders>
          </w:tcPr>
          <w:p w14:paraId="26002B2D"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6F8532B0" w14:textId="77777777" w:rsidR="003041D0" w:rsidRPr="0026147D" w:rsidRDefault="003041D0" w:rsidP="00B6528C">
            <w:pPr>
              <w:pStyle w:val="AmColumnHeading"/>
            </w:pPr>
            <w:r w:rsidRPr="0026147D">
              <w:t>Pozmeňujúci návrh</w:t>
            </w:r>
          </w:p>
        </w:tc>
      </w:tr>
      <w:tr w:rsidR="005A2915" w:rsidRPr="0026147D" w14:paraId="12250688" w14:textId="77777777" w:rsidTr="00B6528C">
        <w:trPr>
          <w:jc w:val="center"/>
        </w:trPr>
        <w:tc>
          <w:tcPr>
            <w:tcW w:w="4876" w:type="dxa"/>
            <w:tcBorders>
              <w:top w:val="nil"/>
              <w:left w:val="nil"/>
              <w:bottom w:val="nil"/>
              <w:right w:val="nil"/>
            </w:tcBorders>
          </w:tcPr>
          <w:p w14:paraId="037A8047" w14:textId="77777777" w:rsidR="003041D0" w:rsidRPr="0026147D" w:rsidRDefault="003041D0" w:rsidP="00B6528C">
            <w:pPr>
              <w:pStyle w:val="Normal6a"/>
            </w:pPr>
            <w:r w:rsidRPr="0026147D">
              <w:t>(27)</w:t>
            </w:r>
            <w:r w:rsidRPr="0026147D">
              <w:tab/>
              <w:t xml:space="preserve">V snahe zvýšiť efektívnosť konania </w:t>
            </w:r>
            <w:r w:rsidRPr="0026147D">
              <w:lastRenderedPageBreak/>
              <w:t xml:space="preserve">o návrate by sa mali pre štátnych príslušníkov tretích krajín stanoviť jasné povinnosti. Štátni príslušníci tretích krajín by mali spolupracovať s orgánmi </w:t>
            </w:r>
            <w:r w:rsidRPr="0026147D">
              <w:rPr>
                <w:b/>
                <w:bCs/>
                <w:i/>
                <w:iCs/>
              </w:rPr>
              <w:t>vo všetkých fázach</w:t>
            </w:r>
            <w:r w:rsidRPr="0026147D">
              <w:t xml:space="preserve"> konania o návrate. Štátni príslušníci tretích krajín by mali zostať k dispozícii a mali by poskytnúť informácie </w:t>
            </w:r>
            <w:r w:rsidRPr="0026147D">
              <w:rPr>
                <w:b/>
                <w:bCs/>
                <w:i/>
                <w:iCs/>
              </w:rPr>
              <w:t>potrebné na</w:t>
            </w:r>
            <w:r w:rsidRPr="0026147D">
              <w:t xml:space="preserve"> prípravu návratu. V prípade nesplnenia povinnosti </w:t>
            </w:r>
            <w:r w:rsidRPr="0026147D">
              <w:rPr>
                <w:b/>
                <w:bCs/>
                <w:i/>
                <w:iCs/>
              </w:rPr>
              <w:t>spolupráce</w:t>
            </w:r>
            <w:r w:rsidRPr="0026147D">
              <w:t xml:space="preserve"> by sa mali uplatniť účinné a primerané dôsledky </w:t>
            </w:r>
            <w:r w:rsidRPr="0026147D">
              <w:rPr>
                <w:b/>
                <w:bCs/>
                <w:i/>
                <w:iCs/>
              </w:rPr>
              <w:t>vrátane napr. zníženia</w:t>
            </w:r>
            <w:r w:rsidRPr="0026147D">
              <w:t xml:space="preserve"> dávok a príspevkov poskytovaných v súlade s vnútroštátnym právom</w:t>
            </w:r>
            <w:r w:rsidRPr="0026147D">
              <w:rPr>
                <w:b/>
                <w:bCs/>
                <w:i/>
                <w:iCs/>
              </w:rPr>
              <w:t>, zadržania</w:t>
            </w:r>
            <w:r w:rsidRPr="0026147D">
              <w:t xml:space="preserve"> cestovných dokladov </w:t>
            </w:r>
            <w:r w:rsidRPr="0026147D">
              <w:rPr>
                <w:b/>
                <w:bCs/>
                <w:i/>
                <w:iCs/>
              </w:rPr>
              <w:t>alebo predĺženia trvania zákazu vstupu. Príslušné orgány by mali štátneho príslušníka tretej krajiny informovať o jednotlivých krokoch konania o návrate, jeho povinnostiach, ako aj dôsledkoch v prípade nesplnenia týchto povinností</w:t>
            </w:r>
            <w:r w:rsidRPr="0026147D">
              <w:t>.</w:t>
            </w:r>
          </w:p>
        </w:tc>
        <w:tc>
          <w:tcPr>
            <w:tcW w:w="4876" w:type="dxa"/>
            <w:tcBorders>
              <w:top w:val="nil"/>
              <w:left w:val="nil"/>
              <w:bottom w:val="nil"/>
              <w:right w:val="nil"/>
            </w:tcBorders>
          </w:tcPr>
          <w:p w14:paraId="0D97C31E" w14:textId="77777777" w:rsidR="003041D0" w:rsidRPr="0026147D" w:rsidRDefault="003041D0" w:rsidP="00B6528C">
            <w:pPr>
              <w:pStyle w:val="Normal6a"/>
            </w:pPr>
            <w:r w:rsidRPr="0026147D">
              <w:lastRenderedPageBreak/>
              <w:t>(27)</w:t>
            </w:r>
            <w:r w:rsidRPr="0026147D">
              <w:tab/>
              <w:t xml:space="preserve">V snahe zvýšiť efektívnosť konania </w:t>
            </w:r>
            <w:r w:rsidRPr="0026147D">
              <w:lastRenderedPageBreak/>
              <w:t xml:space="preserve">o návrate by sa mali pre štátnych príslušníkov tretích krajín stanoviť jasné povinnosti. Štátni príslušníci tretích krajín by mali </w:t>
            </w:r>
            <w:r w:rsidRPr="0026147D">
              <w:rPr>
                <w:b/>
                <w:i/>
              </w:rPr>
              <w:t>mať povinnosť opustiť územie členských štátov a</w:t>
            </w:r>
            <w:r w:rsidRPr="0026147D">
              <w:t xml:space="preserve"> spolupracovať s orgánmi </w:t>
            </w:r>
            <w:r w:rsidRPr="0026147D">
              <w:rPr>
                <w:b/>
                <w:i/>
              </w:rPr>
              <w:t>počas celého</w:t>
            </w:r>
            <w:r w:rsidRPr="0026147D">
              <w:t xml:space="preserve"> konania o návrate. Štátni príslušníci tretích krajín by mali zostať k dispozícii </w:t>
            </w:r>
            <w:r w:rsidRPr="0026147D">
              <w:rPr>
                <w:b/>
                <w:i/>
              </w:rPr>
              <w:t>príslušným orgánom</w:t>
            </w:r>
            <w:r w:rsidRPr="0026147D">
              <w:rPr>
                <w:b/>
                <w:bCs/>
                <w:i/>
                <w:iCs/>
              </w:rPr>
              <w:t>, mali by byť</w:t>
            </w:r>
            <w:r w:rsidRPr="0026147D">
              <w:rPr>
                <w:b/>
                <w:i/>
              </w:rPr>
              <w:t xml:space="preserve"> pre ne dosiahnuteľní</w:t>
            </w:r>
            <w:r w:rsidRPr="0026147D">
              <w:t xml:space="preserve"> a mali by </w:t>
            </w:r>
            <w:r w:rsidRPr="0026147D">
              <w:rPr>
                <w:b/>
                <w:i/>
              </w:rPr>
              <w:t>im</w:t>
            </w:r>
            <w:r w:rsidRPr="0026147D">
              <w:t xml:space="preserve"> poskytnúť </w:t>
            </w:r>
            <w:r w:rsidRPr="0026147D">
              <w:rPr>
                <w:b/>
                <w:i/>
              </w:rPr>
              <w:t>všetky</w:t>
            </w:r>
            <w:r w:rsidRPr="0026147D">
              <w:t xml:space="preserve"> informácie </w:t>
            </w:r>
            <w:r w:rsidRPr="0026147D">
              <w:rPr>
                <w:b/>
                <w:i/>
              </w:rPr>
              <w:t>dôležité pre</w:t>
            </w:r>
            <w:r w:rsidRPr="0026147D">
              <w:t xml:space="preserve"> prípravu </w:t>
            </w:r>
            <w:r w:rsidRPr="0026147D">
              <w:rPr>
                <w:b/>
                <w:i/>
              </w:rPr>
              <w:t>a vykonanie</w:t>
            </w:r>
            <w:r w:rsidRPr="0026147D">
              <w:t xml:space="preserve"> návratu</w:t>
            </w:r>
            <w:r w:rsidRPr="0026147D">
              <w:rPr>
                <w:b/>
                <w:i/>
              </w:rPr>
              <w:t xml:space="preserve">. </w:t>
            </w:r>
            <w:r w:rsidRPr="0026147D">
              <w:rPr>
                <w:b/>
                <w:bCs/>
                <w:i/>
                <w:iCs/>
              </w:rPr>
              <w:t>Z toho vyplýva, že za zistenie totožnosti, získanie a poskytnutie cestovných dokladov potrebných na návrat by mal byť zodpovedný predovšetkým štátny príslušník tretej krajiny</w:t>
            </w:r>
            <w:r w:rsidRPr="0026147D">
              <w:t xml:space="preserve">. V prípade nesplnenia povinnosti </w:t>
            </w:r>
            <w:r w:rsidRPr="0026147D">
              <w:rPr>
                <w:b/>
                <w:i/>
              </w:rPr>
              <w:t xml:space="preserve">opustiť krajinu </w:t>
            </w:r>
            <w:r w:rsidRPr="0026147D">
              <w:rPr>
                <w:b/>
                <w:bCs/>
                <w:i/>
                <w:iCs/>
              </w:rPr>
              <w:t>a spolupracovať</w:t>
            </w:r>
            <w:r w:rsidRPr="0026147D">
              <w:t xml:space="preserve"> by sa mali uplatniť účinné a primerané dôsledky </w:t>
            </w:r>
            <w:r w:rsidRPr="0026147D">
              <w:rPr>
                <w:b/>
                <w:i/>
              </w:rPr>
              <w:t>a príslušné orgány by mali prijať príslušné opatrenia na zabezpečenie návratu</w:t>
            </w:r>
            <w:r w:rsidRPr="0026147D">
              <w:rPr>
                <w:b/>
                <w:bCs/>
                <w:i/>
                <w:iCs/>
              </w:rPr>
              <w:t>, a to aj</w:t>
            </w:r>
            <w:r w:rsidRPr="0026147D">
              <w:t xml:space="preserve"> </w:t>
            </w:r>
            <w:r w:rsidRPr="0026147D">
              <w:rPr>
                <w:b/>
                <w:i/>
              </w:rPr>
              <w:t xml:space="preserve">prostredníctvom vyšetrovacích opatrení. Štátni príslušníci tretích krajín, ktorých nemožno odsunúť, a to aj z dôvodu zásady zákazu vyhostenia alebo vrátenia alebo z dôvodu ich nedostatočnej spolupráce s príslušnými orgánmi, by nemali byť vylúčení z uloženia všeobecných povinností vrátane povinnosti zostať, zdržiavať sa a podávať správy. Dôsledky by mali </w:t>
            </w:r>
            <w:r w:rsidRPr="0026147D">
              <w:rPr>
                <w:b/>
                <w:bCs/>
                <w:i/>
                <w:iCs/>
              </w:rPr>
              <w:t>zahŕňať napríklad zníženie</w:t>
            </w:r>
            <w:r w:rsidRPr="0026147D">
              <w:t xml:space="preserve"> dávok a príspevkov poskytovaných v súlade s vnútroštátnym právom </w:t>
            </w:r>
            <w:r w:rsidRPr="0026147D">
              <w:rPr>
                <w:b/>
                <w:bCs/>
                <w:i/>
                <w:iCs/>
              </w:rPr>
              <w:t>alebo zadržanie</w:t>
            </w:r>
            <w:r w:rsidRPr="0026147D">
              <w:t xml:space="preserve"> cestovných dokladov.</w:t>
            </w:r>
          </w:p>
        </w:tc>
      </w:tr>
    </w:tbl>
    <w:p w14:paraId="31783E76" w14:textId="77777777" w:rsidR="003041D0" w:rsidRPr="0026147D" w:rsidRDefault="003041D0" w:rsidP="003041D0">
      <w:pPr>
        <w:pStyle w:val="AmOrLang"/>
      </w:pPr>
      <w:r w:rsidRPr="0026147D">
        <w:lastRenderedPageBreak/>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02AC8CC9" w14:textId="6D011167" w:rsidR="0056631C" w:rsidRPr="0026147D" w:rsidRDefault="003041D0" w:rsidP="003041D0">
      <w:r w:rsidRPr="0026147D">
        <w:rPr>
          <w:rStyle w:val="HideTWBExt"/>
        </w:rPr>
        <w:t>&lt;/Amend&gt;</w:t>
      </w:r>
    </w:p>
    <w:p w14:paraId="4EB7457D"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396</w:t>
      </w:r>
      <w:r w:rsidRPr="0026147D">
        <w:rPr>
          <w:rStyle w:val="HideTWBExt"/>
        </w:rPr>
        <w:t>&lt;/NumAm&gt;</w:t>
      </w:r>
    </w:p>
    <w:p w14:paraId="67F1B874" w14:textId="77777777" w:rsidR="003041D0" w:rsidRPr="0026147D" w:rsidRDefault="003041D0" w:rsidP="003041D0">
      <w:pPr>
        <w:pStyle w:val="NormalBold"/>
      </w:pPr>
      <w:r w:rsidRPr="0026147D">
        <w:rPr>
          <w:rStyle w:val="HideTWBExt"/>
        </w:rPr>
        <w:t>&lt;RepeatBlock-By&gt;&lt;Members&gt;</w:t>
      </w:r>
      <w:r w:rsidRPr="0026147D">
        <w:t>Marieke Ehlers</w:t>
      </w:r>
      <w:r w:rsidRPr="0026147D">
        <w:rPr>
          <w:rStyle w:val="HideTWBExt"/>
        </w:rPr>
        <w:t>&lt;/Members&gt;</w:t>
      </w:r>
    </w:p>
    <w:p w14:paraId="3F3E377F" w14:textId="77777777" w:rsidR="003041D0" w:rsidRPr="0026147D" w:rsidRDefault="003041D0" w:rsidP="003041D0">
      <w:r w:rsidRPr="0026147D">
        <w:rPr>
          <w:rStyle w:val="HideTWBExt"/>
        </w:rPr>
        <w:t>&lt;AuNomDe&gt;</w:t>
      </w:r>
      <w:r w:rsidRPr="0026147D">
        <w:rPr>
          <w:rStyle w:val="HideTWBInt"/>
        </w:rPr>
        <w:t>{PfE}</w:t>
      </w:r>
      <w:r w:rsidRPr="0026147D">
        <w:t>v mene skupiny PfE</w:t>
      </w:r>
      <w:r w:rsidRPr="0026147D">
        <w:rPr>
          <w:rStyle w:val="HideTWBExt"/>
        </w:rPr>
        <w:t>&lt;/AuNomDe&gt;</w:t>
      </w:r>
    </w:p>
    <w:p w14:paraId="50E3D88E" w14:textId="77777777" w:rsidR="003041D0" w:rsidRPr="0026147D" w:rsidRDefault="003041D0" w:rsidP="003041D0">
      <w:pPr>
        <w:pStyle w:val="NormalBold"/>
      </w:pPr>
      <w:r w:rsidRPr="0026147D">
        <w:rPr>
          <w:rStyle w:val="HideTWBExt"/>
        </w:rPr>
        <w:t>&lt;/RepeatBlock-By&gt;</w:t>
      </w:r>
    </w:p>
    <w:p w14:paraId="4FF79C1F"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692D379D" w14:textId="77777777" w:rsidR="003041D0" w:rsidRPr="0026147D" w:rsidRDefault="003041D0" w:rsidP="003041D0">
      <w:pPr>
        <w:pStyle w:val="NormalBold"/>
      </w:pPr>
      <w:r w:rsidRPr="0026147D">
        <w:rPr>
          <w:rStyle w:val="HideTWBExt"/>
        </w:rPr>
        <w:t>&lt;Article&gt;</w:t>
      </w:r>
      <w:r w:rsidRPr="0026147D">
        <w:t>Odôvodnenie 27</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5D72AA07" w14:textId="77777777" w:rsidTr="00B6528C">
        <w:trPr>
          <w:trHeight w:hRule="exact" w:val="240"/>
          <w:jc w:val="center"/>
        </w:trPr>
        <w:tc>
          <w:tcPr>
            <w:tcW w:w="9752" w:type="dxa"/>
            <w:gridSpan w:val="2"/>
            <w:tcBorders>
              <w:top w:val="nil"/>
              <w:left w:val="nil"/>
              <w:bottom w:val="nil"/>
              <w:right w:val="nil"/>
            </w:tcBorders>
          </w:tcPr>
          <w:p w14:paraId="06BB6086" w14:textId="77777777" w:rsidR="003041D0" w:rsidRPr="0026147D" w:rsidRDefault="003041D0" w:rsidP="00B6528C"/>
        </w:tc>
      </w:tr>
      <w:tr w:rsidR="005A2915" w:rsidRPr="0026147D" w14:paraId="08359974" w14:textId="77777777" w:rsidTr="00B6528C">
        <w:trPr>
          <w:trHeight w:val="240"/>
          <w:jc w:val="center"/>
        </w:trPr>
        <w:tc>
          <w:tcPr>
            <w:tcW w:w="4876" w:type="dxa"/>
            <w:tcBorders>
              <w:top w:val="nil"/>
              <w:left w:val="nil"/>
              <w:bottom w:val="nil"/>
              <w:right w:val="nil"/>
            </w:tcBorders>
          </w:tcPr>
          <w:p w14:paraId="12F1B4F9"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5DB8738C" w14:textId="77777777" w:rsidR="003041D0" w:rsidRPr="0026147D" w:rsidRDefault="003041D0" w:rsidP="00B6528C">
            <w:pPr>
              <w:pStyle w:val="AmColumnHeading"/>
            </w:pPr>
            <w:r w:rsidRPr="0026147D">
              <w:t>Pozmeňujúci návrh</w:t>
            </w:r>
          </w:p>
        </w:tc>
      </w:tr>
      <w:tr w:rsidR="005A2915" w:rsidRPr="0026147D" w14:paraId="3674B804" w14:textId="77777777" w:rsidTr="00B6528C">
        <w:trPr>
          <w:jc w:val="center"/>
        </w:trPr>
        <w:tc>
          <w:tcPr>
            <w:tcW w:w="4876" w:type="dxa"/>
            <w:tcBorders>
              <w:top w:val="nil"/>
              <w:left w:val="nil"/>
              <w:bottom w:val="nil"/>
              <w:right w:val="nil"/>
            </w:tcBorders>
          </w:tcPr>
          <w:p w14:paraId="0B4CB795" w14:textId="77777777" w:rsidR="003041D0" w:rsidRPr="0026147D" w:rsidRDefault="003041D0" w:rsidP="00B6528C">
            <w:pPr>
              <w:pStyle w:val="Normal6a"/>
            </w:pPr>
            <w:r w:rsidRPr="0026147D">
              <w:lastRenderedPageBreak/>
              <w:t>(27)</w:t>
            </w:r>
            <w:r w:rsidRPr="0026147D">
              <w:tab/>
              <w:t>V snahe zvýšiť efektívnosť konania o návrate by sa mali pre štátnych príslušníkov tretích krajín stanoviť jasné povinnosti. Štátni príslušníci tretích krajín by mali spolupracovať s orgánmi vo všetkých fázach konania o návrate</w:t>
            </w:r>
            <w:r w:rsidRPr="0026147D">
              <w:rPr>
                <w:b/>
                <w:bCs/>
                <w:i/>
                <w:iCs/>
              </w:rPr>
              <w:t>.</w:t>
            </w:r>
            <w:r w:rsidRPr="0026147D">
              <w:rPr>
                <w:b/>
                <w:i/>
              </w:rPr>
              <w:t xml:space="preserve"> </w:t>
            </w:r>
            <w:r w:rsidRPr="0026147D">
              <w:rPr>
                <w:b/>
                <w:bCs/>
                <w:i/>
                <w:iCs/>
              </w:rPr>
              <w:t>Štátni príslušníci tretích krajín by mali zostať</w:t>
            </w:r>
            <w:r w:rsidRPr="0026147D">
              <w:t xml:space="preserve"> k dispozícii a </w:t>
            </w:r>
            <w:r w:rsidRPr="0026147D">
              <w:rPr>
                <w:b/>
                <w:bCs/>
                <w:i/>
                <w:iCs/>
              </w:rPr>
              <w:t>mali by poskytnúť</w:t>
            </w:r>
            <w:r w:rsidRPr="0026147D">
              <w:t xml:space="preserve"> informácie potrebné na prípravu návratu. V prípade </w:t>
            </w:r>
            <w:r w:rsidRPr="0026147D">
              <w:rPr>
                <w:b/>
                <w:bCs/>
                <w:i/>
                <w:iCs/>
              </w:rPr>
              <w:t>nesplnenia povinnosti spolupráce</w:t>
            </w:r>
            <w:r w:rsidRPr="0026147D">
              <w:t xml:space="preserve"> by sa mali uplatniť účinné </w:t>
            </w:r>
            <w:r w:rsidRPr="0026147D">
              <w:rPr>
                <w:b/>
                <w:bCs/>
                <w:i/>
                <w:iCs/>
              </w:rPr>
              <w:t>a</w:t>
            </w:r>
            <w:r w:rsidRPr="0026147D">
              <w:t xml:space="preserve"> primerané dôsledky </w:t>
            </w:r>
            <w:r w:rsidRPr="0026147D">
              <w:rPr>
                <w:b/>
                <w:bCs/>
                <w:i/>
                <w:iCs/>
              </w:rPr>
              <w:t>vrátane napr. zníženia dávok a príspevkov poskytovaných v súlade s vnútroštátnym právom, zadržania</w:t>
            </w:r>
            <w:r w:rsidRPr="0026147D">
              <w:t xml:space="preserve"> cestovných dokladov </w:t>
            </w:r>
            <w:r w:rsidRPr="0026147D">
              <w:rPr>
                <w:b/>
                <w:bCs/>
                <w:i/>
                <w:iCs/>
              </w:rPr>
              <w:t>alebo predĺženia trvania zákazu vstupu</w:t>
            </w:r>
            <w:r w:rsidRPr="0026147D">
              <w:t xml:space="preserve">. Príslušné orgány by mali štátneho príslušníka tretej krajiny informovať o jednotlivých krokoch konania o návrate, jeho povinnostiach, ako aj dôsledkoch v prípade nesplnenia </w:t>
            </w:r>
            <w:r w:rsidRPr="0026147D">
              <w:rPr>
                <w:b/>
                <w:bCs/>
                <w:i/>
                <w:iCs/>
              </w:rPr>
              <w:t>týchto povinností</w:t>
            </w:r>
            <w:r w:rsidRPr="0026147D">
              <w:t>.</w:t>
            </w:r>
          </w:p>
        </w:tc>
        <w:tc>
          <w:tcPr>
            <w:tcW w:w="4876" w:type="dxa"/>
            <w:tcBorders>
              <w:top w:val="nil"/>
              <w:left w:val="nil"/>
              <w:bottom w:val="nil"/>
              <w:right w:val="nil"/>
            </w:tcBorders>
          </w:tcPr>
          <w:p w14:paraId="192B8AB3" w14:textId="77777777" w:rsidR="003041D0" w:rsidRPr="0026147D" w:rsidRDefault="003041D0" w:rsidP="00B6528C">
            <w:pPr>
              <w:pStyle w:val="Normal6a"/>
            </w:pPr>
            <w:r w:rsidRPr="0026147D">
              <w:t>(27)</w:t>
            </w:r>
            <w:r w:rsidRPr="0026147D">
              <w:tab/>
              <w:t>V snahe zvýšiť efektívnosť konania o návrate by sa mali pre štátnych príslušníkov tretích krajín stanoviť jasné povinnosti. Štátni príslušníci tretích krajín by mali spolupracovať s orgánmi vo všetkých fázach konania o návrate</w:t>
            </w:r>
            <w:r w:rsidRPr="0026147D">
              <w:rPr>
                <w:b/>
                <w:bCs/>
                <w:i/>
                <w:iCs/>
              </w:rPr>
              <w:t>, a to aj tým, že zostanú</w:t>
            </w:r>
            <w:r w:rsidRPr="0026147D">
              <w:t xml:space="preserve"> k dispozícii a </w:t>
            </w:r>
            <w:r w:rsidRPr="0026147D">
              <w:rPr>
                <w:b/>
                <w:i/>
              </w:rPr>
              <w:t>poskytnú</w:t>
            </w:r>
            <w:r w:rsidRPr="0026147D">
              <w:t xml:space="preserve"> informácie potrebné na prípravu návratu. V prípade </w:t>
            </w:r>
            <w:r w:rsidRPr="0026147D">
              <w:rPr>
                <w:b/>
                <w:bCs/>
                <w:i/>
                <w:iCs/>
              </w:rPr>
              <w:t>nedodržania týchto povinností</w:t>
            </w:r>
            <w:r w:rsidRPr="0026147D">
              <w:t xml:space="preserve"> by sa mali uplatniť účinné</w:t>
            </w:r>
            <w:r w:rsidRPr="0026147D">
              <w:rPr>
                <w:b/>
                <w:i/>
              </w:rPr>
              <w:t>,</w:t>
            </w:r>
            <w:r w:rsidRPr="0026147D">
              <w:t xml:space="preserve"> primerané </w:t>
            </w:r>
            <w:r w:rsidRPr="0026147D">
              <w:rPr>
                <w:b/>
                <w:i/>
              </w:rPr>
              <w:t>a odrádzajúce</w:t>
            </w:r>
            <w:r w:rsidRPr="0026147D">
              <w:t xml:space="preserve"> dôsledky</w:t>
            </w:r>
            <w:r w:rsidRPr="0026147D">
              <w:rPr>
                <w:b/>
                <w:i/>
              </w:rPr>
              <w:t xml:space="preserve">. </w:t>
            </w:r>
            <w:r w:rsidRPr="0026147D">
              <w:rPr>
                <w:b/>
                <w:bCs/>
                <w:i/>
                <w:iCs/>
              </w:rPr>
              <w:t>Najmä zadržanie dokladov totožnosti alebo</w:t>
            </w:r>
            <w:r w:rsidRPr="0026147D">
              <w:t xml:space="preserve"> cestovných dokladov </w:t>
            </w:r>
            <w:r w:rsidRPr="0026147D">
              <w:rPr>
                <w:b/>
                <w:i/>
              </w:rPr>
              <w:t>je nevyhnutným opatrením na zabránenie ich zničeniu alebo zatajeniu a na uľahčenie procesu identifikácie, a preto by sa malo uplatňovať systematicky za predpokladu, že dotknutá osoba dostane kópiu. Okrem toho by si členské štáty mali zachovať flexibilitu pri prijímaní dodatočných administratívnych opatrení alebo sankcií podľa svojich vnútroštátnych právnych predpisov s cieľom zabezpečiť účinné vykonávanie konaní o návrate</w:t>
            </w:r>
            <w:r w:rsidRPr="0026147D">
              <w:t xml:space="preserve">. Príslušné orgány by mali štátneho príslušníka tretej krajiny informovať o jednotlivých krokoch konania o návrate, jeho povinnostiach, ako aj dôsledkoch v prípade </w:t>
            </w:r>
            <w:r w:rsidRPr="0026147D">
              <w:rPr>
                <w:b/>
                <w:bCs/>
                <w:i/>
                <w:iCs/>
              </w:rPr>
              <w:t>ich</w:t>
            </w:r>
            <w:r w:rsidRPr="0026147D">
              <w:t xml:space="preserve"> nesplnenia.</w:t>
            </w:r>
          </w:p>
        </w:tc>
      </w:tr>
    </w:tbl>
    <w:p w14:paraId="36C433C4"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1680D802" w14:textId="2002B687" w:rsidR="0056631C" w:rsidRPr="0026147D" w:rsidRDefault="003041D0" w:rsidP="003041D0">
      <w:r w:rsidRPr="0026147D">
        <w:rPr>
          <w:rStyle w:val="HideTWBExt"/>
        </w:rPr>
        <w:t>&lt;/Amend&gt;</w:t>
      </w:r>
    </w:p>
    <w:p w14:paraId="3461362E"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397</w:t>
      </w:r>
      <w:r w:rsidRPr="0026147D">
        <w:rPr>
          <w:rStyle w:val="HideTWBExt"/>
        </w:rPr>
        <w:t>&lt;/NumAm&gt;</w:t>
      </w:r>
    </w:p>
    <w:p w14:paraId="10684985" w14:textId="77777777" w:rsidR="003041D0" w:rsidRPr="0026147D" w:rsidRDefault="003041D0" w:rsidP="003041D0">
      <w:pPr>
        <w:pStyle w:val="NormalBold"/>
      </w:pPr>
      <w:r w:rsidRPr="0026147D">
        <w:rPr>
          <w:rStyle w:val="HideTWBExt"/>
        </w:rPr>
        <w:t>&lt;RepeatBlock-By&gt;&lt;Members&gt;</w:t>
      </w:r>
      <w:r w:rsidRPr="0026147D">
        <w:t>Nadine Morano</w:t>
      </w:r>
      <w:r w:rsidRPr="0026147D">
        <w:rPr>
          <w:rStyle w:val="HideTWBExt"/>
        </w:rPr>
        <w:t>&lt;/Members&gt;</w:t>
      </w:r>
    </w:p>
    <w:p w14:paraId="0BD93FBF" w14:textId="77777777" w:rsidR="003041D0" w:rsidRPr="0026147D" w:rsidRDefault="003041D0" w:rsidP="003041D0">
      <w:pPr>
        <w:pStyle w:val="NormalBold"/>
      </w:pPr>
      <w:r w:rsidRPr="0026147D">
        <w:rPr>
          <w:rStyle w:val="HideTWBExt"/>
        </w:rPr>
        <w:t>&lt;/RepeatBlock-By&gt;</w:t>
      </w:r>
    </w:p>
    <w:p w14:paraId="286F405B"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4F049EDA" w14:textId="77777777" w:rsidR="003041D0" w:rsidRPr="0026147D" w:rsidRDefault="003041D0" w:rsidP="003041D0">
      <w:pPr>
        <w:pStyle w:val="NormalBold"/>
      </w:pPr>
      <w:r w:rsidRPr="0026147D">
        <w:rPr>
          <w:rStyle w:val="HideTWBExt"/>
        </w:rPr>
        <w:t>&lt;Article&gt;</w:t>
      </w:r>
      <w:r w:rsidRPr="0026147D">
        <w:t>Odôvodnenie 27</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1150CD4F" w14:textId="77777777" w:rsidTr="00B6528C">
        <w:trPr>
          <w:trHeight w:hRule="exact" w:val="240"/>
          <w:jc w:val="center"/>
        </w:trPr>
        <w:tc>
          <w:tcPr>
            <w:tcW w:w="9752" w:type="dxa"/>
            <w:gridSpan w:val="2"/>
            <w:tcBorders>
              <w:top w:val="nil"/>
              <w:left w:val="nil"/>
              <w:bottom w:val="nil"/>
              <w:right w:val="nil"/>
            </w:tcBorders>
          </w:tcPr>
          <w:p w14:paraId="7F4EE915" w14:textId="77777777" w:rsidR="003041D0" w:rsidRPr="0026147D" w:rsidRDefault="003041D0" w:rsidP="00B6528C"/>
        </w:tc>
      </w:tr>
      <w:tr w:rsidR="005A2915" w:rsidRPr="0026147D" w14:paraId="619CF073" w14:textId="77777777" w:rsidTr="00B6528C">
        <w:trPr>
          <w:trHeight w:val="240"/>
          <w:jc w:val="center"/>
        </w:trPr>
        <w:tc>
          <w:tcPr>
            <w:tcW w:w="4876" w:type="dxa"/>
            <w:tcBorders>
              <w:top w:val="nil"/>
              <w:left w:val="nil"/>
              <w:bottom w:val="nil"/>
              <w:right w:val="nil"/>
            </w:tcBorders>
          </w:tcPr>
          <w:p w14:paraId="63E0FAC8"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4901B581" w14:textId="77777777" w:rsidR="003041D0" w:rsidRPr="0026147D" w:rsidRDefault="003041D0" w:rsidP="00B6528C">
            <w:pPr>
              <w:pStyle w:val="AmColumnHeading"/>
            </w:pPr>
            <w:r w:rsidRPr="0026147D">
              <w:t>Pozmeňujúci návrh</w:t>
            </w:r>
          </w:p>
        </w:tc>
      </w:tr>
      <w:tr w:rsidR="005A2915" w:rsidRPr="0026147D" w14:paraId="7BD9AC24" w14:textId="77777777" w:rsidTr="00B6528C">
        <w:trPr>
          <w:jc w:val="center"/>
        </w:trPr>
        <w:tc>
          <w:tcPr>
            <w:tcW w:w="4876" w:type="dxa"/>
            <w:tcBorders>
              <w:top w:val="nil"/>
              <w:left w:val="nil"/>
              <w:bottom w:val="nil"/>
              <w:right w:val="nil"/>
            </w:tcBorders>
          </w:tcPr>
          <w:p w14:paraId="5CC15CC5" w14:textId="77777777" w:rsidR="003041D0" w:rsidRPr="0026147D" w:rsidRDefault="003041D0" w:rsidP="00B6528C">
            <w:pPr>
              <w:pStyle w:val="Normal6a"/>
            </w:pPr>
            <w:r w:rsidRPr="0026147D">
              <w:t>(27)</w:t>
            </w:r>
            <w:r w:rsidRPr="0026147D">
              <w:tab/>
              <w:t xml:space="preserve">V snahe zvýšiť efektívnosť konania o návrate by sa mali pre štátnych príslušníkov tretích krajín stanoviť jasné povinnosti. Štátni príslušníci tretích krajín by mali spolupracovať s orgánmi vo všetkých fázach konania o návrate. Štátni príslušníci tretích krajín by mali zostať k </w:t>
            </w:r>
            <w:r w:rsidRPr="0026147D">
              <w:lastRenderedPageBreak/>
              <w:t>dispozícii a mali by poskytnúť informácie potrebné na prípravu návratu. V prípade nesplnenia povinnosti spolupráce by sa mali uplatniť účinné a </w:t>
            </w:r>
            <w:r w:rsidRPr="0026147D">
              <w:rPr>
                <w:b/>
                <w:bCs/>
                <w:i/>
                <w:iCs/>
              </w:rPr>
              <w:t>primerané</w:t>
            </w:r>
            <w:r w:rsidRPr="0026147D">
              <w:t xml:space="preserve"> dôsledky vrátane napr. zníženia dávok a príspevkov poskytovaných v súlade s vnútroštátnym právom, zadržania cestovných dokladov alebo predĺženia trvania zákazu vstupu. Príslušné orgány by mali štátneho príslušníka tretej krajiny informovať o jednotlivých krokoch konania o návrate, jeho povinnostiach, ako aj dôsledkoch v prípade nesplnenia týchto povinností.</w:t>
            </w:r>
          </w:p>
        </w:tc>
        <w:tc>
          <w:tcPr>
            <w:tcW w:w="4876" w:type="dxa"/>
            <w:tcBorders>
              <w:top w:val="nil"/>
              <w:left w:val="nil"/>
              <w:bottom w:val="nil"/>
              <w:right w:val="nil"/>
            </w:tcBorders>
          </w:tcPr>
          <w:p w14:paraId="0110C81D" w14:textId="77777777" w:rsidR="003041D0" w:rsidRPr="0026147D" w:rsidRDefault="003041D0" w:rsidP="00B6528C">
            <w:pPr>
              <w:pStyle w:val="Normal6a"/>
            </w:pPr>
            <w:r w:rsidRPr="0026147D">
              <w:lastRenderedPageBreak/>
              <w:t>(27)</w:t>
            </w:r>
            <w:r w:rsidRPr="0026147D">
              <w:tab/>
              <w:t>V snahe zvýšiť efektívnosť konania o návrate by sa mali pre štátnych príslušníkov tretích krajín</w:t>
            </w:r>
            <w:r w:rsidRPr="0026147D">
              <w:rPr>
                <w:b/>
                <w:bCs/>
                <w:i/>
                <w:iCs/>
              </w:rPr>
              <w:t>, ako aj pre ich krajiny pôvodu a tranzitu</w:t>
            </w:r>
            <w:r w:rsidRPr="0026147D">
              <w:t xml:space="preserve"> stanoviť jasné povinnosti. Štátni príslušníci tretích krajín by mali </w:t>
            </w:r>
            <w:r w:rsidRPr="0026147D">
              <w:rPr>
                <w:b/>
                <w:bCs/>
                <w:i/>
                <w:iCs/>
              </w:rPr>
              <w:t>byť povinní</w:t>
            </w:r>
            <w:r w:rsidRPr="0026147D">
              <w:t xml:space="preserve"> spolupracovať s orgánmi vo všetkých fázach konania o </w:t>
            </w:r>
            <w:r w:rsidRPr="0026147D">
              <w:lastRenderedPageBreak/>
              <w:t xml:space="preserve">návrate </w:t>
            </w:r>
            <w:r w:rsidRPr="0026147D">
              <w:rPr>
                <w:b/>
                <w:bCs/>
                <w:i/>
                <w:iCs/>
              </w:rPr>
              <w:t>pod hrozbou sankcií</w:t>
            </w:r>
            <w:r w:rsidRPr="0026147D">
              <w:t>. Štátni príslušníci tretích krajín by mali zostať k dispozícii a mali by poskytnúť informácie potrebné na prípravu návratu. V prípade nesplnenia povinnosti spolupráce by sa mali uplatniť účinné a </w:t>
            </w:r>
            <w:r w:rsidRPr="0026147D">
              <w:rPr>
                <w:b/>
                <w:bCs/>
                <w:i/>
                <w:iCs/>
              </w:rPr>
              <w:t>hmatateľné</w:t>
            </w:r>
            <w:r w:rsidRPr="0026147D">
              <w:t xml:space="preserve"> dôsledky vrátane napr. zníženia </w:t>
            </w:r>
            <w:r w:rsidRPr="0026147D">
              <w:rPr>
                <w:b/>
                <w:bCs/>
                <w:i/>
                <w:iCs/>
              </w:rPr>
              <w:t>alebo odňatia</w:t>
            </w:r>
            <w:r w:rsidRPr="0026147D">
              <w:t xml:space="preserve"> dávok a príspevkov poskytovaných v súlade s vnútroštátnym právom, zadržania cestovných dokladov alebo predĺženia trvania zákazu vstupu.</w:t>
            </w:r>
            <w:r w:rsidRPr="0026147D">
              <w:rPr>
                <w:b/>
                <w:i/>
              </w:rPr>
              <w:t xml:space="preserve"> </w:t>
            </w:r>
            <w:r w:rsidRPr="0026147D">
              <w:rPr>
                <w:b/>
                <w:bCs/>
                <w:i/>
                <w:iCs/>
              </w:rPr>
              <w:t>Tretie krajiny by mali počas fázy readmisie spolupracovať s orgánmi pod hrozbou sankcií.</w:t>
            </w:r>
            <w:r w:rsidRPr="0026147D">
              <w:t xml:space="preserve"> Príslušné orgány by mali štátneho príslušníka tretej krajiny informovať o jednotlivých krokoch konania o návrate, jeho povinnostiach, ako aj dôsledkoch v prípade nesplnenia týchto povinností.</w:t>
            </w:r>
          </w:p>
        </w:tc>
      </w:tr>
    </w:tbl>
    <w:p w14:paraId="68ADD657" w14:textId="77777777" w:rsidR="003041D0" w:rsidRPr="0026147D" w:rsidRDefault="003041D0" w:rsidP="003041D0">
      <w:pPr>
        <w:pStyle w:val="AmOrLang"/>
      </w:pPr>
      <w:r w:rsidRPr="0026147D">
        <w:lastRenderedPageBreak/>
        <w:t xml:space="preserve">Or. </w:t>
      </w:r>
      <w:r w:rsidRPr="0026147D">
        <w:rPr>
          <w:rStyle w:val="HideTWBExt"/>
        </w:rPr>
        <w:t>&lt;Original&gt;</w:t>
      </w:r>
      <w:r w:rsidRPr="0026147D">
        <w:rPr>
          <w:rStyle w:val="HideTWBInt"/>
        </w:rPr>
        <w:t>{FR}</w:t>
      </w:r>
      <w:r w:rsidRPr="0026147D">
        <w:t>fr</w:t>
      </w:r>
      <w:r w:rsidRPr="0026147D">
        <w:rPr>
          <w:rStyle w:val="HideTWBExt"/>
        </w:rPr>
        <w:t>&lt;/Original&gt;</w:t>
      </w:r>
    </w:p>
    <w:p w14:paraId="73E92475" w14:textId="7004B752" w:rsidR="0056631C" w:rsidRPr="0026147D" w:rsidRDefault="003041D0" w:rsidP="003041D0">
      <w:r w:rsidRPr="0026147D">
        <w:rPr>
          <w:rStyle w:val="HideTWBExt"/>
        </w:rPr>
        <w:t>&lt;/Amend&gt;</w:t>
      </w:r>
    </w:p>
    <w:p w14:paraId="7993DDE0"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398</w:t>
      </w:r>
      <w:r w:rsidRPr="0026147D">
        <w:rPr>
          <w:rStyle w:val="HideTWBExt"/>
        </w:rPr>
        <w:t>&lt;/NumAm&gt;</w:t>
      </w:r>
    </w:p>
    <w:p w14:paraId="38B3E405" w14:textId="77777777" w:rsidR="003041D0" w:rsidRPr="0026147D" w:rsidRDefault="003041D0" w:rsidP="003041D0">
      <w:pPr>
        <w:pStyle w:val="NormalBold"/>
      </w:pPr>
      <w:r w:rsidRPr="0026147D">
        <w:rPr>
          <w:rStyle w:val="HideTWBExt"/>
        </w:rPr>
        <w:t>&lt;RepeatBlock-By&gt;&lt;Members&gt;</w:t>
      </w:r>
      <w:r w:rsidRPr="0026147D">
        <w:t>Estrella Galán</w:t>
      </w:r>
      <w:r w:rsidRPr="0026147D">
        <w:rPr>
          <w:rStyle w:val="HideTWBExt"/>
        </w:rPr>
        <w:t>&lt;/Members&gt;</w:t>
      </w:r>
    </w:p>
    <w:p w14:paraId="683F6137" w14:textId="77777777" w:rsidR="003041D0" w:rsidRPr="0026147D" w:rsidRDefault="003041D0" w:rsidP="003041D0">
      <w:pPr>
        <w:pStyle w:val="NormalBold"/>
      </w:pPr>
      <w:r w:rsidRPr="0026147D">
        <w:rPr>
          <w:rStyle w:val="HideTWBExt"/>
        </w:rPr>
        <w:t>&lt;/RepeatBlock-By&gt;</w:t>
      </w:r>
    </w:p>
    <w:p w14:paraId="62816D2B"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1A4603EF" w14:textId="77777777" w:rsidR="003041D0" w:rsidRPr="0026147D" w:rsidRDefault="003041D0" w:rsidP="003041D0">
      <w:pPr>
        <w:pStyle w:val="NormalBold"/>
      </w:pPr>
      <w:r w:rsidRPr="0026147D">
        <w:rPr>
          <w:rStyle w:val="HideTWBExt"/>
        </w:rPr>
        <w:t>&lt;Article&gt;</w:t>
      </w:r>
      <w:r w:rsidRPr="0026147D">
        <w:t>Odôvodnenie 27</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3DEFC59A" w14:textId="77777777" w:rsidTr="00B6528C">
        <w:trPr>
          <w:trHeight w:hRule="exact" w:val="240"/>
          <w:jc w:val="center"/>
        </w:trPr>
        <w:tc>
          <w:tcPr>
            <w:tcW w:w="9752" w:type="dxa"/>
            <w:gridSpan w:val="2"/>
            <w:tcBorders>
              <w:top w:val="nil"/>
              <w:left w:val="nil"/>
              <w:bottom w:val="nil"/>
              <w:right w:val="nil"/>
            </w:tcBorders>
          </w:tcPr>
          <w:p w14:paraId="0B119E3A" w14:textId="77777777" w:rsidR="003041D0" w:rsidRPr="0026147D" w:rsidRDefault="003041D0" w:rsidP="00B6528C"/>
        </w:tc>
      </w:tr>
      <w:tr w:rsidR="005A2915" w:rsidRPr="0026147D" w14:paraId="09D0E2F5" w14:textId="77777777" w:rsidTr="00B6528C">
        <w:trPr>
          <w:trHeight w:val="240"/>
          <w:jc w:val="center"/>
        </w:trPr>
        <w:tc>
          <w:tcPr>
            <w:tcW w:w="4876" w:type="dxa"/>
            <w:tcBorders>
              <w:top w:val="nil"/>
              <w:left w:val="nil"/>
              <w:bottom w:val="nil"/>
              <w:right w:val="nil"/>
            </w:tcBorders>
          </w:tcPr>
          <w:p w14:paraId="327C7711"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6BF0A402" w14:textId="77777777" w:rsidR="003041D0" w:rsidRPr="0026147D" w:rsidRDefault="003041D0" w:rsidP="00B6528C">
            <w:pPr>
              <w:pStyle w:val="AmColumnHeading"/>
            </w:pPr>
            <w:r w:rsidRPr="0026147D">
              <w:t>Pozmeňujúci návrh</w:t>
            </w:r>
          </w:p>
        </w:tc>
      </w:tr>
      <w:tr w:rsidR="005A2915" w:rsidRPr="0026147D" w14:paraId="78BED980" w14:textId="77777777" w:rsidTr="00B6528C">
        <w:trPr>
          <w:jc w:val="center"/>
        </w:trPr>
        <w:tc>
          <w:tcPr>
            <w:tcW w:w="4876" w:type="dxa"/>
            <w:tcBorders>
              <w:top w:val="nil"/>
              <w:left w:val="nil"/>
              <w:bottom w:val="nil"/>
              <w:right w:val="nil"/>
            </w:tcBorders>
          </w:tcPr>
          <w:p w14:paraId="2D9F78CB" w14:textId="77777777" w:rsidR="003041D0" w:rsidRPr="0026147D" w:rsidRDefault="003041D0" w:rsidP="00B6528C">
            <w:pPr>
              <w:pStyle w:val="Normal6a"/>
            </w:pPr>
            <w:r w:rsidRPr="0026147D">
              <w:t>(27)</w:t>
            </w:r>
            <w:r w:rsidRPr="0026147D">
              <w:tab/>
            </w:r>
            <w:r w:rsidRPr="0026147D">
              <w:rPr>
                <w:b/>
                <w:bCs/>
                <w:i/>
                <w:iCs/>
              </w:rPr>
              <w:t>V snahe zvýšiť efektívnosť konania</w:t>
            </w:r>
            <w:r w:rsidRPr="0026147D">
              <w:t xml:space="preserve"> o návrate </w:t>
            </w:r>
            <w:r w:rsidRPr="0026147D">
              <w:rPr>
                <w:b/>
                <w:bCs/>
                <w:i/>
                <w:iCs/>
              </w:rPr>
              <w:t>by sa mali pre štátnych príslušníkov tretích krajín stanoviť jasné povinnosti.</w:t>
            </w:r>
            <w:r w:rsidRPr="0026147D">
              <w:rPr>
                <w:b/>
                <w:i/>
              </w:rPr>
              <w:t xml:space="preserve"> Štátni príslušníci tretích krajín by mali spolupracovať s orgánmi vo všetkých fázach konania o návrate. Štátni príslušníci tretích krajín by mali zostať k dispozícii a mali by poskytnúť informácie potrebné na prípravu návratu. </w:t>
            </w:r>
            <w:r w:rsidRPr="0026147D">
              <w:rPr>
                <w:b/>
                <w:bCs/>
                <w:i/>
                <w:iCs/>
              </w:rPr>
              <w:t>V prípade nesplnenia povinnosti spolupráce by sa mali uplatniť účinné a</w:t>
            </w:r>
            <w:r w:rsidRPr="0026147D">
              <w:t xml:space="preserve"> primerané </w:t>
            </w:r>
            <w:r w:rsidRPr="0026147D">
              <w:rPr>
                <w:b/>
                <w:bCs/>
                <w:i/>
                <w:iCs/>
              </w:rPr>
              <w:t>dôsledky vrátane napr. zníženia dávok a príspevkov poskytovaných v súlade s vnútroštátnym právom, zadržania cestovných dokladov alebo predĺženia trvania zákazu vstupu</w:t>
            </w:r>
            <w:r w:rsidRPr="0026147D">
              <w:t xml:space="preserve">. Príslušné orgány by </w:t>
            </w:r>
            <w:r w:rsidRPr="0026147D">
              <w:lastRenderedPageBreak/>
              <w:t xml:space="preserve">mali štátneho príslušníka tretej krajiny informovať o jednotlivých krokoch konania o návrate, jeho povinnostiach, </w:t>
            </w:r>
            <w:r w:rsidRPr="0026147D">
              <w:rPr>
                <w:b/>
                <w:bCs/>
                <w:i/>
                <w:iCs/>
              </w:rPr>
              <w:t>ako aj</w:t>
            </w:r>
            <w:r w:rsidRPr="0026147D">
              <w:t xml:space="preserve"> dôsledkoch v prípade nesplnenia týchto povinností.</w:t>
            </w:r>
          </w:p>
        </w:tc>
        <w:tc>
          <w:tcPr>
            <w:tcW w:w="4876" w:type="dxa"/>
            <w:tcBorders>
              <w:top w:val="nil"/>
              <w:left w:val="nil"/>
              <w:bottom w:val="nil"/>
              <w:right w:val="nil"/>
            </w:tcBorders>
          </w:tcPr>
          <w:p w14:paraId="59E9C887" w14:textId="77777777" w:rsidR="003041D0" w:rsidRPr="0026147D" w:rsidRDefault="003041D0" w:rsidP="00B6528C">
            <w:pPr>
              <w:pStyle w:val="Normal6a"/>
            </w:pPr>
            <w:r w:rsidRPr="0026147D">
              <w:lastRenderedPageBreak/>
              <w:t>(27)</w:t>
            </w:r>
            <w:r w:rsidRPr="0026147D">
              <w:tab/>
            </w:r>
            <w:r w:rsidRPr="0026147D">
              <w:rPr>
                <w:b/>
                <w:bCs/>
                <w:i/>
                <w:iCs/>
              </w:rPr>
              <w:t>Dôsledky vyplývajúce z prípadnej nespolupráce štátneho príslušníka tretej krajiny v konaní</w:t>
            </w:r>
            <w:r w:rsidRPr="0026147D">
              <w:t xml:space="preserve"> o návrate </w:t>
            </w:r>
            <w:r w:rsidRPr="0026147D">
              <w:rPr>
                <w:b/>
                <w:i/>
              </w:rPr>
              <w:t>musia byť vždy individualizované</w:t>
            </w:r>
            <w:r w:rsidRPr="0026147D">
              <w:t xml:space="preserve">, primerané </w:t>
            </w:r>
            <w:r w:rsidRPr="0026147D">
              <w:rPr>
                <w:b/>
                <w:i/>
              </w:rPr>
              <w:t>a nediskriminačné a v žiadnom prípade nesmú ovplyvniť prístup k základným právam</w:t>
            </w:r>
            <w:r w:rsidRPr="0026147D">
              <w:t xml:space="preserve">. Príslušné orgány by mali štátneho príslušníka tretej krajiny </w:t>
            </w:r>
            <w:r w:rsidRPr="0026147D">
              <w:rPr>
                <w:b/>
                <w:i/>
              </w:rPr>
              <w:t>prístupným a zrozumiteľným spôsobom v jazyku, ktorému osoba rozumie</w:t>
            </w:r>
            <w:r w:rsidRPr="0026147D">
              <w:rPr>
                <w:b/>
                <w:bCs/>
                <w:i/>
                <w:iCs/>
              </w:rPr>
              <w:t>,</w:t>
            </w:r>
            <w:r w:rsidRPr="0026147D">
              <w:t xml:space="preserve"> informovať o jednotlivých krokoch konania o návrate, jeho </w:t>
            </w:r>
            <w:r w:rsidRPr="0026147D">
              <w:rPr>
                <w:b/>
                <w:i/>
              </w:rPr>
              <w:t>právach,</w:t>
            </w:r>
            <w:r w:rsidRPr="0026147D">
              <w:t xml:space="preserve"> povinnostiach, dôsledkoch v prípade nesplnenia týchto povinností </w:t>
            </w:r>
            <w:r w:rsidRPr="0026147D">
              <w:rPr>
                <w:b/>
                <w:i/>
              </w:rPr>
              <w:t>a o možných spôsoboch podávania opravných prostriedkov a medzinárodnej ochrany</w:t>
            </w:r>
            <w:r w:rsidRPr="0026147D">
              <w:t>.</w:t>
            </w:r>
          </w:p>
        </w:tc>
      </w:tr>
    </w:tbl>
    <w:p w14:paraId="4CAB0A5F"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69EB6F61" w14:textId="58B9B68D" w:rsidR="0056631C" w:rsidRPr="0026147D" w:rsidRDefault="003041D0" w:rsidP="003041D0">
      <w:r w:rsidRPr="0026147D">
        <w:rPr>
          <w:rStyle w:val="HideTWBExt"/>
        </w:rPr>
        <w:t>&lt;/Amend&gt;</w:t>
      </w:r>
    </w:p>
    <w:p w14:paraId="67D00BCE"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399</w:t>
      </w:r>
      <w:r w:rsidRPr="0026147D">
        <w:rPr>
          <w:rStyle w:val="HideTWBExt"/>
        </w:rPr>
        <w:t>&lt;/NumAm&gt;</w:t>
      </w:r>
    </w:p>
    <w:p w14:paraId="3361DE7D" w14:textId="77777777" w:rsidR="003041D0" w:rsidRPr="0026147D" w:rsidRDefault="003041D0" w:rsidP="003041D0">
      <w:pPr>
        <w:pStyle w:val="NormalBold"/>
      </w:pPr>
      <w:r w:rsidRPr="0026147D">
        <w:rPr>
          <w:rStyle w:val="HideTWBExt"/>
        </w:rPr>
        <w:t>&lt;RepeatBlock-By&gt;&lt;Members&gt;</w:t>
      </w:r>
      <w:r w:rsidRPr="0026147D">
        <w:t>Mélissa Camara</w:t>
      </w:r>
      <w:r w:rsidRPr="0026147D">
        <w:rPr>
          <w:rStyle w:val="HideTWBExt"/>
        </w:rPr>
        <w:t>&lt;/Members&gt;</w:t>
      </w:r>
    </w:p>
    <w:p w14:paraId="4CA13687" w14:textId="77777777" w:rsidR="003041D0" w:rsidRPr="0026147D" w:rsidRDefault="003041D0" w:rsidP="003041D0">
      <w:pPr>
        <w:pStyle w:val="NormalBold"/>
      </w:pPr>
      <w:r w:rsidRPr="0026147D">
        <w:rPr>
          <w:rStyle w:val="HideTWBExt"/>
        </w:rPr>
        <w:t>&lt;/RepeatBlock-By&gt;</w:t>
      </w:r>
    </w:p>
    <w:p w14:paraId="5FB5C011"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5A964303" w14:textId="77777777" w:rsidR="003041D0" w:rsidRPr="0026147D" w:rsidRDefault="003041D0" w:rsidP="003041D0">
      <w:pPr>
        <w:pStyle w:val="NormalBold"/>
      </w:pPr>
      <w:r w:rsidRPr="0026147D">
        <w:rPr>
          <w:rStyle w:val="HideTWBExt"/>
        </w:rPr>
        <w:t>&lt;Article&gt;</w:t>
      </w:r>
      <w:r w:rsidRPr="0026147D">
        <w:t>Odôvodnenie 27</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75376DB3" w14:textId="77777777" w:rsidTr="00B6528C">
        <w:trPr>
          <w:trHeight w:hRule="exact" w:val="240"/>
          <w:jc w:val="center"/>
        </w:trPr>
        <w:tc>
          <w:tcPr>
            <w:tcW w:w="9752" w:type="dxa"/>
            <w:gridSpan w:val="2"/>
            <w:tcBorders>
              <w:top w:val="nil"/>
              <w:left w:val="nil"/>
              <w:bottom w:val="nil"/>
              <w:right w:val="nil"/>
            </w:tcBorders>
          </w:tcPr>
          <w:p w14:paraId="5195A713" w14:textId="77777777" w:rsidR="003041D0" w:rsidRPr="0026147D" w:rsidRDefault="003041D0" w:rsidP="00B6528C"/>
        </w:tc>
      </w:tr>
      <w:tr w:rsidR="005A2915" w:rsidRPr="0026147D" w14:paraId="4B9A1B5F" w14:textId="77777777" w:rsidTr="00B6528C">
        <w:trPr>
          <w:trHeight w:val="240"/>
          <w:jc w:val="center"/>
        </w:trPr>
        <w:tc>
          <w:tcPr>
            <w:tcW w:w="4876" w:type="dxa"/>
            <w:tcBorders>
              <w:top w:val="nil"/>
              <w:left w:val="nil"/>
              <w:bottom w:val="nil"/>
              <w:right w:val="nil"/>
            </w:tcBorders>
          </w:tcPr>
          <w:p w14:paraId="6A785826"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25DA87D7" w14:textId="77777777" w:rsidR="003041D0" w:rsidRPr="0026147D" w:rsidRDefault="003041D0" w:rsidP="00B6528C">
            <w:pPr>
              <w:pStyle w:val="AmColumnHeading"/>
            </w:pPr>
            <w:r w:rsidRPr="0026147D">
              <w:t>Pozmeňujúci návrh</w:t>
            </w:r>
          </w:p>
        </w:tc>
      </w:tr>
      <w:tr w:rsidR="005A2915" w:rsidRPr="0026147D" w14:paraId="25004812" w14:textId="77777777" w:rsidTr="00B6528C">
        <w:trPr>
          <w:jc w:val="center"/>
        </w:trPr>
        <w:tc>
          <w:tcPr>
            <w:tcW w:w="4876" w:type="dxa"/>
            <w:tcBorders>
              <w:top w:val="nil"/>
              <w:left w:val="nil"/>
              <w:bottom w:val="nil"/>
              <w:right w:val="nil"/>
            </w:tcBorders>
          </w:tcPr>
          <w:p w14:paraId="7218E44D" w14:textId="77777777" w:rsidR="003041D0" w:rsidRPr="0026147D" w:rsidRDefault="003041D0" w:rsidP="00B6528C">
            <w:pPr>
              <w:pStyle w:val="Normal6a"/>
            </w:pPr>
            <w:r w:rsidRPr="0026147D">
              <w:t>(27)</w:t>
            </w:r>
            <w:r w:rsidRPr="0026147D">
              <w:tab/>
              <w:t xml:space="preserve">V snahe zvýšiť efektívnosť konania o návrate by sa </w:t>
            </w:r>
            <w:r w:rsidRPr="0026147D">
              <w:rPr>
                <w:b/>
                <w:bCs/>
                <w:i/>
                <w:iCs/>
              </w:rPr>
              <w:t>mali pre</w:t>
            </w:r>
            <w:r w:rsidRPr="0026147D">
              <w:t xml:space="preserve"> štátnych príslušníkov tretích krajín </w:t>
            </w:r>
            <w:r w:rsidRPr="0026147D">
              <w:rPr>
                <w:b/>
                <w:bCs/>
                <w:i/>
                <w:iCs/>
              </w:rPr>
              <w:t>stanoviť jasné povinnosti</w:t>
            </w:r>
            <w:r w:rsidRPr="0026147D">
              <w:t xml:space="preserve">. Štátni príslušníci tretích krajín by mali spolupracovať s orgánmi vo všetkých fázach konania o návrate. Štátni príslušníci tretích krajín by mali zostať k dispozícii a mali by poskytnúť informácie potrebné na prípravu návratu. V prípade nesplnenia povinnosti spolupráce </w:t>
            </w:r>
            <w:r w:rsidRPr="0026147D">
              <w:rPr>
                <w:b/>
                <w:bCs/>
                <w:i/>
                <w:iCs/>
              </w:rPr>
              <w:t>by</w:t>
            </w:r>
            <w:r w:rsidRPr="0026147D">
              <w:t xml:space="preserve"> sa </w:t>
            </w:r>
            <w:r w:rsidRPr="0026147D">
              <w:rPr>
                <w:b/>
                <w:bCs/>
                <w:i/>
                <w:iCs/>
              </w:rPr>
              <w:t>mali</w:t>
            </w:r>
            <w:r w:rsidRPr="0026147D">
              <w:t xml:space="preserve"> uplatniť účinné a primerané dôsledky </w:t>
            </w:r>
            <w:r w:rsidRPr="0026147D">
              <w:rPr>
                <w:b/>
                <w:bCs/>
                <w:i/>
                <w:iCs/>
              </w:rPr>
              <w:t>vrátane napr. zníženia dávok a príspevkov poskytovaných v súlade s vnútroštátnym právom, zadržania cestovných dokladov alebo predĺženia trvania zákazu vstupu</w:t>
            </w:r>
            <w:r w:rsidRPr="0026147D">
              <w:t>. Príslušné orgány by mali štátneho príslušníka tretej krajiny informovať o jednotlivých krokoch konania o návrate, jeho povinnostiach, ako aj dôsledkoch v prípade nesplnenia týchto povinností.</w:t>
            </w:r>
          </w:p>
        </w:tc>
        <w:tc>
          <w:tcPr>
            <w:tcW w:w="4876" w:type="dxa"/>
            <w:tcBorders>
              <w:top w:val="nil"/>
              <w:left w:val="nil"/>
              <w:bottom w:val="nil"/>
              <w:right w:val="nil"/>
            </w:tcBorders>
          </w:tcPr>
          <w:p w14:paraId="3FFB412E" w14:textId="77777777" w:rsidR="003041D0" w:rsidRPr="0026147D" w:rsidRDefault="003041D0" w:rsidP="00B6528C">
            <w:pPr>
              <w:pStyle w:val="Normal6a"/>
            </w:pPr>
            <w:r w:rsidRPr="0026147D">
              <w:t>(27)</w:t>
            </w:r>
            <w:r w:rsidRPr="0026147D">
              <w:tab/>
              <w:t xml:space="preserve">V snahe zvýšiť efektívnosť konania o návrate by sa </w:t>
            </w:r>
            <w:r w:rsidRPr="0026147D">
              <w:rPr>
                <w:b/>
                <w:bCs/>
                <w:i/>
                <w:iCs/>
              </w:rPr>
              <w:t>povinnosti</w:t>
            </w:r>
            <w:r w:rsidRPr="0026147D">
              <w:t xml:space="preserve"> štátnych príslušníkov tretích krajín </w:t>
            </w:r>
            <w:r w:rsidRPr="0026147D">
              <w:rPr>
                <w:b/>
                <w:bCs/>
                <w:i/>
                <w:iCs/>
              </w:rPr>
              <w:t>mali štátnym príslušníkom tretích krajín oznamovať prispôsobeným spôsobom, ktorý zabezpečí, aby bola osoba dobre informovaná a schopná zapojiť sa do konania</w:t>
            </w:r>
            <w:r w:rsidRPr="0026147D">
              <w:t>. Štátni príslušníci tretích krajín</w:t>
            </w:r>
            <w:r w:rsidRPr="0026147D">
              <w:rPr>
                <w:b/>
                <w:bCs/>
                <w:i/>
                <w:iCs/>
              </w:rPr>
              <w:t>, ktorým sa poskytne účinná príležitosť tak urobiť,</w:t>
            </w:r>
            <w:r w:rsidRPr="0026147D">
              <w:t xml:space="preserve"> by mali spolupracovať s orgánmi vo všetkých fázach konania o návrate. Štátni príslušníci tretích krajín by mali zostať k dispozícii a mali by poskytnúť informácie potrebné na prípravu návratu. V prípade </w:t>
            </w:r>
            <w:r w:rsidRPr="0026147D">
              <w:rPr>
                <w:b/>
                <w:i/>
              </w:rPr>
              <w:t>opakovaného a úmyselného</w:t>
            </w:r>
            <w:r w:rsidRPr="0026147D">
              <w:t xml:space="preserve"> nesplnenia povinnosti spolupráce sa </w:t>
            </w:r>
            <w:r w:rsidRPr="0026147D">
              <w:rPr>
                <w:b/>
                <w:i/>
              </w:rPr>
              <w:t>môžu</w:t>
            </w:r>
            <w:r w:rsidRPr="0026147D">
              <w:t xml:space="preserve"> uplatniť účinné a primerané </w:t>
            </w:r>
            <w:r w:rsidRPr="0026147D">
              <w:rPr>
                <w:b/>
                <w:i/>
              </w:rPr>
              <w:t>administratívne</w:t>
            </w:r>
            <w:r w:rsidRPr="0026147D">
              <w:t xml:space="preserve"> dôsledky </w:t>
            </w:r>
            <w:r w:rsidRPr="0026147D">
              <w:rPr>
                <w:b/>
                <w:bCs/>
                <w:i/>
                <w:iCs/>
              </w:rPr>
              <w:t>na základe jasne vymedzených a transparentných kritérií</w:t>
            </w:r>
            <w:r w:rsidRPr="0026147D">
              <w:t>. Príslušné orgány by mali štátneho príslušníka tretej krajiny informovať o jednotlivých krokoch konania o návrate, jeho povinnostiach, ako aj dôsledkoch v prípade nesplnenia týchto povinností.</w:t>
            </w:r>
          </w:p>
        </w:tc>
      </w:tr>
    </w:tbl>
    <w:p w14:paraId="16D9A386"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1FDB32D5" w14:textId="3662FC02" w:rsidR="0056631C" w:rsidRPr="0026147D" w:rsidRDefault="003041D0" w:rsidP="003041D0">
      <w:r w:rsidRPr="0026147D">
        <w:rPr>
          <w:rStyle w:val="HideTWBExt"/>
        </w:rPr>
        <w:t>&lt;/Amend&gt;</w:t>
      </w:r>
    </w:p>
    <w:p w14:paraId="78DB6BEC"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400</w:t>
      </w:r>
      <w:r w:rsidRPr="0026147D">
        <w:rPr>
          <w:rStyle w:val="HideTWBExt"/>
        </w:rPr>
        <w:t>&lt;/NumAm&gt;</w:t>
      </w:r>
    </w:p>
    <w:p w14:paraId="14C82929" w14:textId="77777777" w:rsidR="003041D0" w:rsidRPr="0026147D" w:rsidRDefault="003041D0" w:rsidP="003041D0">
      <w:pPr>
        <w:pStyle w:val="NormalBold"/>
      </w:pPr>
      <w:r w:rsidRPr="0026147D">
        <w:rPr>
          <w:rStyle w:val="HideTWBExt"/>
        </w:rPr>
        <w:lastRenderedPageBreak/>
        <w:t>&lt;RepeatBlock-By&gt;&lt;Members&gt;</w:t>
      </w:r>
      <w:r w:rsidRPr="0026147D">
        <w:t>François-Xavier Bellamy, Lukas Mandl, Alice Teodorescu Måwe, Sander Smit, Loránt Vincze, Lena Düpont, Tomas Tobé, Rasa Juknevičienė, Jeroen Lenaers</w:t>
      </w:r>
      <w:r w:rsidRPr="0026147D">
        <w:rPr>
          <w:rStyle w:val="HideTWBExt"/>
        </w:rPr>
        <w:t>&lt;/Members&gt;</w:t>
      </w:r>
    </w:p>
    <w:p w14:paraId="5DDFB713" w14:textId="77777777" w:rsidR="003041D0" w:rsidRPr="0026147D" w:rsidRDefault="003041D0" w:rsidP="003041D0">
      <w:pPr>
        <w:pStyle w:val="NormalBold"/>
      </w:pPr>
      <w:r w:rsidRPr="0026147D">
        <w:rPr>
          <w:rStyle w:val="HideTWBExt"/>
        </w:rPr>
        <w:t>&lt;/RepeatBlock-By&gt;</w:t>
      </w:r>
    </w:p>
    <w:p w14:paraId="6A7F420B"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2F15A0A6" w14:textId="77777777" w:rsidR="003041D0" w:rsidRPr="0026147D" w:rsidRDefault="003041D0" w:rsidP="003041D0">
      <w:pPr>
        <w:pStyle w:val="NormalBold"/>
      </w:pPr>
      <w:r w:rsidRPr="0026147D">
        <w:rPr>
          <w:rStyle w:val="HideTWBExt"/>
        </w:rPr>
        <w:t>&lt;Article&gt;</w:t>
      </w:r>
      <w:r w:rsidRPr="0026147D">
        <w:t>Odôvodnenie 27</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5FC87742" w14:textId="77777777" w:rsidTr="00B6528C">
        <w:trPr>
          <w:trHeight w:hRule="exact" w:val="240"/>
          <w:jc w:val="center"/>
        </w:trPr>
        <w:tc>
          <w:tcPr>
            <w:tcW w:w="9752" w:type="dxa"/>
            <w:gridSpan w:val="2"/>
            <w:tcBorders>
              <w:top w:val="nil"/>
              <w:left w:val="nil"/>
              <w:bottom w:val="nil"/>
              <w:right w:val="nil"/>
            </w:tcBorders>
          </w:tcPr>
          <w:p w14:paraId="6BC0D56C" w14:textId="77777777" w:rsidR="003041D0" w:rsidRPr="0026147D" w:rsidRDefault="003041D0" w:rsidP="00B6528C"/>
        </w:tc>
      </w:tr>
      <w:tr w:rsidR="005A2915" w:rsidRPr="0026147D" w14:paraId="4C5CB38C" w14:textId="77777777" w:rsidTr="00B6528C">
        <w:trPr>
          <w:trHeight w:val="240"/>
          <w:jc w:val="center"/>
        </w:trPr>
        <w:tc>
          <w:tcPr>
            <w:tcW w:w="4876" w:type="dxa"/>
            <w:tcBorders>
              <w:top w:val="nil"/>
              <w:left w:val="nil"/>
              <w:bottom w:val="nil"/>
              <w:right w:val="nil"/>
            </w:tcBorders>
          </w:tcPr>
          <w:p w14:paraId="289415E4"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5418896B" w14:textId="77777777" w:rsidR="003041D0" w:rsidRPr="0026147D" w:rsidRDefault="003041D0" w:rsidP="00B6528C">
            <w:pPr>
              <w:pStyle w:val="AmColumnHeading"/>
            </w:pPr>
            <w:r w:rsidRPr="0026147D">
              <w:t>Pozmeňujúci návrh</w:t>
            </w:r>
          </w:p>
        </w:tc>
      </w:tr>
      <w:tr w:rsidR="005A2915" w:rsidRPr="0026147D" w14:paraId="031E3232" w14:textId="77777777" w:rsidTr="00B6528C">
        <w:trPr>
          <w:jc w:val="center"/>
        </w:trPr>
        <w:tc>
          <w:tcPr>
            <w:tcW w:w="4876" w:type="dxa"/>
            <w:tcBorders>
              <w:top w:val="nil"/>
              <w:left w:val="nil"/>
              <w:bottom w:val="nil"/>
              <w:right w:val="nil"/>
            </w:tcBorders>
          </w:tcPr>
          <w:p w14:paraId="1B60EE5C" w14:textId="77777777" w:rsidR="003041D0" w:rsidRPr="0026147D" w:rsidRDefault="003041D0" w:rsidP="00B6528C">
            <w:pPr>
              <w:pStyle w:val="Normal6a"/>
            </w:pPr>
            <w:r w:rsidRPr="0026147D">
              <w:t>(27)</w:t>
            </w:r>
            <w:r w:rsidRPr="0026147D">
              <w:tab/>
              <w:t xml:space="preserve">V snahe zvýšiť efektívnosť konania o návrate by sa mali pre štátnych príslušníkov tretích krajín stanoviť jasné povinnosti. Štátni príslušníci tretích krajín by mali spolupracovať s orgánmi vo všetkých fázach konania o návrate. Štátni príslušníci tretích krajín by mali zostať k dispozícii a mali by poskytnúť informácie potrebné na prípravu návratu. V prípade nesplnenia povinnosti spolupráce by sa mali uplatniť účinné </w:t>
            </w:r>
            <w:r w:rsidRPr="0026147D">
              <w:rPr>
                <w:b/>
                <w:bCs/>
                <w:i/>
                <w:iCs/>
              </w:rPr>
              <w:t>a</w:t>
            </w:r>
            <w:r w:rsidRPr="0026147D">
              <w:t xml:space="preserve"> primerané dôsledky vrátane napr. zníženia dávok a príspevkov poskytovaných v súlade s vnútroštátnym právom, zadržania cestovných dokladov alebo predĺženia trvania zákazu vstupu. Príslušné orgány by mali štátneho príslušníka tretej krajiny informovať o jednotlivých krokoch konania o návrate, jeho povinnostiach, ako aj dôsledkoch v prípade nesplnenia týchto povinností.</w:t>
            </w:r>
          </w:p>
        </w:tc>
        <w:tc>
          <w:tcPr>
            <w:tcW w:w="4876" w:type="dxa"/>
            <w:tcBorders>
              <w:top w:val="nil"/>
              <w:left w:val="nil"/>
              <w:bottom w:val="nil"/>
              <w:right w:val="nil"/>
            </w:tcBorders>
          </w:tcPr>
          <w:p w14:paraId="70A4F37F" w14:textId="77777777" w:rsidR="003041D0" w:rsidRPr="0026147D" w:rsidRDefault="003041D0" w:rsidP="00B6528C">
            <w:pPr>
              <w:pStyle w:val="Normal6a"/>
            </w:pPr>
            <w:r w:rsidRPr="0026147D">
              <w:t>(27)</w:t>
            </w:r>
            <w:r w:rsidRPr="0026147D">
              <w:tab/>
              <w:t>V snahe zvýšiť efektívnosť konania o návrate by sa mali pre štátnych príslušníkov tretích krajín stanoviť jasné povinnosti. Štátni príslušníci tretích krajín by mali spolupracovať s orgánmi vo všetkých fázach konania o návrate. Štátni príslušníci tretích krajín by mali zostať k dispozícii a mali by poskytnúť informácie potrebné na prípravu návratu. V prípade nesplnenia povinnosti spolupráce by sa mali uplatniť účinné</w:t>
            </w:r>
            <w:r w:rsidRPr="0026147D">
              <w:rPr>
                <w:b/>
                <w:bCs/>
                <w:i/>
                <w:iCs/>
              </w:rPr>
              <w:t>,</w:t>
            </w:r>
            <w:r w:rsidRPr="0026147D">
              <w:t xml:space="preserve"> primerané </w:t>
            </w:r>
            <w:r w:rsidRPr="0026147D">
              <w:rPr>
                <w:b/>
                <w:bCs/>
                <w:i/>
                <w:iCs/>
              </w:rPr>
              <w:t>a odrádzajúce</w:t>
            </w:r>
            <w:r w:rsidRPr="0026147D">
              <w:t xml:space="preserve"> dôsledky vrátane napr. zníženia dávok a príspevkov poskytovaných v súlade s vnútroštátnym právom, zadržania cestovných dokladov</w:t>
            </w:r>
            <w:r w:rsidRPr="0026147D">
              <w:rPr>
                <w:b/>
                <w:bCs/>
                <w:i/>
                <w:iCs/>
              </w:rPr>
              <w:t>, obmedzenia slobody pohybu</w:t>
            </w:r>
            <w:r w:rsidRPr="0026147D">
              <w:t xml:space="preserve"> alebo predĺženia trvania zákazu vstupu. Príslušné orgány by mali štátneho príslušníka tretej krajiny informovať o jednotlivých krokoch konania o návrate, jeho povinnostiach, ako aj dôsledkoch v prípade nesplnenia týchto povinností.</w:t>
            </w:r>
          </w:p>
        </w:tc>
      </w:tr>
    </w:tbl>
    <w:p w14:paraId="387860BC"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66E39964" w14:textId="7D23EB74" w:rsidR="0056631C" w:rsidRPr="0026147D" w:rsidRDefault="003041D0" w:rsidP="003041D0">
      <w:r w:rsidRPr="0026147D">
        <w:rPr>
          <w:rStyle w:val="HideTWBExt"/>
        </w:rPr>
        <w:t>&lt;/Amend&gt;</w:t>
      </w:r>
    </w:p>
    <w:p w14:paraId="6E6E4294"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401</w:t>
      </w:r>
      <w:r w:rsidRPr="0026147D">
        <w:rPr>
          <w:rStyle w:val="HideTWBExt"/>
        </w:rPr>
        <w:t>&lt;/NumAm&gt;</w:t>
      </w:r>
    </w:p>
    <w:p w14:paraId="16FD16D0" w14:textId="77777777" w:rsidR="003041D0" w:rsidRPr="0026147D" w:rsidRDefault="003041D0" w:rsidP="003041D0">
      <w:pPr>
        <w:pStyle w:val="NormalBold"/>
      </w:pPr>
      <w:r w:rsidRPr="0026147D">
        <w:rPr>
          <w:rStyle w:val="HideTWBExt"/>
        </w:rPr>
        <w:t>&lt;RepeatBlock-By&gt;&lt;Members&gt;</w:t>
      </w:r>
      <w:r w:rsidRPr="0026147D">
        <w:t>Maciej Wąsik, Mariusz Kamiński, Jacek Ozdoba, Jadwiga Wiśniewska</w:t>
      </w:r>
      <w:r w:rsidRPr="0026147D">
        <w:rPr>
          <w:rStyle w:val="HideTWBExt"/>
        </w:rPr>
        <w:t>&lt;/Members&gt;</w:t>
      </w:r>
    </w:p>
    <w:p w14:paraId="0660E489" w14:textId="77777777" w:rsidR="003041D0" w:rsidRPr="0026147D" w:rsidRDefault="003041D0" w:rsidP="003041D0">
      <w:pPr>
        <w:pStyle w:val="NormalBold"/>
      </w:pPr>
      <w:r w:rsidRPr="0026147D">
        <w:rPr>
          <w:rStyle w:val="HideTWBExt"/>
        </w:rPr>
        <w:t>&lt;/RepeatBlock-By&gt;</w:t>
      </w:r>
    </w:p>
    <w:p w14:paraId="4E2C0D5F"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0B09D8CC" w14:textId="77777777" w:rsidR="003041D0" w:rsidRPr="0026147D" w:rsidRDefault="003041D0" w:rsidP="003041D0">
      <w:pPr>
        <w:pStyle w:val="NormalBold"/>
      </w:pPr>
      <w:r w:rsidRPr="0026147D">
        <w:rPr>
          <w:rStyle w:val="HideTWBExt"/>
        </w:rPr>
        <w:t>&lt;Article&gt;</w:t>
      </w:r>
      <w:r w:rsidRPr="0026147D">
        <w:t>Odôvodnenie 27</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7B6BEAC2" w14:textId="77777777" w:rsidTr="00B6528C">
        <w:trPr>
          <w:trHeight w:hRule="exact" w:val="240"/>
          <w:jc w:val="center"/>
        </w:trPr>
        <w:tc>
          <w:tcPr>
            <w:tcW w:w="9752" w:type="dxa"/>
            <w:gridSpan w:val="2"/>
            <w:tcBorders>
              <w:top w:val="nil"/>
              <w:left w:val="nil"/>
              <w:bottom w:val="nil"/>
              <w:right w:val="nil"/>
            </w:tcBorders>
          </w:tcPr>
          <w:p w14:paraId="13CEB113" w14:textId="77777777" w:rsidR="003041D0" w:rsidRPr="0026147D" w:rsidRDefault="003041D0" w:rsidP="00B6528C"/>
        </w:tc>
      </w:tr>
      <w:tr w:rsidR="005A2915" w:rsidRPr="0026147D" w14:paraId="353DB15B" w14:textId="77777777" w:rsidTr="00B6528C">
        <w:trPr>
          <w:trHeight w:val="240"/>
          <w:jc w:val="center"/>
        </w:trPr>
        <w:tc>
          <w:tcPr>
            <w:tcW w:w="4876" w:type="dxa"/>
            <w:tcBorders>
              <w:top w:val="nil"/>
              <w:left w:val="nil"/>
              <w:bottom w:val="nil"/>
              <w:right w:val="nil"/>
            </w:tcBorders>
          </w:tcPr>
          <w:p w14:paraId="761A11E7"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612DCDD1" w14:textId="77777777" w:rsidR="003041D0" w:rsidRPr="0026147D" w:rsidRDefault="003041D0" w:rsidP="00B6528C">
            <w:pPr>
              <w:pStyle w:val="AmColumnHeading"/>
            </w:pPr>
            <w:r w:rsidRPr="0026147D">
              <w:t>Pozmeňujúci návrh</w:t>
            </w:r>
          </w:p>
        </w:tc>
      </w:tr>
      <w:tr w:rsidR="005A2915" w:rsidRPr="0026147D" w14:paraId="30BB357F" w14:textId="77777777" w:rsidTr="00B6528C">
        <w:trPr>
          <w:jc w:val="center"/>
        </w:trPr>
        <w:tc>
          <w:tcPr>
            <w:tcW w:w="4876" w:type="dxa"/>
            <w:tcBorders>
              <w:top w:val="nil"/>
              <w:left w:val="nil"/>
              <w:bottom w:val="nil"/>
              <w:right w:val="nil"/>
            </w:tcBorders>
          </w:tcPr>
          <w:p w14:paraId="1AC9AF27" w14:textId="77777777" w:rsidR="003041D0" w:rsidRPr="0026147D" w:rsidRDefault="003041D0" w:rsidP="00B6528C">
            <w:pPr>
              <w:pStyle w:val="Normal6a"/>
            </w:pPr>
            <w:r w:rsidRPr="0026147D">
              <w:t>(27)</w:t>
            </w:r>
            <w:r w:rsidRPr="0026147D">
              <w:tab/>
              <w:t xml:space="preserve">V snahe zvýšiť efektívnosť konania o návrate by sa mali pre štátnych príslušníkov tretích krajín stanoviť jasné povinnosti. Štátni príslušníci tretích krajín </w:t>
            </w:r>
            <w:r w:rsidRPr="0026147D">
              <w:lastRenderedPageBreak/>
              <w:t xml:space="preserve">by mali spolupracovať s orgánmi </w:t>
            </w:r>
            <w:r w:rsidRPr="0026147D">
              <w:rPr>
                <w:b/>
                <w:bCs/>
                <w:i/>
                <w:iCs/>
              </w:rPr>
              <w:t>vo všetkých fázach</w:t>
            </w:r>
            <w:r w:rsidRPr="0026147D">
              <w:t xml:space="preserve"> konania o návrate. Štátni príslušníci tretích krajín by mali zostať k dispozícii a mali by poskytnúť informácie potrebné na prípravu návratu. V prípade nesplnenia povinnosti spolupráce by sa mali uplatniť účinné </w:t>
            </w:r>
            <w:r w:rsidRPr="0026147D">
              <w:rPr>
                <w:b/>
                <w:bCs/>
                <w:i/>
                <w:iCs/>
              </w:rPr>
              <w:t>a primerané</w:t>
            </w:r>
            <w:r w:rsidRPr="0026147D">
              <w:t xml:space="preserve"> dôsledky vrátane napr. zníženia dávok a príspevkov </w:t>
            </w:r>
            <w:r w:rsidRPr="0026147D">
              <w:rPr>
                <w:b/>
                <w:bCs/>
                <w:i/>
                <w:iCs/>
              </w:rPr>
              <w:t>poskytovaných v súlade s vnútroštátnym právom</w:t>
            </w:r>
            <w:r w:rsidRPr="0026147D">
              <w:t xml:space="preserve">, zadržania cestovných dokladov </w:t>
            </w:r>
            <w:r w:rsidRPr="0026147D">
              <w:rPr>
                <w:b/>
                <w:bCs/>
                <w:i/>
                <w:iCs/>
              </w:rPr>
              <w:t>alebo predĺženia trvania</w:t>
            </w:r>
            <w:r w:rsidRPr="0026147D">
              <w:t xml:space="preserve"> zákazu vstupu. Príslušné orgány by mali štátneho príslušníka tretej krajiny informovať o jednotlivých krokoch konania o návrate, </w:t>
            </w:r>
            <w:r w:rsidRPr="0026147D">
              <w:rPr>
                <w:b/>
                <w:bCs/>
                <w:i/>
                <w:iCs/>
              </w:rPr>
              <w:t>jeho</w:t>
            </w:r>
            <w:r w:rsidRPr="0026147D">
              <w:t xml:space="preserve"> povinnostiach</w:t>
            </w:r>
            <w:r w:rsidRPr="0026147D">
              <w:rPr>
                <w:b/>
                <w:bCs/>
                <w:i/>
                <w:iCs/>
              </w:rPr>
              <w:t>, ako aj</w:t>
            </w:r>
            <w:r w:rsidRPr="0026147D">
              <w:t xml:space="preserve"> dôsledkoch v prípade nesplnenia týchto povinností.</w:t>
            </w:r>
          </w:p>
        </w:tc>
        <w:tc>
          <w:tcPr>
            <w:tcW w:w="4876" w:type="dxa"/>
            <w:tcBorders>
              <w:top w:val="nil"/>
              <w:left w:val="nil"/>
              <w:bottom w:val="nil"/>
              <w:right w:val="nil"/>
            </w:tcBorders>
          </w:tcPr>
          <w:p w14:paraId="46511C65" w14:textId="77777777" w:rsidR="003041D0" w:rsidRPr="0026147D" w:rsidRDefault="003041D0" w:rsidP="00B6528C">
            <w:pPr>
              <w:pStyle w:val="Normal6a"/>
            </w:pPr>
            <w:r w:rsidRPr="0026147D">
              <w:lastRenderedPageBreak/>
              <w:t>(27)</w:t>
            </w:r>
            <w:r w:rsidRPr="0026147D">
              <w:tab/>
              <w:t xml:space="preserve">V snahe zvýšiť efektívnosť konania o návrate by sa mali pre štátnych príslušníkov tretích krajín stanoviť jasné povinnosti. Štátni príslušníci tretích krajín </w:t>
            </w:r>
            <w:r w:rsidRPr="0026147D">
              <w:lastRenderedPageBreak/>
              <w:t xml:space="preserve">by mali </w:t>
            </w:r>
            <w:r w:rsidRPr="0026147D">
              <w:rPr>
                <w:b/>
                <w:i/>
              </w:rPr>
              <w:t>mať povinnosť opustiť územie členských štátov a</w:t>
            </w:r>
            <w:r w:rsidRPr="0026147D">
              <w:t xml:space="preserve"> spolupracovať s orgánmi </w:t>
            </w:r>
            <w:r w:rsidRPr="0026147D">
              <w:rPr>
                <w:b/>
                <w:i/>
              </w:rPr>
              <w:t>počas celého</w:t>
            </w:r>
            <w:r w:rsidRPr="0026147D">
              <w:t xml:space="preserve"> konania o návrate. Štátni príslušníci tretích krajín by mali zostať k dispozícii </w:t>
            </w:r>
            <w:r w:rsidRPr="0026147D">
              <w:rPr>
                <w:b/>
                <w:bCs/>
                <w:i/>
                <w:iCs/>
              </w:rPr>
              <w:t>príslušným orgánom, mali by byť nimi dosiahnuteľní</w:t>
            </w:r>
            <w:r w:rsidRPr="0026147D">
              <w:t xml:space="preserve"> a mali by poskytnúť informácie potrebné na prípravu návratu. V prípade nesplnenia povinnosti spolupráce by sa mali uplatniť účinné dôsledky vrátane napr. zníženia </w:t>
            </w:r>
            <w:r w:rsidRPr="0026147D">
              <w:rPr>
                <w:b/>
                <w:bCs/>
                <w:i/>
                <w:iCs/>
              </w:rPr>
              <w:t>poskytovaných</w:t>
            </w:r>
            <w:r w:rsidRPr="0026147D">
              <w:t xml:space="preserve"> dávok a príspevkov, zadržania cestovných dokladov </w:t>
            </w:r>
            <w:r w:rsidRPr="0026147D">
              <w:rPr>
                <w:b/>
                <w:bCs/>
                <w:i/>
                <w:iCs/>
              </w:rPr>
              <w:t>a uloženia</w:t>
            </w:r>
            <w:r w:rsidRPr="0026147D">
              <w:t xml:space="preserve"> zákazu vstupu. Príslušné orgány by mali štátneho príslušníka tretej krajiny informovať o jednotlivých krokoch konania o návrate, </w:t>
            </w:r>
            <w:r w:rsidRPr="0026147D">
              <w:rPr>
                <w:b/>
                <w:bCs/>
                <w:i/>
                <w:iCs/>
              </w:rPr>
              <w:t>ako aj o</w:t>
            </w:r>
            <w:r w:rsidRPr="0026147D">
              <w:t xml:space="preserve"> povinnostiach </w:t>
            </w:r>
            <w:r w:rsidRPr="0026147D">
              <w:rPr>
                <w:b/>
                <w:bCs/>
                <w:i/>
                <w:iCs/>
              </w:rPr>
              <w:t>a</w:t>
            </w:r>
            <w:r w:rsidRPr="0026147D">
              <w:t xml:space="preserve"> dôsledkoch v prípade nesplnenia týchto povinností.</w:t>
            </w:r>
          </w:p>
        </w:tc>
      </w:tr>
    </w:tbl>
    <w:p w14:paraId="190004B5" w14:textId="77777777" w:rsidR="003041D0" w:rsidRPr="0026147D" w:rsidRDefault="003041D0" w:rsidP="003041D0">
      <w:pPr>
        <w:pStyle w:val="AmOrLang"/>
      </w:pPr>
      <w:r w:rsidRPr="0026147D">
        <w:lastRenderedPageBreak/>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0925D8B2" w14:textId="30C156BE" w:rsidR="0056631C" w:rsidRPr="0026147D" w:rsidRDefault="003041D0" w:rsidP="003041D0">
      <w:r w:rsidRPr="0026147D">
        <w:rPr>
          <w:rStyle w:val="HideTWBExt"/>
        </w:rPr>
        <w:t>&lt;/Amend&gt;</w:t>
      </w:r>
    </w:p>
    <w:p w14:paraId="2B12F9E6"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402</w:t>
      </w:r>
      <w:r w:rsidRPr="0026147D">
        <w:rPr>
          <w:rStyle w:val="HideTWBExt"/>
        </w:rPr>
        <w:t>&lt;/NumAm&gt;</w:t>
      </w:r>
    </w:p>
    <w:p w14:paraId="1209ABB9" w14:textId="77777777" w:rsidR="003041D0" w:rsidRPr="0026147D" w:rsidRDefault="003041D0" w:rsidP="003041D0">
      <w:pPr>
        <w:pStyle w:val="NormalBold"/>
      </w:pPr>
      <w:r w:rsidRPr="0026147D">
        <w:rPr>
          <w:rStyle w:val="HideTWBExt"/>
        </w:rPr>
        <w:t>&lt;RepeatBlock-By&gt;&lt;Members&gt;</w:t>
      </w:r>
      <w:r w:rsidRPr="0026147D">
        <w:t>Murielle Laurent</w:t>
      </w:r>
      <w:r w:rsidRPr="0026147D">
        <w:rPr>
          <w:rStyle w:val="HideTWBExt"/>
        </w:rPr>
        <w:t>&lt;/Members&gt;</w:t>
      </w:r>
    </w:p>
    <w:p w14:paraId="180D9068" w14:textId="77777777" w:rsidR="003041D0" w:rsidRPr="0026147D" w:rsidRDefault="003041D0" w:rsidP="003041D0">
      <w:r w:rsidRPr="0026147D">
        <w:rPr>
          <w:rStyle w:val="HideTWBExt"/>
        </w:rPr>
        <w:t>&lt;AuNomDe&gt;</w:t>
      </w:r>
      <w:r w:rsidRPr="0026147D">
        <w:rPr>
          <w:rStyle w:val="HideTWBInt"/>
        </w:rPr>
        <w:t>{S&amp;D}</w:t>
      </w:r>
      <w:r w:rsidRPr="0026147D">
        <w:t>v mene skupiny S&amp;D</w:t>
      </w:r>
      <w:r w:rsidRPr="0026147D">
        <w:rPr>
          <w:rStyle w:val="HideTWBExt"/>
        </w:rPr>
        <w:t>&lt;/AuNomDe&gt;</w:t>
      </w:r>
    </w:p>
    <w:p w14:paraId="5B69A219" w14:textId="77777777" w:rsidR="003041D0" w:rsidRPr="0026147D" w:rsidRDefault="003041D0" w:rsidP="003041D0">
      <w:pPr>
        <w:pStyle w:val="NormalBold"/>
      </w:pPr>
      <w:r w:rsidRPr="0026147D">
        <w:rPr>
          <w:rStyle w:val="HideTWBExt"/>
        </w:rPr>
        <w:t>&lt;/RepeatBlock-By&gt;</w:t>
      </w:r>
    </w:p>
    <w:p w14:paraId="7E7C7B62"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08966ACC" w14:textId="77777777" w:rsidR="003041D0" w:rsidRPr="0026147D" w:rsidRDefault="003041D0" w:rsidP="003041D0">
      <w:pPr>
        <w:pStyle w:val="NormalBold"/>
      </w:pPr>
      <w:r w:rsidRPr="0026147D">
        <w:rPr>
          <w:rStyle w:val="HideTWBExt"/>
        </w:rPr>
        <w:t>&lt;Article&gt;</w:t>
      </w:r>
      <w:r w:rsidRPr="0026147D">
        <w:t>Odôvodnenie 27</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459A20FE" w14:textId="77777777" w:rsidTr="00B6528C">
        <w:trPr>
          <w:trHeight w:hRule="exact" w:val="240"/>
          <w:jc w:val="center"/>
        </w:trPr>
        <w:tc>
          <w:tcPr>
            <w:tcW w:w="9752" w:type="dxa"/>
            <w:gridSpan w:val="2"/>
            <w:tcBorders>
              <w:top w:val="nil"/>
              <w:left w:val="nil"/>
              <w:bottom w:val="nil"/>
              <w:right w:val="nil"/>
            </w:tcBorders>
          </w:tcPr>
          <w:p w14:paraId="0D8BC1E5" w14:textId="77777777" w:rsidR="003041D0" w:rsidRPr="0026147D" w:rsidRDefault="003041D0" w:rsidP="00B6528C"/>
        </w:tc>
      </w:tr>
      <w:tr w:rsidR="005A2915" w:rsidRPr="0026147D" w14:paraId="42BFAA1E" w14:textId="77777777" w:rsidTr="00B6528C">
        <w:trPr>
          <w:trHeight w:val="240"/>
          <w:jc w:val="center"/>
        </w:trPr>
        <w:tc>
          <w:tcPr>
            <w:tcW w:w="4876" w:type="dxa"/>
            <w:tcBorders>
              <w:top w:val="nil"/>
              <w:left w:val="nil"/>
              <w:bottom w:val="nil"/>
              <w:right w:val="nil"/>
            </w:tcBorders>
          </w:tcPr>
          <w:p w14:paraId="44F08FF5"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5BCF821E" w14:textId="77777777" w:rsidR="003041D0" w:rsidRPr="0026147D" w:rsidRDefault="003041D0" w:rsidP="00B6528C">
            <w:pPr>
              <w:pStyle w:val="AmColumnHeading"/>
            </w:pPr>
            <w:r w:rsidRPr="0026147D">
              <w:t>Pozmeňujúci návrh</w:t>
            </w:r>
          </w:p>
        </w:tc>
      </w:tr>
      <w:tr w:rsidR="005A2915" w:rsidRPr="0026147D" w14:paraId="2157808F" w14:textId="77777777" w:rsidTr="00B6528C">
        <w:trPr>
          <w:jc w:val="center"/>
        </w:trPr>
        <w:tc>
          <w:tcPr>
            <w:tcW w:w="4876" w:type="dxa"/>
            <w:tcBorders>
              <w:top w:val="nil"/>
              <w:left w:val="nil"/>
              <w:bottom w:val="nil"/>
              <w:right w:val="nil"/>
            </w:tcBorders>
          </w:tcPr>
          <w:p w14:paraId="4DEE05FB" w14:textId="77777777" w:rsidR="003041D0" w:rsidRPr="0026147D" w:rsidRDefault="003041D0" w:rsidP="00B6528C">
            <w:pPr>
              <w:pStyle w:val="Normal6a"/>
            </w:pPr>
            <w:r w:rsidRPr="0026147D">
              <w:t>(27)</w:t>
            </w:r>
            <w:r w:rsidRPr="0026147D">
              <w:tab/>
              <w:t xml:space="preserve">V snahe </w:t>
            </w:r>
            <w:r w:rsidRPr="0026147D">
              <w:rPr>
                <w:b/>
                <w:bCs/>
                <w:i/>
                <w:iCs/>
              </w:rPr>
              <w:t>zvýšiť efektívnosť konania o návrate</w:t>
            </w:r>
            <w:r w:rsidRPr="0026147D">
              <w:t xml:space="preserve"> by sa mali pre štátnych príslušníkov tretích krajín </w:t>
            </w:r>
            <w:r w:rsidRPr="0026147D">
              <w:rPr>
                <w:b/>
                <w:bCs/>
                <w:i/>
                <w:iCs/>
              </w:rPr>
              <w:t>stanoviť jasné povinnosti</w:t>
            </w:r>
            <w:r w:rsidRPr="0026147D">
              <w:t xml:space="preserve">. Štátni príslušníci tretích krajín by mali spolupracovať s orgánmi vo všetkých fázach </w:t>
            </w:r>
            <w:r w:rsidRPr="0026147D">
              <w:rPr>
                <w:b/>
                <w:bCs/>
                <w:i/>
                <w:iCs/>
              </w:rPr>
              <w:t>konania o návrate.</w:t>
            </w:r>
            <w:r w:rsidRPr="0026147D">
              <w:rPr>
                <w:b/>
                <w:i/>
              </w:rPr>
              <w:t xml:space="preserve"> </w:t>
            </w:r>
            <w:r w:rsidRPr="0026147D">
              <w:rPr>
                <w:b/>
                <w:bCs/>
                <w:i/>
                <w:iCs/>
              </w:rPr>
              <w:t>Štátni príslušníci tretích krajín by mali</w:t>
            </w:r>
            <w:r w:rsidRPr="0026147D">
              <w:t xml:space="preserve"> zostať k dispozícii a </w:t>
            </w:r>
            <w:r w:rsidRPr="0026147D">
              <w:rPr>
                <w:b/>
                <w:bCs/>
                <w:i/>
                <w:iCs/>
              </w:rPr>
              <w:t>mali by</w:t>
            </w:r>
            <w:r w:rsidRPr="0026147D">
              <w:t xml:space="preserve"> poskytnúť informácie </w:t>
            </w:r>
            <w:r w:rsidRPr="0026147D">
              <w:rPr>
                <w:b/>
                <w:bCs/>
                <w:i/>
                <w:iCs/>
              </w:rPr>
              <w:t>potrebné na prípravu návratu</w:t>
            </w:r>
            <w:r w:rsidRPr="0026147D">
              <w:t xml:space="preserve">. V prípade </w:t>
            </w:r>
            <w:r w:rsidRPr="0026147D">
              <w:rPr>
                <w:b/>
                <w:bCs/>
                <w:i/>
                <w:iCs/>
              </w:rPr>
              <w:t>nesplnenia povinnosti</w:t>
            </w:r>
            <w:r w:rsidRPr="0026147D">
              <w:t xml:space="preserve"> spolupráce </w:t>
            </w:r>
            <w:r w:rsidRPr="0026147D">
              <w:rPr>
                <w:b/>
                <w:bCs/>
                <w:i/>
                <w:iCs/>
              </w:rPr>
              <w:t>by sa mali uplatniť účinné a primerané dôsledky</w:t>
            </w:r>
            <w:r w:rsidRPr="0026147D">
              <w:t xml:space="preserve"> vrátane napr. </w:t>
            </w:r>
            <w:r w:rsidRPr="0026147D">
              <w:rPr>
                <w:b/>
                <w:bCs/>
                <w:i/>
                <w:iCs/>
              </w:rPr>
              <w:t>zníženia dávok a príspevkov poskytovaných v súlade s vnútroštátnym právom, zadržania cestovných dokladov alebo</w:t>
            </w:r>
            <w:r w:rsidRPr="0026147D">
              <w:t xml:space="preserve"> predĺženia trvania zákazu vstupu. Príslušné orgány by </w:t>
            </w:r>
            <w:r w:rsidRPr="0026147D">
              <w:lastRenderedPageBreak/>
              <w:t>mali štátneho príslušníka tretej krajiny informovať o jednotlivých krokoch konania o návrate, jeho povinnostiach</w:t>
            </w:r>
            <w:r w:rsidRPr="0026147D">
              <w:rPr>
                <w:b/>
                <w:bCs/>
                <w:i/>
                <w:iCs/>
              </w:rPr>
              <w:t>, ako aj</w:t>
            </w:r>
            <w:r w:rsidRPr="0026147D">
              <w:t xml:space="preserve"> dôsledkoch </w:t>
            </w:r>
            <w:r w:rsidRPr="0026147D">
              <w:rPr>
                <w:b/>
                <w:bCs/>
                <w:i/>
                <w:iCs/>
              </w:rPr>
              <w:t>v prípade nesplnenia</w:t>
            </w:r>
            <w:r w:rsidRPr="0026147D">
              <w:t xml:space="preserve"> týchto povinností.</w:t>
            </w:r>
          </w:p>
        </w:tc>
        <w:tc>
          <w:tcPr>
            <w:tcW w:w="4876" w:type="dxa"/>
            <w:tcBorders>
              <w:top w:val="nil"/>
              <w:left w:val="nil"/>
              <w:bottom w:val="nil"/>
              <w:right w:val="nil"/>
            </w:tcBorders>
          </w:tcPr>
          <w:p w14:paraId="3F685A28" w14:textId="77777777" w:rsidR="003041D0" w:rsidRPr="0026147D" w:rsidRDefault="003041D0" w:rsidP="00B6528C">
            <w:pPr>
              <w:pStyle w:val="Normal6a"/>
            </w:pPr>
            <w:r w:rsidRPr="0026147D">
              <w:lastRenderedPageBreak/>
              <w:t>(27)</w:t>
            </w:r>
            <w:r w:rsidRPr="0026147D">
              <w:tab/>
              <w:t xml:space="preserve">V snahe </w:t>
            </w:r>
            <w:r w:rsidRPr="0026147D">
              <w:rPr>
                <w:b/>
                <w:i/>
              </w:rPr>
              <w:t xml:space="preserve">uľahčiť účinný, dôstojný a </w:t>
            </w:r>
            <w:r w:rsidRPr="0026147D">
              <w:rPr>
                <w:b/>
                <w:bCs/>
                <w:i/>
                <w:iCs/>
              </w:rPr>
              <w:t>udržateľný návrat</w:t>
            </w:r>
            <w:r w:rsidRPr="0026147D">
              <w:t xml:space="preserve"> by sa mali </w:t>
            </w:r>
            <w:r w:rsidRPr="0026147D">
              <w:rPr>
                <w:b/>
                <w:bCs/>
                <w:i/>
                <w:iCs/>
              </w:rPr>
              <w:t>stanoviť určité povinnosti</w:t>
            </w:r>
            <w:r w:rsidRPr="0026147D">
              <w:t xml:space="preserve"> pre </w:t>
            </w:r>
            <w:r w:rsidRPr="0026147D">
              <w:rPr>
                <w:b/>
                <w:i/>
              </w:rPr>
              <w:t xml:space="preserve">samotných </w:t>
            </w:r>
            <w:r w:rsidRPr="0026147D">
              <w:t>štátnych príslušníkov tretích krajín. Štátni príslušníci tretích krajín</w:t>
            </w:r>
            <w:r w:rsidRPr="0026147D">
              <w:rPr>
                <w:b/>
                <w:bCs/>
                <w:i/>
                <w:iCs/>
              </w:rPr>
              <w:t>, voči ktorým bolo vydané rozhodnutie o návrate,</w:t>
            </w:r>
            <w:r w:rsidRPr="0026147D">
              <w:t xml:space="preserve"> by mali spolupracovať s orgánmi vo všetkých fázach.</w:t>
            </w:r>
            <w:r w:rsidRPr="0026147D">
              <w:rPr>
                <w:b/>
                <w:i/>
              </w:rPr>
              <w:t xml:space="preserve"> </w:t>
            </w:r>
            <w:r w:rsidRPr="0026147D">
              <w:rPr>
                <w:b/>
                <w:bCs/>
                <w:i/>
                <w:iCs/>
              </w:rPr>
              <w:t>Mali by</w:t>
            </w:r>
            <w:r w:rsidRPr="0026147D">
              <w:t xml:space="preserve"> zostať k dispozícii </w:t>
            </w:r>
            <w:r w:rsidRPr="0026147D">
              <w:rPr>
                <w:b/>
                <w:i/>
              </w:rPr>
              <w:t>a</w:t>
            </w:r>
            <w:r w:rsidRPr="0026147D">
              <w:t xml:space="preserve"> poskytnúť </w:t>
            </w:r>
            <w:r w:rsidRPr="0026147D">
              <w:rPr>
                <w:b/>
                <w:i/>
              </w:rPr>
              <w:t>všetky</w:t>
            </w:r>
            <w:r w:rsidRPr="0026147D">
              <w:t xml:space="preserve"> informácie</w:t>
            </w:r>
            <w:r w:rsidRPr="0026147D">
              <w:rPr>
                <w:b/>
                <w:bCs/>
                <w:i/>
                <w:iCs/>
              </w:rPr>
              <w:t>, ktoré majú k dispozícii a ktoré sú dôležité pre návrat</w:t>
            </w:r>
            <w:r w:rsidRPr="0026147D">
              <w:t xml:space="preserve">. V prípade </w:t>
            </w:r>
            <w:r w:rsidRPr="0026147D">
              <w:rPr>
                <w:b/>
                <w:i/>
              </w:rPr>
              <w:t>opakovaného odmietnutia</w:t>
            </w:r>
            <w:r w:rsidRPr="0026147D">
              <w:t xml:space="preserve"> spolupráce </w:t>
            </w:r>
            <w:r w:rsidRPr="0026147D">
              <w:rPr>
                <w:b/>
                <w:bCs/>
                <w:i/>
                <w:iCs/>
              </w:rPr>
              <w:t>s príslušnými orgánmi môžu byť uložené určité sankcie</w:t>
            </w:r>
            <w:r w:rsidRPr="0026147D">
              <w:t xml:space="preserve"> vrátane napr. predĺženia trvania zákazu vstupu. Príslušné orgány by mali štátneho príslušníka tretej krajiny </w:t>
            </w:r>
            <w:r w:rsidRPr="0026147D">
              <w:rPr>
                <w:b/>
                <w:bCs/>
                <w:i/>
                <w:iCs/>
              </w:rPr>
              <w:t>v plnom rozsahu</w:t>
            </w:r>
            <w:r w:rsidRPr="0026147D">
              <w:t xml:space="preserve"> informovať o </w:t>
            </w:r>
            <w:r w:rsidRPr="0026147D">
              <w:rPr>
                <w:b/>
                <w:i/>
              </w:rPr>
              <w:lastRenderedPageBreak/>
              <w:t>všetkých</w:t>
            </w:r>
            <w:r w:rsidRPr="0026147D">
              <w:t xml:space="preserve"> jednotlivých krokoch konania o návrate, jeho </w:t>
            </w:r>
            <w:r w:rsidRPr="0026147D">
              <w:rPr>
                <w:b/>
                <w:i/>
              </w:rPr>
              <w:t>právach vrátane práva na účinný prostriedok nápravy, o jeho</w:t>
            </w:r>
            <w:r w:rsidRPr="0026147D">
              <w:t xml:space="preserve"> povinnostiach </w:t>
            </w:r>
            <w:r w:rsidRPr="0026147D">
              <w:rPr>
                <w:b/>
                <w:bCs/>
                <w:i/>
                <w:iCs/>
              </w:rPr>
              <w:t>a</w:t>
            </w:r>
            <w:r w:rsidRPr="0026147D">
              <w:t xml:space="preserve"> </w:t>
            </w:r>
            <w:r w:rsidRPr="0026147D">
              <w:rPr>
                <w:b/>
                <w:i/>
              </w:rPr>
              <w:t>možných</w:t>
            </w:r>
            <w:r w:rsidRPr="0026147D">
              <w:t xml:space="preserve"> dôsledkoch </w:t>
            </w:r>
            <w:r w:rsidRPr="0026147D">
              <w:rPr>
                <w:b/>
                <w:i/>
              </w:rPr>
              <w:t>neprijatia</w:t>
            </w:r>
            <w:r w:rsidRPr="0026147D">
              <w:t xml:space="preserve"> týchto povinností.</w:t>
            </w:r>
          </w:p>
        </w:tc>
      </w:tr>
    </w:tbl>
    <w:p w14:paraId="34EBA120" w14:textId="77777777" w:rsidR="003041D0" w:rsidRPr="0026147D" w:rsidRDefault="003041D0" w:rsidP="003041D0">
      <w:pPr>
        <w:pStyle w:val="AmOrLang"/>
      </w:pPr>
      <w:r w:rsidRPr="0026147D">
        <w:lastRenderedPageBreak/>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4E9124C9" w14:textId="77777777" w:rsidR="003041D0" w:rsidRPr="0026147D" w:rsidRDefault="003041D0" w:rsidP="003041D0">
      <w:pPr>
        <w:pStyle w:val="AmJustTitle"/>
      </w:pPr>
      <w:r w:rsidRPr="0026147D">
        <w:rPr>
          <w:rStyle w:val="HideTWBExt"/>
        </w:rPr>
        <w:t>&lt;TitreJust&gt;</w:t>
      </w:r>
      <w:r w:rsidRPr="0026147D">
        <w:t>Odôvodnenie</w:t>
      </w:r>
      <w:r w:rsidRPr="0026147D">
        <w:rPr>
          <w:rStyle w:val="HideTWBExt"/>
        </w:rPr>
        <w:t>&lt;/TitreJust&gt;</w:t>
      </w:r>
    </w:p>
    <w:p w14:paraId="313D1CE5" w14:textId="77777777" w:rsidR="003041D0" w:rsidRPr="0026147D" w:rsidRDefault="003041D0" w:rsidP="003041D0">
      <w:pPr>
        <w:pStyle w:val="AmJustText"/>
      </w:pPr>
      <w:r w:rsidRPr="0026147D">
        <w:t>V súlade s predloženými pozmeňujúcimi návrhmi k článkom 21 a 22.</w:t>
      </w:r>
    </w:p>
    <w:p w14:paraId="07D4D197" w14:textId="108A49EC" w:rsidR="0056631C" w:rsidRPr="0026147D" w:rsidRDefault="003041D0" w:rsidP="003041D0">
      <w:r w:rsidRPr="0026147D">
        <w:rPr>
          <w:rStyle w:val="HideTWBExt"/>
        </w:rPr>
        <w:t>&lt;/Amend&gt;</w:t>
      </w:r>
    </w:p>
    <w:p w14:paraId="1C553240"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403</w:t>
      </w:r>
      <w:r w:rsidRPr="0026147D">
        <w:rPr>
          <w:rStyle w:val="HideTWBExt"/>
        </w:rPr>
        <w:t>&lt;/NumAm&gt;</w:t>
      </w:r>
    </w:p>
    <w:p w14:paraId="0B757A46" w14:textId="77777777" w:rsidR="003041D0" w:rsidRPr="0026147D" w:rsidRDefault="003041D0" w:rsidP="003041D0">
      <w:pPr>
        <w:pStyle w:val="NormalBold"/>
      </w:pPr>
      <w:r w:rsidRPr="0026147D">
        <w:rPr>
          <w:rStyle w:val="HideTWBExt"/>
        </w:rPr>
        <w:t>&lt;RepeatBlock-By&gt;&lt;Members&gt;</w:t>
      </w:r>
      <w:r w:rsidRPr="0026147D">
        <w:t>Jan-Christoph Oetjen, Irena Joveva, Abir Al-Sahlani</w:t>
      </w:r>
      <w:r w:rsidRPr="0026147D">
        <w:rPr>
          <w:rStyle w:val="HideTWBExt"/>
        </w:rPr>
        <w:t>&lt;/Members&gt;</w:t>
      </w:r>
    </w:p>
    <w:p w14:paraId="34E08BAC" w14:textId="77777777" w:rsidR="003041D0" w:rsidRPr="0026147D" w:rsidRDefault="003041D0" w:rsidP="003041D0">
      <w:pPr>
        <w:pStyle w:val="NormalBold"/>
      </w:pPr>
      <w:r w:rsidRPr="0026147D">
        <w:rPr>
          <w:rStyle w:val="HideTWBExt"/>
        </w:rPr>
        <w:t>&lt;/RepeatBlock-By&gt;</w:t>
      </w:r>
    </w:p>
    <w:p w14:paraId="255B20D3"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3407023D" w14:textId="77777777" w:rsidR="003041D0" w:rsidRPr="0026147D" w:rsidRDefault="003041D0" w:rsidP="003041D0">
      <w:pPr>
        <w:pStyle w:val="NormalBold"/>
      </w:pPr>
      <w:r w:rsidRPr="0026147D">
        <w:rPr>
          <w:rStyle w:val="HideTWBExt"/>
        </w:rPr>
        <w:t>&lt;Article&gt;</w:t>
      </w:r>
      <w:r w:rsidRPr="0026147D">
        <w:t>Odôvodnenie 27 a (nové)</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38CCF447" w14:textId="77777777" w:rsidTr="00B6528C">
        <w:trPr>
          <w:trHeight w:hRule="exact" w:val="240"/>
          <w:jc w:val="center"/>
        </w:trPr>
        <w:tc>
          <w:tcPr>
            <w:tcW w:w="9752" w:type="dxa"/>
            <w:gridSpan w:val="2"/>
            <w:tcBorders>
              <w:top w:val="nil"/>
              <w:left w:val="nil"/>
              <w:bottom w:val="nil"/>
              <w:right w:val="nil"/>
            </w:tcBorders>
          </w:tcPr>
          <w:p w14:paraId="0BEDB1DC" w14:textId="77777777" w:rsidR="003041D0" w:rsidRPr="0026147D" w:rsidRDefault="003041D0" w:rsidP="00B6528C"/>
        </w:tc>
      </w:tr>
      <w:tr w:rsidR="005A2915" w:rsidRPr="0026147D" w14:paraId="62EA8A70" w14:textId="77777777" w:rsidTr="00B6528C">
        <w:trPr>
          <w:trHeight w:val="240"/>
          <w:jc w:val="center"/>
        </w:trPr>
        <w:tc>
          <w:tcPr>
            <w:tcW w:w="4876" w:type="dxa"/>
            <w:tcBorders>
              <w:top w:val="nil"/>
              <w:left w:val="nil"/>
              <w:bottom w:val="nil"/>
              <w:right w:val="nil"/>
            </w:tcBorders>
          </w:tcPr>
          <w:p w14:paraId="29C419D7"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632022F9" w14:textId="77777777" w:rsidR="003041D0" w:rsidRPr="0026147D" w:rsidRDefault="003041D0" w:rsidP="00B6528C">
            <w:pPr>
              <w:pStyle w:val="AmColumnHeading"/>
            </w:pPr>
            <w:r w:rsidRPr="0026147D">
              <w:t>Pozmeňujúci návrh</w:t>
            </w:r>
          </w:p>
        </w:tc>
      </w:tr>
      <w:tr w:rsidR="005A2915" w:rsidRPr="0026147D" w14:paraId="2532E1B7" w14:textId="77777777" w:rsidTr="00B6528C">
        <w:trPr>
          <w:jc w:val="center"/>
        </w:trPr>
        <w:tc>
          <w:tcPr>
            <w:tcW w:w="4876" w:type="dxa"/>
            <w:tcBorders>
              <w:top w:val="nil"/>
              <w:left w:val="nil"/>
              <w:bottom w:val="nil"/>
              <w:right w:val="nil"/>
            </w:tcBorders>
          </w:tcPr>
          <w:p w14:paraId="5ACDDEAD" w14:textId="77777777" w:rsidR="003041D0" w:rsidRPr="0026147D" w:rsidRDefault="003041D0" w:rsidP="00B6528C">
            <w:pPr>
              <w:pStyle w:val="Normal6a"/>
            </w:pPr>
          </w:p>
        </w:tc>
        <w:tc>
          <w:tcPr>
            <w:tcW w:w="4876" w:type="dxa"/>
            <w:tcBorders>
              <w:top w:val="nil"/>
              <w:left w:val="nil"/>
              <w:bottom w:val="nil"/>
              <w:right w:val="nil"/>
            </w:tcBorders>
          </w:tcPr>
          <w:p w14:paraId="26E47395" w14:textId="77777777" w:rsidR="003041D0" w:rsidRPr="0026147D" w:rsidRDefault="003041D0" w:rsidP="00B6528C">
            <w:pPr>
              <w:pStyle w:val="Normal6a"/>
            </w:pPr>
            <w:r w:rsidRPr="0026147D">
              <w:rPr>
                <w:b/>
                <w:i/>
              </w:rPr>
              <w:t>(27a)</w:t>
            </w:r>
            <w:r w:rsidRPr="0026147D">
              <w:tab/>
            </w:r>
            <w:r w:rsidRPr="0026147D">
              <w:rPr>
                <w:b/>
                <w:i/>
              </w:rPr>
              <w:t>V prípadoch, keď je štátny príslušník tretej krajiny násilne vrátený do zariadenia mimo EÚ zriadeného v rámci dohody s treťou krajinou, malo by to byť uvedené v rozhodnutí o návrate. Ďalej by sa v ňom mali uviesť podmienky pobytu vrátane prípadných požiadaviek, aby zostal k dispozícii v rámci geografickej oblasti, a následný návrat. Štátny príslušník tretej krajiny by mal od príslušných orgánov dostať konkrétne informácie o svojich právach a povinnostiach týkajúcich sa procesu návratu do týchto zariadení, v nich a z nich. Štátny príslušník tretej krajiny by mal mať kedykoľvek počas svojho pobytu v zariadení možnosť dobrovoľne sa vrátiť do tretej krajiny.</w:t>
            </w:r>
          </w:p>
        </w:tc>
      </w:tr>
    </w:tbl>
    <w:p w14:paraId="2C09E101"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618C8540" w14:textId="1209ADB2" w:rsidR="0056631C" w:rsidRPr="0026147D" w:rsidRDefault="003041D0" w:rsidP="003041D0">
      <w:r w:rsidRPr="0026147D">
        <w:rPr>
          <w:rStyle w:val="HideTWBExt"/>
        </w:rPr>
        <w:t>&lt;/Amend&gt;</w:t>
      </w:r>
    </w:p>
    <w:p w14:paraId="6BAA8DF7"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404</w:t>
      </w:r>
      <w:r w:rsidRPr="0026147D">
        <w:rPr>
          <w:rStyle w:val="HideTWBExt"/>
        </w:rPr>
        <w:t>&lt;/NumAm&gt;</w:t>
      </w:r>
    </w:p>
    <w:p w14:paraId="0915269C" w14:textId="77777777" w:rsidR="003041D0" w:rsidRPr="0026147D" w:rsidRDefault="003041D0" w:rsidP="003041D0">
      <w:pPr>
        <w:pStyle w:val="NormalBold"/>
      </w:pPr>
      <w:r w:rsidRPr="0026147D">
        <w:rPr>
          <w:rStyle w:val="HideTWBExt"/>
        </w:rPr>
        <w:t>&lt;RepeatBlock-By&gt;&lt;Members&gt;</w:t>
      </w:r>
      <w:r w:rsidRPr="0026147D">
        <w:t>Marieke Ehlers</w:t>
      </w:r>
      <w:r w:rsidRPr="0026147D">
        <w:rPr>
          <w:rStyle w:val="HideTWBExt"/>
        </w:rPr>
        <w:t>&lt;/Members&gt;</w:t>
      </w:r>
    </w:p>
    <w:p w14:paraId="0B76D51D" w14:textId="77777777" w:rsidR="003041D0" w:rsidRPr="0026147D" w:rsidRDefault="003041D0" w:rsidP="003041D0">
      <w:r w:rsidRPr="0026147D">
        <w:rPr>
          <w:rStyle w:val="HideTWBExt"/>
        </w:rPr>
        <w:t>&lt;AuNomDe&gt;</w:t>
      </w:r>
      <w:r w:rsidRPr="0026147D">
        <w:rPr>
          <w:rStyle w:val="HideTWBInt"/>
        </w:rPr>
        <w:t>{PfE}</w:t>
      </w:r>
      <w:r w:rsidRPr="0026147D">
        <w:t>v mene skupiny PfE</w:t>
      </w:r>
      <w:r w:rsidRPr="0026147D">
        <w:rPr>
          <w:rStyle w:val="HideTWBExt"/>
        </w:rPr>
        <w:t>&lt;/AuNomDe&gt;</w:t>
      </w:r>
    </w:p>
    <w:p w14:paraId="68DA73FA" w14:textId="77777777" w:rsidR="003041D0" w:rsidRPr="0026147D" w:rsidRDefault="003041D0" w:rsidP="003041D0">
      <w:pPr>
        <w:pStyle w:val="NormalBold"/>
      </w:pPr>
      <w:r w:rsidRPr="0026147D">
        <w:rPr>
          <w:rStyle w:val="HideTWBExt"/>
        </w:rPr>
        <w:lastRenderedPageBreak/>
        <w:t>&lt;/RepeatBlock-By&gt;</w:t>
      </w:r>
    </w:p>
    <w:p w14:paraId="1FA031BD"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5FA0D30F" w14:textId="77777777" w:rsidR="003041D0" w:rsidRPr="0026147D" w:rsidRDefault="003041D0" w:rsidP="003041D0">
      <w:pPr>
        <w:pStyle w:val="NormalBold"/>
      </w:pPr>
      <w:r w:rsidRPr="0026147D">
        <w:rPr>
          <w:rStyle w:val="HideTWBExt"/>
        </w:rPr>
        <w:t>&lt;Article&gt;</w:t>
      </w:r>
      <w:r w:rsidRPr="0026147D">
        <w:t>Odôvodnenie 27 a (nové)</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6ED1C076" w14:textId="77777777" w:rsidTr="00B6528C">
        <w:trPr>
          <w:trHeight w:hRule="exact" w:val="240"/>
          <w:jc w:val="center"/>
        </w:trPr>
        <w:tc>
          <w:tcPr>
            <w:tcW w:w="9752" w:type="dxa"/>
            <w:gridSpan w:val="2"/>
            <w:tcBorders>
              <w:top w:val="nil"/>
              <w:left w:val="nil"/>
              <w:bottom w:val="nil"/>
              <w:right w:val="nil"/>
            </w:tcBorders>
          </w:tcPr>
          <w:p w14:paraId="37CDD784" w14:textId="77777777" w:rsidR="003041D0" w:rsidRPr="0026147D" w:rsidRDefault="003041D0" w:rsidP="00B6528C"/>
        </w:tc>
      </w:tr>
      <w:tr w:rsidR="005A2915" w:rsidRPr="0026147D" w14:paraId="1CB3BD73" w14:textId="77777777" w:rsidTr="00B6528C">
        <w:trPr>
          <w:trHeight w:val="240"/>
          <w:jc w:val="center"/>
        </w:trPr>
        <w:tc>
          <w:tcPr>
            <w:tcW w:w="4876" w:type="dxa"/>
            <w:tcBorders>
              <w:top w:val="nil"/>
              <w:left w:val="nil"/>
              <w:bottom w:val="nil"/>
              <w:right w:val="nil"/>
            </w:tcBorders>
          </w:tcPr>
          <w:p w14:paraId="7FD16314"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1ED2EBFB" w14:textId="77777777" w:rsidR="003041D0" w:rsidRPr="0026147D" w:rsidRDefault="003041D0" w:rsidP="00B6528C">
            <w:pPr>
              <w:pStyle w:val="AmColumnHeading"/>
            </w:pPr>
            <w:r w:rsidRPr="0026147D">
              <w:t>Pozmeňujúci návrh</w:t>
            </w:r>
          </w:p>
        </w:tc>
      </w:tr>
      <w:tr w:rsidR="005A2915" w:rsidRPr="0026147D" w14:paraId="5A105735" w14:textId="77777777" w:rsidTr="00B6528C">
        <w:trPr>
          <w:jc w:val="center"/>
        </w:trPr>
        <w:tc>
          <w:tcPr>
            <w:tcW w:w="4876" w:type="dxa"/>
            <w:tcBorders>
              <w:top w:val="nil"/>
              <w:left w:val="nil"/>
              <w:bottom w:val="nil"/>
              <w:right w:val="nil"/>
            </w:tcBorders>
          </w:tcPr>
          <w:p w14:paraId="3677A045" w14:textId="77777777" w:rsidR="003041D0" w:rsidRPr="0026147D" w:rsidRDefault="003041D0" w:rsidP="00B6528C">
            <w:pPr>
              <w:pStyle w:val="Normal6a"/>
            </w:pPr>
          </w:p>
        </w:tc>
        <w:tc>
          <w:tcPr>
            <w:tcW w:w="4876" w:type="dxa"/>
            <w:tcBorders>
              <w:top w:val="nil"/>
              <w:left w:val="nil"/>
              <w:bottom w:val="nil"/>
              <w:right w:val="nil"/>
            </w:tcBorders>
          </w:tcPr>
          <w:p w14:paraId="264C5973" w14:textId="77777777" w:rsidR="003041D0" w:rsidRPr="0026147D" w:rsidRDefault="003041D0" w:rsidP="00B6528C">
            <w:pPr>
              <w:pStyle w:val="Normal6a"/>
            </w:pPr>
            <w:r w:rsidRPr="0026147D">
              <w:rPr>
                <w:b/>
                <w:i/>
              </w:rPr>
              <w:t>(27a)</w:t>
            </w:r>
            <w:r w:rsidRPr="0026147D">
              <w:tab/>
            </w:r>
            <w:r w:rsidRPr="0026147D">
              <w:rPr>
                <w:b/>
                <w:i/>
              </w:rPr>
              <w:t>Spoľahlivé zisťovanie a overovanie totožnosti štátnych príslušníkov tretích krajín je základom dobre riadeného systému pre migráciu a návrat. V tejto súvislosti je povinnosť poskytnúť biometrické údaje nevyhnutná na to, aby sa zabránilo používaniu viacnásobných alebo falošných totožností. Takéto praktiky môžu vážne narušiť integritu azylových systémov Únie a jej systémov pre návrat, napríklad tým, že umožnia jednotlivcovi vytvorenie viacerých spisov, a tým neopodstatnene administratívne zaťažiť vnútroštátne orgány, alebo tým, že umožnia štátnemu príslušníkovi tretej krajiny brániť povinnosti návratu alebo sa jej vyhnúť.</w:t>
            </w:r>
          </w:p>
        </w:tc>
      </w:tr>
    </w:tbl>
    <w:p w14:paraId="3FEE8291"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3F317047" w14:textId="3C13C73F" w:rsidR="0056631C" w:rsidRPr="0026147D" w:rsidRDefault="003041D0" w:rsidP="003041D0">
      <w:r w:rsidRPr="0026147D">
        <w:rPr>
          <w:rStyle w:val="HideTWBExt"/>
        </w:rPr>
        <w:t>&lt;/Amend&gt;</w:t>
      </w:r>
    </w:p>
    <w:p w14:paraId="5D82625A"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405</w:t>
      </w:r>
      <w:r w:rsidRPr="0026147D">
        <w:rPr>
          <w:rStyle w:val="HideTWBExt"/>
        </w:rPr>
        <w:t>&lt;/NumAm&gt;</w:t>
      </w:r>
    </w:p>
    <w:p w14:paraId="6E040F67" w14:textId="77777777" w:rsidR="003041D0" w:rsidRPr="0026147D" w:rsidRDefault="003041D0" w:rsidP="003041D0">
      <w:pPr>
        <w:pStyle w:val="NormalBold"/>
      </w:pPr>
      <w:r w:rsidRPr="0026147D">
        <w:rPr>
          <w:rStyle w:val="HideTWBExt"/>
        </w:rPr>
        <w:t>&lt;RepeatBlock-By&gt;&lt;Members&gt;</w:t>
      </w:r>
      <w:r w:rsidRPr="0026147D">
        <w:t>Estrella Galán</w:t>
      </w:r>
      <w:r w:rsidRPr="0026147D">
        <w:rPr>
          <w:rStyle w:val="HideTWBExt"/>
        </w:rPr>
        <w:t>&lt;/Members&gt;</w:t>
      </w:r>
    </w:p>
    <w:p w14:paraId="2CCFD429" w14:textId="77777777" w:rsidR="003041D0" w:rsidRPr="0026147D" w:rsidRDefault="003041D0" w:rsidP="003041D0">
      <w:pPr>
        <w:pStyle w:val="NormalBold"/>
      </w:pPr>
      <w:r w:rsidRPr="0026147D">
        <w:rPr>
          <w:rStyle w:val="HideTWBExt"/>
        </w:rPr>
        <w:t>&lt;/RepeatBlock-By&gt;</w:t>
      </w:r>
    </w:p>
    <w:p w14:paraId="3C0AF88B"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0BEDC98F" w14:textId="77777777" w:rsidR="003041D0" w:rsidRPr="0026147D" w:rsidRDefault="003041D0" w:rsidP="003041D0">
      <w:pPr>
        <w:pStyle w:val="NormalBold"/>
      </w:pPr>
      <w:r w:rsidRPr="0026147D">
        <w:rPr>
          <w:rStyle w:val="HideTWBExt"/>
        </w:rPr>
        <w:t>&lt;Article&gt;</w:t>
      </w:r>
      <w:r w:rsidRPr="0026147D">
        <w:t>Odôvodnenie 27 a (nové)</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6CF08DB2" w14:textId="77777777" w:rsidTr="00B6528C">
        <w:trPr>
          <w:trHeight w:hRule="exact" w:val="240"/>
          <w:jc w:val="center"/>
        </w:trPr>
        <w:tc>
          <w:tcPr>
            <w:tcW w:w="9752" w:type="dxa"/>
            <w:gridSpan w:val="2"/>
            <w:tcBorders>
              <w:top w:val="nil"/>
              <w:left w:val="nil"/>
              <w:bottom w:val="nil"/>
              <w:right w:val="nil"/>
            </w:tcBorders>
          </w:tcPr>
          <w:p w14:paraId="3C5A3D5B" w14:textId="77777777" w:rsidR="003041D0" w:rsidRPr="0026147D" w:rsidRDefault="003041D0" w:rsidP="00B6528C"/>
        </w:tc>
      </w:tr>
      <w:tr w:rsidR="005A2915" w:rsidRPr="0026147D" w14:paraId="53C7D778" w14:textId="77777777" w:rsidTr="00B6528C">
        <w:trPr>
          <w:trHeight w:val="240"/>
          <w:jc w:val="center"/>
        </w:trPr>
        <w:tc>
          <w:tcPr>
            <w:tcW w:w="4876" w:type="dxa"/>
            <w:tcBorders>
              <w:top w:val="nil"/>
              <w:left w:val="nil"/>
              <w:bottom w:val="nil"/>
              <w:right w:val="nil"/>
            </w:tcBorders>
          </w:tcPr>
          <w:p w14:paraId="6378C3FF"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2B0401DA" w14:textId="77777777" w:rsidR="003041D0" w:rsidRPr="0026147D" w:rsidRDefault="003041D0" w:rsidP="00B6528C">
            <w:pPr>
              <w:pStyle w:val="AmColumnHeading"/>
            </w:pPr>
            <w:r w:rsidRPr="0026147D">
              <w:t>Pozmeňujúci návrh</w:t>
            </w:r>
          </w:p>
        </w:tc>
      </w:tr>
      <w:tr w:rsidR="005A2915" w:rsidRPr="0026147D" w14:paraId="0A0E8131" w14:textId="77777777" w:rsidTr="00B6528C">
        <w:trPr>
          <w:jc w:val="center"/>
        </w:trPr>
        <w:tc>
          <w:tcPr>
            <w:tcW w:w="4876" w:type="dxa"/>
            <w:tcBorders>
              <w:top w:val="nil"/>
              <w:left w:val="nil"/>
              <w:bottom w:val="nil"/>
              <w:right w:val="nil"/>
            </w:tcBorders>
          </w:tcPr>
          <w:p w14:paraId="34A1F72D" w14:textId="77777777" w:rsidR="003041D0" w:rsidRPr="0026147D" w:rsidRDefault="003041D0" w:rsidP="00B6528C">
            <w:pPr>
              <w:pStyle w:val="Normal6a"/>
            </w:pPr>
          </w:p>
        </w:tc>
        <w:tc>
          <w:tcPr>
            <w:tcW w:w="4876" w:type="dxa"/>
            <w:tcBorders>
              <w:top w:val="nil"/>
              <w:left w:val="nil"/>
              <w:bottom w:val="nil"/>
              <w:right w:val="nil"/>
            </w:tcBorders>
          </w:tcPr>
          <w:p w14:paraId="4494585B" w14:textId="77777777" w:rsidR="003041D0" w:rsidRPr="0026147D" w:rsidRDefault="003041D0" w:rsidP="00B6528C">
            <w:pPr>
              <w:pStyle w:val="Normal6a"/>
            </w:pPr>
            <w:r w:rsidRPr="0026147D">
              <w:rPr>
                <w:b/>
                <w:i/>
              </w:rPr>
              <w:t>(27a)</w:t>
            </w:r>
            <w:r w:rsidRPr="0026147D">
              <w:tab/>
            </w:r>
            <w:r w:rsidRPr="0026147D">
              <w:rPr>
                <w:b/>
                <w:i/>
              </w:rPr>
              <w:t xml:space="preserve">Je potrebné zabezpečiť, aby štátni príslušníci tretích krajín dostali všetky relevantné informácie o konaní o návrate v jazyku, ktorému rozumejú. Členské štáty by mali mať najmä povinnosť poskytovať štátnym príslušníkom tretích krajín včasné a primerané informácie o procese návratu vrátane informácií o rôznych fázach konania o návrate, o poskytnutí lehoty na dobrovoľný odchod, o možnosti uloženia zaistenia, o dostupných prostriedkoch nápravy a o prístupe k programom poskytujúcim právnu, </w:t>
            </w:r>
            <w:r w:rsidRPr="0026147D">
              <w:rPr>
                <w:b/>
                <w:i/>
              </w:rPr>
              <w:lastRenderedPageBreak/>
              <w:t>logistickú, finančnú a inú materiálnu alebo vecnú pomoc.</w:t>
            </w:r>
          </w:p>
        </w:tc>
      </w:tr>
    </w:tbl>
    <w:p w14:paraId="697ED804" w14:textId="77777777" w:rsidR="003041D0" w:rsidRPr="0026147D" w:rsidRDefault="003041D0" w:rsidP="003041D0">
      <w:pPr>
        <w:pStyle w:val="AmOrLang"/>
      </w:pPr>
      <w:r w:rsidRPr="0026147D">
        <w:lastRenderedPageBreak/>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25AF57E0" w14:textId="4231F987" w:rsidR="0056631C" w:rsidRPr="0026147D" w:rsidRDefault="003041D0" w:rsidP="003041D0">
      <w:r w:rsidRPr="0026147D">
        <w:rPr>
          <w:rStyle w:val="HideTWBExt"/>
        </w:rPr>
        <w:t>&lt;/Amend&gt;</w:t>
      </w:r>
    </w:p>
    <w:p w14:paraId="4F90F8A5"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406</w:t>
      </w:r>
      <w:r w:rsidRPr="0026147D">
        <w:rPr>
          <w:rStyle w:val="HideTWBExt"/>
        </w:rPr>
        <w:t>&lt;/NumAm&gt;</w:t>
      </w:r>
    </w:p>
    <w:p w14:paraId="079FB1A1" w14:textId="77777777" w:rsidR="003041D0" w:rsidRPr="0026147D" w:rsidRDefault="003041D0" w:rsidP="003041D0">
      <w:pPr>
        <w:pStyle w:val="NormalBold"/>
      </w:pPr>
      <w:r w:rsidRPr="0026147D">
        <w:rPr>
          <w:rStyle w:val="HideTWBExt"/>
        </w:rPr>
        <w:t>&lt;RepeatBlock-By&gt;&lt;Members&gt;</w:t>
      </w:r>
      <w:r w:rsidRPr="0026147D">
        <w:t>Charlie Weimers, Alessandro Ciriani, Assita Kanko</w:t>
      </w:r>
      <w:r w:rsidRPr="0026147D">
        <w:rPr>
          <w:rStyle w:val="HideTWBExt"/>
        </w:rPr>
        <w:t>&lt;/Members&gt;</w:t>
      </w:r>
    </w:p>
    <w:p w14:paraId="146E1F3E" w14:textId="77777777" w:rsidR="003041D0" w:rsidRPr="0026147D" w:rsidRDefault="003041D0" w:rsidP="003041D0">
      <w:pPr>
        <w:pStyle w:val="NormalBold"/>
      </w:pPr>
      <w:r w:rsidRPr="0026147D">
        <w:rPr>
          <w:rStyle w:val="HideTWBExt"/>
        </w:rPr>
        <w:t>&lt;/RepeatBlock-By&gt;</w:t>
      </w:r>
    </w:p>
    <w:p w14:paraId="5FB15860"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31984653" w14:textId="77777777" w:rsidR="003041D0" w:rsidRPr="0026147D" w:rsidRDefault="003041D0" w:rsidP="003041D0">
      <w:pPr>
        <w:pStyle w:val="NormalBold"/>
      </w:pPr>
      <w:r w:rsidRPr="0026147D">
        <w:rPr>
          <w:rStyle w:val="HideTWBExt"/>
        </w:rPr>
        <w:t>&lt;Article&gt;</w:t>
      </w:r>
      <w:r w:rsidRPr="0026147D">
        <w:t>Odôvodnenie 27 a (nové)</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476D3FDD" w14:textId="77777777" w:rsidTr="00B6528C">
        <w:trPr>
          <w:trHeight w:hRule="exact" w:val="240"/>
          <w:jc w:val="center"/>
        </w:trPr>
        <w:tc>
          <w:tcPr>
            <w:tcW w:w="9752" w:type="dxa"/>
            <w:gridSpan w:val="2"/>
            <w:tcBorders>
              <w:top w:val="nil"/>
              <w:left w:val="nil"/>
              <w:bottom w:val="nil"/>
              <w:right w:val="nil"/>
            </w:tcBorders>
          </w:tcPr>
          <w:p w14:paraId="39CEA3C3" w14:textId="77777777" w:rsidR="003041D0" w:rsidRPr="0026147D" w:rsidRDefault="003041D0" w:rsidP="00B6528C"/>
        </w:tc>
      </w:tr>
      <w:tr w:rsidR="005A2915" w:rsidRPr="0026147D" w14:paraId="4F3C9170" w14:textId="77777777" w:rsidTr="00B6528C">
        <w:trPr>
          <w:trHeight w:val="240"/>
          <w:jc w:val="center"/>
        </w:trPr>
        <w:tc>
          <w:tcPr>
            <w:tcW w:w="4876" w:type="dxa"/>
            <w:tcBorders>
              <w:top w:val="nil"/>
              <w:left w:val="nil"/>
              <w:bottom w:val="nil"/>
              <w:right w:val="nil"/>
            </w:tcBorders>
          </w:tcPr>
          <w:p w14:paraId="4537DAD3"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0AD2ACD1" w14:textId="77777777" w:rsidR="003041D0" w:rsidRPr="0026147D" w:rsidRDefault="003041D0" w:rsidP="00B6528C">
            <w:pPr>
              <w:pStyle w:val="AmColumnHeading"/>
            </w:pPr>
            <w:r w:rsidRPr="0026147D">
              <w:t>Pozmeňujúci návrh</w:t>
            </w:r>
          </w:p>
        </w:tc>
      </w:tr>
      <w:tr w:rsidR="005A2915" w:rsidRPr="0026147D" w14:paraId="65244600" w14:textId="77777777" w:rsidTr="00B6528C">
        <w:trPr>
          <w:jc w:val="center"/>
        </w:trPr>
        <w:tc>
          <w:tcPr>
            <w:tcW w:w="4876" w:type="dxa"/>
            <w:tcBorders>
              <w:top w:val="nil"/>
              <w:left w:val="nil"/>
              <w:bottom w:val="nil"/>
              <w:right w:val="nil"/>
            </w:tcBorders>
          </w:tcPr>
          <w:p w14:paraId="61A4426A" w14:textId="77777777" w:rsidR="003041D0" w:rsidRPr="0026147D" w:rsidRDefault="003041D0" w:rsidP="00B6528C">
            <w:pPr>
              <w:pStyle w:val="Normal6a"/>
            </w:pPr>
          </w:p>
        </w:tc>
        <w:tc>
          <w:tcPr>
            <w:tcW w:w="4876" w:type="dxa"/>
            <w:tcBorders>
              <w:top w:val="nil"/>
              <w:left w:val="nil"/>
              <w:bottom w:val="nil"/>
              <w:right w:val="nil"/>
            </w:tcBorders>
          </w:tcPr>
          <w:p w14:paraId="7594B658" w14:textId="77777777" w:rsidR="003041D0" w:rsidRPr="0026147D" w:rsidRDefault="003041D0" w:rsidP="00B6528C">
            <w:pPr>
              <w:pStyle w:val="Normal6a"/>
            </w:pPr>
            <w:r w:rsidRPr="0026147D">
              <w:rPr>
                <w:b/>
                <w:i/>
              </w:rPr>
              <w:t>(27a)</w:t>
            </w:r>
            <w:r w:rsidRPr="0026147D">
              <w:tab/>
            </w:r>
            <w:r w:rsidRPr="0026147D">
              <w:rPr>
                <w:b/>
                <w:i/>
              </w:rPr>
              <w:t>Povinnosti a opatrenia, ktoré nesúvisia s návratom, nepatria do rozsahu pôsobnosti týchto ustanovení. V tomto ohľade články 21 a nasl. nemajú vplyv na ustanovenia upravujúce dôsledky na sociálne dávky podľa vnútroštátneho práva.</w:t>
            </w:r>
          </w:p>
        </w:tc>
      </w:tr>
    </w:tbl>
    <w:p w14:paraId="3B9E6DE7"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2CF7C259" w14:textId="47EB1314" w:rsidR="0056631C" w:rsidRPr="0026147D" w:rsidRDefault="003041D0" w:rsidP="003041D0">
      <w:r w:rsidRPr="0026147D">
        <w:rPr>
          <w:rStyle w:val="HideTWBExt"/>
        </w:rPr>
        <w:t>&lt;/Amend&gt;</w:t>
      </w:r>
    </w:p>
    <w:p w14:paraId="35BD72AC"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407</w:t>
      </w:r>
      <w:r w:rsidRPr="0026147D">
        <w:rPr>
          <w:rStyle w:val="HideTWBExt"/>
        </w:rPr>
        <w:t>&lt;/NumAm&gt;</w:t>
      </w:r>
    </w:p>
    <w:p w14:paraId="3FE510B1" w14:textId="77777777" w:rsidR="003041D0" w:rsidRPr="0026147D" w:rsidRDefault="003041D0" w:rsidP="003041D0">
      <w:pPr>
        <w:pStyle w:val="NormalBold"/>
      </w:pPr>
      <w:r w:rsidRPr="0026147D">
        <w:rPr>
          <w:rStyle w:val="HideTWBExt"/>
        </w:rPr>
        <w:t>&lt;RepeatBlock-By&gt;&lt;Members&gt;</w:t>
      </w:r>
      <w:r w:rsidRPr="0026147D">
        <w:t>Mélissa Camara</w:t>
      </w:r>
      <w:r w:rsidRPr="0026147D">
        <w:rPr>
          <w:rStyle w:val="HideTWBExt"/>
        </w:rPr>
        <w:t>&lt;/Members&gt;</w:t>
      </w:r>
    </w:p>
    <w:p w14:paraId="51BE38D5" w14:textId="77777777" w:rsidR="003041D0" w:rsidRPr="0026147D" w:rsidRDefault="003041D0" w:rsidP="003041D0">
      <w:pPr>
        <w:pStyle w:val="NormalBold"/>
      </w:pPr>
      <w:r w:rsidRPr="0026147D">
        <w:rPr>
          <w:rStyle w:val="HideTWBExt"/>
        </w:rPr>
        <w:t>&lt;/RepeatBlock-By&gt;</w:t>
      </w:r>
    </w:p>
    <w:p w14:paraId="099717C0"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0476E876" w14:textId="77777777" w:rsidR="003041D0" w:rsidRPr="0026147D" w:rsidRDefault="003041D0" w:rsidP="003041D0">
      <w:pPr>
        <w:pStyle w:val="NormalBold"/>
      </w:pPr>
      <w:r w:rsidRPr="0026147D">
        <w:rPr>
          <w:rStyle w:val="HideTWBExt"/>
        </w:rPr>
        <w:t>&lt;Article&gt;</w:t>
      </w:r>
      <w:r w:rsidRPr="0026147D">
        <w:t>Odôvodnenie 28</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5959AEE4" w14:textId="77777777" w:rsidTr="00B6528C">
        <w:trPr>
          <w:trHeight w:hRule="exact" w:val="240"/>
          <w:jc w:val="center"/>
        </w:trPr>
        <w:tc>
          <w:tcPr>
            <w:tcW w:w="9752" w:type="dxa"/>
            <w:gridSpan w:val="2"/>
            <w:tcBorders>
              <w:top w:val="nil"/>
              <w:left w:val="nil"/>
              <w:bottom w:val="nil"/>
              <w:right w:val="nil"/>
            </w:tcBorders>
          </w:tcPr>
          <w:p w14:paraId="60C0A3D3" w14:textId="77777777" w:rsidR="003041D0" w:rsidRPr="0026147D" w:rsidRDefault="003041D0" w:rsidP="00B6528C"/>
        </w:tc>
      </w:tr>
      <w:tr w:rsidR="005A2915" w:rsidRPr="0026147D" w14:paraId="187F9771" w14:textId="77777777" w:rsidTr="00B6528C">
        <w:trPr>
          <w:trHeight w:val="240"/>
          <w:jc w:val="center"/>
        </w:trPr>
        <w:tc>
          <w:tcPr>
            <w:tcW w:w="4876" w:type="dxa"/>
            <w:tcBorders>
              <w:top w:val="nil"/>
              <w:left w:val="nil"/>
              <w:bottom w:val="nil"/>
              <w:right w:val="nil"/>
            </w:tcBorders>
          </w:tcPr>
          <w:p w14:paraId="6097477A"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269E0DAE" w14:textId="77777777" w:rsidR="003041D0" w:rsidRPr="0026147D" w:rsidRDefault="003041D0" w:rsidP="00B6528C">
            <w:pPr>
              <w:pStyle w:val="AmColumnHeading"/>
            </w:pPr>
            <w:r w:rsidRPr="0026147D">
              <w:t>Pozmeňujúci návrh</w:t>
            </w:r>
          </w:p>
        </w:tc>
      </w:tr>
      <w:tr w:rsidR="005A2915" w:rsidRPr="0026147D" w14:paraId="7FFB8A76" w14:textId="77777777" w:rsidTr="00B6528C">
        <w:trPr>
          <w:jc w:val="center"/>
        </w:trPr>
        <w:tc>
          <w:tcPr>
            <w:tcW w:w="4876" w:type="dxa"/>
            <w:tcBorders>
              <w:top w:val="nil"/>
              <w:left w:val="nil"/>
              <w:bottom w:val="nil"/>
              <w:right w:val="nil"/>
            </w:tcBorders>
          </w:tcPr>
          <w:p w14:paraId="71E18B9C" w14:textId="77777777" w:rsidR="003041D0" w:rsidRPr="0026147D" w:rsidRDefault="003041D0" w:rsidP="00B6528C">
            <w:pPr>
              <w:pStyle w:val="Normal6a"/>
            </w:pPr>
            <w:r w:rsidRPr="0026147D">
              <w:rPr>
                <w:b/>
                <w:i/>
              </w:rPr>
              <w:t>(28)</w:t>
            </w:r>
            <w:r w:rsidRPr="0026147D">
              <w:tab/>
            </w:r>
            <w:r w:rsidRPr="0026147D">
              <w:rPr>
                <w:b/>
                <w:i/>
              </w:rPr>
              <w:t>Týmto nariadením by nemala byť dotknutá možnosť členských štátov ukladať v náležitých prípadoch štátnym príslušníkom tretích krajín, ktorí patria do rozsahu pôsobnosti tohto nariadenia, trestné sankcie v súlade s vnútroštátnym trestným právom.</w:t>
            </w:r>
          </w:p>
        </w:tc>
        <w:tc>
          <w:tcPr>
            <w:tcW w:w="4876" w:type="dxa"/>
            <w:tcBorders>
              <w:top w:val="nil"/>
              <w:left w:val="nil"/>
              <w:bottom w:val="nil"/>
              <w:right w:val="nil"/>
            </w:tcBorders>
          </w:tcPr>
          <w:p w14:paraId="74B5DD66" w14:textId="77777777" w:rsidR="003041D0" w:rsidRPr="0026147D" w:rsidRDefault="003041D0" w:rsidP="00B6528C">
            <w:pPr>
              <w:pStyle w:val="Normal6a"/>
            </w:pPr>
            <w:r w:rsidRPr="0026147D">
              <w:rPr>
                <w:b/>
                <w:i/>
              </w:rPr>
              <w:t>vypúšťa sa</w:t>
            </w:r>
          </w:p>
        </w:tc>
      </w:tr>
    </w:tbl>
    <w:p w14:paraId="6FFBCD2C"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125EA636" w14:textId="29FAF803" w:rsidR="0056631C" w:rsidRPr="0026147D" w:rsidRDefault="003041D0" w:rsidP="003041D0">
      <w:r w:rsidRPr="0026147D">
        <w:rPr>
          <w:rStyle w:val="HideTWBExt"/>
        </w:rPr>
        <w:t>&lt;/Amend&gt;</w:t>
      </w:r>
    </w:p>
    <w:p w14:paraId="67D30230"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408</w:t>
      </w:r>
      <w:r w:rsidRPr="0026147D">
        <w:rPr>
          <w:rStyle w:val="HideTWBExt"/>
        </w:rPr>
        <w:t>&lt;/NumAm&gt;</w:t>
      </w:r>
    </w:p>
    <w:p w14:paraId="2507E739" w14:textId="77777777" w:rsidR="003041D0" w:rsidRPr="0026147D" w:rsidRDefault="003041D0" w:rsidP="003041D0">
      <w:pPr>
        <w:pStyle w:val="NormalBold"/>
      </w:pPr>
      <w:r w:rsidRPr="0026147D">
        <w:rPr>
          <w:rStyle w:val="HideTWBExt"/>
        </w:rPr>
        <w:lastRenderedPageBreak/>
        <w:t>&lt;RepeatBlock-By&gt;&lt;Members&gt;</w:t>
      </w:r>
      <w:r w:rsidRPr="0026147D">
        <w:t>Estrella Galán</w:t>
      </w:r>
      <w:r w:rsidRPr="0026147D">
        <w:rPr>
          <w:rStyle w:val="HideTWBExt"/>
        </w:rPr>
        <w:t>&lt;/Members&gt;</w:t>
      </w:r>
    </w:p>
    <w:p w14:paraId="3B3E2BE1" w14:textId="77777777" w:rsidR="003041D0" w:rsidRPr="0026147D" w:rsidRDefault="003041D0" w:rsidP="003041D0">
      <w:pPr>
        <w:pStyle w:val="NormalBold"/>
      </w:pPr>
      <w:r w:rsidRPr="0026147D">
        <w:rPr>
          <w:rStyle w:val="HideTWBExt"/>
        </w:rPr>
        <w:t>&lt;/RepeatBlock-By&gt;</w:t>
      </w:r>
    </w:p>
    <w:p w14:paraId="5B263D17"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650279D7" w14:textId="77777777" w:rsidR="003041D0" w:rsidRPr="0026147D" w:rsidRDefault="003041D0" w:rsidP="003041D0">
      <w:pPr>
        <w:pStyle w:val="NormalBold"/>
      </w:pPr>
      <w:r w:rsidRPr="0026147D">
        <w:rPr>
          <w:rStyle w:val="HideTWBExt"/>
        </w:rPr>
        <w:t>&lt;Article&gt;</w:t>
      </w:r>
      <w:r w:rsidRPr="0026147D">
        <w:t>Odôvodnenie 28</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14A4205B" w14:textId="77777777" w:rsidTr="00B6528C">
        <w:trPr>
          <w:trHeight w:hRule="exact" w:val="240"/>
          <w:jc w:val="center"/>
        </w:trPr>
        <w:tc>
          <w:tcPr>
            <w:tcW w:w="9752" w:type="dxa"/>
            <w:gridSpan w:val="2"/>
            <w:tcBorders>
              <w:top w:val="nil"/>
              <w:left w:val="nil"/>
              <w:bottom w:val="nil"/>
              <w:right w:val="nil"/>
            </w:tcBorders>
          </w:tcPr>
          <w:p w14:paraId="2B0908D2" w14:textId="77777777" w:rsidR="003041D0" w:rsidRPr="0026147D" w:rsidRDefault="003041D0" w:rsidP="00B6528C"/>
        </w:tc>
      </w:tr>
      <w:tr w:rsidR="005A2915" w:rsidRPr="0026147D" w14:paraId="11736092" w14:textId="77777777" w:rsidTr="00B6528C">
        <w:trPr>
          <w:trHeight w:val="240"/>
          <w:jc w:val="center"/>
        </w:trPr>
        <w:tc>
          <w:tcPr>
            <w:tcW w:w="4876" w:type="dxa"/>
            <w:tcBorders>
              <w:top w:val="nil"/>
              <w:left w:val="nil"/>
              <w:bottom w:val="nil"/>
              <w:right w:val="nil"/>
            </w:tcBorders>
          </w:tcPr>
          <w:p w14:paraId="777A0225"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1EB14366" w14:textId="77777777" w:rsidR="003041D0" w:rsidRPr="0026147D" w:rsidRDefault="003041D0" w:rsidP="00B6528C">
            <w:pPr>
              <w:pStyle w:val="AmColumnHeading"/>
            </w:pPr>
            <w:r w:rsidRPr="0026147D">
              <w:t>Pozmeňujúci návrh</w:t>
            </w:r>
          </w:p>
        </w:tc>
      </w:tr>
      <w:tr w:rsidR="005A2915" w:rsidRPr="0026147D" w14:paraId="3DA6A08A" w14:textId="77777777" w:rsidTr="00B6528C">
        <w:trPr>
          <w:jc w:val="center"/>
        </w:trPr>
        <w:tc>
          <w:tcPr>
            <w:tcW w:w="4876" w:type="dxa"/>
            <w:tcBorders>
              <w:top w:val="nil"/>
              <w:left w:val="nil"/>
              <w:bottom w:val="nil"/>
              <w:right w:val="nil"/>
            </w:tcBorders>
          </w:tcPr>
          <w:p w14:paraId="124C8394" w14:textId="77777777" w:rsidR="003041D0" w:rsidRPr="0026147D" w:rsidRDefault="003041D0" w:rsidP="00B6528C">
            <w:pPr>
              <w:pStyle w:val="Normal6a"/>
            </w:pPr>
            <w:r w:rsidRPr="0026147D">
              <w:rPr>
                <w:b/>
                <w:i/>
              </w:rPr>
              <w:t>(28)</w:t>
            </w:r>
            <w:r w:rsidRPr="0026147D">
              <w:tab/>
            </w:r>
            <w:r w:rsidRPr="0026147D">
              <w:rPr>
                <w:b/>
                <w:i/>
              </w:rPr>
              <w:t>Týmto nariadením by nemala byť dotknutá možnosť členských štátov ukladať v náležitých prípadoch štátnym príslušníkom tretích krajín, ktorí patria do rozsahu pôsobnosti tohto nariadenia, trestné sankcie v súlade s vnútroštátnym trestným právom.</w:t>
            </w:r>
          </w:p>
        </w:tc>
        <w:tc>
          <w:tcPr>
            <w:tcW w:w="4876" w:type="dxa"/>
            <w:tcBorders>
              <w:top w:val="nil"/>
              <w:left w:val="nil"/>
              <w:bottom w:val="nil"/>
              <w:right w:val="nil"/>
            </w:tcBorders>
          </w:tcPr>
          <w:p w14:paraId="1C6083A2" w14:textId="77777777" w:rsidR="003041D0" w:rsidRPr="0026147D" w:rsidRDefault="003041D0" w:rsidP="00B6528C">
            <w:pPr>
              <w:pStyle w:val="Normal6a"/>
            </w:pPr>
            <w:r w:rsidRPr="0026147D">
              <w:rPr>
                <w:b/>
                <w:i/>
              </w:rPr>
              <w:t>vypúšťa sa</w:t>
            </w:r>
          </w:p>
        </w:tc>
      </w:tr>
    </w:tbl>
    <w:p w14:paraId="3C699AEF"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0E73F08C" w14:textId="3A69A3A2" w:rsidR="0056631C" w:rsidRPr="0026147D" w:rsidRDefault="003041D0" w:rsidP="003041D0">
      <w:r w:rsidRPr="0026147D">
        <w:rPr>
          <w:rStyle w:val="HideTWBExt"/>
        </w:rPr>
        <w:t>&lt;/Amend&gt;</w:t>
      </w:r>
    </w:p>
    <w:p w14:paraId="350D8844"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409</w:t>
      </w:r>
      <w:r w:rsidRPr="0026147D">
        <w:rPr>
          <w:rStyle w:val="HideTWBExt"/>
        </w:rPr>
        <w:t>&lt;/NumAm&gt;</w:t>
      </w:r>
    </w:p>
    <w:p w14:paraId="633177A3" w14:textId="77777777" w:rsidR="003041D0" w:rsidRPr="0026147D" w:rsidRDefault="003041D0" w:rsidP="003041D0">
      <w:pPr>
        <w:pStyle w:val="NormalBold"/>
      </w:pPr>
      <w:r w:rsidRPr="0026147D">
        <w:rPr>
          <w:rStyle w:val="HideTWBExt"/>
        </w:rPr>
        <w:t>&lt;RepeatBlock-By&gt;&lt;Members&gt;</w:t>
      </w:r>
      <w:r w:rsidRPr="0026147D">
        <w:t>Murielle Laurent</w:t>
      </w:r>
      <w:r w:rsidRPr="0026147D">
        <w:rPr>
          <w:rStyle w:val="HideTWBExt"/>
        </w:rPr>
        <w:t>&lt;/Members&gt;</w:t>
      </w:r>
    </w:p>
    <w:p w14:paraId="7BC7875F" w14:textId="77777777" w:rsidR="003041D0" w:rsidRPr="0026147D" w:rsidRDefault="003041D0" w:rsidP="003041D0">
      <w:r w:rsidRPr="0026147D">
        <w:rPr>
          <w:rStyle w:val="HideTWBExt"/>
        </w:rPr>
        <w:t>&lt;AuNomDe&gt;</w:t>
      </w:r>
      <w:r w:rsidRPr="0026147D">
        <w:rPr>
          <w:rStyle w:val="HideTWBInt"/>
        </w:rPr>
        <w:t>{S&amp;D}</w:t>
      </w:r>
      <w:r w:rsidRPr="0026147D">
        <w:t>v mene skupiny S&amp;D</w:t>
      </w:r>
      <w:r w:rsidRPr="0026147D">
        <w:rPr>
          <w:rStyle w:val="HideTWBExt"/>
        </w:rPr>
        <w:t>&lt;/AuNomDe&gt;</w:t>
      </w:r>
    </w:p>
    <w:p w14:paraId="30A13B94" w14:textId="77777777" w:rsidR="003041D0" w:rsidRPr="0026147D" w:rsidRDefault="003041D0" w:rsidP="003041D0">
      <w:pPr>
        <w:pStyle w:val="NormalBold"/>
      </w:pPr>
      <w:r w:rsidRPr="0026147D">
        <w:rPr>
          <w:rStyle w:val="HideTWBExt"/>
        </w:rPr>
        <w:t>&lt;/RepeatBlock-By&gt;</w:t>
      </w:r>
    </w:p>
    <w:p w14:paraId="34775E2E"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6264D424" w14:textId="77777777" w:rsidR="003041D0" w:rsidRPr="0026147D" w:rsidRDefault="003041D0" w:rsidP="003041D0">
      <w:pPr>
        <w:pStyle w:val="NormalBold"/>
      </w:pPr>
      <w:r w:rsidRPr="0026147D">
        <w:rPr>
          <w:rStyle w:val="HideTWBExt"/>
        </w:rPr>
        <w:t>&lt;Article&gt;</w:t>
      </w:r>
      <w:r w:rsidRPr="0026147D">
        <w:t>Odôvodnenie 28</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03BE8288" w14:textId="77777777" w:rsidTr="00B6528C">
        <w:trPr>
          <w:trHeight w:hRule="exact" w:val="240"/>
          <w:jc w:val="center"/>
        </w:trPr>
        <w:tc>
          <w:tcPr>
            <w:tcW w:w="9752" w:type="dxa"/>
            <w:gridSpan w:val="2"/>
            <w:tcBorders>
              <w:top w:val="nil"/>
              <w:left w:val="nil"/>
              <w:bottom w:val="nil"/>
              <w:right w:val="nil"/>
            </w:tcBorders>
          </w:tcPr>
          <w:p w14:paraId="512B4337" w14:textId="77777777" w:rsidR="003041D0" w:rsidRPr="0026147D" w:rsidRDefault="003041D0" w:rsidP="00B6528C"/>
        </w:tc>
      </w:tr>
      <w:tr w:rsidR="005A2915" w:rsidRPr="0026147D" w14:paraId="41F5DB08" w14:textId="77777777" w:rsidTr="00B6528C">
        <w:trPr>
          <w:trHeight w:val="240"/>
          <w:jc w:val="center"/>
        </w:trPr>
        <w:tc>
          <w:tcPr>
            <w:tcW w:w="4876" w:type="dxa"/>
            <w:tcBorders>
              <w:top w:val="nil"/>
              <w:left w:val="nil"/>
              <w:bottom w:val="nil"/>
              <w:right w:val="nil"/>
            </w:tcBorders>
          </w:tcPr>
          <w:p w14:paraId="3EA23DF3"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712F6300" w14:textId="77777777" w:rsidR="003041D0" w:rsidRPr="0026147D" w:rsidRDefault="003041D0" w:rsidP="00B6528C">
            <w:pPr>
              <w:pStyle w:val="AmColumnHeading"/>
            </w:pPr>
            <w:r w:rsidRPr="0026147D">
              <w:t>Pozmeňujúci návrh</w:t>
            </w:r>
          </w:p>
        </w:tc>
      </w:tr>
      <w:tr w:rsidR="005A2915" w:rsidRPr="0026147D" w14:paraId="0F284D45" w14:textId="77777777" w:rsidTr="00B6528C">
        <w:trPr>
          <w:jc w:val="center"/>
        </w:trPr>
        <w:tc>
          <w:tcPr>
            <w:tcW w:w="4876" w:type="dxa"/>
            <w:tcBorders>
              <w:top w:val="nil"/>
              <w:left w:val="nil"/>
              <w:bottom w:val="nil"/>
              <w:right w:val="nil"/>
            </w:tcBorders>
          </w:tcPr>
          <w:p w14:paraId="0FE08844" w14:textId="77777777" w:rsidR="003041D0" w:rsidRPr="0026147D" w:rsidRDefault="003041D0" w:rsidP="00B6528C">
            <w:pPr>
              <w:pStyle w:val="Normal6a"/>
            </w:pPr>
            <w:r w:rsidRPr="0026147D">
              <w:rPr>
                <w:b/>
                <w:i/>
              </w:rPr>
              <w:t>(28)</w:t>
            </w:r>
            <w:r w:rsidRPr="0026147D">
              <w:tab/>
            </w:r>
            <w:r w:rsidRPr="0026147D">
              <w:rPr>
                <w:b/>
                <w:i/>
              </w:rPr>
              <w:t>Týmto nariadením by nemala byť dotknutá možnosť členských štátov ukladať v náležitých prípadoch štátnym príslušníkom tretích krajín, ktorí patria do rozsahu pôsobnosti tohto nariadenia, trestné sankcie v súlade s vnútroštátnym trestným právom.</w:t>
            </w:r>
          </w:p>
        </w:tc>
        <w:tc>
          <w:tcPr>
            <w:tcW w:w="4876" w:type="dxa"/>
            <w:tcBorders>
              <w:top w:val="nil"/>
              <w:left w:val="nil"/>
              <w:bottom w:val="nil"/>
              <w:right w:val="nil"/>
            </w:tcBorders>
          </w:tcPr>
          <w:p w14:paraId="33D861AF" w14:textId="77777777" w:rsidR="003041D0" w:rsidRPr="0026147D" w:rsidRDefault="003041D0" w:rsidP="00B6528C">
            <w:pPr>
              <w:pStyle w:val="Normal6a"/>
            </w:pPr>
            <w:r w:rsidRPr="0026147D">
              <w:rPr>
                <w:b/>
                <w:i/>
              </w:rPr>
              <w:t>vypúšťa sa</w:t>
            </w:r>
          </w:p>
        </w:tc>
      </w:tr>
    </w:tbl>
    <w:p w14:paraId="1829099D"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796292B0" w14:textId="77777777" w:rsidR="003041D0" w:rsidRPr="0026147D" w:rsidRDefault="003041D0" w:rsidP="003041D0">
      <w:pPr>
        <w:pStyle w:val="AmJustTitle"/>
      </w:pPr>
      <w:r w:rsidRPr="0026147D">
        <w:rPr>
          <w:rStyle w:val="HideTWBExt"/>
        </w:rPr>
        <w:t>&lt;TitreJust&gt;</w:t>
      </w:r>
      <w:r w:rsidRPr="0026147D">
        <w:t>Odôvodnenie</w:t>
      </w:r>
      <w:r w:rsidRPr="0026147D">
        <w:rPr>
          <w:rStyle w:val="HideTWBExt"/>
        </w:rPr>
        <w:t>&lt;/TitreJust&gt;</w:t>
      </w:r>
    </w:p>
    <w:p w14:paraId="55A27527" w14:textId="77777777" w:rsidR="003041D0" w:rsidRPr="0026147D" w:rsidRDefault="003041D0" w:rsidP="003041D0">
      <w:pPr>
        <w:pStyle w:val="AmJustText"/>
      </w:pPr>
      <w:r w:rsidRPr="0026147D">
        <w:t>Žiadny zodpovedajúci článok v texte.</w:t>
      </w:r>
    </w:p>
    <w:p w14:paraId="53C44E50" w14:textId="547545E3" w:rsidR="0056631C" w:rsidRPr="0026147D" w:rsidRDefault="003041D0" w:rsidP="003041D0">
      <w:r w:rsidRPr="0026147D">
        <w:rPr>
          <w:rStyle w:val="HideTWBExt"/>
        </w:rPr>
        <w:t>&lt;/Amend&gt;</w:t>
      </w:r>
    </w:p>
    <w:p w14:paraId="0096AEA6"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410</w:t>
      </w:r>
      <w:r w:rsidRPr="0026147D">
        <w:rPr>
          <w:rStyle w:val="HideTWBExt"/>
        </w:rPr>
        <w:t>&lt;/NumAm&gt;</w:t>
      </w:r>
    </w:p>
    <w:p w14:paraId="2FB6C7AF" w14:textId="77777777" w:rsidR="003041D0" w:rsidRPr="0026147D" w:rsidRDefault="003041D0" w:rsidP="003041D0">
      <w:pPr>
        <w:pStyle w:val="NormalBold"/>
      </w:pPr>
      <w:r w:rsidRPr="0026147D">
        <w:rPr>
          <w:rStyle w:val="HideTWBExt"/>
        </w:rPr>
        <w:t>&lt;RepeatBlock-By&gt;&lt;Members&gt;</w:t>
      </w:r>
      <w:r w:rsidRPr="0026147D">
        <w:t>Estrella Galán</w:t>
      </w:r>
      <w:r w:rsidRPr="0026147D">
        <w:rPr>
          <w:rStyle w:val="HideTWBExt"/>
        </w:rPr>
        <w:t>&lt;/Members&gt;</w:t>
      </w:r>
    </w:p>
    <w:p w14:paraId="121752F4" w14:textId="77777777" w:rsidR="003041D0" w:rsidRPr="0026147D" w:rsidRDefault="003041D0" w:rsidP="003041D0">
      <w:pPr>
        <w:pStyle w:val="NormalBold"/>
      </w:pPr>
      <w:r w:rsidRPr="0026147D">
        <w:rPr>
          <w:rStyle w:val="HideTWBExt"/>
        </w:rPr>
        <w:t>&lt;/RepeatBlock-By&gt;</w:t>
      </w:r>
    </w:p>
    <w:p w14:paraId="23D61978"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679BE2FA" w14:textId="77777777" w:rsidR="003041D0" w:rsidRPr="0026147D" w:rsidRDefault="003041D0" w:rsidP="003041D0">
      <w:pPr>
        <w:pStyle w:val="NormalBold"/>
      </w:pPr>
      <w:r w:rsidRPr="0026147D">
        <w:rPr>
          <w:rStyle w:val="HideTWBExt"/>
        </w:rPr>
        <w:t>&lt;Article&gt;</w:t>
      </w:r>
      <w:r w:rsidRPr="0026147D">
        <w:t>Odôvodnenie 28 a (nové)</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02C668F2" w14:textId="77777777" w:rsidTr="00B6528C">
        <w:trPr>
          <w:trHeight w:hRule="exact" w:val="240"/>
          <w:jc w:val="center"/>
        </w:trPr>
        <w:tc>
          <w:tcPr>
            <w:tcW w:w="9752" w:type="dxa"/>
            <w:gridSpan w:val="2"/>
            <w:tcBorders>
              <w:top w:val="nil"/>
              <w:left w:val="nil"/>
              <w:bottom w:val="nil"/>
              <w:right w:val="nil"/>
            </w:tcBorders>
          </w:tcPr>
          <w:p w14:paraId="625F72DD" w14:textId="77777777" w:rsidR="003041D0" w:rsidRPr="0026147D" w:rsidRDefault="003041D0" w:rsidP="00B6528C"/>
        </w:tc>
      </w:tr>
      <w:tr w:rsidR="005A2915" w:rsidRPr="0026147D" w14:paraId="6D36BFAD" w14:textId="77777777" w:rsidTr="00B6528C">
        <w:trPr>
          <w:trHeight w:val="240"/>
          <w:jc w:val="center"/>
        </w:trPr>
        <w:tc>
          <w:tcPr>
            <w:tcW w:w="4876" w:type="dxa"/>
            <w:tcBorders>
              <w:top w:val="nil"/>
              <w:left w:val="nil"/>
              <w:bottom w:val="nil"/>
              <w:right w:val="nil"/>
            </w:tcBorders>
          </w:tcPr>
          <w:p w14:paraId="10B4CB88"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02F0DC0E" w14:textId="77777777" w:rsidR="003041D0" w:rsidRPr="0026147D" w:rsidRDefault="003041D0" w:rsidP="00B6528C">
            <w:pPr>
              <w:pStyle w:val="AmColumnHeading"/>
            </w:pPr>
            <w:r w:rsidRPr="0026147D">
              <w:t>Pozmeňujúci návrh</w:t>
            </w:r>
          </w:p>
        </w:tc>
      </w:tr>
      <w:tr w:rsidR="005A2915" w:rsidRPr="0026147D" w14:paraId="53E391F9" w14:textId="77777777" w:rsidTr="00B6528C">
        <w:trPr>
          <w:jc w:val="center"/>
        </w:trPr>
        <w:tc>
          <w:tcPr>
            <w:tcW w:w="4876" w:type="dxa"/>
            <w:tcBorders>
              <w:top w:val="nil"/>
              <w:left w:val="nil"/>
              <w:bottom w:val="nil"/>
              <w:right w:val="nil"/>
            </w:tcBorders>
          </w:tcPr>
          <w:p w14:paraId="686451B3" w14:textId="77777777" w:rsidR="003041D0" w:rsidRPr="0026147D" w:rsidRDefault="003041D0" w:rsidP="00B6528C">
            <w:pPr>
              <w:pStyle w:val="Normal6a"/>
            </w:pPr>
          </w:p>
        </w:tc>
        <w:tc>
          <w:tcPr>
            <w:tcW w:w="4876" w:type="dxa"/>
            <w:tcBorders>
              <w:top w:val="nil"/>
              <w:left w:val="nil"/>
              <w:bottom w:val="nil"/>
              <w:right w:val="nil"/>
            </w:tcBorders>
          </w:tcPr>
          <w:p w14:paraId="6B9F288D" w14:textId="77777777" w:rsidR="003041D0" w:rsidRPr="0026147D" w:rsidRDefault="003041D0" w:rsidP="00B6528C">
            <w:pPr>
              <w:pStyle w:val="Normal6a"/>
            </w:pPr>
            <w:r w:rsidRPr="0026147D">
              <w:rPr>
                <w:b/>
                <w:i/>
              </w:rPr>
              <w:t>(28a)</w:t>
            </w:r>
            <w:r w:rsidRPr="0026147D">
              <w:tab/>
            </w:r>
            <w:r w:rsidRPr="0026147D">
              <w:rPr>
                <w:b/>
                <w:i/>
              </w:rPr>
              <w:t>V súlade so smernicou 2009/52/ES by členské štáty mali zabezpečiť, aby existovali účinné mechanizmy, prostredníctvom ktorých môžu štátni príslušníci tretích krajín podávať sťažnosti na svojich zamestnávateľov. V súlade so smernicou 2012/29/EÚ by členské štáty mali zabezpečiť, aby všetky obete trestných činov dostali primerané informácie, podporu a ochranu a mohli sa zúčastňovať na trestnom konaní. Na tento účel by sa v rámci národných programov návratu mali zaviesť primerané mechanizmy zabezpečujúce prenosnú spravodlivosť a prístup k mechanizmom nápravy a mali by zabezpečiť prístup k spravodlivosti v otázkach týkajúcich sa porušenia smernice 2009/52/ES alebo smernice 2012/29/EÚ počas celého konania o návrate vrátane opatrení na zabezpečenie prístupu k spravodlivosti po návrate do tretej krajiny.</w:t>
            </w:r>
          </w:p>
        </w:tc>
      </w:tr>
    </w:tbl>
    <w:p w14:paraId="5C63D4E6"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696B89D9" w14:textId="7CEB546B" w:rsidR="0056631C" w:rsidRPr="0026147D" w:rsidRDefault="003041D0" w:rsidP="003041D0">
      <w:r w:rsidRPr="0026147D">
        <w:rPr>
          <w:rStyle w:val="HideTWBExt"/>
        </w:rPr>
        <w:t>&lt;/Amend&gt;</w:t>
      </w:r>
    </w:p>
    <w:p w14:paraId="66940501"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411</w:t>
      </w:r>
      <w:r w:rsidRPr="0026147D">
        <w:rPr>
          <w:rStyle w:val="HideTWBExt"/>
        </w:rPr>
        <w:t>&lt;/NumAm&gt;</w:t>
      </w:r>
    </w:p>
    <w:p w14:paraId="5790DD6A" w14:textId="77777777" w:rsidR="003041D0" w:rsidRPr="0026147D" w:rsidRDefault="003041D0" w:rsidP="003041D0">
      <w:pPr>
        <w:pStyle w:val="NormalBold"/>
      </w:pPr>
      <w:r w:rsidRPr="0026147D">
        <w:rPr>
          <w:rStyle w:val="HideTWBExt"/>
        </w:rPr>
        <w:t>&lt;RepeatBlock-By&gt;&lt;Members&gt;</w:t>
      </w:r>
      <w:r w:rsidRPr="0026147D">
        <w:t>Marieke Ehlers</w:t>
      </w:r>
      <w:r w:rsidRPr="0026147D">
        <w:rPr>
          <w:rStyle w:val="HideTWBExt"/>
        </w:rPr>
        <w:t>&lt;/Members&gt;</w:t>
      </w:r>
    </w:p>
    <w:p w14:paraId="6B8B147B" w14:textId="77777777" w:rsidR="003041D0" w:rsidRPr="0026147D" w:rsidRDefault="003041D0" w:rsidP="003041D0">
      <w:r w:rsidRPr="0026147D">
        <w:rPr>
          <w:rStyle w:val="HideTWBExt"/>
        </w:rPr>
        <w:t>&lt;AuNomDe&gt;</w:t>
      </w:r>
      <w:r w:rsidRPr="0026147D">
        <w:rPr>
          <w:rStyle w:val="HideTWBInt"/>
        </w:rPr>
        <w:t>{PfE}</w:t>
      </w:r>
      <w:r w:rsidRPr="0026147D">
        <w:t>v mene skupiny PfE</w:t>
      </w:r>
      <w:r w:rsidRPr="0026147D">
        <w:rPr>
          <w:rStyle w:val="HideTWBExt"/>
        </w:rPr>
        <w:t>&lt;/AuNomDe&gt;</w:t>
      </w:r>
    </w:p>
    <w:p w14:paraId="519D9EE1" w14:textId="77777777" w:rsidR="003041D0" w:rsidRPr="0026147D" w:rsidRDefault="003041D0" w:rsidP="003041D0">
      <w:pPr>
        <w:pStyle w:val="NormalBold"/>
      </w:pPr>
      <w:r w:rsidRPr="0026147D">
        <w:rPr>
          <w:rStyle w:val="HideTWBExt"/>
        </w:rPr>
        <w:t>&lt;/RepeatBlock-By&gt;</w:t>
      </w:r>
    </w:p>
    <w:p w14:paraId="26E502AB"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3AA4274C" w14:textId="77777777" w:rsidR="003041D0" w:rsidRPr="0026147D" w:rsidRDefault="003041D0" w:rsidP="003041D0">
      <w:pPr>
        <w:pStyle w:val="NormalBold"/>
      </w:pPr>
      <w:r w:rsidRPr="0026147D">
        <w:rPr>
          <w:rStyle w:val="HideTWBExt"/>
        </w:rPr>
        <w:t>&lt;Article&gt;</w:t>
      </w:r>
      <w:r w:rsidRPr="0026147D">
        <w:t>Odôvodnenie 29</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612C0F80" w14:textId="77777777" w:rsidTr="00B6528C">
        <w:trPr>
          <w:trHeight w:hRule="exact" w:val="240"/>
          <w:jc w:val="center"/>
        </w:trPr>
        <w:tc>
          <w:tcPr>
            <w:tcW w:w="9752" w:type="dxa"/>
            <w:gridSpan w:val="2"/>
            <w:tcBorders>
              <w:top w:val="nil"/>
              <w:left w:val="nil"/>
              <w:bottom w:val="nil"/>
              <w:right w:val="nil"/>
            </w:tcBorders>
          </w:tcPr>
          <w:p w14:paraId="46846BE5" w14:textId="77777777" w:rsidR="003041D0" w:rsidRPr="0026147D" w:rsidRDefault="003041D0" w:rsidP="00B6528C"/>
        </w:tc>
      </w:tr>
      <w:tr w:rsidR="005A2915" w:rsidRPr="0026147D" w14:paraId="393A8CB5" w14:textId="77777777" w:rsidTr="00B6528C">
        <w:trPr>
          <w:trHeight w:val="240"/>
          <w:jc w:val="center"/>
        </w:trPr>
        <w:tc>
          <w:tcPr>
            <w:tcW w:w="4876" w:type="dxa"/>
            <w:tcBorders>
              <w:top w:val="nil"/>
              <w:left w:val="nil"/>
              <w:bottom w:val="nil"/>
              <w:right w:val="nil"/>
            </w:tcBorders>
          </w:tcPr>
          <w:p w14:paraId="725B7D22"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3ADC872D" w14:textId="77777777" w:rsidR="003041D0" w:rsidRPr="0026147D" w:rsidRDefault="003041D0" w:rsidP="00B6528C">
            <w:pPr>
              <w:pStyle w:val="AmColumnHeading"/>
            </w:pPr>
            <w:r w:rsidRPr="0026147D">
              <w:t>Pozmeňujúci návrh</w:t>
            </w:r>
          </w:p>
        </w:tc>
      </w:tr>
      <w:tr w:rsidR="005A2915" w:rsidRPr="0026147D" w14:paraId="26F1EEB6" w14:textId="77777777" w:rsidTr="00B6528C">
        <w:trPr>
          <w:jc w:val="center"/>
        </w:trPr>
        <w:tc>
          <w:tcPr>
            <w:tcW w:w="4876" w:type="dxa"/>
            <w:tcBorders>
              <w:top w:val="nil"/>
              <w:left w:val="nil"/>
              <w:bottom w:val="nil"/>
              <w:right w:val="nil"/>
            </w:tcBorders>
          </w:tcPr>
          <w:p w14:paraId="1634E0E9" w14:textId="77777777" w:rsidR="003041D0" w:rsidRPr="0026147D" w:rsidRDefault="003041D0" w:rsidP="00B6528C">
            <w:pPr>
              <w:pStyle w:val="Normal6a"/>
            </w:pPr>
            <w:r w:rsidRPr="0026147D">
              <w:t>(29)</w:t>
            </w:r>
            <w:r w:rsidRPr="0026147D">
              <w:tab/>
              <w:t>Na zaistenie účinnej ochrany záujmov dotknutých osôb by sa mal stanoviť súbor právnych prostriedkov nápravy proti rozhodnutiam týkajúcim sa návratu. Potrebná právna pomoc by sa na požiadanie mala poskytnúť osobám, ktoré nemajú dostatočné zdroje v prípade opravného prostriedku alebo preskúmania pred justičným orgánom.</w:t>
            </w:r>
          </w:p>
        </w:tc>
        <w:tc>
          <w:tcPr>
            <w:tcW w:w="4876" w:type="dxa"/>
            <w:tcBorders>
              <w:top w:val="nil"/>
              <w:left w:val="nil"/>
              <w:bottom w:val="nil"/>
              <w:right w:val="nil"/>
            </w:tcBorders>
          </w:tcPr>
          <w:p w14:paraId="05A5065E" w14:textId="77777777" w:rsidR="003041D0" w:rsidRPr="0026147D" w:rsidRDefault="003041D0" w:rsidP="00B6528C">
            <w:pPr>
              <w:pStyle w:val="Normal6a"/>
            </w:pPr>
            <w:r w:rsidRPr="0026147D">
              <w:t>(29)</w:t>
            </w:r>
            <w:r w:rsidRPr="0026147D">
              <w:tab/>
              <w:t xml:space="preserve">Na zaistenie účinnej ochrany záujmov dotknutých osôb by sa mal stanoviť súbor právnych prostriedkov nápravy proti rozhodnutiam týkajúcim sa návratu </w:t>
            </w:r>
            <w:r w:rsidRPr="0026147D">
              <w:rPr>
                <w:b/>
                <w:bCs/>
                <w:i/>
                <w:iCs/>
              </w:rPr>
              <w:t>v súlade s právom na účinný prostriedok nápravy</w:t>
            </w:r>
            <w:r w:rsidRPr="0026147D">
              <w:t xml:space="preserve">. Potrebná právna pomoc by sa na požiadanie mala poskytnúť osobám, ktoré nemajú dostatočné zdroje v prípade opravného prostriedku alebo preskúmania pred justičným orgánom. </w:t>
            </w:r>
            <w:r w:rsidRPr="0026147D">
              <w:rPr>
                <w:b/>
                <w:i/>
              </w:rPr>
              <w:t xml:space="preserve">S </w:t>
            </w:r>
            <w:r w:rsidRPr="0026147D">
              <w:rPr>
                <w:b/>
                <w:i/>
              </w:rPr>
              <w:lastRenderedPageBreak/>
              <w:t>cieľom zabezpečiť účinnosť a integritu konania o návrate a zabrániť zneužívaniu systému právnej pomoci je však vhodné stanoviť osobitné, presne vymedzené obmedzenia tohto práva. Najmä ak opravný prostriedok podáva štátny príslušník krajiny označenej za bezpečnú alebo ak už bol opravný prostriedok preskúmaný s využitím právnej pomoci v súvisiacom konaní, potreba podpory financovanej štátom by sa mala znížiť.</w:t>
            </w:r>
          </w:p>
        </w:tc>
      </w:tr>
    </w:tbl>
    <w:p w14:paraId="2A5F7630" w14:textId="77777777" w:rsidR="003041D0" w:rsidRPr="0026147D" w:rsidRDefault="003041D0" w:rsidP="003041D0">
      <w:pPr>
        <w:pStyle w:val="AmOrLang"/>
      </w:pPr>
      <w:r w:rsidRPr="0026147D">
        <w:lastRenderedPageBreak/>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41172D44" w14:textId="2B45E083" w:rsidR="0056631C" w:rsidRPr="0026147D" w:rsidRDefault="003041D0" w:rsidP="003041D0">
      <w:r w:rsidRPr="0026147D">
        <w:rPr>
          <w:rStyle w:val="HideTWBExt"/>
        </w:rPr>
        <w:t>&lt;/Amend&gt;</w:t>
      </w:r>
    </w:p>
    <w:p w14:paraId="01F62528"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412</w:t>
      </w:r>
      <w:r w:rsidRPr="0026147D">
        <w:rPr>
          <w:rStyle w:val="HideTWBExt"/>
        </w:rPr>
        <w:t>&lt;/NumAm&gt;</w:t>
      </w:r>
    </w:p>
    <w:p w14:paraId="5AFC12D2" w14:textId="77777777" w:rsidR="003041D0" w:rsidRPr="0026147D" w:rsidRDefault="003041D0" w:rsidP="003041D0">
      <w:pPr>
        <w:pStyle w:val="NormalBold"/>
      </w:pPr>
      <w:r w:rsidRPr="0026147D">
        <w:rPr>
          <w:rStyle w:val="HideTWBExt"/>
        </w:rPr>
        <w:t>&lt;RepeatBlock-By&gt;&lt;Members&gt;</w:t>
      </w:r>
      <w:r w:rsidRPr="0026147D">
        <w:t>Charlie Weimers, Alessandro Ciriani, Assita Kanko</w:t>
      </w:r>
      <w:r w:rsidRPr="0026147D">
        <w:rPr>
          <w:rStyle w:val="HideTWBExt"/>
        </w:rPr>
        <w:t>&lt;/Members&gt;</w:t>
      </w:r>
    </w:p>
    <w:p w14:paraId="136AF157" w14:textId="77777777" w:rsidR="003041D0" w:rsidRPr="0026147D" w:rsidRDefault="003041D0" w:rsidP="003041D0">
      <w:pPr>
        <w:pStyle w:val="NormalBold"/>
      </w:pPr>
      <w:r w:rsidRPr="0026147D">
        <w:rPr>
          <w:rStyle w:val="HideTWBExt"/>
        </w:rPr>
        <w:t>&lt;/RepeatBlock-By&gt;</w:t>
      </w:r>
    </w:p>
    <w:p w14:paraId="08B94211"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46284723" w14:textId="77777777" w:rsidR="003041D0" w:rsidRPr="0026147D" w:rsidRDefault="003041D0" w:rsidP="003041D0">
      <w:pPr>
        <w:pStyle w:val="NormalBold"/>
      </w:pPr>
      <w:r w:rsidRPr="0026147D">
        <w:rPr>
          <w:rStyle w:val="HideTWBExt"/>
        </w:rPr>
        <w:t>&lt;Article&gt;</w:t>
      </w:r>
      <w:r w:rsidRPr="0026147D">
        <w:t>Odôvodnenie 29</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6E159050" w14:textId="77777777" w:rsidTr="00B6528C">
        <w:trPr>
          <w:trHeight w:hRule="exact" w:val="240"/>
          <w:jc w:val="center"/>
        </w:trPr>
        <w:tc>
          <w:tcPr>
            <w:tcW w:w="9752" w:type="dxa"/>
            <w:gridSpan w:val="2"/>
            <w:tcBorders>
              <w:top w:val="nil"/>
              <w:left w:val="nil"/>
              <w:bottom w:val="nil"/>
              <w:right w:val="nil"/>
            </w:tcBorders>
          </w:tcPr>
          <w:p w14:paraId="123DF610" w14:textId="77777777" w:rsidR="003041D0" w:rsidRPr="0026147D" w:rsidRDefault="003041D0" w:rsidP="00B6528C"/>
        </w:tc>
      </w:tr>
      <w:tr w:rsidR="005A2915" w:rsidRPr="0026147D" w14:paraId="595903C5" w14:textId="77777777" w:rsidTr="00B6528C">
        <w:trPr>
          <w:trHeight w:val="240"/>
          <w:jc w:val="center"/>
        </w:trPr>
        <w:tc>
          <w:tcPr>
            <w:tcW w:w="4876" w:type="dxa"/>
            <w:tcBorders>
              <w:top w:val="nil"/>
              <w:left w:val="nil"/>
              <w:bottom w:val="nil"/>
              <w:right w:val="nil"/>
            </w:tcBorders>
          </w:tcPr>
          <w:p w14:paraId="4C4E385C"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6FD4FF74" w14:textId="77777777" w:rsidR="003041D0" w:rsidRPr="0026147D" w:rsidRDefault="003041D0" w:rsidP="00B6528C">
            <w:pPr>
              <w:pStyle w:val="AmColumnHeading"/>
            </w:pPr>
            <w:r w:rsidRPr="0026147D">
              <w:t>Pozmeňujúci návrh</w:t>
            </w:r>
          </w:p>
        </w:tc>
      </w:tr>
      <w:tr w:rsidR="005A2915" w:rsidRPr="0026147D" w14:paraId="3FE955D8" w14:textId="77777777" w:rsidTr="00B6528C">
        <w:trPr>
          <w:jc w:val="center"/>
        </w:trPr>
        <w:tc>
          <w:tcPr>
            <w:tcW w:w="4876" w:type="dxa"/>
            <w:tcBorders>
              <w:top w:val="nil"/>
              <w:left w:val="nil"/>
              <w:bottom w:val="nil"/>
              <w:right w:val="nil"/>
            </w:tcBorders>
          </w:tcPr>
          <w:p w14:paraId="46F27582" w14:textId="77777777" w:rsidR="003041D0" w:rsidRPr="0026147D" w:rsidRDefault="003041D0" w:rsidP="00B6528C">
            <w:pPr>
              <w:pStyle w:val="Normal6a"/>
            </w:pPr>
            <w:r w:rsidRPr="0026147D">
              <w:t>(29)</w:t>
            </w:r>
            <w:r w:rsidRPr="0026147D">
              <w:tab/>
              <w:t xml:space="preserve">Na zaistenie účinnej ochrany </w:t>
            </w:r>
            <w:r w:rsidRPr="0026147D">
              <w:rPr>
                <w:b/>
                <w:bCs/>
                <w:i/>
                <w:iCs/>
              </w:rPr>
              <w:t>záujmov</w:t>
            </w:r>
            <w:r w:rsidRPr="0026147D">
              <w:t xml:space="preserve"> dotknutých osôb by sa mal stanoviť súbor právnych prostriedkov nápravy proti rozhodnutiam týkajúcim sa návratu. Potrebná právna pomoc by sa na požiadanie mala poskytnúť </w:t>
            </w:r>
            <w:r w:rsidRPr="0026147D">
              <w:rPr>
                <w:b/>
                <w:bCs/>
                <w:i/>
                <w:iCs/>
              </w:rPr>
              <w:t>osobám, ktoré nemajú dostatočné zdroje</w:t>
            </w:r>
            <w:r w:rsidRPr="0026147D">
              <w:t xml:space="preserve"> v prípade opravného prostriedku alebo preskúmania pred justičným orgánom.</w:t>
            </w:r>
          </w:p>
        </w:tc>
        <w:tc>
          <w:tcPr>
            <w:tcW w:w="4876" w:type="dxa"/>
            <w:tcBorders>
              <w:top w:val="nil"/>
              <w:left w:val="nil"/>
              <w:bottom w:val="nil"/>
              <w:right w:val="nil"/>
            </w:tcBorders>
          </w:tcPr>
          <w:p w14:paraId="5E92C701" w14:textId="77777777" w:rsidR="003041D0" w:rsidRPr="0026147D" w:rsidRDefault="003041D0" w:rsidP="00B6528C">
            <w:pPr>
              <w:pStyle w:val="Normal6a"/>
            </w:pPr>
            <w:r w:rsidRPr="0026147D">
              <w:t>(29)</w:t>
            </w:r>
            <w:r w:rsidRPr="0026147D">
              <w:tab/>
              <w:t xml:space="preserve">Na zaistenie účinnej ochrany </w:t>
            </w:r>
            <w:r w:rsidRPr="0026147D">
              <w:rPr>
                <w:b/>
                <w:bCs/>
                <w:i/>
                <w:iCs/>
              </w:rPr>
              <w:t>práv</w:t>
            </w:r>
            <w:r w:rsidRPr="0026147D">
              <w:t xml:space="preserve"> dotknutých osôb by sa mal stanoviť súbor právnych prostriedkov nápravy proti rozhodnutiam týkajúcim sa návratu. Potrebná právna pomoc by sa na požiadanie mala poskytnúť v prípade opravného prostriedku alebo preskúmania pred justičným orgánom </w:t>
            </w:r>
            <w:r w:rsidRPr="0026147D">
              <w:rPr>
                <w:b/>
                <w:i/>
              </w:rPr>
              <w:t>bez toho, aby bolo dotknuté právo na obmedzenie prístupu k právnej pomoci a zastúpeniu</w:t>
            </w:r>
            <w:r w:rsidRPr="0026147D">
              <w:t xml:space="preserve">. </w:t>
            </w:r>
            <w:r w:rsidRPr="0026147D">
              <w:rPr>
                <w:b/>
                <w:i/>
              </w:rPr>
              <w:t>Overenie justičným orgánom, či členský štát splnil požiadavky vyplývajúce zo zásady zákazu vyhostenia alebo vrátenia, je možné len vo vzťahu k rozhodnutiam, v ktorých sa posudzuje dodržiavanie zásady zákazu vyhostenia alebo vrátenia. Justičný orgán preto môže v rámci súdnych konaní týkajúcich sa rozhodnutia o návrate a/alebo rozhodnutia, ktorým sa nariaďuje odsun, iba overiť, či členský štát dodržiava túto zásadu.</w:t>
            </w:r>
          </w:p>
        </w:tc>
      </w:tr>
    </w:tbl>
    <w:p w14:paraId="758F0932"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7206AA9D" w14:textId="0B60B92E" w:rsidR="0056631C" w:rsidRPr="0026147D" w:rsidRDefault="003041D0" w:rsidP="003041D0">
      <w:r w:rsidRPr="0026147D">
        <w:rPr>
          <w:rStyle w:val="HideTWBExt"/>
        </w:rPr>
        <w:lastRenderedPageBreak/>
        <w:t>&lt;/Amend&gt;</w:t>
      </w:r>
    </w:p>
    <w:p w14:paraId="218DDEFC"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413</w:t>
      </w:r>
      <w:r w:rsidRPr="0026147D">
        <w:rPr>
          <w:rStyle w:val="HideTWBExt"/>
        </w:rPr>
        <w:t>&lt;/NumAm&gt;</w:t>
      </w:r>
    </w:p>
    <w:p w14:paraId="5AB02497" w14:textId="77777777" w:rsidR="003041D0" w:rsidRPr="0026147D" w:rsidRDefault="003041D0" w:rsidP="003041D0">
      <w:pPr>
        <w:pStyle w:val="NormalBold"/>
      </w:pPr>
      <w:r w:rsidRPr="0026147D">
        <w:rPr>
          <w:rStyle w:val="HideTWBExt"/>
        </w:rPr>
        <w:t>&lt;RepeatBlock-By&gt;&lt;Members&gt;</w:t>
      </w:r>
      <w:r w:rsidRPr="0026147D">
        <w:t>Ana Miguel Pedro</w:t>
      </w:r>
      <w:r w:rsidRPr="0026147D">
        <w:rPr>
          <w:rStyle w:val="HideTWBExt"/>
        </w:rPr>
        <w:t>&lt;/Members&gt;</w:t>
      </w:r>
    </w:p>
    <w:p w14:paraId="327893CA" w14:textId="77777777" w:rsidR="003041D0" w:rsidRPr="0026147D" w:rsidRDefault="003041D0" w:rsidP="003041D0">
      <w:pPr>
        <w:pStyle w:val="NormalBold"/>
      </w:pPr>
      <w:r w:rsidRPr="0026147D">
        <w:rPr>
          <w:rStyle w:val="HideTWBExt"/>
        </w:rPr>
        <w:t>&lt;/RepeatBlock-By&gt;</w:t>
      </w:r>
    </w:p>
    <w:p w14:paraId="56CA8B8A"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33582133" w14:textId="77777777" w:rsidR="003041D0" w:rsidRPr="0026147D" w:rsidRDefault="003041D0" w:rsidP="003041D0">
      <w:pPr>
        <w:pStyle w:val="NormalBold"/>
      </w:pPr>
      <w:r w:rsidRPr="0026147D">
        <w:rPr>
          <w:rStyle w:val="HideTWBExt"/>
        </w:rPr>
        <w:t>&lt;Article&gt;</w:t>
      </w:r>
      <w:r w:rsidRPr="0026147D">
        <w:t>Odôvodnenie 29</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7823A11B" w14:textId="77777777" w:rsidTr="00B6528C">
        <w:trPr>
          <w:trHeight w:hRule="exact" w:val="240"/>
          <w:jc w:val="center"/>
        </w:trPr>
        <w:tc>
          <w:tcPr>
            <w:tcW w:w="9752" w:type="dxa"/>
            <w:gridSpan w:val="2"/>
            <w:tcBorders>
              <w:top w:val="nil"/>
              <w:left w:val="nil"/>
              <w:bottom w:val="nil"/>
              <w:right w:val="nil"/>
            </w:tcBorders>
          </w:tcPr>
          <w:p w14:paraId="56FE62DD" w14:textId="77777777" w:rsidR="003041D0" w:rsidRPr="0026147D" w:rsidRDefault="003041D0" w:rsidP="00B6528C"/>
        </w:tc>
      </w:tr>
      <w:tr w:rsidR="005A2915" w:rsidRPr="0026147D" w14:paraId="7D0C7E84" w14:textId="77777777" w:rsidTr="00B6528C">
        <w:trPr>
          <w:trHeight w:val="240"/>
          <w:jc w:val="center"/>
        </w:trPr>
        <w:tc>
          <w:tcPr>
            <w:tcW w:w="4876" w:type="dxa"/>
            <w:tcBorders>
              <w:top w:val="nil"/>
              <w:left w:val="nil"/>
              <w:bottom w:val="nil"/>
              <w:right w:val="nil"/>
            </w:tcBorders>
          </w:tcPr>
          <w:p w14:paraId="09E88D6F"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3986A248" w14:textId="77777777" w:rsidR="003041D0" w:rsidRPr="0026147D" w:rsidRDefault="003041D0" w:rsidP="00B6528C">
            <w:pPr>
              <w:pStyle w:val="AmColumnHeading"/>
            </w:pPr>
            <w:r w:rsidRPr="0026147D">
              <w:t>Pozmeňujúci návrh</w:t>
            </w:r>
          </w:p>
        </w:tc>
      </w:tr>
      <w:tr w:rsidR="005A2915" w:rsidRPr="0026147D" w14:paraId="6E20FADE" w14:textId="77777777" w:rsidTr="00B6528C">
        <w:trPr>
          <w:jc w:val="center"/>
        </w:trPr>
        <w:tc>
          <w:tcPr>
            <w:tcW w:w="4876" w:type="dxa"/>
            <w:tcBorders>
              <w:top w:val="nil"/>
              <w:left w:val="nil"/>
              <w:bottom w:val="nil"/>
              <w:right w:val="nil"/>
            </w:tcBorders>
          </w:tcPr>
          <w:p w14:paraId="635E9067" w14:textId="77777777" w:rsidR="003041D0" w:rsidRPr="0026147D" w:rsidRDefault="003041D0" w:rsidP="00B6528C">
            <w:pPr>
              <w:pStyle w:val="Normal6a"/>
            </w:pPr>
            <w:r w:rsidRPr="0026147D">
              <w:t>(29)</w:t>
            </w:r>
            <w:r w:rsidRPr="0026147D">
              <w:tab/>
              <w:t>Na zaistenie účinnej ochrany záujmov dotknutých osôb by sa mal stanoviť súbor právnych prostriedkov nápravy proti rozhodnutiam týkajúcim sa návratu. Potrebná právna pomoc by sa na požiadanie mala poskytnúť osobám, ktoré nemajú dostatočné zdroje v prípade opravného prostriedku alebo preskúmania pred justičným orgánom.</w:t>
            </w:r>
          </w:p>
        </w:tc>
        <w:tc>
          <w:tcPr>
            <w:tcW w:w="4876" w:type="dxa"/>
            <w:tcBorders>
              <w:top w:val="nil"/>
              <w:left w:val="nil"/>
              <w:bottom w:val="nil"/>
              <w:right w:val="nil"/>
            </w:tcBorders>
          </w:tcPr>
          <w:p w14:paraId="3DD6A266" w14:textId="77777777" w:rsidR="003041D0" w:rsidRPr="0026147D" w:rsidRDefault="003041D0" w:rsidP="00B6528C">
            <w:pPr>
              <w:pStyle w:val="Normal6a"/>
            </w:pPr>
            <w:r w:rsidRPr="0026147D">
              <w:t>(29)</w:t>
            </w:r>
            <w:r w:rsidRPr="0026147D">
              <w:tab/>
              <w:t xml:space="preserve">Na zaistenie účinnej ochrany záujmov dotknutých osôb by sa mal stanoviť súbor právnych prostriedkov nápravy proti rozhodnutiam týkajúcim sa návratu. Potrebná právna pomoc by sa na požiadanie mala poskytnúť osobám, ktoré nemajú dostatočné zdroje v prípade opravného prostriedku alebo preskúmania pred justičným orgánom. </w:t>
            </w:r>
            <w:r w:rsidRPr="0026147D">
              <w:rPr>
                <w:b/>
                <w:i/>
              </w:rPr>
              <w:t>Justičný orgán, ktorý preskúmava rozhodnutie o návrate, vykonáva svoje funkcie bez ohľadu na jeho určenie podľa vnútroštátneho práva. Organizácia systému opravných prostriedkov vrátane počtu možných opravných prostriedkov a pravidiel, ktorými sa riadia ďalšie opravné prostriedky a ich odkladný účinok, zostáva určená vnútroštátnym právom.</w:t>
            </w:r>
          </w:p>
        </w:tc>
      </w:tr>
    </w:tbl>
    <w:p w14:paraId="0245125C"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5BE3214F" w14:textId="2EDE02B4" w:rsidR="0056631C" w:rsidRPr="0026147D" w:rsidRDefault="003041D0" w:rsidP="003041D0">
      <w:r w:rsidRPr="0026147D">
        <w:rPr>
          <w:rStyle w:val="HideTWBExt"/>
        </w:rPr>
        <w:t>&lt;/Amend&gt;</w:t>
      </w:r>
    </w:p>
    <w:p w14:paraId="2167F63A"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414</w:t>
      </w:r>
      <w:r w:rsidRPr="0026147D">
        <w:rPr>
          <w:rStyle w:val="HideTWBExt"/>
        </w:rPr>
        <w:t>&lt;/NumAm&gt;</w:t>
      </w:r>
    </w:p>
    <w:p w14:paraId="2C5DC58B" w14:textId="77777777" w:rsidR="003041D0" w:rsidRPr="0026147D" w:rsidRDefault="003041D0" w:rsidP="003041D0">
      <w:pPr>
        <w:pStyle w:val="NormalBold"/>
      </w:pPr>
      <w:r w:rsidRPr="0026147D">
        <w:rPr>
          <w:rStyle w:val="HideTWBExt"/>
        </w:rPr>
        <w:t>&lt;RepeatBlock-By&gt;&lt;Members&gt;</w:t>
      </w:r>
      <w:r w:rsidRPr="0026147D">
        <w:t>Maciej Wąsik, Mariusz Kamiński, Jacek Ozdoba, Jadwiga Wiśniewska</w:t>
      </w:r>
      <w:r w:rsidRPr="0026147D">
        <w:rPr>
          <w:rStyle w:val="HideTWBExt"/>
        </w:rPr>
        <w:t>&lt;/Members&gt;</w:t>
      </w:r>
    </w:p>
    <w:p w14:paraId="2470415C" w14:textId="77777777" w:rsidR="003041D0" w:rsidRPr="0026147D" w:rsidRDefault="003041D0" w:rsidP="003041D0">
      <w:pPr>
        <w:pStyle w:val="NormalBold"/>
      </w:pPr>
      <w:r w:rsidRPr="0026147D">
        <w:rPr>
          <w:rStyle w:val="HideTWBExt"/>
        </w:rPr>
        <w:t>&lt;/RepeatBlock-By&gt;</w:t>
      </w:r>
    </w:p>
    <w:p w14:paraId="0188346D"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614FF072" w14:textId="77777777" w:rsidR="003041D0" w:rsidRPr="0026147D" w:rsidRDefault="003041D0" w:rsidP="003041D0">
      <w:pPr>
        <w:pStyle w:val="NormalBold"/>
      </w:pPr>
      <w:r w:rsidRPr="0026147D">
        <w:rPr>
          <w:rStyle w:val="HideTWBExt"/>
        </w:rPr>
        <w:t>&lt;Article&gt;</w:t>
      </w:r>
      <w:r w:rsidRPr="0026147D">
        <w:t>Odôvodnenie 29</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622A6055" w14:textId="77777777" w:rsidTr="00B6528C">
        <w:trPr>
          <w:trHeight w:hRule="exact" w:val="240"/>
          <w:jc w:val="center"/>
        </w:trPr>
        <w:tc>
          <w:tcPr>
            <w:tcW w:w="9752" w:type="dxa"/>
            <w:gridSpan w:val="2"/>
            <w:tcBorders>
              <w:top w:val="nil"/>
              <w:left w:val="nil"/>
              <w:bottom w:val="nil"/>
              <w:right w:val="nil"/>
            </w:tcBorders>
          </w:tcPr>
          <w:p w14:paraId="52C81DC1" w14:textId="77777777" w:rsidR="003041D0" w:rsidRPr="0026147D" w:rsidRDefault="003041D0" w:rsidP="00B6528C"/>
        </w:tc>
      </w:tr>
      <w:tr w:rsidR="005A2915" w:rsidRPr="0026147D" w14:paraId="4EF41568" w14:textId="77777777" w:rsidTr="00B6528C">
        <w:trPr>
          <w:trHeight w:val="240"/>
          <w:jc w:val="center"/>
        </w:trPr>
        <w:tc>
          <w:tcPr>
            <w:tcW w:w="4876" w:type="dxa"/>
            <w:tcBorders>
              <w:top w:val="nil"/>
              <w:left w:val="nil"/>
              <w:bottom w:val="nil"/>
              <w:right w:val="nil"/>
            </w:tcBorders>
          </w:tcPr>
          <w:p w14:paraId="0EBE9A50"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4132A516" w14:textId="77777777" w:rsidR="003041D0" w:rsidRPr="0026147D" w:rsidRDefault="003041D0" w:rsidP="00B6528C">
            <w:pPr>
              <w:pStyle w:val="AmColumnHeading"/>
            </w:pPr>
            <w:r w:rsidRPr="0026147D">
              <w:t>Pozmeňujúci návrh</w:t>
            </w:r>
          </w:p>
        </w:tc>
      </w:tr>
      <w:tr w:rsidR="005A2915" w:rsidRPr="0026147D" w14:paraId="21AD21E9" w14:textId="77777777" w:rsidTr="00B6528C">
        <w:trPr>
          <w:jc w:val="center"/>
        </w:trPr>
        <w:tc>
          <w:tcPr>
            <w:tcW w:w="4876" w:type="dxa"/>
            <w:tcBorders>
              <w:top w:val="nil"/>
              <w:left w:val="nil"/>
              <w:bottom w:val="nil"/>
              <w:right w:val="nil"/>
            </w:tcBorders>
          </w:tcPr>
          <w:p w14:paraId="04E61D83" w14:textId="77777777" w:rsidR="003041D0" w:rsidRPr="0026147D" w:rsidRDefault="003041D0" w:rsidP="00B6528C">
            <w:pPr>
              <w:pStyle w:val="Normal6a"/>
            </w:pPr>
            <w:r w:rsidRPr="0026147D">
              <w:t>(29)</w:t>
            </w:r>
            <w:r w:rsidRPr="0026147D">
              <w:tab/>
            </w:r>
            <w:r w:rsidRPr="0026147D">
              <w:rPr>
                <w:b/>
                <w:bCs/>
                <w:i/>
                <w:iCs/>
              </w:rPr>
              <w:t>Na zaistenie účinnej ochrany záujmov dotknutých osôb by sa mal stanoviť súbor právnych prostriedkov nápravy</w:t>
            </w:r>
            <w:r w:rsidRPr="0026147D">
              <w:t xml:space="preserve"> proti rozhodnutiam </w:t>
            </w:r>
            <w:r w:rsidRPr="0026147D">
              <w:rPr>
                <w:b/>
                <w:bCs/>
                <w:i/>
                <w:iCs/>
              </w:rPr>
              <w:t>týkajúcim sa návratu</w:t>
            </w:r>
            <w:r w:rsidRPr="0026147D">
              <w:t xml:space="preserve">. </w:t>
            </w:r>
            <w:r w:rsidRPr="0026147D">
              <w:rPr>
                <w:b/>
                <w:i/>
              </w:rPr>
              <w:t xml:space="preserve">Potrebná právna pomoc by sa na požiadanie mala poskytnúť osobám, ktoré nemajú dostatočné zdroje v prípade </w:t>
            </w:r>
            <w:r w:rsidRPr="0026147D">
              <w:rPr>
                <w:b/>
                <w:i/>
              </w:rPr>
              <w:lastRenderedPageBreak/>
              <w:t>opravného prostriedku alebo preskúmania pred justičným orgánom.</w:t>
            </w:r>
          </w:p>
        </w:tc>
        <w:tc>
          <w:tcPr>
            <w:tcW w:w="4876" w:type="dxa"/>
            <w:tcBorders>
              <w:top w:val="nil"/>
              <w:left w:val="nil"/>
              <w:bottom w:val="nil"/>
              <w:right w:val="nil"/>
            </w:tcBorders>
          </w:tcPr>
          <w:p w14:paraId="0B06DF31" w14:textId="77777777" w:rsidR="003041D0" w:rsidRPr="0026147D" w:rsidRDefault="003041D0" w:rsidP="00B6528C">
            <w:pPr>
              <w:pStyle w:val="Normal6a"/>
            </w:pPr>
            <w:r w:rsidRPr="0026147D">
              <w:lastRenderedPageBreak/>
              <w:t>(29)</w:t>
            </w:r>
            <w:r w:rsidRPr="0026147D">
              <w:tab/>
            </w:r>
            <w:r w:rsidRPr="0026147D">
              <w:rPr>
                <w:b/>
                <w:bCs/>
                <w:i/>
                <w:iCs/>
              </w:rPr>
              <w:t>Opravné prostriedky</w:t>
            </w:r>
            <w:r w:rsidRPr="0026147D">
              <w:t xml:space="preserve"> proti rozhodnutiam </w:t>
            </w:r>
            <w:r w:rsidRPr="0026147D">
              <w:rPr>
                <w:b/>
                <w:bCs/>
                <w:i/>
                <w:iCs/>
              </w:rPr>
              <w:t>o návrate podliehajú vnútroštátnemu právu dotknutých členských štátov</w:t>
            </w:r>
            <w:r w:rsidRPr="0026147D">
              <w:t>.</w:t>
            </w:r>
          </w:p>
        </w:tc>
      </w:tr>
    </w:tbl>
    <w:p w14:paraId="09FAA996"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4DB0CC3B" w14:textId="70488CF9" w:rsidR="0056631C" w:rsidRPr="0026147D" w:rsidRDefault="003041D0" w:rsidP="003041D0">
      <w:r w:rsidRPr="0026147D">
        <w:rPr>
          <w:rStyle w:val="HideTWBExt"/>
        </w:rPr>
        <w:t>&lt;/Amend&gt;</w:t>
      </w:r>
    </w:p>
    <w:p w14:paraId="159CEE6D"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415</w:t>
      </w:r>
      <w:r w:rsidRPr="0026147D">
        <w:rPr>
          <w:rStyle w:val="HideTWBExt"/>
        </w:rPr>
        <w:t>&lt;/NumAm&gt;</w:t>
      </w:r>
    </w:p>
    <w:p w14:paraId="40738DAF" w14:textId="77777777" w:rsidR="003041D0" w:rsidRPr="0026147D" w:rsidRDefault="003041D0" w:rsidP="003041D0">
      <w:pPr>
        <w:pStyle w:val="NormalBold"/>
      </w:pPr>
      <w:r w:rsidRPr="0026147D">
        <w:rPr>
          <w:rStyle w:val="HideTWBExt"/>
        </w:rPr>
        <w:t>&lt;RepeatBlock-By&gt;&lt;Members&gt;</w:t>
      </w:r>
      <w:r w:rsidRPr="0026147D">
        <w:t>Estrella Galán</w:t>
      </w:r>
      <w:r w:rsidRPr="0026147D">
        <w:rPr>
          <w:rStyle w:val="HideTWBExt"/>
        </w:rPr>
        <w:t>&lt;/Members&gt;</w:t>
      </w:r>
    </w:p>
    <w:p w14:paraId="2C0F545B" w14:textId="77777777" w:rsidR="003041D0" w:rsidRPr="0026147D" w:rsidRDefault="003041D0" w:rsidP="003041D0">
      <w:pPr>
        <w:pStyle w:val="NormalBold"/>
      </w:pPr>
      <w:r w:rsidRPr="0026147D">
        <w:rPr>
          <w:rStyle w:val="HideTWBExt"/>
        </w:rPr>
        <w:t>&lt;/RepeatBlock-By&gt;</w:t>
      </w:r>
    </w:p>
    <w:p w14:paraId="63240278"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777FA682" w14:textId="77777777" w:rsidR="003041D0" w:rsidRPr="0026147D" w:rsidRDefault="003041D0" w:rsidP="003041D0">
      <w:pPr>
        <w:pStyle w:val="NormalBold"/>
      </w:pPr>
      <w:r w:rsidRPr="0026147D">
        <w:rPr>
          <w:rStyle w:val="HideTWBExt"/>
        </w:rPr>
        <w:t>&lt;Article&gt;</w:t>
      </w:r>
      <w:r w:rsidRPr="0026147D">
        <w:t>Odôvodnenie 29</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31698480" w14:textId="77777777" w:rsidTr="00B6528C">
        <w:trPr>
          <w:trHeight w:hRule="exact" w:val="240"/>
          <w:jc w:val="center"/>
        </w:trPr>
        <w:tc>
          <w:tcPr>
            <w:tcW w:w="9752" w:type="dxa"/>
            <w:gridSpan w:val="2"/>
            <w:tcBorders>
              <w:top w:val="nil"/>
              <w:left w:val="nil"/>
              <w:bottom w:val="nil"/>
              <w:right w:val="nil"/>
            </w:tcBorders>
          </w:tcPr>
          <w:p w14:paraId="7723BF29" w14:textId="77777777" w:rsidR="003041D0" w:rsidRPr="0026147D" w:rsidRDefault="003041D0" w:rsidP="00B6528C"/>
        </w:tc>
      </w:tr>
      <w:tr w:rsidR="005A2915" w:rsidRPr="0026147D" w14:paraId="6822CC3F" w14:textId="77777777" w:rsidTr="00B6528C">
        <w:trPr>
          <w:trHeight w:val="240"/>
          <w:jc w:val="center"/>
        </w:trPr>
        <w:tc>
          <w:tcPr>
            <w:tcW w:w="4876" w:type="dxa"/>
            <w:tcBorders>
              <w:top w:val="nil"/>
              <w:left w:val="nil"/>
              <w:bottom w:val="nil"/>
              <w:right w:val="nil"/>
            </w:tcBorders>
          </w:tcPr>
          <w:p w14:paraId="380CFF0A"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65A0E29F" w14:textId="77777777" w:rsidR="003041D0" w:rsidRPr="0026147D" w:rsidRDefault="003041D0" w:rsidP="00B6528C">
            <w:pPr>
              <w:pStyle w:val="AmColumnHeading"/>
            </w:pPr>
            <w:r w:rsidRPr="0026147D">
              <w:t>Pozmeňujúci návrh</w:t>
            </w:r>
          </w:p>
        </w:tc>
      </w:tr>
      <w:tr w:rsidR="005A2915" w:rsidRPr="0026147D" w14:paraId="1334DE2F" w14:textId="77777777" w:rsidTr="00B6528C">
        <w:trPr>
          <w:jc w:val="center"/>
        </w:trPr>
        <w:tc>
          <w:tcPr>
            <w:tcW w:w="4876" w:type="dxa"/>
            <w:tcBorders>
              <w:top w:val="nil"/>
              <w:left w:val="nil"/>
              <w:bottom w:val="nil"/>
              <w:right w:val="nil"/>
            </w:tcBorders>
          </w:tcPr>
          <w:p w14:paraId="1A02689A" w14:textId="77777777" w:rsidR="003041D0" w:rsidRPr="0026147D" w:rsidRDefault="003041D0" w:rsidP="00B6528C">
            <w:pPr>
              <w:pStyle w:val="Normal6a"/>
            </w:pPr>
            <w:r w:rsidRPr="0026147D">
              <w:t>(29)</w:t>
            </w:r>
            <w:r w:rsidRPr="0026147D">
              <w:tab/>
              <w:t xml:space="preserve">Na zaistenie účinnej ochrany záujmov dotknutých osôb by sa mal stanoviť súbor právnych prostriedkov nápravy proti rozhodnutiam týkajúcim sa návratu. Potrebná právna pomoc by sa </w:t>
            </w:r>
            <w:r w:rsidRPr="0026147D">
              <w:rPr>
                <w:b/>
                <w:bCs/>
                <w:i/>
                <w:iCs/>
              </w:rPr>
              <w:t>na požiadanie</w:t>
            </w:r>
            <w:r w:rsidRPr="0026147D">
              <w:t xml:space="preserve"> mala </w:t>
            </w:r>
            <w:r w:rsidRPr="0026147D">
              <w:rPr>
                <w:b/>
                <w:bCs/>
                <w:i/>
                <w:iCs/>
              </w:rPr>
              <w:t>poskytnúť osobám, ktoré nemajú dostatočné zdroje v prípade opravného prostriedku alebo preskúmania pred justičným orgánom</w:t>
            </w:r>
            <w:r w:rsidRPr="0026147D">
              <w:t>.</w:t>
            </w:r>
          </w:p>
        </w:tc>
        <w:tc>
          <w:tcPr>
            <w:tcW w:w="4876" w:type="dxa"/>
            <w:tcBorders>
              <w:top w:val="nil"/>
              <w:left w:val="nil"/>
              <w:bottom w:val="nil"/>
              <w:right w:val="nil"/>
            </w:tcBorders>
          </w:tcPr>
          <w:p w14:paraId="69739C02" w14:textId="77777777" w:rsidR="003041D0" w:rsidRPr="0026147D" w:rsidRDefault="003041D0" w:rsidP="00B6528C">
            <w:pPr>
              <w:pStyle w:val="Normal6a"/>
            </w:pPr>
            <w:r w:rsidRPr="0026147D">
              <w:t>(29)</w:t>
            </w:r>
            <w:r w:rsidRPr="0026147D">
              <w:tab/>
              <w:t xml:space="preserve">Na zaistenie účinnej ochrany záujmov dotknutých osôb by sa mal stanoviť súbor právnych prostriedkov nápravy proti rozhodnutiam týkajúcim sa návratu. Potrebná právna pomoc by sa mala </w:t>
            </w:r>
            <w:r w:rsidRPr="0026147D">
              <w:rPr>
                <w:b/>
                <w:bCs/>
                <w:i/>
                <w:iCs/>
              </w:rPr>
              <w:t>poskytovať bezplatne vo všetkých fázach konania</w:t>
            </w:r>
            <w:r w:rsidRPr="0026147D">
              <w:t>.</w:t>
            </w:r>
          </w:p>
        </w:tc>
      </w:tr>
    </w:tbl>
    <w:p w14:paraId="6E3C624D"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57FDDC58" w14:textId="1D940AC7" w:rsidR="0056631C" w:rsidRPr="0026147D" w:rsidRDefault="003041D0" w:rsidP="003041D0">
      <w:r w:rsidRPr="0026147D">
        <w:rPr>
          <w:rStyle w:val="HideTWBExt"/>
        </w:rPr>
        <w:t>&lt;/Amend&gt;</w:t>
      </w:r>
    </w:p>
    <w:p w14:paraId="0A1D0DEA"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416</w:t>
      </w:r>
      <w:r w:rsidRPr="0026147D">
        <w:rPr>
          <w:rStyle w:val="HideTWBExt"/>
        </w:rPr>
        <w:t>&lt;/NumAm&gt;</w:t>
      </w:r>
    </w:p>
    <w:p w14:paraId="17AB7039" w14:textId="77777777" w:rsidR="003041D0" w:rsidRPr="0026147D" w:rsidRDefault="003041D0" w:rsidP="003041D0">
      <w:pPr>
        <w:pStyle w:val="NormalBold"/>
      </w:pPr>
      <w:r w:rsidRPr="0026147D">
        <w:rPr>
          <w:rStyle w:val="HideTWBExt"/>
        </w:rPr>
        <w:t>&lt;RepeatBlock-By&gt;&lt;Members&gt;</w:t>
      </w:r>
      <w:r w:rsidRPr="0026147D">
        <w:t>Nadine Morano</w:t>
      </w:r>
      <w:r w:rsidRPr="0026147D">
        <w:rPr>
          <w:rStyle w:val="HideTWBExt"/>
        </w:rPr>
        <w:t>&lt;/Members&gt;</w:t>
      </w:r>
    </w:p>
    <w:p w14:paraId="26FD069C" w14:textId="77777777" w:rsidR="003041D0" w:rsidRPr="0026147D" w:rsidRDefault="003041D0" w:rsidP="003041D0">
      <w:pPr>
        <w:pStyle w:val="NormalBold"/>
      </w:pPr>
      <w:r w:rsidRPr="0026147D">
        <w:rPr>
          <w:rStyle w:val="HideTWBExt"/>
        </w:rPr>
        <w:t>&lt;/RepeatBlock-By&gt;</w:t>
      </w:r>
    </w:p>
    <w:p w14:paraId="53F36896"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3C001B22" w14:textId="77777777" w:rsidR="003041D0" w:rsidRPr="0026147D" w:rsidRDefault="003041D0" w:rsidP="003041D0">
      <w:pPr>
        <w:pStyle w:val="NormalBold"/>
      </w:pPr>
      <w:r w:rsidRPr="0026147D">
        <w:rPr>
          <w:rStyle w:val="HideTWBExt"/>
        </w:rPr>
        <w:t>&lt;Article&gt;</w:t>
      </w:r>
      <w:r w:rsidRPr="0026147D">
        <w:t>Odôvodnenie 29</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6ED9EE5C" w14:textId="77777777" w:rsidTr="00B6528C">
        <w:trPr>
          <w:trHeight w:hRule="exact" w:val="240"/>
          <w:jc w:val="center"/>
        </w:trPr>
        <w:tc>
          <w:tcPr>
            <w:tcW w:w="9752" w:type="dxa"/>
            <w:gridSpan w:val="2"/>
            <w:tcBorders>
              <w:top w:val="nil"/>
              <w:left w:val="nil"/>
              <w:bottom w:val="nil"/>
              <w:right w:val="nil"/>
            </w:tcBorders>
          </w:tcPr>
          <w:p w14:paraId="6B1DBC9E" w14:textId="77777777" w:rsidR="003041D0" w:rsidRPr="0026147D" w:rsidRDefault="003041D0" w:rsidP="00B6528C"/>
        </w:tc>
      </w:tr>
      <w:tr w:rsidR="005A2915" w:rsidRPr="0026147D" w14:paraId="3CEFB6F4" w14:textId="77777777" w:rsidTr="00B6528C">
        <w:trPr>
          <w:trHeight w:val="240"/>
          <w:jc w:val="center"/>
        </w:trPr>
        <w:tc>
          <w:tcPr>
            <w:tcW w:w="4876" w:type="dxa"/>
            <w:tcBorders>
              <w:top w:val="nil"/>
              <w:left w:val="nil"/>
              <w:bottom w:val="nil"/>
              <w:right w:val="nil"/>
            </w:tcBorders>
          </w:tcPr>
          <w:p w14:paraId="399A2E17"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6AE70D22" w14:textId="77777777" w:rsidR="003041D0" w:rsidRPr="0026147D" w:rsidRDefault="003041D0" w:rsidP="00B6528C">
            <w:pPr>
              <w:pStyle w:val="AmColumnHeading"/>
            </w:pPr>
            <w:r w:rsidRPr="0026147D">
              <w:t>Pozmeňujúci návrh</w:t>
            </w:r>
          </w:p>
        </w:tc>
      </w:tr>
      <w:tr w:rsidR="005A2915" w:rsidRPr="0026147D" w14:paraId="2FCA0B65" w14:textId="77777777" w:rsidTr="00B6528C">
        <w:trPr>
          <w:jc w:val="center"/>
        </w:trPr>
        <w:tc>
          <w:tcPr>
            <w:tcW w:w="4876" w:type="dxa"/>
            <w:tcBorders>
              <w:top w:val="nil"/>
              <w:left w:val="nil"/>
              <w:bottom w:val="nil"/>
              <w:right w:val="nil"/>
            </w:tcBorders>
          </w:tcPr>
          <w:p w14:paraId="534A942B" w14:textId="77777777" w:rsidR="003041D0" w:rsidRPr="0026147D" w:rsidRDefault="003041D0" w:rsidP="00B6528C">
            <w:pPr>
              <w:pStyle w:val="Normal6a"/>
            </w:pPr>
            <w:r w:rsidRPr="0026147D">
              <w:t>(29)</w:t>
            </w:r>
            <w:r w:rsidRPr="0026147D">
              <w:tab/>
              <w:t xml:space="preserve">Na zaistenie účinnej ochrany záujmov dotknutých osôb by sa mal stanoviť súbor právnych prostriedkov nápravy proti rozhodnutiam týkajúcim sa návratu. Potrebná právna pomoc by sa na požiadanie mala poskytnúť osobám, ktoré </w:t>
            </w:r>
            <w:r w:rsidRPr="0026147D">
              <w:rPr>
                <w:b/>
                <w:bCs/>
                <w:i/>
                <w:iCs/>
              </w:rPr>
              <w:t>nemajú dostatočné zdroje</w:t>
            </w:r>
            <w:r w:rsidRPr="0026147D">
              <w:t xml:space="preserve"> v prípade opravného prostriedku alebo preskúmania pred justičným orgánom.</w:t>
            </w:r>
          </w:p>
        </w:tc>
        <w:tc>
          <w:tcPr>
            <w:tcW w:w="4876" w:type="dxa"/>
            <w:tcBorders>
              <w:top w:val="nil"/>
              <w:left w:val="nil"/>
              <w:bottom w:val="nil"/>
              <w:right w:val="nil"/>
            </w:tcBorders>
          </w:tcPr>
          <w:p w14:paraId="6F23142E" w14:textId="77777777" w:rsidR="003041D0" w:rsidRPr="0026147D" w:rsidRDefault="003041D0" w:rsidP="00B6528C">
            <w:pPr>
              <w:pStyle w:val="Normal6a"/>
            </w:pPr>
            <w:r w:rsidRPr="0026147D">
              <w:t>(29)</w:t>
            </w:r>
            <w:r w:rsidRPr="0026147D">
              <w:tab/>
              <w:t xml:space="preserve">Na zaistenie účinnej ochrany záujmov dotknutých osôb by sa mal stanoviť súbor právnych prostriedkov nápravy proti rozhodnutiam týkajúcim sa návratu. Potrebná právna pomoc by sa na požiadanie mala poskytnúť osobám, ktoré </w:t>
            </w:r>
            <w:r w:rsidRPr="0026147D">
              <w:rPr>
                <w:b/>
                <w:bCs/>
                <w:i/>
                <w:iCs/>
              </w:rPr>
              <w:t>na ňu majú nárok podľa vnútroštátneho práva</w:t>
            </w:r>
            <w:r w:rsidRPr="0026147D">
              <w:t xml:space="preserve"> v prípade opravného prostriedku alebo preskúmania pred justičným orgánom.</w:t>
            </w:r>
          </w:p>
        </w:tc>
      </w:tr>
    </w:tbl>
    <w:p w14:paraId="7523DDB5"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{FR}</w:t>
      </w:r>
      <w:r w:rsidRPr="0026147D">
        <w:t>fr</w:t>
      </w:r>
      <w:r w:rsidRPr="0026147D">
        <w:rPr>
          <w:rStyle w:val="HideTWBExt"/>
        </w:rPr>
        <w:t>&lt;/Original&gt;</w:t>
      </w:r>
    </w:p>
    <w:p w14:paraId="4E214852" w14:textId="7BFD558C" w:rsidR="0056631C" w:rsidRPr="0026147D" w:rsidRDefault="003041D0" w:rsidP="003041D0">
      <w:r w:rsidRPr="0026147D">
        <w:rPr>
          <w:rStyle w:val="HideTWBExt"/>
        </w:rPr>
        <w:lastRenderedPageBreak/>
        <w:t>&lt;/Amend&gt;</w:t>
      </w:r>
    </w:p>
    <w:p w14:paraId="133213AB"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417</w:t>
      </w:r>
      <w:r w:rsidRPr="0026147D">
        <w:rPr>
          <w:rStyle w:val="HideTWBExt"/>
        </w:rPr>
        <w:t>&lt;/NumAm&gt;</w:t>
      </w:r>
    </w:p>
    <w:p w14:paraId="03294D1C" w14:textId="77777777" w:rsidR="003041D0" w:rsidRPr="0026147D" w:rsidRDefault="003041D0" w:rsidP="003041D0">
      <w:pPr>
        <w:pStyle w:val="NormalBold"/>
      </w:pPr>
      <w:r w:rsidRPr="0026147D">
        <w:rPr>
          <w:rStyle w:val="HideTWBExt"/>
        </w:rPr>
        <w:t>&lt;RepeatBlock-By&gt;&lt;Members&gt;</w:t>
      </w:r>
      <w:r w:rsidRPr="0026147D">
        <w:t>Mélissa Camara</w:t>
      </w:r>
      <w:r w:rsidRPr="0026147D">
        <w:rPr>
          <w:rStyle w:val="HideTWBExt"/>
        </w:rPr>
        <w:t>&lt;/Members&gt;</w:t>
      </w:r>
    </w:p>
    <w:p w14:paraId="627FD14F" w14:textId="77777777" w:rsidR="003041D0" w:rsidRPr="0026147D" w:rsidRDefault="003041D0" w:rsidP="003041D0">
      <w:pPr>
        <w:pStyle w:val="NormalBold"/>
      </w:pPr>
      <w:r w:rsidRPr="0026147D">
        <w:rPr>
          <w:rStyle w:val="HideTWBExt"/>
        </w:rPr>
        <w:t>&lt;/RepeatBlock-By&gt;</w:t>
      </w:r>
    </w:p>
    <w:p w14:paraId="5C8DAEFF"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427F61AD" w14:textId="77777777" w:rsidR="003041D0" w:rsidRPr="0026147D" w:rsidRDefault="003041D0" w:rsidP="003041D0">
      <w:pPr>
        <w:pStyle w:val="NormalBold"/>
      </w:pPr>
      <w:r w:rsidRPr="0026147D">
        <w:rPr>
          <w:rStyle w:val="HideTWBExt"/>
        </w:rPr>
        <w:t>&lt;Article&gt;</w:t>
      </w:r>
      <w:r w:rsidRPr="0026147D">
        <w:t>Odôvodnenie 29</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57A91AF9" w14:textId="77777777" w:rsidTr="00B6528C">
        <w:trPr>
          <w:trHeight w:hRule="exact" w:val="240"/>
          <w:jc w:val="center"/>
        </w:trPr>
        <w:tc>
          <w:tcPr>
            <w:tcW w:w="9752" w:type="dxa"/>
            <w:gridSpan w:val="2"/>
            <w:tcBorders>
              <w:top w:val="nil"/>
              <w:left w:val="nil"/>
              <w:bottom w:val="nil"/>
              <w:right w:val="nil"/>
            </w:tcBorders>
          </w:tcPr>
          <w:p w14:paraId="2BD2F90C" w14:textId="77777777" w:rsidR="003041D0" w:rsidRPr="0026147D" w:rsidRDefault="003041D0" w:rsidP="00B6528C"/>
        </w:tc>
      </w:tr>
      <w:tr w:rsidR="005A2915" w:rsidRPr="0026147D" w14:paraId="6EDEAAFC" w14:textId="77777777" w:rsidTr="00B6528C">
        <w:trPr>
          <w:trHeight w:val="240"/>
          <w:jc w:val="center"/>
        </w:trPr>
        <w:tc>
          <w:tcPr>
            <w:tcW w:w="4876" w:type="dxa"/>
            <w:tcBorders>
              <w:top w:val="nil"/>
              <w:left w:val="nil"/>
              <w:bottom w:val="nil"/>
              <w:right w:val="nil"/>
            </w:tcBorders>
          </w:tcPr>
          <w:p w14:paraId="0D7CA597"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01E95140" w14:textId="77777777" w:rsidR="003041D0" w:rsidRPr="0026147D" w:rsidRDefault="003041D0" w:rsidP="00B6528C">
            <w:pPr>
              <w:pStyle w:val="AmColumnHeading"/>
            </w:pPr>
            <w:r w:rsidRPr="0026147D">
              <w:t>Pozmeňujúci návrh</w:t>
            </w:r>
          </w:p>
        </w:tc>
      </w:tr>
      <w:tr w:rsidR="005A2915" w:rsidRPr="0026147D" w14:paraId="79263801" w14:textId="77777777" w:rsidTr="00B6528C">
        <w:trPr>
          <w:jc w:val="center"/>
        </w:trPr>
        <w:tc>
          <w:tcPr>
            <w:tcW w:w="4876" w:type="dxa"/>
            <w:tcBorders>
              <w:top w:val="nil"/>
              <w:left w:val="nil"/>
              <w:bottom w:val="nil"/>
              <w:right w:val="nil"/>
            </w:tcBorders>
          </w:tcPr>
          <w:p w14:paraId="6F52823A" w14:textId="77777777" w:rsidR="003041D0" w:rsidRPr="0026147D" w:rsidRDefault="003041D0" w:rsidP="00B6528C">
            <w:pPr>
              <w:pStyle w:val="Normal6a"/>
            </w:pPr>
            <w:r w:rsidRPr="0026147D">
              <w:t>(29)</w:t>
            </w:r>
            <w:r w:rsidRPr="0026147D">
              <w:tab/>
              <w:t xml:space="preserve">Na zaistenie účinnej ochrany záujmov dotknutých osôb by sa mal stanoviť súbor právnych prostriedkov nápravy proti rozhodnutiam týkajúcim sa návratu. Potrebná právna pomoc by sa na požiadanie mala poskytnúť osobám, ktoré nemajú dostatočné zdroje </w:t>
            </w:r>
            <w:r w:rsidRPr="0026147D">
              <w:rPr>
                <w:b/>
                <w:bCs/>
                <w:i/>
                <w:iCs/>
              </w:rPr>
              <w:t>v prípade opravného prostriedku alebo preskúmania pred justičným orgánom</w:t>
            </w:r>
            <w:r w:rsidRPr="0026147D">
              <w:t>.</w:t>
            </w:r>
          </w:p>
        </w:tc>
        <w:tc>
          <w:tcPr>
            <w:tcW w:w="4876" w:type="dxa"/>
            <w:tcBorders>
              <w:top w:val="nil"/>
              <w:left w:val="nil"/>
              <w:bottom w:val="nil"/>
              <w:right w:val="nil"/>
            </w:tcBorders>
          </w:tcPr>
          <w:p w14:paraId="4B5AE594" w14:textId="77777777" w:rsidR="003041D0" w:rsidRPr="0026147D" w:rsidRDefault="003041D0" w:rsidP="00B6528C">
            <w:pPr>
              <w:pStyle w:val="Normal6a"/>
            </w:pPr>
            <w:r w:rsidRPr="0026147D">
              <w:t>(29)</w:t>
            </w:r>
            <w:r w:rsidRPr="0026147D">
              <w:tab/>
              <w:t xml:space="preserve">Na zaistenie účinnej ochrany záujmov dotknutých osôb by sa mal stanoviť súbor právnych prostriedkov nápravy proti rozhodnutiam týkajúcim sa návratu. Potrebná právna pomoc by sa na požiadanie mala </w:t>
            </w:r>
            <w:r w:rsidRPr="0026147D">
              <w:rPr>
                <w:b/>
                <w:bCs/>
                <w:i/>
                <w:iCs/>
              </w:rPr>
              <w:t>bezplatne</w:t>
            </w:r>
            <w:r w:rsidRPr="0026147D">
              <w:t xml:space="preserve"> poskytnúť osobám, ktoré nemajú dostatočné zdroje.</w:t>
            </w:r>
          </w:p>
        </w:tc>
      </w:tr>
    </w:tbl>
    <w:p w14:paraId="4A3F6504"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26B48967" w14:textId="7D131E98" w:rsidR="0056631C" w:rsidRPr="0026147D" w:rsidRDefault="003041D0" w:rsidP="003041D0">
      <w:r w:rsidRPr="0026147D">
        <w:rPr>
          <w:rStyle w:val="HideTWBExt"/>
        </w:rPr>
        <w:t>&lt;/Amend&gt;</w:t>
      </w:r>
    </w:p>
    <w:p w14:paraId="40B710E0"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418</w:t>
      </w:r>
      <w:r w:rsidRPr="0026147D">
        <w:rPr>
          <w:rStyle w:val="HideTWBExt"/>
        </w:rPr>
        <w:t>&lt;/NumAm&gt;</w:t>
      </w:r>
    </w:p>
    <w:p w14:paraId="4A0F42DB" w14:textId="77777777" w:rsidR="003041D0" w:rsidRPr="0026147D" w:rsidRDefault="003041D0" w:rsidP="003041D0">
      <w:pPr>
        <w:pStyle w:val="NormalBold"/>
      </w:pPr>
      <w:r w:rsidRPr="0026147D">
        <w:rPr>
          <w:rStyle w:val="HideTWBExt"/>
        </w:rPr>
        <w:t>&lt;RepeatBlock-By&gt;&lt;Members&gt;</w:t>
      </w:r>
      <w:r w:rsidRPr="0026147D">
        <w:t>Charlie Weimers, Alessandro Ciriani, Assita Kanko</w:t>
      </w:r>
      <w:r w:rsidRPr="0026147D">
        <w:rPr>
          <w:rStyle w:val="HideTWBExt"/>
        </w:rPr>
        <w:t>&lt;/Members&gt;</w:t>
      </w:r>
    </w:p>
    <w:p w14:paraId="4684B176" w14:textId="77777777" w:rsidR="003041D0" w:rsidRPr="0026147D" w:rsidRDefault="003041D0" w:rsidP="003041D0">
      <w:pPr>
        <w:pStyle w:val="NormalBold"/>
      </w:pPr>
      <w:r w:rsidRPr="0026147D">
        <w:rPr>
          <w:rStyle w:val="HideTWBExt"/>
        </w:rPr>
        <w:t>&lt;/RepeatBlock-By&gt;</w:t>
      </w:r>
    </w:p>
    <w:p w14:paraId="6B98D6E7"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6179505B" w14:textId="77777777" w:rsidR="003041D0" w:rsidRPr="0026147D" w:rsidRDefault="003041D0" w:rsidP="003041D0">
      <w:pPr>
        <w:pStyle w:val="NormalBold"/>
      </w:pPr>
      <w:r w:rsidRPr="0026147D">
        <w:rPr>
          <w:rStyle w:val="HideTWBExt"/>
        </w:rPr>
        <w:t>&lt;Article&gt;</w:t>
      </w:r>
      <w:r w:rsidRPr="0026147D">
        <w:t>Odôvodnenie 29 a (nové)</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2C18931F" w14:textId="77777777" w:rsidTr="00B6528C">
        <w:trPr>
          <w:trHeight w:hRule="exact" w:val="240"/>
          <w:jc w:val="center"/>
        </w:trPr>
        <w:tc>
          <w:tcPr>
            <w:tcW w:w="9752" w:type="dxa"/>
            <w:gridSpan w:val="2"/>
            <w:tcBorders>
              <w:top w:val="nil"/>
              <w:left w:val="nil"/>
              <w:bottom w:val="nil"/>
              <w:right w:val="nil"/>
            </w:tcBorders>
          </w:tcPr>
          <w:p w14:paraId="060C9764" w14:textId="77777777" w:rsidR="003041D0" w:rsidRPr="0026147D" w:rsidRDefault="003041D0" w:rsidP="00B6528C"/>
        </w:tc>
      </w:tr>
      <w:tr w:rsidR="005A2915" w:rsidRPr="0026147D" w14:paraId="5CF9A821" w14:textId="77777777" w:rsidTr="00B6528C">
        <w:trPr>
          <w:trHeight w:val="240"/>
          <w:jc w:val="center"/>
        </w:trPr>
        <w:tc>
          <w:tcPr>
            <w:tcW w:w="4876" w:type="dxa"/>
            <w:tcBorders>
              <w:top w:val="nil"/>
              <w:left w:val="nil"/>
              <w:bottom w:val="nil"/>
              <w:right w:val="nil"/>
            </w:tcBorders>
          </w:tcPr>
          <w:p w14:paraId="45D0E427"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79CD887A" w14:textId="77777777" w:rsidR="003041D0" w:rsidRPr="0026147D" w:rsidRDefault="003041D0" w:rsidP="00B6528C">
            <w:pPr>
              <w:pStyle w:val="AmColumnHeading"/>
            </w:pPr>
            <w:r w:rsidRPr="0026147D">
              <w:t>Pozmeňujúci návrh</w:t>
            </w:r>
          </w:p>
        </w:tc>
      </w:tr>
      <w:tr w:rsidR="005A2915" w:rsidRPr="0026147D" w14:paraId="7C4BB18B" w14:textId="77777777" w:rsidTr="00B6528C">
        <w:trPr>
          <w:jc w:val="center"/>
        </w:trPr>
        <w:tc>
          <w:tcPr>
            <w:tcW w:w="4876" w:type="dxa"/>
            <w:tcBorders>
              <w:top w:val="nil"/>
              <w:left w:val="nil"/>
              <w:bottom w:val="nil"/>
              <w:right w:val="nil"/>
            </w:tcBorders>
          </w:tcPr>
          <w:p w14:paraId="70B3E4E9" w14:textId="77777777" w:rsidR="003041D0" w:rsidRPr="0026147D" w:rsidRDefault="003041D0" w:rsidP="00B6528C">
            <w:pPr>
              <w:pStyle w:val="Normal6a"/>
            </w:pPr>
          </w:p>
        </w:tc>
        <w:tc>
          <w:tcPr>
            <w:tcW w:w="4876" w:type="dxa"/>
            <w:tcBorders>
              <w:top w:val="nil"/>
              <w:left w:val="nil"/>
              <w:bottom w:val="nil"/>
              <w:right w:val="nil"/>
            </w:tcBorders>
          </w:tcPr>
          <w:p w14:paraId="4061A034" w14:textId="77777777" w:rsidR="003041D0" w:rsidRPr="0026147D" w:rsidRDefault="003041D0" w:rsidP="00B6528C">
            <w:pPr>
              <w:pStyle w:val="Normal6a"/>
            </w:pPr>
            <w:r w:rsidRPr="0026147D">
              <w:rPr>
                <w:b/>
                <w:i/>
              </w:rPr>
              <w:t>(29a)</w:t>
            </w:r>
            <w:r w:rsidRPr="0026147D">
              <w:tab/>
            </w:r>
            <w:r w:rsidRPr="0026147D">
              <w:rPr>
                <w:b/>
                <w:i/>
              </w:rPr>
              <w:t xml:space="preserve">Justičnom orgánom sa rozumie orgán, ktorý vystupuje ako tretia strana vo vzťahu k orgánu, ktorý prijal rozhodnutie tvoriace predmet konania. Orgán by mal vykonávať súdne funkcie a nie je rozhodujúce, či je tento orgán uznaný ako súd alebo tribunál podľa vnútroštátneho práva. Toto nariadenie by nemalo mať vplyv na právomoc členských štátov organizovať svoj vnútroštátny súdny systém a určovať počet odvolacích stupňov. Ak vnútroštátne právo stanovuje možnosť podať ďalšie opravné prostriedky proti prvému opravnému prostriedku alebo následnému rozhodnutiu o opravnom prostriedku, </w:t>
            </w:r>
            <w:r w:rsidRPr="0026147D">
              <w:rPr>
                <w:b/>
                <w:i/>
              </w:rPr>
              <w:lastRenderedPageBreak/>
              <w:t>postup a odkladný účinok takýchto opravných prostriedkov by mal byť upravený vo vnútroštátnom práve v súlade s právom Únie a medzinárodnými záväzkami.</w:t>
            </w:r>
          </w:p>
        </w:tc>
      </w:tr>
    </w:tbl>
    <w:p w14:paraId="7EE72CB6" w14:textId="77777777" w:rsidR="003041D0" w:rsidRPr="0026147D" w:rsidRDefault="003041D0" w:rsidP="003041D0">
      <w:pPr>
        <w:pStyle w:val="AmOrLang"/>
      </w:pPr>
      <w:r w:rsidRPr="0026147D">
        <w:lastRenderedPageBreak/>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21D3A1D8" w14:textId="05AB2ED8" w:rsidR="0056631C" w:rsidRPr="0026147D" w:rsidRDefault="003041D0" w:rsidP="003041D0">
      <w:r w:rsidRPr="0026147D">
        <w:rPr>
          <w:rStyle w:val="HideTWBExt"/>
        </w:rPr>
        <w:t>&lt;/Amend&gt;</w:t>
      </w:r>
    </w:p>
    <w:p w14:paraId="757F626C"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419</w:t>
      </w:r>
      <w:r w:rsidRPr="0026147D">
        <w:rPr>
          <w:rStyle w:val="HideTWBExt"/>
        </w:rPr>
        <w:t>&lt;/NumAm&gt;</w:t>
      </w:r>
    </w:p>
    <w:p w14:paraId="32EFB56F" w14:textId="77777777" w:rsidR="003041D0" w:rsidRPr="0026147D" w:rsidRDefault="003041D0" w:rsidP="003041D0">
      <w:pPr>
        <w:pStyle w:val="NormalBold"/>
      </w:pPr>
      <w:r w:rsidRPr="0026147D">
        <w:rPr>
          <w:rStyle w:val="HideTWBExt"/>
        </w:rPr>
        <w:t>&lt;RepeatBlock-By&gt;&lt;Members&gt;</w:t>
      </w:r>
      <w:r w:rsidRPr="0026147D">
        <w:t>Marieke Ehlers</w:t>
      </w:r>
      <w:r w:rsidRPr="0026147D">
        <w:rPr>
          <w:rStyle w:val="HideTWBExt"/>
        </w:rPr>
        <w:t>&lt;/Members&gt;</w:t>
      </w:r>
    </w:p>
    <w:p w14:paraId="311021E4" w14:textId="77777777" w:rsidR="003041D0" w:rsidRPr="0026147D" w:rsidRDefault="003041D0" w:rsidP="003041D0">
      <w:r w:rsidRPr="0026147D">
        <w:rPr>
          <w:rStyle w:val="HideTWBExt"/>
        </w:rPr>
        <w:t>&lt;AuNomDe&gt;</w:t>
      </w:r>
      <w:r w:rsidRPr="0026147D">
        <w:rPr>
          <w:rStyle w:val="HideTWBInt"/>
        </w:rPr>
        <w:t>{PfE}</w:t>
      </w:r>
      <w:r w:rsidRPr="0026147D">
        <w:t>v mene skupiny PfE</w:t>
      </w:r>
      <w:r w:rsidRPr="0026147D">
        <w:rPr>
          <w:rStyle w:val="HideTWBExt"/>
        </w:rPr>
        <w:t>&lt;/AuNomDe&gt;</w:t>
      </w:r>
    </w:p>
    <w:p w14:paraId="52F0F501" w14:textId="77777777" w:rsidR="003041D0" w:rsidRPr="0026147D" w:rsidRDefault="003041D0" w:rsidP="003041D0">
      <w:pPr>
        <w:pStyle w:val="NormalBold"/>
      </w:pPr>
      <w:r w:rsidRPr="0026147D">
        <w:rPr>
          <w:rStyle w:val="HideTWBExt"/>
        </w:rPr>
        <w:t>&lt;/RepeatBlock-By&gt;</w:t>
      </w:r>
    </w:p>
    <w:p w14:paraId="00F404A7"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2C63339D" w14:textId="77777777" w:rsidR="003041D0" w:rsidRPr="0026147D" w:rsidRDefault="003041D0" w:rsidP="003041D0">
      <w:pPr>
        <w:pStyle w:val="NormalBold"/>
      </w:pPr>
      <w:r w:rsidRPr="0026147D">
        <w:rPr>
          <w:rStyle w:val="HideTWBExt"/>
        </w:rPr>
        <w:t>&lt;Article&gt;</w:t>
      </w:r>
      <w:r w:rsidRPr="0026147D">
        <w:t>Odôvodnenie 29 a (nové)</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01745673" w14:textId="77777777" w:rsidTr="00B6528C">
        <w:trPr>
          <w:trHeight w:hRule="exact" w:val="240"/>
          <w:jc w:val="center"/>
        </w:trPr>
        <w:tc>
          <w:tcPr>
            <w:tcW w:w="9752" w:type="dxa"/>
            <w:gridSpan w:val="2"/>
            <w:tcBorders>
              <w:top w:val="nil"/>
              <w:left w:val="nil"/>
              <w:bottom w:val="nil"/>
              <w:right w:val="nil"/>
            </w:tcBorders>
          </w:tcPr>
          <w:p w14:paraId="74BFE9AC" w14:textId="77777777" w:rsidR="003041D0" w:rsidRPr="0026147D" w:rsidRDefault="003041D0" w:rsidP="00B6528C"/>
        </w:tc>
      </w:tr>
      <w:tr w:rsidR="005A2915" w:rsidRPr="0026147D" w14:paraId="23C544F7" w14:textId="77777777" w:rsidTr="00B6528C">
        <w:trPr>
          <w:trHeight w:val="240"/>
          <w:jc w:val="center"/>
        </w:trPr>
        <w:tc>
          <w:tcPr>
            <w:tcW w:w="4876" w:type="dxa"/>
            <w:tcBorders>
              <w:top w:val="nil"/>
              <w:left w:val="nil"/>
              <w:bottom w:val="nil"/>
              <w:right w:val="nil"/>
            </w:tcBorders>
          </w:tcPr>
          <w:p w14:paraId="6725254F"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171535FF" w14:textId="77777777" w:rsidR="003041D0" w:rsidRPr="0026147D" w:rsidRDefault="003041D0" w:rsidP="00B6528C">
            <w:pPr>
              <w:pStyle w:val="AmColumnHeading"/>
            </w:pPr>
            <w:r w:rsidRPr="0026147D">
              <w:t>Pozmeňujúci návrh</w:t>
            </w:r>
          </w:p>
        </w:tc>
      </w:tr>
      <w:tr w:rsidR="005A2915" w:rsidRPr="0026147D" w14:paraId="6974D11E" w14:textId="77777777" w:rsidTr="00B6528C">
        <w:trPr>
          <w:jc w:val="center"/>
        </w:trPr>
        <w:tc>
          <w:tcPr>
            <w:tcW w:w="4876" w:type="dxa"/>
            <w:tcBorders>
              <w:top w:val="nil"/>
              <w:left w:val="nil"/>
              <w:bottom w:val="nil"/>
              <w:right w:val="nil"/>
            </w:tcBorders>
          </w:tcPr>
          <w:p w14:paraId="61F37C96" w14:textId="77777777" w:rsidR="003041D0" w:rsidRPr="0026147D" w:rsidRDefault="003041D0" w:rsidP="00B6528C">
            <w:pPr>
              <w:pStyle w:val="Normal6a"/>
            </w:pPr>
          </w:p>
        </w:tc>
        <w:tc>
          <w:tcPr>
            <w:tcW w:w="4876" w:type="dxa"/>
            <w:tcBorders>
              <w:top w:val="nil"/>
              <w:left w:val="nil"/>
              <w:bottom w:val="nil"/>
              <w:right w:val="nil"/>
            </w:tcBorders>
          </w:tcPr>
          <w:p w14:paraId="54FF83EC" w14:textId="77777777" w:rsidR="003041D0" w:rsidRPr="0026147D" w:rsidRDefault="003041D0" w:rsidP="00B6528C">
            <w:pPr>
              <w:pStyle w:val="Normal6a"/>
            </w:pPr>
            <w:r w:rsidRPr="0026147D">
              <w:rPr>
                <w:b/>
                <w:i/>
              </w:rPr>
              <w:t>(29a)</w:t>
            </w:r>
            <w:r w:rsidRPr="0026147D">
              <w:tab/>
            </w:r>
            <w:r w:rsidRPr="0026147D">
              <w:rPr>
                <w:b/>
                <w:i/>
              </w:rPr>
              <w:t>S cieľom zabrániť zjavne neopodstatneným alebo zneužívajúcim opravným prostriedkom by justičné orgány mali byť oprávnené predbežne rozhodnúť o podstate veci a členské štáty by mali ustanoviť náhradu nákladov v prípadoch, v ktorých sa súdne potvrdilo, že ide o zneužívanie alebo že nemajú reálne vyhliadky na úspech.</w:t>
            </w:r>
          </w:p>
        </w:tc>
      </w:tr>
    </w:tbl>
    <w:p w14:paraId="41876AAD"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69A04A7A" w14:textId="03145594" w:rsidR="0056631C" w:rsidRPr="0026147D" w:rsidRDefault="003041D0" w:rsidP="003041D0">
      <w:r w:rsidRPr="0026147D">
        <w:rPr>
          <w:rStyle w:val="HideTWBExt"/>
        </w:rPr>
        <w:t>&lt;/Amend&gt;</w:t>
      </w:r>
    </w:p>
    <w:p w14:paraId="4F3961B1"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420</w:t>
      </w:r>
      <w:r w:rsidRPr="0026147D">
        <w:rPr>
          <w:rStyle w:val="HideTWBExt"/>
        </w:rPr>
        <w:t>&lt;/NumAm&gt;</w:t>
      </w:r>
    </w:p>
    <w:p w14:paraId="6765A8AD" w14:textId="77777777" w:rsidR="003041D0" w:rsidRPr="0026147D" w:rsidRDefault="003041D0" w:rsidP="003041D0">
      <w:pPr>
        <w:pStyle w:val="NormalBold"/>
      </w:pPr>
      <w:r w:rsidRPr="0026147D">
        <w:rPr>
          <w:rStyle w:val="HideTWBExt"/>
        </w:rPr>
        <w:t>&lt;RepeatBlock-By&gt;&lt;Members&gt;</w:t>
      </w:r>
      <w:r w:rsidRPr="0026147D">
        <w:t>Marieke Ehlers</w:t>
      </w:r>
      <w:r w:rsidRPr="0026147D">
        <w:rPr>
          <w:rStyle w:val="HideTWBExt"/>
        </w:rPr>
        <w:t>&lt;/Members&gt;</w:t>
      </w:r>
    </w:p>
    <w:p w14:paraId="4204EBD5" w14:textId="77777777" w:rsidR="003041D0" w:rsidRPr="0026147D" w:rsidRDefault="003041D0" w:rsidP="003041D0">
      <w:r w:rsidRPr="0026147D">
        <w:rPr>
          <w:rStyle w:val="HideTWBExt"/>
        </w:rPr>
        <w:t>&lt;AuNomDe&gt;</w:t>
      </w:r>
      <w:r w:rsidRPr="0026147D">
        <w:rPr>
          <w:rStyle w:val="HideTWBInt"/>
        </w:rPr>
        <w:t>{PfE}</w:t>
      </w:r>
      <w:r w:rsidRPr="0026147D">
        <w:t>v mene skupiny PfE</w:t>
      </w:r>
      <w:r w:rsidRPr="0026147D">
        <w:rPr>
          <w:rStyle w:val="HideTWBExt"/>
        </w:rPr>
        <w:t>&lt;/AuNomDe&gt;</w:t>
      </w:r>
    </w:p>
    <w:p w14:paraId="51D8354D" w14:textId="77777777" w:rsidR="003041D0" w:rsidRPr="0026147D" w:rsidRDefault="003041D0" w:rsidP="003041D0">
      <w:pPr>
        <w:pStyle w:val="NormalBold"/>
      </w:pPr>
      <w:r w:rsidRPr="0026147D">
        <w:rPr>
          <w:rStyle w:val="HideTWBExt"/>
        </w:rPr>
        <w:t>&lt;/RepeatBlock-By&gt;</w:t>
      </w:r>
    </w:p>
    <w:p w14:paraId="6E81AC87"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7FC4A3E9" w14:textId="77777777" w:rsidR="003041D0" w:rsidRPr="0026147D" w:rsidRDefault="003041D0" w:rsidP="003041D0">
      <w:pPr>
        <w:pStyle w:val="NormalBold"/>
      </w:pPr>
      <w:r w:rsidRPr="0026147D">
        <w:rPr>
          <w:rStyle w:val="HideTWBExt"/>
        </w:rPr>
        <w:t>&lt;Article&gt;</w:t>
      </w:r>
      <w:r w:rsidRPr="0026147D">
        <w:t>Odôvodnenie 29 b (nové)</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329F187F" w14:textId="77777777" w:rsidTr="00B6528C">
        <w:trPr>
          <w:trHeight w:hRule="exact" w:val="240"/>
          <w:jc w:val="center"/>
        </w:trPr>
        <w:tc>
          <w:tcPr>
            <w:tcW w:w="9752" w:type="dxa"/>
            <w:gridSpan w:val="2"/>
            <w:tcBorders>
              <w:top w:val="nil"/>
              <w:left w:val="nil"/>
              <w:bottom w:val="nil"/>
              <w:right w:val="nil"/>
            </w:tcBorders>
          </w:tcPr>
          <w:p w14:paraId="35D11F00" w14:textId="77777777" w:rsidR="003041D0" w:rsidRPr="0026147D" w:rsidRDefault="003041D0" w:rsidP="00B6528C"/>
        </w:tc>
      </w:tr>
      <w:tr w:rsidR="005A2915" w:rsidRPr="0026147D" w14:paraId="3BBB980A" w14:textId="77777777" w:rsidTr="00B6528C">
        <w:trPr>
          <w:trHeight w:val="240"/>
          <w:jc w:val="center"/>
        </w:trPr>
        <w:tc>
          <w:tcPr>
            <w:tcW w:w="4876" w:type="dxa"/>
            <w:tcBorders>
              <w:top w:val="nil"/>
              <w:left w:val="nil"/>
              <w:bottom w:val="nil"/>
              <w:right w:val="nil"/>
            </w:tcBorders>
          </w:tcPr>
          <w:p w14:paraId="1C7B7D48"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4881EF06" w14:textId="77777777" w:rsidR="003041D0" w:rsidRPr="0026147D" w:rsidRDefault="003041D0" w:rsidP="00B6528C">
            <w:pPr>
              <w:pStyle w:val="AmColumnHeading"/>
            </w:pPr>
            <w:r w:rsidRPr="0026147D">
              <w:t>Pozmeňujúci návrh</w:t>
            </w:r>
          </w:p>
        </w:tc>
      </w:tr>
      <w:tr w:rsidR="005A2915" w:rsidRPr="0026147D" w14:paraId="51CB0048" w14:textId="77777777" w:rsidTr="00B6528C">
        <w:trPr>
          <w:jc w:val="center"/>
        </w:trPr>
        <w:tc>
          <w:tcPr>
            <w:tcW w:w="4876" w:type="dxa"/>
            <w:tcBorders>
              <w:top w:val="nil"/>
              <w:left w:val="nil"/>
              <w:bottom w:val="nil"/>
              <w:right w:val="nil"/>
            </w:tcBorders>
          </w:tcPr>
          <w:p w14:paraId="26C48FD3" w14:textId="77777777" w:rsidR="003041D0" w:rsidRPr="0026147D" w:rsidRDefault="003041D0" w:rsidP="00B6528C">
            <w:pPr>
              <w:pStyle w:val="Normal6a"/>
            </w:pPr>
          </w:p>
        </w:tc>
        <w:tc>
          <w:tcPr>
            <w:tcW w:w="4876" w:type="dxa"/>
            <w:tcBorders>
              <w:top w:val="nil"/>
              <w:left w:val="nil"/>
              <w:bottom w:val="nil"/>
              <w:right w:val="nil"/>
            </w:tcBorders>
          </w:tcPr>
          <w:p w14:paraId="5DCE6379" w14:textId="77777777" w:rsidR="003041D0" w:rsidRPr="0026147D" w:rsidRDefault="003041D0" w:rsidP="00B6528C">
            <w:pPr>
              <w:pStyle w:val="Normal6a"/>
            </w:pPr>
            <w:r w:rsidRPr="0026147D">
              <w:rPr>
                <w:b/>
                <w:i/>
              </w:rPr>
              <w:t>(29b)</w:t>
            </w:r>
            <w:r w:rsidRPr="0026147D">
              <w:tab/>
            </w:r>
            <w:r w:rsidRPr="0026147D">
              <w:rPr>
                <w:b/>
                <w:i/>
              </w:rPr>
              <w:t xml:space="preserve">Nariadenie (EÚ) 2024/1348 predstavuje osobitný a vhodný právny rámec na posúdenie potrieb medzinárodnej ochrany a rizika vyhostenia alebo vrátenia. Preto v prípadoch, keď sa uplatňuje alebo sa uplatnil postup podľa uvedeného </w:t>
            </w:r>
            <w:r w:rsidRPr="0026147D">
              <w:rPr>
                <w:b/>
                <w:i/>
              </w:rPr>
              <w:lastRenderedPageBreak/>
              <w:t>nariadenia, by sa posúdenie dodržiavania zásady zákazu vyhostenia alebo vrátenia malo vykonať výlučne v tomto rámci. V záujme zabezpečenia právnej istoty a zabránenia duplicite posudzovania a zmiešaniu konaní by súdne opravné prostriedky podľa tohto nariadenia nemali slúžiť ako mechanizmus na opätovné posudzovanie žiadostí o ochranu, ktoré už boli preskúmané a zamietnuté v rámci konania o azyle. Akékoľvek nové skutočnosti alebo zistenia, ktoré vzniknú po tomto rozhodnutí, by sa mali riešiť prostredníctvom obnovenej žiadosti podľa nariadenia (EÚ) 2024/1348, a nie prostredníctvom prostriedkov nápravy stanovených v tomto nariadení.</w:t>
            </w:r>
          </w:p>
        </w:tc>
      </w:tr>
    </w:tbl>
    <w:p w14:paraId="73D6B680" w14:textId="77777777" w:rsidR="003041D0" w:rsidRPr="0026147D" w:rsidRDefault="003041D0" w:rsidP="003041D0">
      <w:pPr>
        <w:pStyle w:val="AmOrLang"/>
      </w:pPr>
      <w:r w:rsidRPr="0026147D">
        <w:lastRenderedPageBreak/>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3AF1D531" w14:textId="0F243F5E" w:rsidR="0056631C" w:rsidRPr="0026147D" w:rsidRDefault="003041D0" w:rsidP="003041D0">
      <w:r w:rsidRPr="0026147D">
        <w:rPr>
          <w:rStyle w:val="HideTWBExt"/>
        </w:rPr>
        <w:t>&lt;/Amend&gt;</w:t>
      </w:r>
    </w:p>
    <w:p w14:paraId="246DBF75"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421</w:t>
      </w:r>
      <w:r w:rsidRPr="0026147D">
        <w:rPr>
          <w:rStyle w:val="HideTWBExt"/>
        </w:rPr>
        <w:t>&lt;/NumAm&gt;</w:t>
      </w:r>
    </w:p>
    <w:p w14:paraId="2156C0B3" w14:textId="77777777" w:rsidR="003041D0" w:rsidRPr="0026147D" w:rsidRDefault="003041D0" w:rsidP="003041D0">
      <w:pPr>
        <w:pStyle w:val="NormalBold"/>
      </w:pPr>
      <w:r w:rsidRPr="0026147D">
        <w:rPr>
          <w:rStyle w:val="HideTWBExt"/>
        </w:rPr>
        <w:t>&lt;RepeatBlock-By&gt;&lt;Members&gt;</w:t>
      </w:r>
      <w:r w:rsidRPr="0026147D">
        <w:t>Maciej Wąsik, Mariusz Kamiński, Jacek Ozdoba, Jadwiga Wiśniewska</w:t>
      </w:r>
      <w:r w:rsidRPr="0026147D">
        <w:rPr>
          <w:rStyle w:val="HideTWBExt"/>
        </w:rPr>
        <w:t>&lt;/Members&gt;</w:t>
      </w:r>
    </w:p>
    <w:p w14:paraId="182B5AA9" w14:textId="77777777" w:rsidR="003041D0" w:rsidRPr="0026147D" w:rsidRDefault="003041D0" w:rsidP="003041D0">
      <w:pPr>
        <w:pStyle w:val="NormalBold"/>
      </w:pPr>
      <w:r w:rsidRPr="0026147D">
        <w:rPr>
          <w:rStyle w:val="HideTWBExt"/>
        </w:rPr>
        <w:t>&lt;/RepeatBlock-By&gt;</w:t>
      </w:r>
    </w:p>
    <w:p w14:paraId="5241D1BF"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421869BF" w14:textId="77777777" w:rsidR="003041D0" w:rsidRPr="0026147D" w:rsidRDefault="003041D0" w:rsidP="003041D0">
      <w:pPr>
        <w:pStyle w:val="NormalBold"/>
      </w:pPr>
      <w:r w:rsidRPr="0026147D">
        <w:rPr>
          <w:rStyle w:val="HideTWBExt"/>
        </w:rPr>
        <w:t>&lt;Article&gt;</w:t>
      </w:r>
      <w:r w:rsidRPr="0026147D">
        <w:t>Odôvodnenie 30</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64A91346" w14:textId="77777777" w:rsidTr="00B6528C">
        <w:trPr>
          <w:trHeight w:hRule="exact" w:val="240"/>
          <w:jc w:val="center"/>
        </w:trPr>
        <w:tc>
          <w:tcPr>
            <w:tcW w:w="9752" w:type="dxa"/>
            <w:gridSpan w:val="2"/>
            <w:tcBorders>
              <w:top w:val="nil"/>
              <w:left w:val="nil"/>
              <w:bottom w:val="nil"/>
              <w:right w:val="nil"/>
            </w:tcBorders>
          </w:tcPr>
          <w:p w14:paraId="3D9DAAAA" w14:textId="77777777" w:rsidR="003041D0" w:rsidRPr="0026147D" w:rsidRDefault="003041D0" w:rsidP="00B6528C"/>
        </w:tc>
      </w:tr>
      <w:tr w:rsidR="005A2915" w:rsidRPr="0026147D" w14:paraId="7937794D" w14:textId="77777777" w:rsidTr="00B6528C">
        <w:trPr>
          <w:trHeight w:val="240"/>
          <w:jc w:val="center"/>
        </w:trPr>
        <w:tc>
          <w:tcPr>
            <w:tcW w:w="4876" w:type="dxa"/>
            <w:tcBorders>
              <w:top w:val="nil"/>
              <w:left w:val="nil"/>
              <w:bottom w:val="nil"/>
              <w:right w:val="nil"/>
            </w:tcBorders>
          </w:tcPr>
          <w:p w14:paraId="45554443"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7328A464" w14:textId="77777777" w:rsidR="003041D0" w:rsidRPr="0026147D" w:rsidRDefault="003041D0" w:rsidP="00B6528C">
            <w:pPr>
              <w:pStyle w:val="AmColumnHeading"/>
            </w:pPr>
            <w:r w:rsidRPr="0026147D">
              <w:t>Pozmeňujúci návrh</w:t>
            </w:r>
          </w:p>
        </w:tc>
      </w:tr>
      <w:tr w:rsidR="005A2915" w:rsidRPr="0026147D" w14:paraId="0D25792A" w14:textId="77777777" w:rsidTr="00B6528C">
        <w:trPr>
          <w:jc w:val="center"/>
        </w:trPr>
        <w:tc>
          <w:tcPr>
            <w:tcW w:w="4876" w:type="dxa"/>
            <w:tcBorders>
              <w:top w:val="nil"/>
              <w:left w:val="nil"/>
              <w:bottom w:val="nil"/>
              <w:right w:val="nil"/>
            </w:tcBorders>
          </w:tcPr>
          <w:p w14:paraId="60356B3E" w14:textId="77777777" w:rsidR="003041D0" w:rsidRPr="0026147D" w:rsidRDefault="003041D0" w:rsidP="00B6528C">
            <w:pPr>
              <w:pStyle w:val="Normal6a"/>
            </w:pPr>
            <w:r w:rsidRPr="0026147D">
              <w:rPr>
                <w:b/>
                <w:i/>
              </w:rPr>
              <w:t>(30)</w:t>
            </w:r>
            <w:r w:rsidRPr="0026147D">
              <w:tab/>
            </w:r>
            <w:r w:rsidRPr="0026147D">
              <w:rPr>
                <w:b/>
                <w:i/>
              </w:rPr>
              <w:t>V snahe zvýšiť efektívnosť konaní o návrate a zároveň zabezpečiť dodržiavanie práva na účinný prostriedok nápravy v súlade s článkom 47 charty by sa podávanie opravných prostriedkov napádajúcich rozhodnutia týkajúce sa návratu malo v maximálnej možnej miere uskutočniť pred orgánom jedného stupňa. Pravidlá tohto nariadenia týkajúce sa opravných prostriedkov a odkladného účinku by mali byť v súlade s právom na účinný prostriedok nápravy stanoveným v článku 47 Charty základných práv.</w:t>
            </w:r>
          </w:p>
        </w:tc>
        <w:tc>
          <w:tcPr>
            <w:tcW w:w="4876" w:type="dxa"/>
            <w:tcBorders>
              <w:top w:val="nil"/>
              <w:left w:val="nil"/>
              <w:bottom w:val="nil"/>
              <w:right w:val="nil"/>
            </w:tcBorders>
          </w:tcPr>
          <w:p w14:paraId="7C60157E" w14:textId="77777777" w:rsidR="003041D0" w:rsidRPr="0026147D" w:rsidRDefault="003041D0" w:rsidP="00B6528C">
            <w:pPr>
              <w:pStyle w:val="Normal6a"/>
            </w:pPr>
            <w:r w:rsidRPr="0026147D">
              <w:rPr>
                <w:b/>
                <w:i/>
              </w:rPr>
              <w:t>vypúšťa sa</w:t>
            </w:r>
          </w:p>
        </w:tc>
      </w:tr>
    </w:tbl>
    <w:p w14:paraId="71A5F36E"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29FEB92F" w14:textId="0678C57D" w:rsidR="0056631C" w:rsidRPr="0026147D" w:rsidRDefault="003041D0" w:rsidP="003041D0">
      <w:r w:rsidRPr="0026147D">
        <w:rPr>
          <w:rStyle w:val="HideTWBExt"/>
        </w:rPr>
        <w:lastRenderedPageBreak/>
        <w:t>&lt;/Amend&gt;</w:t>
      </w:r>
    </w:p>
    <w:p w14:paraId="4726BF3F"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422</w:t>
      </w:r>
      <w:r w:rsidRPr="0026147D">
        <w:rPr>
          <w:rStyle w:val="HideTWBExt"/>
        </w:rPr>
        <w:t>&lt;/NumAm&gt;</w:t>
      </w:r>
    </w:p>
    <w:p w14:paraId="3483AD5A" w14:textId="77777777" w:rsidR="003041D0" w:rsidRPr="0026147D" w:rsidRDefault="003041D0" w:rsidP="003041D0">
      <w:pPr>
        <w:pStyle w:val="NormalBold"/>
      </w:pPr>
      <w:r w:rsidRPr="0026147D">
        <w:rPr>
          <w:rStyle w:val="HideTWBExt"/>
        </w:rPr>
        <w:t>&lt;RepeatBlock-By&gt;&lt;Members&gt;</w:t>
      </w:r>
      <w:r w:rsidRPr="0026147D">
        <w:t>Charlie Weimers, Alessandro Ciriani, Assita Kanko</w:t>
      </w:r>
      <w:r w:rsidRPr="0026147D">
        <w:rPr>
          <w:rStyle w:val="HideTWBExt"/>
        </w:rPr>
        <w:t>&lt;/Members&gt;</w:t>
      </w:r>
    </w:p>
    <w:p w14:paraId="3A9E2AE4" w14:textId="77777777" w:rsidR="003041D0" w:rsidRPr="0026147D" w:rsidRDefault="003041D0" w:rsidP="003041D0">
      <w:pPr>
        <w:pStyle w:val="NormalBold"/>
      </w:pPr>
      <w:r w:rsidRPr="0026147D">
        <w:rPr>
          <w:rStyle w:val="HideTWBExt"/>
        </w:rPr>
        <w:t>&lt;/RepeatBlock-By&gt;</w:t>
      </w:r>
    </w:p>
    <w:p w14:paraId="60E03475"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14495F39" w14:textId="77777777" w:rsidR="003041D0" w:rsidRPr="0026147D" w:rsidRDefault="003041D0" w:rsidP="003041D0">
      <w:pPr>
        <w:pStyle w:val="NormalBold"/>
      </w:pPr>
      <w:r w:rsidRPr="0026147D">
        <w:rPr>
          <w:rStyle w:val="HideTWBExt"/>
        </w:rPr>
        <w:t>&lt;Article&gt;</w:t>
      </w:r>
      <w:r w:rsidRPr="0026147D">
        <w:t>Odôvodnenie 30</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134513AC" w14:textId="77777777" w:rsidTr="00B6528C">
        <w:trPr>
          <w:trHeight w:hRule="exact" w:val="240"/>
          <w:jc w:val="center"/>
        </w:trPr>
        <w:tc>
          <w:tcPr>
            <w:tcW w:w="9752" w:type="dxa"/>
            <w:gridSpan w:val="2"/>
            <w:tcBorders>
              <w:top w:val="nil"/>
              <w:left w:val="nil"/>
              <w:bottom w:val="nil"/>
              <w:right w:val="nil"/>
            </w:tcBorders>
          </w:tcPr>
          <w:p w14:paraId="5DD6C4B4" w14:textId="77777777" w:rsidR="003041D0" w:rsidRPr="0026147D" w:rsidRDefault="003041D0" w:rsidP="00B6528C"/>
        </w:tc>
      </w:tr>
      <w:tr w:rsidR="005A2915" w:rsidRPr="0026147D" w14:paraId="0149796A" w14:textId="77777777" w:rsidTr="00B6528C">
        <w:trPr>
          <w:trHeight w:val="240"/>
          <w:jc w:val="center"/>
        </w:trPr>
        <w:tc>
          <w:tcPr>
            <w:tcW w:w="4876" w:type="dxa"/>
            <w:tcBorders>
              <w:top w:val="nil"/>
              <w:left w:val="nil"/>
              <w:bottom w:val="nil"/>
              <w:right w:val="nil"/>
            </w:tcBorders>
          </w:tcPr>
          <w:p w14:paraId="5C105EA3"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7B0B730B" w14:textId="77777777" w:rsidR="003041D0" w:rsidRPr="0026147D" w:rsidRDefault="003041D0" w:rsidP="00B6528C">
            <w:pPr>
              <w:pStyle w:val="AmColumnHeading"/>
            </w:pPr>
            <w:r w:rsidRPr="0026147D">
              <w:t>Pozmeňujúci návrh</w:t>
            </w:r>
          </w:p>
        </w:tc>
      </w:tr>
      <w:tr w:rsidR="005A2915" w:rsidRPr="0026147D" w14:paraId="151925F8" w14:textId="77777777" w:rsidTr="00B6528C">
        <w:trPr>
          <w:jc w:val="center"/>
        </w:trPr>
        <w:tc>
          <w:tcPr>
            <w:tcW w:w="4876" w:type="dxa"/>
            <w:tcBorders>
              <w:top w:val="nil"/>
              <w:left w:val="nil"/>
              <w:bottom w:val="nil"/>
              <w:right w:val="nil"/>
            </w:tcBorders>
          </w:tcPr>
          <w:p w14:paraId="7AC39A44" w14:textId="77777777" w:rsidR="003041D0" w:rsidRPr="0026147D" w:rsidRDefault="003041D0" w:rsidP="00B6528C">
            <w:pPr>
              <w:pStyle w:val="Normal6a"/>
            </w:pPr>
            <w:r w:rsidRPr="0026147D">
              <w:rPr>
                <w:b/>
                <w:i/>
              </w:rPr>
              <w:t>(30)</w:t>
            </w:r>
            <w:r w:rsidRPr="0026147D">
              <w:tab/>
            </w:r>
            <w:r w:rsidRPr="0026147D">
              <w:rPr>
                <w:b/>
                <w:i/>
              </w:rPr>
              <w:t>V snahe zvýšiť efektívnosť konaní o návrate a zároveň zabezpečiť dodržiavanie práva na účinný prostriedok nápravy v súlade s článkom 47 charty by sa podávanie opravných prostriedkov napádajúcich rozhodnutia týkajúce sa návratu malo v maximálnej možnej miere uskutočniť pred orgánom jedného stupňa. Pravidlá tohto nariadenia týkajúce sa opravných prostriedkov a odkladného účinku by mali byť v súlade s právom na účinný prostriedok nápravy stanoveným v článku 47 Charty základných práv.</w:t>
            </w:r>
          </w:p>
        </w:tc>
        <w:tc>
          <w:tcPr>
            <w:tcW w:w="4876" w:type="dxa"/>
            <w:tcBorders>
              <w:top w:val="nil"/>
              <w:left w:val="nil"/>
              <w:bottom w:val="nil"/>
              <w:right w:val="nil"/>
            </w:tcBorders>
          </w:tcPr>
          <w:p w14:paraId="3D021CD7" w14:textId="77777777" w:rsidR="003041D0" w:rsidRPr="0026147D" w:rsidRDefault="003041D0" w:rsidP="00B6528C">
            <w:pPr>
              <w:pStyle w:val="Normal6a"/>
            </w:pPr>
            <w:r w:rsidRPr="0026147D">
              <w:rPr>
                <w:b/>
                <w:i/>
              </w:rPr>
              <w:t>vypúšťa sa</w:t>
            </w:r>
          </w:p>
        </w:tc>
      </w:tr>
    </w:tbl>
    <w:p w14:paraId="00D267F9"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2681D914" w14:textId="22EB7CDF" w:rsidR="0056631C" w:rsidRPr="0026147D" w:rsidRDefault="003041D0" w:rsidP="003041D0">
      <w:r w:rsidRPr="0026147D">
        <w:rPr>
          <w:rStyle w:val="HideTWBExt"/>
        </w:rPr>
        <w:t>&lt;/Amend&gt;</w:t>
      </w:r>
    </w:p>
    <w:p w14:paraId="48E3B1B9"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423</w:t>
      </w:r>
      <w:r w:rsidRPr="0026147D">
        <w:rPr>
          <w:rStyle w:val="HideTWBExt"/>
        </w:rPr>
        <w:t>&lt;/NumAm&gt;</w:t>
      </w:r>
    </w:p>
    <w:p w14:paraId="6225DF38" w14:textId="77777777" w:rsidR="003041D0" w:rsidRPr="0026147D" w:rsidRDefault="003041D0" w:rsidP="003041D0">
      <w:pPr>
        <w:pStyle w:val="NormalBold"/>
      </w:pPr>
      <w:r w:rsidRPr="0026147D">
        <w:rPr>
          <w:rStyle w:val="HideTWBExt"/>
        </w:rPr>
        <w:t>&lt;RepeatBlock-By&gt;&lt;Members&gt;</w:t>
      </w:r>
      <w:r w:rsidRPr="0026147D">
        <w:t>Marieke Ehlers</w:t>
      </w:r>
      <w:r w:rsidRPr="0026147D">
        <w:rPr>
          <w:rStyle w:val="HideTWBExt"/>
        </w:rPr>
        <w:t>&lt;/Members&gt;</w:t>
      </w:r>
    </w:p>
    <w:p w14:paraId="61F15F74" w14:textId="77777777" w:rsidR="003041D0" w:rsidRPr="0026147D" w:rsidRDefault="003041D0" w:rsidP="003041D0">
      <w:r w:rsidRPr="0026147D">
        <w:rPr>
          <w:rStyle w:val="HideTWBExt"/>
        </w:rPr>
        <w:t>&lt;AuNomDe&gt;</w:t>
      </w:r>
      <w:r w:rsidRPr="0026147D">
        <w:rPr>
          <w:rStyle w:val="HideTWBInt"/>
        </w:rPr>
        <w:t>{PfE}</w:t>
      </w:r>
      <w:r w:rsidRPr="0026147D">
        <w:t>v mene skupiny PfE</w:t>
      </w:r>
      <w:r w:rsidRPr="0026147D">
        <w:rPr>
          <w:rStyle w:val="HideTWBExt"/>
        </w:rPr>
        <w:t>&lt;/AuNomDe&gt;</w:t>
      </w:r>
    </w:p>
    <w:p w14:paraId="03E7C581" w14:textId="77777777" w:rsidR="003041D0" w:rsidRPr="0026147D" w:rsidRDefault="003041D0" w:rsidP="003041D0">
      <w:pPr>
        <w:pStyle w:val="NormalBold"/>
      </w:pPr>
      <w:r w:rsidRPr="0026147D">
        <w:rPr>
          <w:rStyle w:val="HideTWBExt"/>
        </w:rPr>
        <w:t>&lt;/RepeatBlock-By&gt;</w:t>
      </w:r>
    </w:p>
    <w:p w14:paraId="6D90899A"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5CFBCB6F" w14:textId="77777777" w:rsidR="003041D0" w:rsidRPr="0026147D" w:rsidRDefault="003041D0" w:rsidP="003041D0">
      <w:pPr>
        <w:pStyle w:val="NormalBold"/>
      </w:pPr>
      <w:r w:rsidRPr="0026147D">
        <w:rPr>
          <w:rStyle w:val="HideTWBExt"/>
        </w:rPr>
        <w:t>&lt;Article&gt;</w:t>
      </w:r>
      <w:r w:rsidRPr="0026147D">
        <w:t>Odôvodnenie 30</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33E767B8" w14:textId="77777777" w:rsidTr="00B6528C">
        <w:trPr>
          <w:trHeight w:hRule="exact" w:val="240"/>
          <w:jc w:val="center"/>
        </w:trPr>
        <w:tc>
          <w:tcPr>
            <w:tcW w:w="9752" w:type="dxa"/>
            <w:gridSpan w:val="2"/>
            <w:tcBorders>
              <w:top w:val="nil"/>
              <w:left w:val="nil"/>
              <w:bottom w:val="nil"/>
              <w:right w:val="nil"/>
            </w:tcBorders>
          </w:tcPr>
          <w:p w14:paraId="42B85025" w14:textId="77777777" w:rsidR="003041D0" w:rsidRPr="0026147D" w:rsidRDefault="003041D0" w:rsidP="00B6528C"/>
        </w:tc>
      </w:tr>
      <w:tr w:rsidR="005A2915" w:rsidRPr="0026147D" w14:paraId="62B6114E" w14:textId="77777777" w:rsidTr="00B6528C">
        <w:trPr>
          <w:trHeight w:val="240"/>
          <w:jc w:val="center"/>
        </w:trPr>
        <w:tc>
          <w:tcPr>
            <w:tcW w:w="4876" w:type="dxa"/>
            <w:tcBorders>
              <w:top w:val="nil"/>
              <w:left w:val="nil"/>
              <w:bottom w:val="nil"/>
              <w:right w:val="nil"/>
            </w:tcBorders>
          </w:tcPr>
          <w:p w14:paraId="4F82D43C"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6914EC31" w14:textId="77777777" w:rsidR="003041D0" w:rsidRPr="0026147D" w:rsidRDefault="003041D0" w:rsidP="00B6528C">
            <w:pPr>
              <w:pStyle w:val="AmColumnHeading"/>
            </w:pPr>
            <w:r w:rsidRPr="0026147D">
              <w:t>Pozmeňujúci návrh</w:t>
            </w:r>
          </w:p>
        </w:tc>
      </w:tr>
      <w:tr w:rsidR="005A2915" w:rsidRPr="0026147D" w14:paraId="15742066" w14:textId="77777777" w:rsidTr="00B6528C">
        <w:trPr>
          <w:jc w:val="center"/>
        </w:trPr>
        <w:tc>
          <w:tcPr>
            <w:tcW w:w="4876" w:type="dxa"/>
            <w:tcBorders>
              <w:top w:val="nil"/>
              <w:left w:val="nil"/>
              <w:bottom w:val="nil"/>
              <w:right w:val="nil"/>
            </w:tcBorders>
          </w:tcPr>
          <w:p w14:paraId="7DC2C0B0" w14:textId="77777777" w:rsidR="003041D0" w:rsidRPr="0026147D" w:rsidRDefault="003041D0" w:rsidP="00B6528C">
            <w:pPr>
              <w:pStyle w:val="Normal6a"/>
            </w:pPr>
            <w:r w:rsidRPr="0026147D">
              <w:t>(30)</w:t>
            </w:r>
            <w:r w:rsidRPr="0026147D">
              <w:tab/>
              <w:t xml:space="preserve">V snahe zvýšiť efektívnosť konaní o návrate a zároveň zabezpečiť dodržiavanie práva na účinný prostriedok nápravy </w:t>
            </w:r>
            <w:r w:rsidRPr="0026147D">
              <w:rPr>
                <w:b/>
                <w:bCs/>
                <w:i/>
                <w:iCs/>
              </w:rPr>
              <w:t>v súlade s článkom 47 charty by sa podávanie opravných prostriedkov napádajúcich</w:t>
            </w:r>
            <w:r w:rsidRPr="0026147D">
              <w:t xml:space="preserve"> rozhodnutia </w:t>
            </w:r>
            <w:r w:rsidRPr="0026147D">
              <w:rPr>
                <w:b/>
                <w:bCs/>
                <w:i/>
                <w:iCs/>
              </w:rPr>
              <w:t>týkajúce sa návratu malo v maximálnej možnej miere uskutočniť pred orgánom</w:t>
            </w:r>
            <w:r w:rsidRPr="0026147D">
              <w:t xml:space="preserve"> jedného </w:t>
            </w:r>
            <w:r w:rsidRPr="0026147D">
              <w:rPr>
                <w:b/>
                <w:bCs/>
                <w:i/>
                <w:iCs/>
              </w:rPr>
              <w:t>stupňa</w:t>
            </w:r>
            <w:r w:rsidRPr="0026147D">
              <w:t xml:space="preserve">. </w:t>
            </w:r>
            <w:r w:rsidRPr="0026147D">
              <w:rPr>
                <w:b/>
                <w:bCs/>
                <w:i/>
                <w:iCs/>
              </w:rPr>
              <w:t xml:space="preserve">Pravidlá tohto nariadenia týkajúce sa opravných prostriedkov a odkladného účinku by mali byť v súlade s právom na </w:t>
            </w:r>
            <w:r w:rsidRPr="0026147D">
              <w:rPr>
                <w:b/>
                <w:bCs/>
                <w:i/>
                <w:iCs/>
              </w:rPr>
              <w:lastRenderedPageBreak/>
              <w:t>účinný</w:t>
            </w:r>
            <w:r w:rsidRPr="0026147D">
              <w:t xml:space="preserve"> prostriedok </w:t>
            </w:r>
            <w:r w:rsidRPr="0026147D">
              <w:rPr>
                <w:b/>
                <w:bCs/>
                <w:i/>
                <w:iCs/>
              </w:rPr>
              <w:t>nápravy stanoveným v článku 47 Charty základných práv</w:t>
            </w:r>
            <w:r w:rsidRPr="0026147D">
              <w:t>.</w:t>
            </w:r>
          </w:p>
        </w:tc>
        <w:tc>
          <w:tcPr>
            <w:tcW w:w="4876" w:type="dxa"/>
            <w:tcBorders>
              <w:top w:val="nil"/>
              <w:left w:val="nil"/>
              <w:bottom w:val="nil"/>
              <w:right w:val="nil"/>
            </w:tcBorders>
          </w:tcPr>
          <w:p w14:paraId="33671A99" w14:textId="77777777" w:rsidR="003041D0" w:rsidRPr="0026147D" w:rsidRDefault="003041D0" w:rsidP="00B6528C">
            <w:pPr>
              <w:pStyle w:val="Normal6a"/>
            </w:pPr>
            <w:r w:rsidRPr="0026147D">
              <w:lastRenderedPageBreak/>
              <w:t>(30)</w:t>
            </w:r>
            <w:r w:rsidRPr="0026147D">
              <w:tab/>
              <w:t xml:space="preserve">V snahe zvýšiť efektívnosť </w:t>
            </w:r>
            <w:r w:rsidRPr="0026147D">
              <w:rPr>
                <w:b/>
                <w:i/>
              </w:rPr>
              <w:t>a rýchlosť</w:t>
            </w:r>
            <w:r w:rsidRPr="0026147D">
              <w:t xml:space="preserve"> konaní o návrate a zároveň zabezpečiť </w:t>
            </w:r>
            <w:r w:rsidRPr="0026147D">
              <w:rPr>
                <w:b/>
                <w:i/>
              </w:rPr>
              <w:t>úplné</w:t>
            </w:r>
            <w:r w:rsidRPr="0026147D">
              <w:t xml:space="preserve"> dodržiavanie práva na účinný prostriedok nápravy </w:t>
            </w:r>
            <w:r w:rsidRPr="0026147D">
              <w:rPr>
                <w:b/>
                <w:i/>
              </w:rPr>
              <w:t xml:space="preserve">je potrebné zabrániť roztrieštenosti právnych námietok a zabrániť zbytočným prieťahom spôsobeným po sebe nasledujúcimi opravnými prostriedkami. </w:t>
            </w:r>
            <w:r w:rsidRPr="0026147D">
              <w:rPr>
                <w:b/>
                <w:bCs/>
                <w:i/>
                <w:iCs/>
              </w:rPr>
              <w:t>Opravné prostriedky napádajúce</w:t>
            </w:r>
            <w:r w:rsidRPr="0026147D">
              <w:t xml:space="preserve"> rozhodnutia </w:t>
            </w:r>
            <w:r w:rsidRPr="0026147D">
              <w:rPr>
                <w:b/>
                <w:bCs/>
                <w:i/>
                <w:iCs/>
              </w:rPr>
              <w:t>by sa preto mali spojiť do</w:t>
            </w:r>
            <w:r w:rsidRPr="0026147D">
              <w:t xml:space="preserve"> jedného </w:t>
            </w:r>
            <w:r w:rsidRPr="0026147D">
              <w:rPr>
                <w:b/>
                <w:bCs/>
                <w:i/>
                <w:iCs/>
              </w:rPr>
              <w:t>súdneho konania</w:t>
            </w:r>
            <w:r w:rsidRPr="0026147D">
              <w:t xml:space="preserve">. </w:t>
            </w:r>
            <w:r w:rsidRPr="0026147D">
              <w:rPr>
                <w:b/>
                <w:i/>
              </w:rPr>
              <w:t xml:space="preserve">Najmä v </w:t>
            </w:r>
            <w:r w:rsidRPr="0026147D">
              <w:rPr>
                <w:b/>
                <w:i/>
              </w:rPr>
              <w:lastRenderedPageBreak/>
              <w:t xml:space="preserve">prípadoch, keď je rozhodnutie o návrate vydané ako priamy dôsledok zamietnutia žiadosti o medzinárodnú ochranu, by sa mal každý opravný prostriedok proti rozhodnutiu o návrate podať spoločne s odvolaním proti zamietavému rozhodnutiu v konaní o azyle, čím sa zabezpečí plynulé súdne preskúmanie a zabráni sa procesným medzerám. </w:t>
            </w:r>
            <w:r w:rsidRPr="0026147D">
              <w:rPr>
                <w:b/>
                <w:bCs/>
                <w:i/>
                <w:iCs/>
              </w:rPr>
              <w:t>Podobne aj v iných prípadoch by mal opravné prostriedky proti rozhodnutiu o návrate a akékoľvek sprievodné opatrenia, ako je zákaz vstupu, preskúmať spoločne ten istý justičný orgán.</w:t>
            </w:r>
            <w:r w:rsidRPr="0026147D">
              <w:rPr>
                <w:b/>
                <w:i/>
              </w:rPr>
              <w:t xml:space="preserve"> Je dôležité zdôrazniť, že takýto opravný</w:t>
            </w:r>
            <w:r w:rsidRPr="0026147D">
              <w:t xml:space="preserve"> prostriedok </w:t>
            </w:r>
            <w:r w:rsidRPr="0026147D">
              <w:rPr>
                <w:b/>
                <w:i/>
              </w:rPr>
              <w:t xml:space="preserve">by </w:t>
            </w:r>
            <w:r w:rsidRPr="0026147D">
              <w:rPr>
                <w:b/>
                <w:bCs/>
                <w:i/>
                <w:iCs/>
              </w:rPr>
              <w:t>nemal mať odkladný účinok</w:t>
            </w:r>
            <w:r w:rsidRPr="0026147D">
              <w:t>.</w:t>
            </w:r>
            <w:r w:rsidRPr="0026147D">
              <w:rPr>
                <w:b/>
                <w:i/>
              </w:rPr>
              <w:t> </w:t>
            </w:r>
          </w:p>
        </w:tc>
      </w:tr>
    </w:tbl>
    <w:p w14:paraId="230BA11A" w14:textId="77777777" w:rsidR="003041D0" w:rsidRPr="0026147D" w:rsidRDefault="003041D0" w:rsidP="003041D0">
      <w:pPr>
        <w:pStyle w:val="AmOrLang"/>
      </w:pPr>
      <w:r w:rsidRPr="0026147D">
        <w:lastRenderedPageBreak/>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2765FCFF" w14:textId="10303731" w:rsidR="0056631C" w:rsidRPr="0026147D" w:rsidRDefault="003041D0" w:rsidP="003041D0">
      <w:r w:rsidRPr="0026147D">
        <w:rPr>
          <w:rStyle w:val="HideTWBExt"/>
        </w:rPr>
        <w:t>&lt;/Amend&gt;</w:t>
      </w:r>
    </w:p>
    <w:p w14:paraId="05D7455F"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424</w:t>
      </w:r>
      <w:r w:rsidRPr="0026147D">
        <w:rPr>
          <w:rStyle w:val="HideTWBExt"/>
        </w:rPr>
        <w:t>&lt;/NumAm&gt;</w:t>
      </w:r>
    </w:p>
    <w:p w14:paraId="2E8D003D" w14:textId="77777777" w:rsidR="003041D0" w:rsidRPr="0026147D" w:rsidRDefault="003041D0" w:rsidP="003041D0">
      <w:pPr>
        <w:pStyle w:val="NormalBold"/>
      </w:pPr>
      <w:r w:rsidRPr="0026147D">
        <w:rPr>
          <w:rStyle w:val="HideTWBExt"/>
        </w:rPr>
        <w:t>&lt;RepeatBlock-By&gt;&lt;Members&gt;</w:t>
      </w:r>
      <w:r w:rsidRPr="0026147D">
        <w:t>Mélissa Camara</w:t>
      </w:r>
      <w:r w:rsidRPr="0026147D">
        <w:rPr>
          <w:rStyle w:val="HideTWBExt"/>
        </w:rPr>
        <w:t>&lt;/Members&gt;</w:t>
      </w:r>
    </w:p>
    <w:p w14:paraId="724EFCDF" w14:textId="77777777" w:rsidR="003041D0" w:rsidRPr="0026147D" w:rsidRDefault="003041D0" w:rsidP="003041D0">
      <w:pPr>
        <w:pStyle w:val="NormalBold"/>
      </w:pPr>
      <w:r w:rsidRPr="0026147D">
        <w:rPr>
          <w:rStyle w:val="HideTWBExt"/>
        </w:rPr>
        <w:t>&lt;/RepeatBlock-By&gt;</w:t>
      </w:r>
    </w:p>
    <w:p w14:paraId="5B47F99C"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733FC696" w14:textId="77777777" w:rsidR="003041D0" w:rsidRPr="0026147D" w:rsidRDefault="003041D0" w:rsidP="003041D0">
      <w:pPr>
        <w:pStyle w:val="NormalBold"/>
      </w:pPr>
      <w:r w:rsidRPr="0026147D">
        <w:rPr>
          <w:rStyle w:val="HideTWBExt"/>
        </w:rPr>
        <w:t>&lt;Article&gt;</w:t>
      </w:r>
      <w:r w:rsidRPr="0026147D">
        <w:t>Odôvodnenie 30</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05DD7835" w14:textId="77777777" w:rsidTr="00B6528C">
        <w:trPr>
          <w:trHeight w:hRule="exact" w:val="240"/>
          <w:jc w:val="center"/>
        </w:trPr>
        <w:tc>
          <w:tcPr>
            <w:tcW w:w="9752" w:type="dxa"/>
            <w:gridSpan w:val="2"/>
            <w:tcBorders>
              <w:top w:val="nil"/>
              <w:left w:val="nil"/>
              <w:bottom w:val="nil"/>
              <w:right w:val="nil"/>
            </w:tcBorders>
          </w:tcPr>
          <w:p w14:paraId="70B25E6D" w14:textId="77777777" w:rsidR="003041D0" w:rsidRPr="0026147D" w:rsidRDefault="003041D0" w:rsidP="00B6528C"/>
        </w:tc>
      </w:tr>
      <w:tr w:rsidR="005A2915" w:rsidRPr="0026147D" w14:paraId="72272EC2" w14:textId="77777777" w:rsidTr="00B6528C">
        <w:trPr>
          <w:trHeight w:val="240"/>
          <w:jc w:val="center"/>
        </w:trPr>
        <w:tc>
          <w:tcPr>
            <w:tcW w:w="4876" w:type="dxa"/>
            <w:tcBorders>
              <w:top w:val="nil"/>
              <w:left w:val="nil"/>
              <w:bottom w:val="nil"/>
              <w:right w:val="nil"/>
            </w:tcBorders>
          </w:tcPr>
          <w:p w14:paraId="1C593F6E"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26E31EF4" w14:textId="77777777" w:rsidR="003041D0" w:rsidRPr="0026147D" w:rsidRDefault="003041D0" w:rsidP="00B6528C">
            <w:pPr>
              <w:pStyle w:val="AmColumnHeading"/>
            </w:pPr>
            <w:r w:rsidRPr="0026147D">
              <w:t>Pozmeňujúci návrh</w:t>
            </w:r>
          </w:p>
        </w:tc>
      </w:tr>
      <w:tr w:rsidR="005A2915" w:rsidRPr="0026147D" w14:paraId="150DEAC3" w14:textId="77777777" w:rsidTr="00B6528C">
        <w:trPr>
          <w:jc w:val="center"/>
        </w:trPr>
        <w:tc>
          <w:tcPr>
            <w:tcW w:w="4876" w:type="dxa"/>
            <w:tcBorders>
              <w:top w:val="nil"/>
              <w:left w:val="nil"/>
              <w:bottom w:val="nil"/>
              <w:right w:val="nil"/>
            </w:tcBorders>
          </w:tcPr>
          <w:p w14:paraId="6439CA8D" w14:textId="77777777" w:rsidR="003041D0" w:rsidRPr="0026147D" w:rsidRDefault="003041D0" w:rsidP="00B6528C">
            <w:pPr>
              <w:pStyle w:val="Normal6a"/>
            </w:pPr>
            <w:r w:rsidRPr="0026147D">
              <w:t>(30)</w:t>
            </w:r>
            <w:r w:rsidRPr="0026147D">
              <w:tab/>
              <w:t xml:space="preserve">V snahe zvýšiť efektívnosť konaní o návrate </w:t>
            </w:r>
            <w:r w:rsidRPr="0026147D">
              <w:rPr>
                <w:b/>
                <w:bCs/>
                <w:i/>
                <w:iCs/>
              </w:rPr>
              <w:t>a zároveň zabezpečiť dodržiavanie práva na účinný prostriedok nápravy v súlade s článkom 47 charty by sa podávanie opravných prostriedkov napádajúcich rozhodnutia týkajúce sa návratu malo v maximálnej možnej miere uskutočniť pred orgánom jedného stupňa.</w:t>
            </w:r>
            <w:r w:rsidRPr="0026147D">
              <w:t xml:space="preserve"> Pravidlá tohto nariadenia týkajúce sa opravných prostriedkov a odkladného účinku </w:t>
            </w:r>
            <w:r w:rsidRPr="0026147D">
              <w:rPr>
                <w:b/>
                <w:bCs/>
                <w:i/>
                <w:iCs/>
              </w:rPr>
              <w:t>by</w:t>
            </w:r>
            <w:r w:rsidRPr="0026147D">
              <w:t xml:space="preserve"> mali byť v súlade s právom na účinný prostriedok nápravy stanoveným v článku 47 Charty základných práv.</w:t>
            </w:r>
          </w:p>
        </w:tc>
        <w:tc>
          <w:tcPr>
            <w:tcW w:w="4876" w:type="dxa"/>
            <w:tcBorders>
              <w:top w:val="nil"/>
              <w:left w:val="nil"/>
              <w:bottom w:val="nil"/>
              <w:right w:val="nil"/>
            </w:tcBorders>
          </w:tcPr>
          <w:p w14:paraId="181C69A7" w14:textId="77777777" w:rsidR="003041D0" w:rsidRPr="0026147D" w:rsidRDefault="003041D0" w:rsidP="00B6528C">
            <w:pPr>
              <w:pStyle w:val="Normal6a"/>
            </w:pPr>
            <w:r w:rsidRPr="0026147D">
              <w:t>(30)</w:t>
            </w:r>
            <w:r w:rsidRPr="0026147D">
              <w:tab/>
              <w:t xml:space="preserve">V snahe zvýšiť efektívnosť konaní o návrate </w:t>
            </w:r>
            <w:r w:rsidRPr="0026147D">
              <w:rPr>
                <w:b/>
                <w:bCs/>
                <w:i/>
                <w:iCs/>
              </w:rPr>
              <w:t>by</w:t>
            </w:r>
            <w:r w:rsidRPr="0026147D">
              <w:t xml:space="preserve"> pravidlá tohto nariadenia týkajúce sa opravných prostriedkov a odkladného účinku mali byť v súlade s právom na účinný prostriedok nápravy stanoveným v článku 47 Charty základných práv.</w:t>
            </w:r>
          </w:p>
        </w:tc>
      </w:tr>
    </w:tbl>
    <w:p w14:paraId="51F3EC11"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1662A4EA" w14:textId="15B42EFB" w:rsidR="0056631C" w:rsidRPr="0026147D" w:rsidRDefault="003041D0" w:rsidP="003041D0">
      <w:r w:rsidRPr="0026147D">
        <w:rPr>
          <w:rStyle w:val="HideTWBExt"/>
        </w:rPr>
        <w:t>&lt;/Amend&gt;</w:t>
      </w:r>
    </w:p>
    <w:p w14:paraId="06EFA421"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425</w:t>
      </w:r>
      <w:r w:rsidRPr="0026147D">
        <w:rPr>
          <w:rStyle w:val="HideTWBExt"/>
        </w:rPr>
        <w:t>&lt;/NumAm&gt;</w:t>
      </w:r>
    </w:p>
    <w:p w14:paraId="3278453B" w14:textId="77777777" w:rsidR="003041D0" w:rsidRPr="0026147D" w:rsidRDefault="003041D0" w:rsidP="003041D0">
      <w:pPr>
        <w:pStyle w:val="NormalBold"/>
      </w:pPr>
      <w:r w:rsidRPr="0026147D">
        <w:rPr>
          <w:rStyle w:val="HideTWBExt"/>
        </w:rPr>
        <w:lastRenderedPageBreak/>
        <w:t>&lt;RepeatBlock-By&gt;&lt;Members&gt;</w:t>
      </w:r>
      <w:r w:rsidRPr="0026147D">
        <w:t>Nadine Morano</w:t>
      </w:r>
      <w:r w:rsidRPr="0026147D">
        <w:rPr>
          <w:rStyle w:val="HideTWBExt"/>
        </w:rPr>
        <w:t>&lt;/Members&gt;</w:t>
      </w:r>
    </w:p>
    <w:p w14:paraId="4B04A799" w14:textId="77777777" w:rsidR="003041D0" w:rsidRPr="0026147D" w:rsidRDefault="003041D0" w:rsidP="003041D0">
      <w:pPr>
        <w:pStyle w:val="NormalBold"/>
      </w:pPr>
      <w:r w:rsidRPr="0026147D">
        <w:rPr>
          <w:rStyle w:val="HideTWBExt"/>
        </w:rPr>
        <w:t>&lt;/RepeatBlock-By&gt;</w:t>
      </w:r>
    </w:p>
    <w:p w14:paraId="0C9E7725"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364D82C2" w14:textId="77777777" w:rsidR="003041D0" w:rsidRPr="0026147D" w:rsidRDefault="003041D0" w:rsidP="003041D0">
      <w:pPr>
        <w:pStyle w:val="NormalBold"/>
      </w:pPr>
      <w:r w:rsidRPr="0026147D">
        <w:rPr>
          <w:rStyle w:val="HideTWBExt"/>
        </w:rPr>
        <w:t>&lt;Article&gt;</w:t>
      </w:r>
      <w:r w:rsidRPr="0026147D">
        <w:t>Odôvodnenie 30</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0D75947D" w14:textId="77777777" w:rsidTr="00B6528C">
        <w:trPr>
          <w:trHeight w:hRule="exact" w:val="240"/>
          <w:jc w:val="center"/>
        </w:trPr>
        <w:tc>
          <w:tcPr>
            <w:tcW w:w="9752" w:type="dxa"/>
            <w:gridSpan w:val="2"/>
            <w:tcBorders>
              <w:top w:val="nil"/>
              <w:left w:val="nil"/>
              <w:bottom w:val="nil"/>
              <w:right w:val="nil"/>
            </w:tcBorders>
          </w:tcPr>
          <w:p w14:paraId="569E2EC8" w14:textId="77777777" w:rsidR="003041D0" w:rsidRPr="0026147D" w:rsidRDefault="003041D0" w:rsidP="00B6528C"/>
        </w:tc>
      </w:tr>
      <w:tr w:rsidR="005A2915" w:rsidRPr="0026147D" w14:paraId="707B3E98" w14:textId="77777777" w:rsidTr="00B6528C">
        <w:trPr>
          <w:trHeight w:val="240"/>
          <w:jc w:val="center"/>
        </w:trPr>
        <w:tc>
          <w:tcPr>
            <w:tcW w:w="4876" w:type="dxa"/>
            <w:tcBorders>
              <w:top w:val="nil"/>
              <w:left w:val="nil"/>
              <w:bottom w:val="nil"/>
              <w:right w:val="nil"/>
            </w:tcBorders>
          </w:tcPr>
          <w:p w14:paraId="72CE2D1D"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6AA5AA18" w14:textId="77777777" w:rsidR="003041D0" w:rsidRPr="0026147D" w:rsidRDefault="003041D0" w:rsidP="00B6528C">
            <w:pPr>
              <w:pStyle w:val="AmColumnHeading"/>
            </w:pPr>
            <w:r w:rsidRPr="0026147D">
              <w:t>Pozmeňujúci návrh</w:t>
            </w:r>
          </w:p>
        </w:tc>
      </w:tr>
      <w:tr w:rsidR="005A2915" w:rsidRPr="0026147D" w14:paraId="0973F591" w14:textId="77777777" w:rsidTr="00B6528C">
        <w:trPr>
          <w:jc w:val="center"/>
        </w:trPr>
        <w:tc>
          <w:tcPr>
            <w:tcW w:w="4876" w:type="dxa"/>
            <w:tcBorders>
              <w:top w:val="nil"/>
              <w:left w:val="nil"/>
              <w:bottom w:val="nil"/>
              <w:right w:val="nil"/>
            </w:tcBorders>
          </w:tcPr>
          <w:p w14:paraId="431D524B" w14:textId="77777777" w:rsidR="003041D0" w:rsidRPr="0026147D" w:rsidRDefault="003041D0" w:rsidP="00B6528C">
            <w:pPr>
              <w:pStyle w:val="Normal6a"/>
            </w:pPr>
            <w:r w:rsidRPr="0026147D">
              <w:t>(30)</w:t>
            </w:r>
            <w:r w:rsidRPr="0026147D">
              <w:tab/>
              <w:t>V snahe zvýšiť efektívnosť konaní o návrate a zároveň zabezpečiť dodržiavanie práva na účinný prostriedok nápravy v súlade s článkom 47 charty by sa podávanie opravných prostriedkov napádajúcich rozhodnutia týkajúce sa návratu malo v maximálnej možnej miere uskutočniť pred orgánom jedného stupňa.</w:t>
            </w:r>
            <w:r w:rsidRPr="0026147D">
              <w:rPr>
                <w:b/>
                <w:i/>
              </w:rPr>
              <w:t xml:space="preserve"> Pravidlá tohto nariadenia týkajúce sa opravných prostriedkov a odkladného účinku by mali byť v súlade s právom na účinný prostriedok nápravy stanoveným v článku 47 Charty základných práv.</w:t>
            </w:r>
          </w:p>
        </w:tc>
        <w:tc>
          <w:tcPr>
            <w:tcW w:w="4876" w:type="dxa"/>
            <w:tcBorders>
              <w:top w:val="nil"/>
              <w:left w:val="nil"/>
              <w:bottom w:val="nil"/>
              <w:right w:val="nil"/>
            </w:tcBorders>
          </w:tcPr>
          <w:p w14:paraId="56EAD180" w14:textId="77777777" w:rsidR="003041D0" w:rsidRPr="0026147D" w:rsidRDefault="003041D0" w:rsidP="00B6528C">
            <w:pPr>
              <w:pStyle w:val="Normal6a"/>
            </w:pPr>
            <w:r w:rsidRPr="0026147D">
              <w:t>(30)</w:t>
            </w:r>
            <w:r w:rsidRPr="0026147D">
              <w:tab/>
              <w:t>V snahe zvýšiť efektívnosť konaní o návrate a zároveň zabezpečiť dodržiavanie práva na účinný prostriedok nápravy v súlade s článkom 47 charty by sa podávanie opravných prostriedkov napádajúcich rozhodnutia týkajúce sa návratu malo v maximálnej možnej miere uskutočniť pred orgánom jedného stupňa.</w:t>
            </w:r>
            <w:r w:rsidRPr="0026147D">
              <w:rPr>
                <w:b/>
                <w:i/>
              </w:rPr>
              <w:t> </w:t>
            </w:r>
          </w:p>
        </w:tc>
      </w:tr>
    </w:tbl>
    <w:p w14:paraId="40A07BE4"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{FR}</w:t>
      </w:r>
      <w:r w:rsidRPr="0026147D">
        <w:t>fr</w:t>
      </w:r>
      <w:r w:rsidRPr="0026147D">
        <w:rPr>
          <w:rStyle w:val="HideTWBExt"/>
        </w:rPr>
        <w:t>&lt;/Original&gt;</w:t>
      </w:r>
    </w:p>
    <w:p w14:paraId="6DCD1725" w14:textId="67BDA6DA" w:rsidR="0056631C" w:rsidRPr="0026147D" w:rsidRDefault="003041D0" w:rsidP="003041D0">
      <w:r w:rsidRPr="0026147D">
        <w:rPr>
          <w:rStyle w:val="HideTWBExt"/>
        </w:rPr>
        <w:t>&lt;/Amend&gt;</w:t>
      </w:r>
    </w:p>
    <w:p w14:paraId="7CFF1CA2"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426</w:t>
      </w:r>
      <w:r w:rsidRPr="0026147D">
        <w:rPr>
          <w:rStyle w:val="HideTWBExt"/>
        </w:rPr>
        <w:t>&lt;/NumAm&gt;</w:t>
      </w:r>
    </w:p>
    <w:p w14:paraId="61FA5FDF" w14:textId="77777777" w:rsidR="003041D0" w:rsidRPr="0026147D" w:rsidRDefault="003041D0" w:rsidP="003041D0">
      <w:pPr>
        <w:pStyle w:val="NormalBold"/>
      </w:pPr>
      <w:r w:rsidRPr="0026147D">
        <w:rPr>
          <w:rStyle w:val="HideTWBExt"/>
        </w:rPr>
        <w:t>&lt;RepeatBlock-By&gt;&lt;Members&gt;</w:t>
      </w:r>
      <w:r w:rsidRPr="0026147D">
        <w:t>Murielle Laurent</w:t>
      </w:r>
      <w:r w:rsidRPr="0026147D">
        <w:rPr>
          <w:rStyle w:val="HideTWBExt"/>
        </w:rPr>
        <w:t>&lt;/Members&gt;</w:t>
      </w:r>
    </w:p>
    <w:p w14:paraId="5D3CD2F0" w14:textId="77777777" w:rsidR="003041D0" w:rsidRPr="0026147D" w:rsidRDefault="003041D0" w:rsidP="003041D0">
      <w:pPr>
        <w:pStyle w:val="NormalBold"/>
      </w:pPr>
      <w:r w:rsidRPr="0026147D">
        <w:rPr>
          <w:rStyle w:val="HideTWBExt"/>
        </w:rPr>
        <w:t>&lt;/RepeatBlock-By&gt;</w:t>
      </w:r>
    </w:p>
    <w:p w14:paraId="017534BB"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0874A0DC" w14:textId="77777777" w:rsidR="003041D0" w:rsidRPr="0026147D" w:rsidRDefault="003041D0" w:rsidP="003041D0">
      <w:pPr>
        <w:pStyle w:val="NormalBold"/>
      </w:pPr>
      <w:r w:rsidRPr="0026147D">
        <w:rPr>
          <w:rStyle w:val="HideTWBExt"/>
        </w:rPr>
        <w:t>&lt;Article&gt;</w:t>
      </w:r>
      <w:r w:rsidRPr="0026147D">
        <w:t>Odôvodnenie 30</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6098BBC9" w14:textId="77777777" w:rsidTr="00B6528C">
        <w:trPr>
          <w:trHeight w:hRule="exact" w:val="240"/>
          <w:jc w:val="center"/>
        </w:trPr>
        <w:tc>
          <w:tcPr>
            <w:tcW w:w="9752" w:type="dxa"/>
            <w:gridSpan w:val="2"/>
            <w:tcBorders>
              <w:top w:val="nil"/>
              <w:left w:val="nil"/>
              <w:bottom w:val="nil"/>
              <w:right w:val="nil"/>
            </w:tcBorders>
          </w:tcPr>
          <w:p w14:paraId="7D4BD0DD" w14:textId="77777777" w:rsidR="003041D0" w:rsidRPr="0026147D" w:rsidRDefault="003041D0" w:rsidP="00B6528C"/>
        </w:tc>
      </w:tr>
      <w:tr w:rsidR="005A2915" w:rsidRPr="0026147D" w14:paraId="5D5486DE" w14:textId="77777777" w:rsidTr="00B6528C">
        <w:trPr>
          <w:trHeight w:val="240"/>
          <w:jc w:val="center"/>
        </w:trPr>
        <w:tc>
          <w:tcPr>
            <w:tcW w:w="4876" w:type="dxa"/>
            <w:tcBorders>
              <w:top w:val="nil"/>
              <w:left w:val="nil"/>
              <w:bottom w:val="nil"/>
              <w:right w:val="nil"/>
            </w:tcBorders>
          </w:tcPr>
          <w:p w14:paraId="5E68FC3D"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7CA1916A" w14:textId="77777777" w:rsidR="003041D0" w:rsidRPr="0026147D" w:rsidRDefault="003041D0" w:rsidP="00B6528C">
            <w:pPr>
              <w:pStyle w:val="AmColumnHeading"/>
            </w:pPr>
            <w:r w:rsidRPr="0026147D">
              <w:t>Pozmeňujúci návrh</w:t>
            </w:r>
          </w:p>
        </w:tc>
      </w:tr>
      <w:tr w:rsidR="005A2915" w:rsidRPr="0026147D" w14:paraId="1D35AC1F" w14:textId="77777777" w:rsidTr="00B6528C">
        <w:trPr>
          <w:jc w:val="center"/>
        </w:trPr>
        <w:tc>
          <w:tcPr>
            <w:tcW w:w="4876" w:type="dxa"/>
            <w:tcBorders>
              <w:top w:val="nil"/>
              <w:left w:val="nil"/>
              <w:bottom w:val="nil"/>
              <w:right w:val="nil"/>
            </w:tcBorders>
          </w:tcPr>
          <w:p w14:paraId="0EC6DA21" w14:textId="77777777" w:rsidR="003041D0" w:rsidRPr="0026147D" w:rsidRDefault="003041D0" w:rsidP="00B6528C">
            <w:pPr>
              <w:pStyle w:val="Normal6a"/>
            </w:pPr>
            <w:r w:rsidRPr="0026147D">
              <w:t>(30)</w:t>
            </w:r>
            <w:r w:rsidRPr="0026147D">
              <w:tab/>
              <w:t xml:space="preserve">V snahe zvýšiť efektívnosť konaní o návrate a zároveň zabezpečiť dodržiavanie práva na účinný prostriedok nápravy v súlade s článkom 47 charty by </w:t>
            </w:r>
            <w:r w:rsidRPr="0026147D">
              <w:rPr>
                <w:b/>
                <w:bCs/>
                <w:i/>
                <w:iCs/>
              </w:rPr>
              <w:t>sa podávanie opravných prostriedkov napádajúcich rozhodnutia týkajúce sa návratu malo v maximálnej možnej miere uskutočniť pred orgánom jedného stupňa</w:t>
            </w:r>
            <w:r w:rsidRPr="0026147D">
              <w:t>. Pravidlá tohto nariadenia týkajúce sa opravných prostriedkov a odkladného účinku by mali byť v súlade s právom na účinný prostriedok nápravy stanoveným v článku 47 Charty základných práv.</w:t>
            </w:r>
          </w:p>
        </w:tc>
        <w:tc>
          <w:tcPr>
            <w:tcW w:w="4876" w:type="dxa"/>
            <w:tcBorders>
              <w:top w:val="nil"/>
              <w:left w:val="nil"/>
              <w:bottom w:val="nil"/>
              <w:right w:val="nil"/>
            </w:tcBorders>
          </w:tcPr>
          <w:p w14:paraId="7DAAD18B" w14:textId="77777777" w:rsidR="003041D0" w:rsidRPr="0026147D" w:rsidRDefault="003041D0" w:rsidP="00B6528C">
            <w:pPr>
              <w:pStyle w:val="Normal6a"/>
            </w:pPr>
            <w:r w:rsidRPr="0026147D">
              <w:t>(30)</w:t>
            </w:r>
            <w:r w:rsidRPr="0026147D">
              <w:tab/>
              <w:t xml:space="preserve">V snahe zvýšiť efektívnosť konaní o návrate a zároveň zabezpečiť dodržiavanie práva na účinný prostriedok nápravy v súlade s článkom 47 charty </w:t>
            </w:r>
            <w:r w:rsidRPr="0026147D">
              <w:rPr>
                <w:b/>
                <w:bCs/>
                <w:i/>
                <w:iCs/>
              </w:rPr>
              <w:t>a s cieľom urýchliť preskúmavanie opravných prostriedkov a znížiť zaťaženie príslušných justičných orgánov</w:t>
            </w:r>
            <w:r w:rsidRPr="0026147D">
              <w:t xml:space="preserve"> by </w:t>
            </w:r>
            <w:r w:rsidRPr="0026147D">
              <w:rPr>
                <w:b/>
                <w:bCs/>
                <w:i/>
                <w:iCs/>
              </w:rPr>
              <w:t>opravný prostriedok proti rozhodnutiu o návrate mal mať odkladný účinok až do rozhodnutia o tomto opravnom prostriedku</w:t>
            </w:r>
            <w:r w:rsidRPr="0026147D">
              <w:t xml:space="preserve">. Pravidlá tohto nariadenia týkajúce sa opravných prostriedkov a odkladného účinku by mali byť v súlade s právom na účinný prostriedok nápravy stanoveným v článku 47 Charty </w:t>
            </w:r>
            <w:r w:rsidRPr="0026147D">
              <w:lastRenderedPageBreak/>
              <w:t>základných práv.</w:t>
            </w:r>
          </w:p>
        </w:tc>
      </w:tr>
    </w:tbl>
    <w:p w14:paraId="2F18E705" w14:textId="77777777" w:rsidR="003041D0" w:rsidRPr="0026147D" w:rsidRDefault="003041D0" w:rsidP="003041D0">
      <w:pPr>
        <w:pStyle w:val="AmOrLang"/>
      </w:pPr>
      <w:r w:rsidRPr="0026147D">
        <w:lastRenderedPageBreak/>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696388C6" w14:textId="77777777" w:rsidR="003041D0" w:rsidRPr="0026147D" w:rsidRDefault="003041D0" w:rsidP="003041D0">
      <w:pPr>
        <w:pStyle w:val="AmJustTitle"/>
      </w:pPr>
      <w:r w:rsidRPr="0026147D">
        <w:rPr>
          <w:rStyle w:val="HideTWBExt"/>
        </w:rPr>
        <w:t>&lt;TitreJust&gt;</w:t>
      </w:r>
      <w:r w:rsidRPr="0026147D">
        <w:t>Odôvodnenie</w:t>
      </w:r>
      <w:r w:rsidRPr="0026147D">
        <w:rPr>
          <w:rStyle w:val="HideTWBExt"/>
        </w:rPr>
        <w:t>&lt;/TitreJust&gt;</w:t>
      </w:r>
    </w:p>
    <w:p w14:paraId="2A830B98" w14:textId="77777777" w:rsidR="003041D0" w:rsidRPr="0026147D" w:rsidRDefault="003041D0" w:rsidP="003041D0">
      <w:pPr>
        <w:pStyle w:val="AmJustText"/>
      </w:pPr>
      <w:r w:rsidRPr="0026147D">
        <w:t>Zosúladené s pozmeňujúcimi návrhmi k článku 28.</w:t>
      </w:r>
    </w:p>
    <w:p w14:paraId="3675575E" w14:textId="00607CC5" w:rsidR="0056631C" w:rsidRPr="0026147D" w:rsidRDefault="003041D0" w:rsidP="003041D0">
      <w:r w:rsidRPr="0026147D">
        <w:rPr>
          <w:rStyle w:val="HideTWBExt"/>
        </w:rPr>
        <w:t>&lt;/Amend&gt;</w:t>
      </w:r>
    </w:p>
    <w:p w14:paraId="064A0BC8"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427</w:t>
      </w:r>
      <w:r w:rsidRPr="0026147D">
        <w:rPr>
          <w:rStyle w:val="HideTWBExt"/>
        </w:rPr>
        <w:t>&lt;/NumAm&gt;</w:t>
      </w:r>
    </w:p>
    <w:p w14:paraId="61B2A523" w14:textId="77777777" w:rsidR="003041D0" w:rsidRPr="0026147D" w:rsidRDefault="003041D0" w:rsidP="003041D0">
      <w:pPr>
        <w:pStyle w:val="NormalBold"/>
      </w:pPr>
      <w:r w:rsidRPr="0026147D">
        <w:rPr>
          <w:rStyle w:val="HideTWBExt"/>
        </w:rPr>
        <w:t>&lt;RepeatBlock-By&gt;&lt;Members&gt;</w:t>
      </w:r>
      <w:r w:rsidRPr="0026147D">
        <w:t>Estrella Galán</w:t>
      </w:r>
      <w:r w:rsidRPr="0026147D">
        <w:rPr>
          <w:rStyle w:val="HideTWBExt"/>
        </w:rPr>
        <w:t>&lt;/Members&gt;</w:t>
      </w:r>
    </w:p>
    <w:p w14:paraId="1D76135F" w14:textId="77777777" w:rsidR="003041D0" w:rsidRPr="0026147D" w:rsidRDefault="003041D0" w:rsidP="003041D0">
      <w:pPr>
        <w:pStyle w:val="NormalBold"/>
      </w:pPr>
      <w:r w:rsidRPr="0026147D">
        <w:rPr>
          <w:rStyle w:val="HideTWBExt"/>
        </w:rPr>
        <w:t>&lt;/RepeatBlock-By&gt;</w:t>
      </w:r>
    </w:p>
    <w:p w14:paraId="55D1ED51"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718A130A" w14:textId="77777777" w:rsidR="003041D0" w:rsidRPr="0026147D" w:rsidRDefault="003041D0" w:rsidP="003041D0">
      <w:pPr>
        <w:pStyle w:val="NormalBold"/>
      </w:pPr>
      <w:r w:rsidRPr="0026147D">
        <w:rPr>
          <w:rStyle w:val="HideTWBExt"/>
        </w:rPr>
        <w:t>&lt;Article&gt;</w:t>
      </w:r>
      <w:r w:rsidRPr="0026147D">
        <w:t>Odôvodnenie 30</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5898730A" w14:textId="77777777" w:rsidTr="00B6528C">
        <w:trPr>
          <w:trHeight w:hRule="exact" w:val="240"/>
          <w:jc w:val="center"/>
        </w:trPr>
        <w:tc>
          <w:tcPr>
            <w:tcW w:w="9752" w:type="dxa"/>
            <w:gridSpan w:val="2"/>
            <w:tcBorders>
              <w:top w:val="nil"/>
              <w:left w:val="nil"/>
              <w:bottom w:val="nil"/>
              <w:right w:val="nil"/>
            </w:tcBorders>
          </w:tcPr>
          <w:p w14:paraId="590965EF" w14:textId="77777777" w:rsidR="003041D0" w:rsidRPr="0026147D" w:rsidRDefault="003041D0" w:rsidP="00B6528C"/>
        </w:tc>
      </w:tr>
      <w:tr w:rsidR="005A2915" w:rsidRPr="0026147D" w14:paraId="22E39543" w14:textId="77777777" w:rsidTr="00B6528C">
        <w:trPr>
          <w:trHeight w:val="240"/>
          <w:jc w:val="center"/>
        </w:trPr>
        <w:tc>
          <w:tcPr>
            <w:tcW w:w="4876" w:type="dxa"/>
            <w:tcBorders>
              <w:top w:val="nil"/>
              <w:left w:val="nil"/>
              <w:bottom w:val="nil"/>
              <w:right w:val="nil"/>
            </w:tcBorders>
          </w:tcPr>
          <w:p w14:paraId="6B823214"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7CC8153C" w14:textId="77777777" w:rsidR="003041D0" w:rsidRPr="0026147D" w:rsidRDefault="003041D0" w:rsidP="00B6528C">
            <w:pPr>
              <w:pStyle w:val="AmColumnHeading"/>
            </w:pPr>
            <w:r w:rsidRPr="0026147D">
              <w:t>Pozmeňujúci návrh</w:t>
            </w:r>
          </w:p>
        </w:tc>
      </w:tr>
      <w:tr w:rsidR="005A2915" w:rsidRPr="0026147D" w14:paraId="275D0622" w14:textId="77777777" w:rsidTr="00B6528C">
        <w:trPr>
          <w:jc w:val="center"/>
        </w:trPr>
        <w:tc>
          <w:tcPr>
            <w:tcW w:w="4876" w:type="dxa"/>
            <w:tcBorders>
              <w:top w:val="nil"/>
              <w:left w:val="nil"/>
              <w:bottom w:val="nil"/>
              <w:right w:val="nil"/>
            </w:tcBorders>
          </w:tcPr>
          <w:p w14:paraId="0FE1E590" w14:textId="77777777" w:rsidR="003041D0" w:rsidRPr="0026147D" w:rsidRDefault="003041D0" w:rsidP="00B6528C">
            <w:pPr>
              <w:pStyle w:val="Normal6a"/>
            </w:pPr>
            <w:r w:rsidRPr="0026147D">
              <w:t>(30)</w:t>
            </w:r>
            <w:r w:rsidRPr="0026147D">
              <w:tab/>
            </w:r>
            <w:r w:rsidRPr="0026147D">
              <w:rPr>
                <w:b/>
                <w:bCs/>
                <w:i/>
                <w:iCs/>
              </w:rPr>
              <w:t>V snahe zvýšiť efektívnosť</w:t>
            </w:r>
            <w:r w:rsidRPr="0026147D">
              <w:t xml:space="preserve"> konaní o návrate </w:t>
            </w:r>
            <w:r w:rsidRPr="0026147D">
              <w:rPr>
                <w:b/>
                <w:bCs/>
                <w:i/>
                <w:iCs/>
              </w:rPr>
              <w:t>a zároveň</w:t>
            </w:r>
            <w:r w:rsidRPr="0026147D">
              <w:t xml:space="preserve"> zabezpečiť dodržiavanie práva na účinný prostriedok nápravy v súlade s článkom 47 charty </w:t>
            </w:r>
            <w:r w:rsidRPr="0026147D">
              <w:rPr>
                <w:b/>
                <w:bCs/>
                <w:i/>
                <w:iCs/>
              </w:rPr>
              <w:t>by sa podávanie opravných prostriedkov napádajúcich rozhodnutia týkajúce sa návratu malo v maximálnej možnej miere uskutočniť pred orgánom jedného stupňa.</w:t>
            </w:r>
            <w:r w:rsidRPr="0026147D">
              <w:rPr>
                <w:b/>
                <w:i/>
              </w:rPr>
              <w:t xml:space="preserve"> </w:t>
            </w:r>
            <w:r w:rsidRPr="0026147D">
              <w:rPr>
                <w:b/>
                <w:bCs/>
                <w:i/>
                <w:iCs/>
              </w:rPr>
              <w:t>Pravidlá tohto nariadenia týkajúce sa opravných prostriedkov a odkladného účinku by mali byť v súlade s právom na účinný prostriedok nápravy stanoveným v článku 47 Charty</w:t>
            </w:r>
            <w:r w:rsidRPr="0026147D">
              <w:t xml:space="preserve"> základných práv.</w:t>
            </w:r>
          </w:p>
        </w:tc>
        <w:tc>
          <w:tcPr>
            <w:tcW w:w="4876" w:type="dxa"/>
            <w:tcBorders>
              <w:top w:val="nil"/>
              <w:left w:val="nil"/>
              <w:bottom w:val="nil"/>
              <w:right w:val="nil"/>
            </w:tcBorders>
          </w:tcPr>
          <w:p w14:paraId="68307DF5" w14:textId="77777777" w:rsidR="003041D0" w:rsidRPr="0026147D" w:rsidRDefault="003041D0" w:rsidP="00B6528C">
            <w:pPr>
              <w:pStyle w:val="Normal6a"/>
            </w:pPr>
            <w:r w:rsidRPr="0026147D">
              <w:t>(30)</w:t>
            </w:r>
            <w:r w:rsidRPr="0026147D">
              <w:tab/>
            </w:r>
            <w:r w:rsidRPr="0026147D">
              <w:rPr>
                <w:b/>
                <w:i/>
              </w:rPr>
              <w:t>V</w:t>
            </w:r>
            <w:r w:rsidRPr="0026147D">
              <w:t xml:space="preserve"> konaní o návrate </w:t>
            </w:r>
            <w:r w:rsidRPr="0026147D">
              <w:rPr>
                <w:b/>
                <w:i/>
              </w:rPr>
              <w:t>by sa malo</w:t>
            </w:r>
            <w:r w:rsidRPr="0026147D">
              <w:t xml:space="preserve"> zabezpečiť dodržiavanie</w:t>
            </w:r>
            <w:r w:rsidRPr="0026147D">
              <w:rPr>
                <w:b/>
                <w:i/>
              </w:rPr>
              <w:t xml:space="preserve"> zásady zákazu vyhostenia alebo vrátenia a</w:t>
            </w:r>
            <w:r w:rsidRPr="0026147D">
              <w:t xml:space="preserve"> práva na účinný prostriedok nápravy v súlade s článkom 47 charty</w:t>
            </w:r>
            <w:r w:rsidRPr="0026147D">
              <w:rPr>
                <w:b/>
                <w:bCs/>
                <w:i/>
                <w:iCs/>
              </w:rPr>
              <w:t>, pričom by sa mal vo všetkých prípadoch zaručiť automatický odkladný účinok opravných prostriedkov podaných proti rozhodnutiam, ktoré môžu viesť k návratu, aby sa predišlo riziku porušenia</w:t>
            </w:r>
            <w:r w:rsidRPr="0026147D">
              <w:t xml:space="preserve"> základných práv </w:t>
            </w:r>
            <w:r w:rsidRPr="0026147D">
              <w:rPr>
                <w:b/>
                <w:i/>
              </w:rPr>
              <w:t>alebo návratu do situácií ohrozujúcich život</w:t>
            </w:r>
            <w:r w:rsidRPr="0026147D">
              <w:t>.</w:t>
            </w:r>
          </w:p>
        </w:tc>
      </w:tr>
    </w:tbl>
    <w:p w14:paraId="36C10FEF"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602783FC" w14:textId="278D058A" w:rsidR="0056631C" w:rsidRPr="0026147D" w:rsidRDefault="003041D0" w:rsidP="003041D0">
      <w:r w:rsidRPr="0026147D">
        <w:rPr>
          <w:rStyle w:val="HideTWBExt"/>
        </w:rPr>
        <w:t>&lt;/Amend&gt;</w:t>
      </w:r>
    </w:p>
    <w:p w14:paraId="60357856"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428</w:t>
      </w:r>
      <w:r w:rsidRPr="0026147D">
        <w:rPr>
          <w:rStyle w:val="HideTWBExt"/>
        </w:rPr>
        <w:t>&lt;/NumAm&gt;</w:t>
      </w:r>
    </w:p>
    <w:p w14:paraId="7E56524E" w14:textId="77777777" w:rsidR="003041D0" w:rsidRPr="0026147D" w:rsidRDefault="003041D0" w:rsidP="003041D0">
      <w:pPr>
        <w:pStyle w:val="NormalBold"/>
      </w:pPr>
      <w:r w:rsidRPr="0026147D">
        <w:rPr>
          <w:rStyle w:val="HideTWBExt"/>
        </w:rPr>
        <w:t>&lt;RepeatBlock-By&gt;&lt;Members&gt;</w:t>
      </w:r>
      <w:r w:rsidRPr="0026147D">
        <w:t>François-Xavier Bellamy, Lukas Mandl, Alice Teodorescu Måwe, Sander Smit, Loránt Vincze, Lena Düpont, Tomas Tobé, Rasa Juknevičienė, Jeroen Lenaers</w:t>
      </w:r>
      <w:r w:rsidRPr="0026147D">
        <w:rPr>
          <w:rStyle w:val="HideTWBExt"/>
        </w:rPr>
        <w:t>&lt;/Members&gt;</w:t>
      </w:r>
    </w:p>
    <w:p w14:paraId="50A07D16" w14:textId="77777777" w:rsidR="003041D0" w:rsidRPr="0026147D" w:rsidRDefault="003041D0" w:rsidP="003041D0">
      <w:pPr>
        <w:pStyle w:val="NormalBold"/>
      </w:pPr>
      <w:r w:rsidRPr="0026147D">
        <w:rPr>
          <w:rStyle w:val="HideTWBExt"/>
        </w:rPr>
        <w:t>&lt;/RepeatBlock-By&gt;</w:t>
      </w:r>
    </w:p>
    <w:p w14:paraId="37EB8D7C"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629F9560" w14:textId="77777777" w:rsidR="003041D0" w:rsidRPr="0026147D" w:rsidRDefault="003041D0" w:rsidP="003041D0">
      <w:pPr>
        <w:pStyle w:val="NormalBold"/>
      </w:pPr>
      <w:r w:rsidRPr="0026147D">
        <w:rPr>
          <w:rStyle w:val="HideTWBExt"/>
        </w:rPr>
        <w:t>&lt;Article&gt;</w:t>
      </w:r>
      <w:r w:rsidRPr="0026147D">
        <w:t>Odôvodnenie 30</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6F8ECA1C" w14:textId="77777777" w:rsidTr="00B6528C">
        <w:trPr>
          <w:trHeight w:hRule="exact" w:val="240"/>
          <w:jc w:val="center"/>
        </w:trPr>
        <w:tc>
          <w:tcPr>
            <w:tcW w:w="9752" w:type="dxa"/>
            <w:gridSpan w:val="2"/>
            <w:tcBorders>
              <w:top w:val="nil"/>
              <w:left w:val="nil"/>
              <w:bottom w:val="nil"/>
              <w:right w:val="nil"/>
            </w:tcBorders>
          </w:tcPr>
          <w:p w14:paraId="1F328115" w14:textId="77777777" w:rsidR="003041D0" w:rsidRPr="0026147D" w:rsidRDefault="003041D0" w:rsidP="00B6528C"/>
        </w:tc>
      </w:tr>
      <w:tr w:rsidR="005A2915" w:rsidRPr="0026147D" w14:paraId="4F176823" w14:textId="77777777" w:rsidTr="00B6528C">
        <w:trPr>
          <w:trHeight w:val="240"/>
          <w:jc w:val="center"/>
        </w:trPr>
        <w:tc>
          <w:tcPr>
            <w:tcW w:w="4876" w:type="dxa"/>
            <w:tcBorders>
              <w:top w:val="nil"/>
              <w:left w:val="nil"/>
              <w:bottom w:val="nil"/>
              <w:right w:val="nil"/>
            </w:tcBorders>
          </w:tcPr>
          <w:p w14:paraId="53EC78F3"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31E8E7F5" w14:textId="77777777" w:rsidR="003041D0" w:rsidRPr="0026147D" w:rsidRDefault="003041D0" w:rsidP="00B6528C">
            <w:pPr>
              <w:pStyle w:val="AmColumnHeading"/>
            </w:pPr>
            <w:r w:rsidRPr="0026147D">
              <w:t>Pozmeňujúci návrh</w:t>
            </w:r>
          </w:p>
        </w:tc>
      </w:tr>
      <w:tr w:rsidR="005A2915" w:rsidRPr="0026147D" w14:paraId="0A05017F" w14:textId="77777777" w:rsidTr="00B6528C">
        <w:trPr>
          <w:jc w:val="center"/>
        </w:trPr>
        <w:tc>
          <w:tcPr>
            <w:tcW w:w="4876" w:type="dxa"/>
            <w:tcBorders>
              <w:top w:val="nil"/>
              <w:left w:val="nil"/>
              <w:bottom w:val="nil"/>
              <w:right w:val="nil"/>
            </w:tcBorders>
          </w:tcPr>
          <w:p w14:paraId="5002E127" w14:textId="77777777" w:rsidR="003041D0" w:rsidRPr="0026147D" w:rsidRDefault="003041D0" w:rsidP="00B6528C">
            <w:pPr>
              <w:pStyle w:val="Normal6a"/>
            </w:pPr>
            <w:r w:rsidRPr="0026147D">
              <w:t>(30)</w:t>
            </w:r>
            <w:r w:rsidRPr="0026147D">
              <w:tab/>
              <w:t xml:space="preserve">V snahe zvýšiť efektívnosť konaní o návrate a zároveň zabezpečiť dodržiavanie práva na účinný prostriedok </w:t>
            </w:r>
            <w:r w:rsidRPr="0026147D">
              <w:lastRenderedPageBreak/>
              <w:t xml:space="preserve">nápravy v súlade s článkom 47 charty by sa podávanie opravných prostriedkov napádajúcich rozhodnutia týkajúce sa návratu malo v maximálnej možnej miere uskutočniť pred orgánom jedného stupňa. Pravidlá tohto nariadenia týkajúce sa opravných prostriedkov </w:t>
            </w:r>
            <w:r w:rsidRPr="0026147D">
              <w:rPr>
                <w:b/>
                <w:bCs/>
                <w:i/>
                <w:iCs/>
              </w:rPr>
              <w:t>a odkladného účinku</w:t>
            </w:r>
            <w:r w:rsidRPr="0026147D">
              <w:t xml:space="preserve"> by mali byť v súlade s právom na účinný prostriedok nápravy stanoveným v článku 47 Charty základných práv.</w:t>
            </w:r>
          </w:p>
        </w:tc>
        <w:tc>
          <w:tcPr>
            <w:tcW w:w="4876" w:type="dxa"/>
            <w:tcBorders>
              <w:top w:val="nil"/>
              <w:left w:val="nil"/>
              <w:bottom w:val="nil"/>
              <w:right w:val="nil"/>
            </w:tcBorders>
          </w:tcPr>
          <w:p w14:paraId="1984783A" w14:textId="77777777" w:rsidR="003041D0" w:rsidRPr="0026147D" w:rsidRDefault="003041D0" w:rsidP="00B6528C">
            <w:pPr>
              <w:pStyle w:val="Normal6a"/>
            </w:pPr>
            <w:r w:rsidRPr="0026147D">
              <w:lastRenderedPageBreak/>
              <w:t>(30)</w:t>
            </w:r>
            <w:r w:rsidRPr="0026147D">
              <w:tab/>
              <w:t xml:space="preserve">V snahe zvýšiť efektívnosť konaní o návrate a zároveň zabezpečiť dodržiavanie práva na účinný prostriedok </w:t>
            </w:r>
            <w:r w:rsidRPr="0026147D">
              <w:lastRenderedPageBreak/>
              <w:t>nápravy v súlade s článkom 47 charty by sa podávanie opravných prostriedkov napádajúcich rozhodnutia týkajúce sa návratu malo v maximálnej možnej miere uskutočniť pred orgánom jedného stupňa. Pravidlá tohto nariadenia týkajúce sa opravných prostriedkov by mali byť v súlade s právom na účinný prostriedok nápravy stanoveným v článku 47 Charty základných práv.</w:t>
            </w:r>
          </w:p>
        </w:tc>
      </w:tr>
    </w:tbl>
    <w:p w14:paraId="7D170FFE" w14:textId="77777777" w:rsidR="003041D0" w:rsidRPr="0026147D" w:rsidRDefault="003041D0" w:rsidP="003041D0">
      <w:pPr>
        <w:pStyle w:val="AmOrLang"/>
      </w:pPr>
      <w:r w:rsidRPr="0026147D">
        <w:lastRenderedPageBreak/>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12B4F140" w14:textId="78CD7F94" w:rsidR="0056631C" w:rsidRPr="0026147D" w:rsidRDefault="003041D0" w:rsidP="003041D0">
      <w:r w:rsidRPr="0026147D">
        <w:rPr>
          <w:rStyle w:val="HideTWBExt"/>
        </w:rPr>
        <w:t>&lt;/Amend&gt;</w:t>
      </w:r>
    </w:p>
    <w:p w14:paraId="06C3B106"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429</w:t>
      </w:r>
      <w:r w:rsidRPr="0026147D">
        <w:rPr>
          <w:rStyle w:val="HideTWBExt"/>
        </w:rPr>
        <w:t>&lt;/NumAm&gt;</w:t>
      </w:r>
    </w:p>
    <w:p w14:paraId="1C6AF57E" w14:textId="77777777" w:rsidR="003041D0" w:rsidRPr="0026147D" w:rsidRDefault="003041D0" w:rsidP="003041D0">
      <w:pPr>
        <w:pStyle w:val="NormalBold"/>
      </w:pPr>
      <w:r w:rsidRPr="0026147D">
        <w:rPr>
          <w:rStyle w:val="HideTWBExt"/>
        </w:rPr>
        <w:t>&lt;RepeatBlock-By&gt;&lt;Members&gt;</w:t>
      </w:r>
      <w:r w:rsidRPr="0026147D">
        <w:t>Marieke Ehlers</w:t>
      </w:r>
      <w:r w:rsidRPr="0026147D">
        <w:rPr>
          <w:rStyle w:val="HideTWBExt"/>
        </w:rPr>
        <w:t>&lt;/Members&gt;</w:t>
      </w:r>
    </w:p>
    <w:p w14:paraId="4E58B319" w14:textId="77777777" w:rsidR="003041D0" w:rsidRPr="0026147D" w:rsidRDefault="003041D0" w:rsidP="003041D0">
      <w:r w:rsidRPr="0026147D">
        <w:rPr>
          <w:rStyle w:val="HideTWBExt"/>
        </w:rPr>
        <w:t>&lt;AuNomDe&gt;</w:t>
      </w:r>
      <w:r w:rsidRPr="0026147D">
        <w:rPr>
          <w:rStyle w:val="HideTWBInt"/>
        </w:rPr>
        <w:t>{PfE}</w:t>
      </w:r>
      <w:r w:rsidRPr="0026147D">
        <w:t>v mene skupiny PfE</w:t>
      </w:r>
      <w:r w:rsidRPr="0026147D">
        <w:rPr>
          <w:rStyle w:val="HideTWBExt"/>
        </w:rPr>
        <w:t>&lt;/AuNomDe&gt;</w:t>
      </w:r>
    </w:p>
    <w:p w14:paraId="3BDB9522" w14:textId="77777777" w:rsidR="003041D0" w:rsidRPr="0026147D" w:rsidRDefault="003041D0" w:rsidP="003041D0">
      <w:pPr>
        <w:pStyle w:val="NormalBold"/>
      </w:pPr>
      <w:r w:rsidRPr="0026147D">
        <w:rPr>
          <w:rStyle w:val="HideTWBExt"/>
        </w:rPr>
        <w:t>&lt;/RepeatBlock-By&gt;</w:t>
      </w:r>
    </w:p>
    <w:p w14:paraId="71F50507"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5FCEC8EA" w14:textId="77777777" w:rsidR="003041D0" w:rsidRPr="0026147D" w:rsidRDefault="003041D0" w:rsidP="003041D0">
      <w:pPr>
        <w:pStyle w:val="NormalBold"/>
      </w:pPr>
      <w:r w:rsidRPr="0026147D">
        <w:rPr>
          <w:rStyle w:val="HideTWBExt"/>
        </w:rPr>
        <w:t>&lt;Article&gt;</w:t>
      </w:r>
      <w:r w:rsidRPr="0026147D">
        <w:t>Odôvodnenie 30 a (nové)</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35038D1B" w14:textId="77777777" w:rsidTr="00B6528C">
        <w:trPr>
          <w:trHeight w:hRule="exact" w:val="240"/>
          <w:jc w:val="center"/>
        </w:trPr>
        <w:tc>
          <w:tcPr>
            <w:tcW w:w="9752" w:type="dxa"/>
            <w:gridSpan w:val="2"/>
            <w:tcBorders>
              <w:top w:val="nil"/>
              <w:left w:val="nil"/>
              <w:bottom w:val="nil"/>
              <w:right w:val="nil"/>
            </w:tcBorders>
          </w:tcPr>
          <w:p w14:paraId="1AFE9E17" w14:textId="77777777" w:rsidR="003041D0" w:rsidRPr="0026147D" w:rsidRDefault="003041D0" w:rsidP="00B6528C"/>
        </w:tc>
      </w:tr>
      <w:tr w:rsidR="005A2915" w:rsidRPr="0026147D" w14:paraId="191DB236" w14:textId="77777777" w:rsidTr="00B6528C">
        <w:trPr>
          <w:trHeight w:val="240"/>
          <w:jc w:val="center"/>
        </w:trPr>
        <w:tc>
          <w:tcPr>
            <w:tcW w:w="4876" w:type="dxa"/>
            <w:tcBorders>
              <w:top w:val="nil"/>
              <w:left w:val="nil"/>
              <w:bottom w:val="nil"/>
              <w:right w:val="nil"/>
            </w:tcBorders>
          </w:tcPr>
          <w:p w14:paraId="644919DA"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6371A040" w14:textId="77777777" w:rsidR="003041D0" w:rsidRPr="0026147D" w:rsidRDefault="003041D0" w:rsidP="00B6528C">
            <w:pPr>
              <w:pStyle w:val="AmColumnHeading"/>
            </w:pPr>
            <w:r w:rsidRPr="0026147D">
              <w:t>Pozmeňujúci návrh</w:t>
            </w:r>
          </w:p>
        </w:tc>
      </w:tr>
      <w:tr w:rsidR="005A2915" w:rsidRPr="0026147D" w14:paraId="48D282AC" w14:textId="77777777" w:rsidTr="00B6528C">
        <w:trPr>
          <w:jc w:val="center"/>
        </w:trPr>
        <w:tc>
          <w:tcPr>
            <w:tcW w:w="4876" w:type="dxa"/>
            <w:tcBorders>
              <w:top w:val="nil"/>
              <w:left w:val="nil"/>
              <w:bottom w:val="nil"/>
              <w:right w:val="nil"/>
            </w:tcBorders>
          </w:tcPr>
          <w:p w14:paraId="234A77DE" w14:textId="77777777" w:rsidR="003041D0" w:rsidRPr="0026147D" w:rsidRDefault="003041D0" w:rsidP="00B6528C">
            <w:pPr>
              <w:pStyle w:val="Normal6a"/>
            </w:pPr>
          </w:p>
        </w:tc>
        <w:tc>
          <w:tcPr>
            <w:tcW w:w="4876" w:type="dxa"/>
            <w:tcBorders>
              <w:top w:val="nil"/>
              <w:left w:val="nil"/>
              <w:bottom w:val="nil"/>
              <w:right w:val="nil"/>
            </w:tcBorders>
          </w:tcPr>
          <w:p w14:paraId="7AE5469A" w14:textId="77777777" w:rsidR="003041D0" w:rsidRPr="0026147D" w:rsidRDefault="003041D0" w:rsidP="00B6528C">
            <w:pPr>
              <w:pStyle w:val="Normal6a"/>
            </w:pPr>
            <w:r w:rsidRPr="0026147D">
              <w:rPr>
                <w:b/>
                <w:i/>
              </w:rPr>
              <w:t>(30a)</w:t>
            </w:r>
            <w:r w:rsidRPr="0026147D">
              <w:tab/>
            </w:r>
            <w:r w:rsidRPr="0026147D">
              <w:rPr>
                <w:b/>
                <w:i/>
              </w:rPr>
              <w:t>Keďže s cieľom zabezpečiť rýchlosť a účinnosť procesu návratu a zabrániť tomu, aby sa konania o návrate zbytočne zdržiavali následnými alebo neopodstatnenými právnymi námietkami proti vedľajším opatreniam, je vhodné umožniť členským štátom zefektívniť dostupné právne prostriedky nápravy. Na tento účel by členské štáty mali mať možnosť stanoviť vo svojom vnútroštátnom práve, že proti osobitným opatreniam uloženým výlučne v dôsledku nespolupráce sa nemožno samostatne podať opravný prostriedok.</w:t>
            </w:r>
          </w:p>
        </w:tc>
      </w:tr>
    </w:tbl>
    <w:p w14:paraId="4EEBDCB8"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0048FED5" w14:textId="497F6FAF" w:rsidR="0056631C" w:rsidRPr="0026147D" w:rsidRDefault="003041D0" w:rsidP="003041D0">
      <w:r w:rsidRPr="0026147D">
        <w:rPr>
          <w:rStyle w:val="HideTWBExt"/>
        </w:rPr>
        <w:t>&lt;/Amend&gt;</w:t>
      </w:r>
    </w:p>
    <w:p w14:paraId="31BDB31E"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430</w:t>
      </w:r>
      <w:r w:rsidRPr="0026147D">
        <w:rPr>
          <w:rStyle w:val="HideTWBExt"/>
        </w:rPr>
        <w:t>&lt;/NumAm&gt;</w:t>
      </w:r>
    </w:p>
    <w:p w14:paraId="558D5193" w14:textId="77777777" w:rsidR="003041D0" w:rsidRPr="0026147D" w:rsidRDefault="003041D0" w:rsidP="003041D0">
      <w:pPr>
        <w:pStyle w:val="NormalBold"/>
      </w:pPr>
      <w:r w:rsidRPr="0026147D">
        <w:rPr>
          <w:rStyle w:val="HideTWBExt"/>
        </w:rPr>
        <w:t>&lt;RepeatBlock-By&gt;&lt;Members&gt;</w:t>
      </w:r>
      <w:r w:rsidRPr="0026147D">
        <w:t>Estrella Galán</w:t>
      </w:r>
      <w:r w:rsidRPr="0026147D">
        <w:rPr>
          <w:rStyle w:val="HideTWBExt"/>
        </w:rPr>
        <w:t>&lt;/Members&gt;</w:t>
      </w:r>
    </w:p>
    <w:p w14:paraId="297F5FC7" w14:textId="77777777" w:rsidR="003041D0" w:rsidRPr="0026147D" w:rsidRDefault="003041D0" w:rsidP="003041D0">
      <w:pPr>
        <w:pStyle w:val="NormalBold"/>
      </w:pPr>
      <w:r w:rsidRPr="0026147D">
        <w:rPr>
          <w:rStyle w:val="HideTWBExt"/>
        </w:rPr>
        <w:t>&lt;/RepeatBlock-By&gt;</w:t>
      </w:r>
    </w:p>
    <w:p w14:paraId="168A13F0"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4A2B8BF8" w14:textId="77777777" w:rsidR="003041D0" w:rsidRPr="0026147D" w:rsidRDefault="003041D0" w:rsidP="003041D0">
      <w:pPr>
        <w:pStyle w:val="NormalBold"/>
      </w:pPr>
      <w:r w:rsidRPr="0026147D">
        <w:rPr>
          <w:rStyle w:val="HideTWBExt"/>
        </w:rPr>
        <w:t>&lt;Article&gt;</w:t>
      </w:r>
      <w:r w:rsidRPr="0026147D">
        <w:t>Odôvodnenie 30 a (nové)</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7F82FDA8" w14:textId="77777777" w:rsidTr="00B6528C">
        <w:trPr>
          <w:trHeight w:hRule="exact" w:val="240"/>
          <w:jc w:val="center"/>
        </w:trPr>
        <w:tc>
          <w:tcPr>
            <w:tcW w:w="9752" w:type="dxa"/>
            <w:gridSpan w:val="2"/>
            <w:tcBorders>
              <w:top w:val="nil"/>
              <w:left w:val="nil"/>
              <w:bottom w:val="nil"/>
              <w:right w:val="nil"/>
            </w:tcBorders>
          </w:tcPr>
          <w:p w14:paraId="03A58243" w14:textId="77777777" w:rsidR="003041D0" w:rsidRPr="0026147D" w:rsidRDefault="003041D0" w:rsidP="00B6528C"/>
        </w:tc>
      </w:tr>
      <w:tr w:rsidR="005A2915" w:rsidRPr="0026147D" w14:paraId="33DACA80" w14:textId="77777777" w:rsidTr="00B6528C">
        <w:trPr>
          <w:trHeight w:val="240"/>
          <w:jc w:val="center"/>
        </w:trPr>
        <w:tc>
          <w:tcPr>
            <w:tcW w:w="4876" w:type="dxa"/>
            <w:tcBorders>
              <w:top w:val="nil"/>
              <w:left w:val="nil"/>
              <w:bottom w:val="nil"/>
              <w:right w:val="nil"/>
            </w:tcBorders>
          </w:tcPr>
          <w:p w14:paraId="5F4A1482" w14:textId="77777777" w:rsidR="003041D0" w:rsidRPr="0026147D" w:rsidRDefault="003041D0" w:rsidP="00B6528C">
            <w:pPr>
              <w:pStyle w:val="AmColumnHeading"/>
            </w:pPr>
            <w:r w:rsidRPr="0026147D">
              <w:lastRenderedPageBreak/>
              <w:t>Text predložený Komisiou</w:t>
            </w:r>
          </w:p>
        </w:tc>
        <w:tc>
          <w:tcPr>
            <w:tcW w:w="4876" w:type="dxa"/>
            <w:tcBorders>
              <w:top w:val="nil"/>
              <w:left w:val="nil"/>
              <w:bottom w:val="nil"/>
              <w:right w:val="nil"/>
            </w:tcBorders>
          </w:tcPr>
          <w:p w14:paraId="3801B072" w14:textId="77777777" w:rsidR="003041D0" w:rsidRPr="0026147D" w:rsidRDefault="003041D0" w:rsidP="00B6528C">
            <w:pPr>
              <w:pStyle w:val="AmColumnHeading"/>
            </w:pPr>
            <w:r w:rsidRPr="0026147D">
              <w:t>Pozmeňujúci návrh</w:t>
            </w:r>
          </w:p>
        </w:tc>
      </w:tr>
      <w:tr w:rsidR="005A2915" w:rsidRPr="0026147D" w14:paraId="54DE97B4" w14:textId="77777777" w:rsidTr="00B6528C">
        <w:trPr>
          <w:jc w:val="center"/>
        </w:trPr>
        <w:tc>
          <w:tcPr>
            <w:tcW w:w="4876" w:type="dxa"/>
            <w:tcBorders>
              <w:top w:val="nil"/>
              <w:left w:val="nil"/>
              <w:bottom w:val="nil"/>
              <w:right w:val="nil"/>
            </w:tcBorders>
          </w:tcPr>
          <w:p w14:paraId="6B97561B" w14:textId="77777777" w:rsidR="003041D0" w:rsidRPr="0026147D" w:rsidRDefault="003041D0" w:rsidP="00B6528C">
            <w:pPr>
              <w:pStyle w:val="Normal6a"/>
            </w:pPr>
          </w:p>
        </w:tc>
        <w:tc>
          <w:tcPr>
            <w:tcW w:w="4876" w:type="dxa"/>
            <w:tcBorders>
              <w:top w:val="nil"/>
              <w:left w:val="nil"/>
              <w:bottom w:val="nil"/>
              <w:right w:val="nil"/>
            </w:tcBorders>
          </w:tcPr>
          <w:p w14:paraId="27CF4032" w14:textId="77777777" w:rsidR="003041D0" w:rsidRPr="0026147D" w:rsidRDefault="003041D0" w:rsidP="00B6528C">
            <w:pPr>
              <w:pStyle w:val="Normal6a"/>
            </w:pPr>
            <w:r w:rsidRPr="0026147D">
              <w:rPr>
                <w:b/>
                <w:i/>
              </w:rPr>
              <w:t>(30a)</w:t>
            </w:r>
            <w:r w:rsidRPr="0026147D">
              <w:tab/>
            </w:r>
            <w:r w:rsidRPr="0026147D">
              <w:rPr>
                <w:b/>
                <w:i/>
              </w:rPr>
              <w:t>Justičné orgány by mali mať možnosť pozastaviť výkon rozhodnutia o návrate v jednotlivých prípadoch, keď je ohrozená zásada zákazu vyhostenia alebo vrátenia, a z iných dôvodov, a to buď na žiadosť dotknutého štátneho príslušníka tretej krajiny, alebo z úradnej moci, ak to považujú za potrebné.</w:t>
            </w:r>
          </w:p>
        </w:tc>
      </w:tr>
    </w:tbl>
    <w:p w14:paraId="7A6EB08D"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22612E5C" w14:textId="0377FB1A" w:rsidR="0056631C" w:rsidRPr="0026147D" w:rsidRDefault="003041D0" w:rsidP="003041D0">
      <w:r w:rsidRPr="0026147D">
        <w:rPr>
          <w:rStyle w:val="HideTWBExt"/>
        </w:rPr>
        <w:t>&lt;/Amend&gt;</w:t>
      </w:r>
    </w:p>
    <w:p w14:paraId="78AD1AED"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431</w:t>
      </w:r>
      <w:r w:rsidRPr="0026147D">
        <w:rPr>
          <w:rStyle w:val="HideTWBExt"/>
        </w:rPr>
        <w:t>&lt;/NumAm&gt;</w:t>
      </w:r>
    </w:p>
    <w:p w14:paraId="23EEEF42" w14:textId="77777777" w:rsidR="003041D0" w:rsidRPr="0026147D" w:rsidRDefault="003041D0" w:rsidP="003041D0">
      <w:pPr>
        <w:pStyle w:val="NormalBold"/>
      </w:pPr>
      <w:r w:rsidRPr="0026147D">
        <w:rPr>
          <w:rStyle w:val="HideTWBExt"/>
        </w:rPr>
        <w:t>&lt;RepeatBlock-By&gt;&lt;Members&gt;</w:t>
      </w:r>
      <w:r w:rsidRPr="0026147D">
        <w:t>Estrella Galán</w:t>
      </w:r>
      <w:r w:rsidRPr="0026147D">
        <w:rPr>
          <w:rStyle w:val="HideTWBExt"/>
        </w:rPr>
        <w:t>&lt;/Members&gt;</w:t>
      </w:r>
    </w:p>
    <w:p w14:paraId="205D85E1" w14:textId="77777777" w:rsidR="003041D0" w:rsidRPr="0026147D" w:rsidRDefault="003041D0" w:rsidP="003041D0">
      <w:pPr>
        <w:pStyle w:val="NormalBold"/>
      </w:pPr>
      <w:r w:rsidRPr="0026147D">
        <w:rPr>
          <w:rStyle w:val="HideTWBExt"/>
        </w:rPr>
        <w:t>&lt;/RepeatBlock-By&gt;</w:t>
      </w:r>
    </w:p>
    <w:p w14:paraId="3EE5C67B"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0FFC29F0" w14:textId="77777777" w:rsidR="003041D0" w:rsidRPr="0026147D" w:rsidRDefault="003041D0" w:rsidP="003041D0">
      <w:pPr>
        <w:pStyle w:val="NormalBold"/>
      </w:pPr>
      <w:r w:rsidRPr="0026147D">
        <w:rPr>
          <w:rStyle w:val="HideTWBExt"/>
        </w:rPr>
        <w:t>&lt;Article&gt;</w:t>
      </w:r>
      <w:r w:rsidRPr="0026147D">
        <w:t>Odôvodnenie 30 b (nové)</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04E0CC75" w14:textId="77777777" w:rsidTr="00B6528C">
        <w:trPr>
          <w:trHeight w:hRule="exact" w:val="240"/>
          <w:jc w:val="center"/>
        </w:trPr>
        <w:tc>
          <w:tcPr>
            <w:tcW w:w="9752" w:type="dxa"/>
            <w:gridSpan w:val="2"/>
            <w:tcBorders>
              <w:top w:val="nil"/>
              <w:left w:val="nil"/>
              <w:bottom w:val="nil"/>
              <w:right w:val="nil"/>
            </w:tcBorders>
          </w:tcPr>
          <w:p w14:paraId="57E19A14" w14:textId="77777777" w:rsidR="003041D0" w:rsidRPr="0026147D" w:rsidRDefault="003041D0" w:rsidP="00B6528C"/>
        </w:tc>
      </w:tr>
      <w:tr w:rsidR="005A2915" w:rsidRPr="0026147D" w14:paraId="73DCEEC6" w14:textId="77777777" w:rsidTr="00B6528C">
        <w:trPr>
          <w:trHeight w:val="240"/>
          <w:jc w:val="center"/>
        </w:trPr>
        <w:tc>
          <w:tcPr>
            <w:tcW w:w="4876" w:type="dxa"/>
            <w:tcBorders>
              <w:top w:val="nil"/>
              <w:left w:val="nil"/>
              <w:bottom w:val="nil"/>
              <w:right w:val="nil"/>
            </w:tcBorders>
          </w:tcPr>
          <w:p w14:paraId="3F105A27"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715F661A" w14:textId="77777777" w:rsidR="003041D0" w:rsidRPr="0026147D" w:rsidRDefault="003041D0" w:rsidP="00B6528C">
            <w:pPr>
              <w:pStyle w:val="AmColumnHeading"/>
            </w:pPr>
            <w:r w:rsidRPr="0026147D">
              <w:t>Pozmeňujúci návrh</w:t>
            </w:r>
          </w:p>
        </w:tc>
      </w:tr>
      <w:tr w:rsidR="005A2915" w:rsidRPr="0026147D" w14:paraId="57D90463" w14:textId="77777777" w:rsidTr="00B6528C">
        <w:trPr>
          <w:jc w:val="center"/>
        </w:trPr>
        <w:tc>
          <w:tcPr>
            <w:tcW w:w="4876" w:type="dxa"/>
            <w:tcBorders>
              <w:top w:val="nil"/>
              <w:left w:val="nil"/>
              <w:bottom w:val="nil"/>
              <w:right w:val="nil"/>
            </w:tcBorders>
          </w:tcPr>
          <w:p w14:paraId="7DC12187" w14:textId="77777777" w:rsidR="003041D0" w:rsidRPr="0026147D" w:rsidRDefault="003041D0" w:rsidP="00B6528C">
            <w:pPr>
              <w:pStyle w:val="Normal6a"/>
            </w:pPr>
          </w:p>
        </w:tc>
        <w:tc>
          <w:tcPr>
            <w:tcW w:w="4876" w:type="dxa"/>
            <w:tcBorders>
              <w:top w:val="nil"/>
              <w:left w:val="nil"/>
              <w:bottom w:val="nil"/>
              <w:right w:val="nil"/>
            </w:tcBorders>
          </w:tcPr>
          <w:p w14:paraId="75304521" w14:textId="77777777" w:rsidR="003041D0" w:rsidRPr="0026147D" w:rsidRDefault="003041D0" w:rsidP="00B6528C">
            <w:pPr>
              <w:pStyle w:val="Normal6a"/>
            </w:pPr>
            <w:r w:rsidRPr="0026147D">
              <w:rPr>
                <w:b/>
                <w:i/>
              </w:rPr>
              <w:t>(30b)</w:t>
            </w:r>
            <w:r w:rsidRPr="0026147D">
              <w:tab/>
            </w:r>
            <w:r w:rsidRPr="0026147D">
              <w:rPr>
                <w:b/>
                <w:i/>
              </w:rPr>
              <w:t>Právna pomoc by mala byť k dispozícii bezplatne. Vnútroštátne právne predpisy by mali stanoviť podmienky prístupu k bezplatnej právnej pomoci.</w:t>
            </w:r>
          </w:p>
        </w:tc>
      </w:tr>
    </w:tbl>
    <w:p w14:paraId="3B8A3E7B"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56987BFD" w14:textId="418BB978" w:rsidR="0056631C" w:rsidRPr="0026147D" w:rsidRDefault="003041D0" w:rsidP="003041D0">
      <w:r w:rsidRPr="0026147D">
        <w:rPr>
          <w:rStyle w:val="HideTWBExt"/>
        </w:rPr>
        <w:t>&lt;/Amend&gt;</w:t>
      </w:r>
    </w:p>
    <w:p w14:paraId="4059D210"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432</w:t>
      </w:r>
      <w:r w:rsidRPr="0026147D">
        <w:rPr>
          <w:rStyle w:val="HideTWBExt"/>
        </w:rPr>
        <w:t>&lt;/NumAm&gt;</w:t>
      </w:r>
    </w:p>
    <w:p w14:paraId="50DC8B99" w14:textId="77777777" w:rsidR="003041D0" w:rsidRPr="0026147D" w:rsidRDefault="003041D0" w:rsidP="003041D0">
      <w:pPr>
        <w:pStyle w:val="NormalBold"/>
      </w:pPr>
      <w:r w:rsidRPr="0026147D">
        <w:rPr>
          <w:rStyle w:val="HideTWBExt"/>
        </w:rPr>
        <w:t>&lt;RepeatBlock-By&gt;&lt;Members&gt;</w:t>
      </w:r>
      <w:r w:rsidRPr="0026147D">
        <w:t>Estrella Galán</w:t>
      </w:r>
      <w:r w:rsidRPr="0026147D">
        <w:rPr>
          <w:rStyle w:val="HideTWBExt"/>
        </w:rPr>
        <w:t>&lt;/Members&gt;</w:t>
      </w:r>
    </w:p>
    <w:p w14:paraId="37E459FA" w14:textId="77777777" w:rsidR="003041D0" w:rsidRPr="0026147D" w:rsidRDefault="003041D0" w:rsidP="003041D0">
      <w:pPr>
        <w:pStyle w:val="NormalBold"/>
      </w:pPr>
      <w:r w:rsidRPr="0026147D">
        <w:rPr>
          <w:rStyle w:val="HideTWBExt"/>
        </w:rPr>
        <w:t>&lt;/RepeatBlock-By&gt;</w:t>
      </w:r>
    </w:p>
    <w:p w14:paraId="4E5CAD27"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546B8922" w14:textId="77777777" w:rsidR="003041D0" w:rsidRPr="0026147D" w:rsidRDefault="003041D0" w:rsidP="003041D0">
      <w:pPr>
        <w:pStyle w:val="NormalBold"/>
      </w:pPr>
      <w:r w:rsidRPr="0026147D">
        <w:rPr>
          <w:rStyle w:val="HideTWBExt"/>
        </w:rPr>
        <w:t>&lt;Article&gt;</w:t>
      </w:r>
      <w:r w:rsidRPr="0026147D">
        <w:t>Odôvodnenie 31</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7F82D42D" w14:textId="77777777" w:rsidTr="00B6528C">
        <w:trPr>
          <w:trHeight w:hRule="exact" w:val="240"/>
          <w:jc w:val="center"/>
        </w:trPr>
        <w:tc>
          <w:tcPr>
            <w:tcW w:w="9752" w:type="dxa"/>
            <w:gridSpan w:val="2"/>
            <w:tcBorders>
              <w:top w:val="nil"/>
              <w:left w:val="nil"/>
              <w:bottom w:val="nil"/>
              <w:right w:val="nil"/>
            </w:tcBorders>
          </w:tcPr>
          <w:p w14:paraId="3C78C0A2" w14:textId="77777777" w:rsidR="003041D0" w:rsidRPr="0026147D" w:rsidRDefault="003041D0" w:rsidP="00B6528C"/>
        </w:tc>
      </w:tr>
      <w:tr w:rsidR="005A2915" w:rsidRPr="0026147D" w14:paraId="6A637510" w14:textId="77777777" w:rsidTr="00B6528C">
        <w:trPr>
          <w:trHeight w:val="240"/>
          <w:jc w:val="center"/>
        </w:trPr>
        <w:tc>
          <w:tcPr>
            <w:tcW w:w="4876" w:type="dxa"/>
            <w:tcBorders>
              <w:top w:val="nil"/>
              <w:left w:val="nil"/>
              <w:bottom w:val="nil"/>
              <w:right w:val="nil"/>
            </w:tcBorders>
          </w:tcPr>
          <w:p w14:paraId="5912AD92"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3C99912E" w14:textId="77777777" w:rsidR="003041D0" w:rsidRPr="0026147D" w:rsidRDefault="003041D0" w:rsidP="00B6528C">
            <w:pPr>
              <w:pStyle w:val="AmColumnHeading"/>
            </w:pPr>
            <w:r w:rsidRPr="0026147D">
              <w:t>Pozmeňujúci návrh</w:t>
            </w:r>
          </w:p>
        </w:tc>
      </w:tr>
      <w:tr w:rsidR="005A2915" w:rsidRPr="0026147D" w14:paraId="7A37471A" w14:textId="77777777" w:rsidTr="00B6528C">
        <w:trPr>
          <w:jc w:val="center"/>
        </w:trPr>
        <w:tc>
          <w:tcPr>
            <w:tcW w:w="4876" w:type="dxa"/>
            <w:tcBorders>
              <w:top w:val="nil"/>
              <w:left w:val="nil"/>
              <w:bottom w:val="nil"/>
              <w:right w:val="nil"/>
            </w:tcBorders>
          </w:tcPr>
          <w:p w14:paraId="048EE179" w14:textId="77777777" w:rsidR="003041D0" w:rsidRPr="0026147D" w:rsidRDefault="003041D0" w:rsidP="00B6528C">
            <w:pPr>
              <w:pStyle w:val="Normal6a"/>
            </w:pPr>
            <w:r w:rsidRPr="0026147D">
              <w:rPr>
                <w:b/>
                <w:i/>
              </w:rPr>
              <w:t>(31)</w:t>
            </w:r>
            <w:r w:rsidRPr="0026147D">
              <w:tab/>
            </w:r>
            <w:r w:rsidRPr="0026147D">
              <w:rPr>
                <w:b/>
                <w:i/>
              </w:rPr>
              <w:t xml:space="preserve">Členským štátom by sa mali poskytnúť potrebné nástroje na posudzovanie a riadenie rizika úteku a predchádzanie tomuto riziku. Cieľom spoločných pravidiel by malo byť zefektívniť posudzovanie tohto rizika v jednotlivých prípadoch a zvýšiť využívanie účinných alternatív k zaisteniu v členských štátoch v záujme účinného </w:t>
            </w:r>
            <w:r w:rsidRPr="0026147D">
              <w:rPr>
                <w:b/>
                <w:i/>
              </w:rPr>
              <w:lastRenderedPageBreak/>
              <w:t>riadenia procesu návratu.</w:t>
            </w:r>
          </w:p>
        </w:tc>
        <w:tc>
          <w:tcPr>
            <w:tcW w:w="4876" w:type="dxa"/>
            <w:tcBorders>
              <w:top w:val="nil"/>
              <w:left w:val="nil"/>
              <w:bottom w:val="nil"/>
              <w:right w:val="nil"/>
            </w:tcBorders>
          </w:tcPr>
          <w:p w14:paraId="786C9FB1" w14:textId="77777777" w:rsidR="003041D0" w:rsidRPr="0026147D" w:rsidRDefault="003041D0" w:rsidP="00B6528C">
            <w:pPr>
              <w:pStyle w:val="Normal6a"/>
            </w:pPr>
            <w:r w:rsidRPr="0026147D">
              <w:rPr>
                <w:b/>
                <w:i/>
              </w:rPr>
              <w:lastRenderedPageBreak/>
              <w:t>vypúšťa sa</w:t>
            </w:r>
          </w:p>
        </w:tc>
      </w:tr>
    </w:tbl>
    <w:p w14:paraId="35AFAFC0"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199A5478" w14:textId="2FF6239B" w:rsidR="0056631C" w:rsidRPr="0026147D" w:rsidRDefault="003041D0" w:rsidP="003041D0">
      <w:r w:rsidRPr="0026147D">
        <w:rPr>
          <w:rStyle w:val="HideTWBExt"/>
        </w:rPr>
        <w:t>&lt;/Amend&gt;</w:t>
      </w:r>
    </w:p>
    <w:p w14:paraId="06987B68"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433</w:t>
      </w:r>
      <w:r w:rsidRPr="0026147D">
        <w:rPr>
          <w:rStyle w:val="HideTWBExt"/>
        </w:rPr>
        <w:t>&lt;/NumAm&gt;</w:t>
      </w:r>
    </w:p>
    <w:p w14:paraId="22C2EFF1" w14:textId="77777777" w:rsidR="003041D0" w:rsidRPr="0026147D" w:rsidRDefault="003041D0" w:rsidP="003041D0">
      <w:pPr>
        <w:pStyle w:val="NormalBold"/>
      </w:pPr>
      <w:r w:rsidRPr="0026147D">
        <w:rPr>
          <w:rStyle w:val="HideTWBExt"/>
        </w:rPr>
        <w:t>&lt;RepeatBlock-By&gt;&lt;Members&gt;</w:t>
      </w:r>
      <w:r w:rsidRPr="0026147D">
        <w:t>Charlie Weimers, Alessandro Ciriani, Assita Kanko</w:t>
      </w:r>
      <w:r w:rsidRPr="0026147D">
        <w:rPr>
          <w:rStyle w:val="HideTWBExt"/>
        </w:rPr>
        <w:t>&lt;/Members&gt;</w:t>
      </w:r>
    </w:p>
    <w:p w14:paraId="2B7BBC01" w14:textId="77777777" w:rsidR="003041D0" w:rsidRPr="0026147D" w:rsidRDefault="003041D0" w:rsidP="003041D0">
      <w:pPr>
        <w:pStyle w:val="NormalBold"/>
      </w:pPr>
      <w:r w:rsidRPr="0026147D">
        <w:rPr>
          <w:rStyle w:val="HideTWBExt"/>
        </w:rPr>
        <w:t>&lt;/RepeatBlock-By&gt;</w:t>
      </w:r>
    </w:p>
    <w:p w14:paraId="44E848D5"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1E3EDE62" w14:textId="77777777" w:rsidR="003041D0" w:rsidRPr="0026147D" w:rsidRDefault="003041D0" w:rsidP="003041D0">
      <w:pPr>
        <w:pStyle w:val="NormalBold"/>
      </w:pPr>
      <w:r w:rsidRPr="0026147D">
        <w:rPr>
          <w:rStyle w:val="HideTWBExt"/>
        </w:rPr>
        <w:t>&lt;Article&gt;</w:t>
      </w:r>
      <w:r w:rsidRPr="0026147D">
        <w:t>Odôvodnenie 31</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54B13F7E" w14:textId="77777777" w:rsidTr="00B6528C">
        <w:trPr>
          <w:trHeight w:hRule="exact" w:val="240"/>
          <w:jc w:val="center"/>
        </w:trPr>
        <w:tc>
          <w:tcPr>
            <w:tcW w:w="9752" w:type="dxa"/>
            <w:gridSpan w:val="2"/>
            <w:tcBorders>
              <w:top w:val="nil"/>
              <w:left w:val="nil"/>
              <w:bottom w:val="nil"/>
              <w:right w:val="nil"/>
            </w:tcBorders>
          </w:tcPr>
          <w:p w14:paraId="6CE6289F" w14:textId="77777777" w:rsidR="003041D0" w:rsidRPr="0026147D" w:rsidRDefault="003041D0" w:rsidP="00B6528C"/>
        </w:tc>
      </w:tr>
      <w:tr w:rsidR="005A2915" w:rsidRPr="0026147D" w14:paraId="77115C43" w14:textId="77777777" w:rsidTr="00B6528C">
        <w:trPr>
          <w:trHeight w:val="240"/>
          <w:jc w:val="center"/>
        </w:trPr>
        <w:tc>
          <w:tcPr>
            <w:tcW w:w="4876" w:type="dxa"/>
            <w:tcBorders>
              <w:top w:val="nil"/>
              <w:left w:val="nil"/>
              <w:bottom w:val="nil"/>
              <w:right w:val="nil"/>
            </w:tcBorders>
          </w:tcPr>
          <w:p w14:paraId="2EDD959F"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05C1CE3B" w14:textId="77777777" w:rsidR="003041D0" w:rsidRPr="0026147D" w:rsidRDefault="003041D0" w:rsidP="00B6528C">
            <w:pPr>
              <w:pStyle w:val="AmColumnHeading"/>
            </w:pPr>
            <w:r w:rsidRPr="0026147D">
              <w:t>Pozmeňujúci návrh</w:t>
            </w:r>
          </w:p>
        </w:tc>
      </w:tr>
      <w:tr w:rsidR="005A2915" w:rsidRPr="0026147D" w14:paraId="3CC9BBA8" w14:textId="77777777" w:rsidTr="00B6528C">
        <w:trPr>
          <w:jc w:val="center"/>
        </w:trPr>
        <w:tc>
          <w:tcPr>
            <w:tcW w:w="4876" w:type="dxa"/>
            <w:tcBorders>
              <w:top w:val="nil"/>
              <w:left w:val="nil"/>
              <w:bottom w:val="nil"/>
              <w:right w:val="nil"/>
            </w:tcBorders>
          </w:tcPr>
          <w:p w14:paraId="700D6455" w14:textId="77777777" w:rsidR="003041D0" w:rsidRPr="0026147D" w:rsidRDefault="003041D0" w:rsidP="00B6528C">
            <w:pPr>
              <w:pStyle w:val="Normal6a"/>
            </w:pPr>
            <w:r w:rsidRPr="0026147D">
              <w:t>(31)</w:t>
            </w:r>
            <w:r w:rsidRPr="0026147D">
              <w:tab/>
              <w:t xml:space="preserve">Členským štátom by sa mali poskytnúť potrebné nástroje na </w:t>
            </w:r>
            <w:r w:rsidRPr="0026147D">
              <w:rPr>
                <w:b/>
                <w:bCs/>
                <w:i/>
                <w:iCs/>
              </w:rPr>
              <w:t>posudzovanie a riadenie rizika úteku a</w:t>
            </w:r>
            <w:r w:rsidRPr="0026147D">
              <w:t xml:space="preserve"> predchádzanie </w:t>
            </w:r>
            <w:r w:rsidRPr="0026147D">
              <w:rPr>
                <w:b/>
                <w:bCs/>
                <w:i/>
                <w:iCs/>
              </w:rPr>
              <w:t>tomuto</w:t>
            </w:r>
            <w:r w:rsidRPr="0026147D">
              <w:t xml:space="preserve"> riziku. </w:t>
            </w:r>
            <w:r w:rsidRPr="0026147D">
              <w:rPr>
                <w:b/>
                <w:bCs/>
                <w:i/>
                <w:iCs/>
              </w:rPr>
              <w:t>Cieľom spoločných pravidiel by malo byť zefektívniť posudzovanie tohto rizika v jednotlivých prípadoch a zvýšiť využívanie účinných alternatív</w:t>
            </w:r>
            <w:r w:rsidRPr="0026147D">
              <w:t xml:space="preserve"> k zaisteniu </w:t>
            </w:r>
            <w:r w:rsidRPr="0026147D">
              <w:rPr>
                <w:b/>
                <w:bCs/>
                <w:i/>
                <w:iCs/>
              </w:rPr>
              <w:t>v členských štátoch</w:t>
            </w:r>
            <w:r w:rsidRPr="0026147D">
              <w:t xml:space="preserve"> v záujme účinného riadenia procesu návratu.</w:t>
            </w:r>
          </w:p>
        </w:tc>
        <w:tc>
          <w:tcPr>
            <w:tcW w:w="4876" w:type="dxa"/>
            <w:tcBorders>
              <w:top w:val="nil"/>
              <w:left w:val="nil"/>
              <w:bottom w:val="nil"/>
              <w:right w:val="nil"/>
            </w:tcBorders>
          </w:tcPr>
          <w:p w14:paraId="4CCF0398" w14:textId="77777777" w:rsidR="003041D0" w:rsidRPr="0026147D" w:rsidRDefault="003041D0" w:rsidP="00B6528C">
            <w:pPr>
              <w:pStyle w:val="Normal6a"/>
            </w:pPr>
            <w:r w:rsidRPr="0026147D">
              <w:t>(31)</w:t>
            </w:r>
            <w:r w:rsidRPr="0026147D">
              <w:tab/>
              <w:t xml:space="preserve">Členským štátom by sa mali poskytnúť potrebné nástroje na </w:t>
            </w:r>
            <w:r w:rsidRPr="0026147D">
              <w:rPr>
                <w:b/>
                <w:i/>
              </w:rPr>
              <w:t>zabezpečenie rýchleho a efektívneho návratu vrátane opatrení ako dôsledkov nedodržiavania predpisov a stimulov na dodržiavanie povinností opustiť územie a spolupracovať, ako aj opatrení na</w:t>
            </w:r>
            <w:r w:rsidRPr="0026147D">
              <w:t xml:space="preserve"> predchádzanie riziku </w:t>
            </w:r>
            <w:r w:rsidRPr="0026147D">
              <w:rPr>
                <w:b/>
                <w:bCs/>
                <w:i/>
                <w:iCs/>
              </w:rPr>
              <w:t>úteku</w:t>
            </w:r>
            <w:r w:rsidRPr="0026147D">
              <w:t xml:space="preserve">. </w:t>
            </w:r>
            <w:r w:rsidRPr="0026147D">
              <w:rPr>
                <w:b/>
                <w:bCs/>
                <w:i/>
                <w:iCs/>
              </w:rPr>
              <w:t>Spoločné pravidlá by mali bez toho,</w:t>
            </w:r>
            <w:r w:rsidRPr="0026147D">
              <w:rPr>
                <w:b/>
                <w:i/>
              </w:rPr>
              <w:t xml:space="preserve"> aby obmedzovali právo členských štátov zaviesť dodatočné opatrenia a kritériá vo vnútroštátnom práve</w:t>
            </w:r>
            <w:r w:rsidRPr="0026147D">
              <w:rPr>
                <w:b/>
                <w:bCs/>
                <w:i/>
                <w:iCs/>
              </w:rPr>
              <w:t>, zjednodušiť</w:t>
            </w:r>
            <w:r w:rsidRPr="0026147D">
              <w:t xml:space="preserve"> </w:t>
            </w:r>
            <w:r w:rsidRPr="0026147D">
              <w:rPr>
                <w:b/>
                <w:i/>
              </w:rPr>
              <w:t xml:space="preserve">požiadavky vyplývajúce z povinnosti spolupracovať a kritériá na určenie rizika úteku. </w:t>
            </w:r>
            <w:r w:rsidRPr="0026147D">
              <w:rPr>
                <w:b/>
                <w:bCs/>
                <w:i/>
                <w:iCs/>
              </w:rPr>
              <w:t>Takéto pravidlá by mali tiež zabezpečiť, aby sa v členských štátoch uplatňovalo zaistenie a alternatívy</w:t>
            </w:r>
            <w:r w:rsidRPr="0026147D">
              <w:t xml:space="preserve"> k zaisteniu v záujme účinného riadenia procesu návratu.</w:t>
            </w:r>
          </w:p>
        </w:tc>
      </w:tr>
    </w:tbl>
    <w:p w14:paraId="2230E2EA"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4E596E74" w14:textId="487DFE67" w:rsidR="0056631C" w:rsidRPr="0026147D" w:rsidRDefault="003041D0" w:rsidP="003041D0">
      <w:r w:rsidRPr="0026147D">
        <w:rPr>
          <w:rStyle w:val="HideTWBExt"/>
        </w:rPr>
        <w:t>&lt;/Amend&gt;</w:t>
      </w:r>
    </w:p>
    <w:p w14:paraId="35D67023"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434</w:t>
      </w:r>
      <w:r w:rsidRPr="0026147D">
        <w:rPr>
          <w:rStyle w:val="HideTWBExt"/>
        </w:rPr>
        <w:t>&lt;/NumAm&gt;</w:t>
      </w:r>
    </w:p>
    <w:p w14:paraId="7E98CE65" w14:textId="77777777" w:rsidR="003041D0" w:rsidRPr="0026147D" w:rsidRDefault="003041D0" w:rsidP="003041D0">
      <w:pPr>
        <w:pStyle w:val="NormalBold"/>
      </w:pPr>
      <w:r w:rsidRPr="0026147D">
        <w:rPr>
          <w:rStyle w:val="HideTWBExt"/>
        </w:rPr>
        <w:t>&lt;RepeatBlock-By&gt;&lt;Members&gt;</w:t>
      </w:r>
      <w:r w:rsidRPr="0026147D">
        <w:t>Murielle Laurent, Ana Catarina Mendes, Emma Rafowicz, Matjaž Nemec, Marco Tarquinio, Francisco Assis</w:t>
      </w:r>
      <w:r w:rsidRPr="0026147D">
        <w:rPr>
          <w:rStyle w:val="HideTWBExt"/>
        </w:rPr>
        <w:t>&lt;/Members&gt;</w:t>
      </w:r>
    </w:p>
    <w:p w14:paraId="4732F72C" w14:textId="77777777" w:rsidR="003041D0" w:rsidRPr="0026147D" w:rsidRDefault="003041D0" w:rsidP="003041D0">
      <w:pPr>
        <w:pStyle w:val="NormalBold"/>
      </w:pPr>
      <w:r w:rsidRPr="0026147D">
        <w:rPr>
          <w:rStyle w:val="HideTWBExt"/>
        </w:rPr>
        <w:t>&lt;/RepeatBlock-By&gt;</w:t>
      </w:r>
    </w:p>
    <w:p w14:paraId="09411DD7"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22228631" w14:textId="77777777" w:rsidR="003041D0" w:rsidRPr="0026147D" w:rsidRDefault="003041D0" w:rsidP="003041D0">
      <w:pPr>
        <w:pStyle w:val="NormalBold"/>
      </w:pPr>
      <w:r w:rsidRPr="0026147D">
        <w:rPr>
          <w:rStyle w:val="HideTWBExt"/>
        </w:rPr>
        <w:t>&lt;Article&gt;</w:t>
      </w:r>
      <w:r w:rsidRPr="0026147D">
        <w:t>Odôvodnenie 31</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31C24B2B" w14:textId="77777777" w:rsidTr="00B6528C">
        <w:trPr>
          <w:trHeight w:hRule="exact" w:val="240"/>
          <w:jc w:val="center"/>
        </w:trPr>
        <w:tc>
          <w:tcPr>
            <w:tcW w:w="9752" w:type="dxa"/>
            <w:gridSpan w:val="2"/>
            <w:tcBorders>
              <w:top w:val="nil"/>
              <w:left w:val="nil"/>
              <w:bottom w:val="nil"/>
              <w:right w:val="nil"/>
            </w:tcBorders>
          </w:tcPr>
          <w:p w14:paraId="2182CB69" w14:textId="77777777" w:rsidR="003041D0" w:rsidRPr="0026147D" w:rsidRDefault="003041D0" w:rsidP="00B6528C"/>
        </w:tc>
      </w:tr>
      <w:tr w:rsidR="005A2915" w:rsidRPr="0026147D" w14:paraId="4D04B9F6" w14:textId="77777777" w:rsidTr="00B6528C">
        <w:trPr>
          <w:trHeight w:val="240"/>
          <w:jc w:val="center"/>
        </w:trPr>
        <w:tc>
          <w:tcPr>
            <w:tcW w:w="4876" w:type="dxa"/>
            <w:tcBorders>
              <w:top w:val="nil"/>
              <w:left w:val="nil"/>
              <w:bottom w:val="nil"/>
              <w:right w:val="nil"/>
            </w:tcBorders>
          </w:tcPr>
          <w:p w14:paraId="05CA8A2A"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4623230E" w14:textId="77777777" w:rsidR="003041D0" w:rsidRPr="0026147D" w:rsidRDefault="003041D0" w:rsidP="00B6528C">
            <w:pPr>
              <w:pStyle w:val="AmColumnHeading"/>
            </w:pPr>
            <w:r w:rsidRPr="0026147D">
              <w:t>Pozmeňujúci návrh</w:t>
            </w:r>
          </w:p>
        </w:tc>
      </w:tr>
      <w:tr w:rsidR="005A2915" w:rsidRPr="0026147D" w14:paraId="6827C09E" w14:textId="77777777" w:rsidTr="00B6528C">
        <w:trPr>
          <w:jc w:val="center"/>
        </w:trPr>
        <w:tc>
          <w:tcPr>
            <w:tcW w:w="4876" w:type="dxa"/>
            <w:tcBorders>
              <w:top w:val="nil"/>
              <w:left w:val="nil"/>
              <w:bottom w:val="nil"/>
              <w:right w:val="nil"/>
            </w:tcBorders>
          </w:tcPr>
          <w:p w14:paraId="495EDF18" w14:textId="77777777" w:rsidR="003041D0" w:rsidRPr="0026147D" w:rsidRDefault="003041D0" w:rsidP="00B6528C">
            <w:pPr>
              <w:pStyle w:val="Normal6a"/>
            </w:pPr>
            <w:r w:rsidRPr="0026147D">
              <w:t>(31)</w:t>
            </w:r>
            <w:r w:rsidRPr="0026147D">
              <w:tab/>
              <w:t xml:space="preserve">Členským štátom by sa mali </w:t>
            </w:r>
            <w:r w:rsidRPr="0026147D">
              <w:lastRenderedPageBreak/>
              <w:t xml:space="preserve">poskytnúť potrebné nástroje na posudzovanie a riadenie rizika úteku a predchádzanie </w:t>
            </w:r>
            <w:r w:rsidRPr="0026147D">
              <w:rPr>
                <w:b/>
                <w:bCs/>
                <w:i/>
                <w:iCs/>
              </w:rPr>
              <w:t>tomuto riziku</w:t>
            </w:r>
            <w:r w:rsidRPr="0026147D">
              <w:t xml:space="preserve">. Cieľom spoločných pravidiel by malo byť zefektívniť posudzovanie </w:t>
            </w:r>
            <w:r w:rsidRPr="0026147D">
              <w:rPr>
                <w:b/>
                <w:bCs/>
                <w:i/>
                <w:iCs/>
              </w:rPr>
              <w:t>tohto</w:t>
            </w:r>
            <w:r w:rsidRPr="0026147D">
              <w:t xml:space="preserve"> rizika v jednotlivých prípadoch a zvýšiť využívanie účinných alternatív k zaisteniu v členských štátoch v záujme účinného riadenia procesu návratu.</w:t>
            </w:r>
          </w:p>
        </w:tc>
        <w:tc>
          <w:tcPr>
            <w:tcW w:w="4876" w:type="dxa"/>
            <w:tcBorders>
              <w:top w:val="nil"/>
              <w:left w:val="nil"/>
              <w:bottom w:val="nil"/>
              <w:right w:val="nil"/>
            </w:tcBorders>
          </w:tcPr>
          <w:p w14:paraId="57A1758F" w14:textId="77777777" w:rsidR="003041D0" w:rsidRPr="0026147D" w:rsidRDefault="003041D0" w:rsidP="00B6528C">
            <w:pPr>
              <w:pStyle w:val="Normal6a"/>
            </w:pPr>
            <w:r w:rsidRPr="0026147D">
              <w:lastRenderedPageBreak/>
              <w:t>(31)</w:t>
            </w:r>
            <w:r w:rsidRPr="0026147D">
              <w:tab/>
              <w:t xml:space="preserve">Členským štátom by sa mali </w:t>
            </w:r>
            <w:r w:rsidRPr="0026147D">
              <w:lastRenderedPageBreak/>
              <w:t xml:space="preserve">poskytnúť potrebné nástroje na posudzovanie a riadenie rizika úteku a predchádzanie </w:t>
            </w:r>
            <w:r w:rsidRPr="0026147D">
              <w:rPr>
                <w:b/>
                <w:bCs/>
                <w:i/>
                <w:iCs/>
              </w:rPr>
              <w:t>útekom</w:t>
            </w:r>
            <w:r w:rsidRPr="0026147D">
              <w:t xml:space="preserve">. </w:t>
            </w:r>
            <w:r w:rsidRPr="0026147D">
              <w:rPr>
                <w:b/>
                <w:bCs/>
                <w:i/>
                <w:iCs/>
              </w:rPr>
              <w:t>Útek zahŕňa konanie, ako je opustením územia členského štátu bez povolenia príslušných orgánov z dôvodov, ktoré nie sú mimo kontroly štátneho príslušníka tretej krajiny.</w:t>
            </w:r>
            <w:r w:rsidRPr="0026147D">
              <w:t xml:space="preserve"> Cieľom spoločných pravidiel by malo byť zefektívniť posudzovanie rizika </w:t>
            </w:r>
            <w:r w:rsidRPr="0026147D">
              <w:rPr>
                <w:b/>
                <w:bCs/>
                <w:i/>
                <w:iCs/>
              </w:rPr>
              <w:t>úteku</w:t>
            </w:r>
            <w:r w:rsidRPr="0026147D">
              <w:t xml:space="preserve"> v jednotlivých prípadoch a zvýšiť využívanie účinných alternatív k zaisteniu v členských štátoch v záujme účinného riadenia procesu návratu.</w:t>
            </w:r>
          </w:p>
        </w:tc>
      </w:tr>
    </w:tbl>
    <w:p w14:paraId="58156D26" w14:textId="77777777" w:rsidR="003041D0" w:rsidRPr="0026147D" w:rsidRDefault="003041D0" w:rsidP="003041D0">
      <w:pPr>
        <w:pStyle w:val="AmOrLang"/>
      </w:pPr>
      <w:r w:rsidRPr="0026147D">
        <w:lastRenderedPageBreak/>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49093F65" w14:textId="77777777" w:rsidR="003041D0" w:rsidRPr="0026147D" w:rsidRDefault="003041D0" w:rsidP="003041D0">
      <w:pPr>
        <w:pStyle w:val="AmJustTitle"/>
      </w:pPr>
      <w:r w:rsidRPr="0026147D">
        <w:rPr>
          <w:rStyle w:val="HideTWBExt"/>
        </w:rPr>
        <w:t>&lt;TitreJust&gt;</w:t>
      </w:r>
      <w:r w:rsidRPr="0026147D">
        <w:t>Odôvodnenie</w:t>
      </w:r>
      <w:r w:rsidRPr="0026147D">
        <w:rPr>
          <w:rStyle w:val="HideTWBExt"/>
        </w:rPr>
        <w:t>&lt;/TitreJust&gt;</w:t>
      </w:r>
    </w:p>
    <w:p w14:paraId="02D1D173" w14:textId="77777777" w:rsidR="003041D0" w:rsidRPr="0026147D" w:rsidRDefault="003041D0" w:rsidP="003041D0">
      <w:pPr>
        <w:pStyle w:val="AmJustText"/>
      </w:pPr>
      <w:r w:rsidRPr="0026147D">
        <w:t>Tento príklad úteku by mal byť skôr v odôvodneniach ako vo vymedzeniach pojmov.</w:t>
      </w:r>
    </w:p>
    <w:p w14:paraId="204A5D86" w14:textId="465CCE64" w:rsidR="0056631C" w:rsidRPr="0026147D" w:rsidRDefault="003041D0" w:rsidP="003041D0">
      <w:r w:rsidRPr="0026147D">
        <w:rPr>
          <w:rStyle w:val="HideTWBExt"/>
        </w:rPr>
        <w:t>&lt;/Amend&gt;</w:t>
      </w:r>
    </w:p>
    <w:p w14:paraId="380A6D3A"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435</w:t>
      </w:r>
      <w:r w:rsidRPr="0026147D">
        <w:rPr>
          <w:rStyle w:val="HideTWBExt"/>
        </w:rPr>
        <w:t>&lt;/NumAm&gt;</w:t>
      </w:r>
    </w:p>
    <w:p w14:paraId="030D0ABD" w14:textId="77777777" w:rsidR="003041D0" w:rsidRPr="0026147D" w:rsidRDefault="003041D0" w:rsidP="003041D0">
      <w:pPr>
        <w:pStyle w:val="NormalBold"/>
      </w:pPr>
      <w:r w:rsidRPr="0026147D">
        <w:rPr>
          <w:rStyle w:val="HideTWBExt"/>
        </w:rPr>
        <w:t>&lt;RepeatBlock-By&gt;&lt;Members&gt;</w:t>
      </w:r>
      <w:r w:rsidRPr="0026147D">
        <w:t>Mélissa Camara</w:t>
      </w:r>
      <w:r w:rsidRPr="0026147D">
        <w:rPr>
          <w:rStyle w:val="HideTWBExt"/>
        </w:rPr>
        <w:t>&lt;/Members&gt;</w:t>
      </w:r>
    </w:p>
    <w:p w14:paraId="26619EC6" w14:textId="77777777" w:rsidR="003041D0" w:rsidRPr="0026147D" w:rsidRDefault="003041D0" w:rsidP="003041D0">
      <w:pPr>
        <w:pStyle w:val="NormalBold"/>
      </w:pPr>
      <w:r w:rsidRPr="0026147D">
        <w:rPr>
          <w:rStyle w:val="HideTWBExt"/>
        </w:rPr>
        <w:t>&lt;/RepeatBlock-By&gt;</w:t>
      </w:r>
    </w:p>
    <w:p w14:paraId="0A14C88F"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5A5ECA06" w14:textId="77777777" w:rsidR="003041D0" w:rsidRPr="0026147D" w:rsidRDefault="003041D0" w:rsidP="003041D0">
      <w:pPr>
        <w:pStyle w:val="NormalBold"/>
      </w:pPr>
      <w:r w:rsidRPr="0026147D">
        <w:rPr>
          <w:rStyle w:val="HideTWBExt"/>
        </w:rPr>
        <w:t>&lt;Article&gt;</w:t>
      </w:r>
      <w:r w:rsidRPr="0026147D">
        <w:t>Odôvodnenie 32</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207C7B95" w14:textId="77777777" w:rsidTr="00B6528C">
        <w:trPr>
          <w:trHeight w:hRule="exact" w:val="240"/>
          <w:jc w:val="center"/>
        </w:trPr>
        <w:tc>
          <w:tcPr>
            <w:tcW w:w="9752" w:type="dxa"/>
            <w:gridSpan w:val="2"/>
            <w:tcBorders>
              <w:top w:val="nil"/>
              <w:left w:val="nil"/>
              <w:bottom w:val="nil"/>
              <w:right w:val="nil"/>
            </w:tcBorders>
          </w:tcPr>
          <w:p w14:paraId="01792B3D" w14:textId="77777777" w:rsidR="003041D0" w:rsidRPr="0026147D" w:rsidRDefault="003041D0" w:rsidP="00B6528C"/>
        </w:tc>
      </w:tr>
      <w:tr w:rsidR="005A2915" w:rsidRPr="0026147D" w14:paraId="7D09CE59" w14:textId="77777777" w:rsidTr="00B6528C">
        <w:trPr>
          <w:trHeight w:val="240"/>
          <w:jc w:val="center"/>
        </w:trPr>
        <w:tc>
          <w:tcPr>
            <w:tcW w:w="4876" w:type="dxa"/>
            <w:tcBorders>
              <w:top w:val="nil"/>
              <w:left w:val="nil"/>
              <w:bottom w:val="nil"/>
              <w:right w:val="nil"/>
            </w:tcBorders>
          </w:tcPr>
          <w:p w14:paraId="629DD45A"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5BE86223" w14:textId="77777777" w:rsidR="003041D0" w:rsidRPr="0026147D" w:rsidRDefault="003041D0" w:rsidP="00B6528C">
            <w:pPr>
              <w:pStyle w:val="AmColumnHeading"/>
            </w:pPr>
            <w:r w:rsidRPr="0026147D">
              <w:t>Pozmeňujúci návrh</w:t>
            </w:r>
          </w:p>
        </w:tc>
      </w:tr>
      <w:tr w:rsidR="005A2915" w:rsidRPr="0026147D" w14:paraId="7581C38B" w14:textId="77777777" w:rsidTr="00B6528C">
        <w:trPr>
          <w:jc w:val="center"/>
        </w:trPr>
        <w:tc>
          <w:tcPr>
            <w:tcW w:w="4876" w:type="dxa"/>
            <w:tcBorders>
              <w:top w:val="nil"/>
              <w:left w:val="nil"/>
              <w:bottom w:val="nil"/>
              <w:right w:val="nil"/>
            </w:tcBorders>
          </w:tcPr>
          <w:p w14:paraId="7C3E3346" w14:textId="77777777" w:rsidR="003041D0" w:rsidRPr="0026147D" w:rsidRDefault="003041D0" w:rsidP="00B6528C">
            <w:pPr>
              <w:pStyle w:val="Normal6a"/>
            </w:pPr>
            <w:r w:rsidRPr="0026147D">
              <w:t>(32)</w:t>
            </w:r>
            <w:r w:rsidRPr="0026147D">
              <w:tab/>
              <w:t xml:space="preserve">Zaistenie </w:t>
            </w:r>
            <w:r w:rsidRPr="0026147D">
              <w:rPr>
                <w:b/>
                <w:bCs/>
                <w:i/>
                <w:iCs/>
              </w:rPr>
              <w:t>by malo byť možné nariadiť</w:t>
            </w:r>
            <w:r w:rsidRPr="0026147D">
              <w:t xml:space="preserve"> len na účely prípravy návratu, ak je to primerané a potrebné, a to po individuálnom posúdení každého prípadu vrátane posúdenia akejkoľvek zraniteľnej situácie. Na tento účel by sa zaistenie mohlo nariadiť vtedy, ak pri štátnych príslušníkoch tretích krajín existuje riziko úteku, ak štátni príslušníci tretích krajín bránia alebo sa vyhýbajú návratu, </w:t>
            </w:r>
            <w:r w:rsidRPr="0026147D">
              <w:rPr>
                <w:b/>
                <w:bCs/>
                <w:i/>
                <w:iCs/>
              </w:rPr>
              <w:t>alebo</w:t>
            </w:r>
            <w:r w:rsidRPr="0026147D">
              <w:t xml:space="preserve"> ak predstavujú </w:t>
            </w:r>
            <w:r w:rsidRPr="0026147D">
              <w:rPr>
                <w:b/>
                <w:bCs/>
                <w:i/>
                <w:iCs/>
              </w:rPr>
              <w:t>bezpečnostné riziko</w:t>
            </w:r>
            <w:r w:rsidRPr="0026147D">
              <w:t xml:space="preserve"> resp. nedodržiavajú alternatívne opatrenia k zaisteniu</w:t>
            </w:r>
            <w:r w:rsidRPr="0026147D">
              <w:rPr>
                <w:b/>
                <w:bCs/>
                <w:i/>
                <w:iCs/>
              </w:rPr>
              <w:t>, alebo ak je zaistenie potrebné na určenie alebo overenie totožnosti alebo štátnej príslušnosti</w:t>
            </w:r>
            <w:r w:rsidRPr="0026147D">
              <w:t xml:space="preserve">. Orgány by mali konať s náležitou starostlivosťou a zaistenie by malo trvať čo najkratší možný čas, ktorý nesmie presiahnuť </w:t>
            </w:r>
            <w:r w:rsidRPr="0026147D">
              <w:rPr>
                <w:b/>
                <w:bCs/>
                <w:i/>
                <w:iCs/>
              </w:rPr>
              <w:t>24</w:t>
            </w:r>
            <w:r w:rsidRPr="0026147D">
              <w:t xml:space="preserve"> mesiacov. </w:t>
            </w:r>
            <w:r w:rsidRPr="0026147D">
              <w:rPr>
                <w:b/>
                <w:bCs/>
                <w:i/>
                <w:iCs/>
              </w:rPr>
              <w:t>Ak je vo vnútroštátnom práve stanovené</w:t>
            </w:r>
            <w:r w:rsidRPr="0026147D">
              <w:t xml:space="preserve"> zaistenie </w:t>
            </w:r>
            <w:r w:rsidRPr="0026147D">
              <w:rPr>
                <w:b/>
                <w:bCs/>
                <w:i/>
                <w:iCs/>
              </w:rPr>
              <w:lastRenderedPageBreak/>
              <w:t>maloletých osôb, prvoradým hľadiskom by mal byť najlepší záujem dieťaťa</w:t>
            </w:r>
            <w:r w:rsidRPr="0026147D">
              <w:t xml:space="preserve">. Iné, menej donucovacie alternatívne opatrenia k zaisteniu </w:t>
            </w:r>
            <w:r w:rsidRPr="0026147D">
              <w:rPr>
                <w:b/>
                <w:bCs/>
                <w:i/>
                <w:iCs/>
              </w:rPr>
              <w:t>by sa mali</w:t>
            </w:r>
            <w:r w:rsidRPr="0026147D">
              <w:t xml:space="preserve"> použiť v prípade, že ich možno na neoprávnene sa zdržiavajúcich štátnych príslušníkov tretích krajín účinne uplatniť.</w:t>
            </w:r>
          </w:p>
        </w:tc>
        <w:tc>
          <w:tcPr>
            <w:tcW w:w="4876" w:type="dxa"/>
            <w:tcBorders>
              <w:top w:val="nil"/>
              <w:left w:val="nil"/>
              <w:bottom w:val="nil"/>
              <w:right w:val="nil"/>
            </w:tcBorders>
          </w:tcPr>
          <w:p w14:paraId="794209E0" w14:textId="77777777" w:rsidR="003041D0" w:rsidRPr="0026147D" w:rsidRDefault="003041D0" w:rsidP="00B6528C">
            <w:pPr>
              <w:pStyle w:val="Normal6a"/>
            </w:pPr>
            <w:r w:rsidRPr="0026147D">
              <w:lastRenderedPageBreak/>
              <w:t>(32)</w:t>
            </w:r>
            <w:r w:rsidRPr="0026147D">
              <w:tab/>
            </w:r>
            <w:r w:rsidRPr="0026147D">
              <w:rPr>
                <w:b/>
                <w:i/>
              </w:rPr>
              <w:t xml:space="preserve">Podľa medzinárodného a európskeho práva vrátane Európskeho dohovoru o ľudských právach a Charty základných práv EÚ sa zaistenie na účely súvisiace s prisťahovalectvom musí nariadiť len ako posledná možnosť po zvážení menej donucovacích alternatív, na základe podrobného a individuálneho posúdenia potreby zaistenia a musí podliehať nezávislému, rýchlemu a pravidelnému súdnemu preskúmaniu. </w:t>
            </w:r>
            <w:r w:rsidRPr="0026147D">
              <w:rPr>
                <w:b/>
                <w:bCs/>
                <w:i/>
                <w:iCs/>
              </w:rPr>
              <w:t>Členské štáty preto môžu nariadiť</w:t>
            </w:r>
            <w:r w:rsidRPr="0026147D">
              <w:t xml:space="preserve"> zaistenie len na účely prípravy návratu, ak je to primerané a potrebné, a to po individuálnom posúdení každého prípadu vrátane posúdenia akejkoľvek zraniteľnej situácie. Na tento účel by sa zaistenie mohlo nariadiť vtedy, ak pri štátnych príslušníkoch tretích krajín existuje riziko </w:t>
            </w:r>
            <w:r w:rsidRPr="0026147D">
              <w:lastRenderedPageBreak/>
              <w:t xml:space="preserve">úteku, ak štátni príslušníci tretích krajín bránia alebo sa vyhýbajú návratu, ak predstavujú </w:t>
            </w:r>
            <w:r w:rsidRPr="0026147D">
              <w:rPr>
                <w:b/>
                <w:bCs/>
                <w:i/>
                <w:iCs/>
              </w:rPr>
              <w:t>hrozbu pre vnútornú bezpečnosť</w:t>
            </w:r>
            <w:r w:rsidRPr="0026147D">
              <w:t xml:space="preserve"> resp. nedodržiavajú alternatívne opatrenia k zaisteniu. Orgány by mali konať s náležitou starostlivosťou a zaistenie by malo trvať čo najkratší možný čas, ktorý nesmie presiahnuť </w:t>
            </w:r>
            <w:r w:rsidRPr="0026147D">
              <w:rPr>
                <w:b/>
                <w:bCs/>
                <w:i/>
                <w:iCs/>
              </w:rPr>
              <w:t>6</w:t>
            </w:r>
            <w:r w:rsidRPr="0026147D">
              <w:t xml:space="preserve"> mesiacov. </w:t>
            </w:r>
            <w:r w:rsidRPr="0026147D">
              <w:rPr>
                <w:b/>
                <w:i/>
              </w:rPr>
              <w:t>Deti nesmú byť zaistené z dôvodov súvisiacich s ich prisťahovaleckým stavom alebo prisťahovaleckým stavom ich rodičov.</w:t>
            </w:r>
            <w:r w:rsidRPr="0026147D">
              <w:t xml:space="preserve"> Zaistenie </w:t>
            </w:r>
            <w:r w:rsidRPr="0026147D">
              <w:rPr>
                <w:b/>
                <w:bCs/>
                <w:i/>
                <w:iCs/>
              </w:rPr>
              <w:t>nikdy nie je v ich najlepšom záujme a treba sa mu vyhnúť v každej situácii vrátane núdzových situácií</w:t>
            </w:r>
            <w:r w:rsidRPr="0026147D">
              <w:t xml:space="preserve">. Iné, menej donucovacie alternatívne opatrenia k zaisteniu </w:t>
            </w:r>
            <w:r w:rsidRPr="0026147D">
              <w:rPr>
                <w:b/>
                <w:bCs/>
                <w:i/>
                <w:iCs/>
              </w:rPr>
              <w:t>sa musia posúdiť pred nariadením zaistenia a mali by sa</w:t>
            </w:r>
            <w:r w:rsidRPr="0026147D">
              <w:t xml:space="preserve"> použiť v prípade, že ich možno na neoprávnene sa zdržiavajúcich štátnych príslušníkov tretích krajín účinne uplatniť.</w:t>
            </w:r>
          </w:p>
        </w:tc>
      </w:tr>
    </w:tbl>
    <w:p w14:paraId="0E379E5D" w14:textId="77777777" w:rsidR="003041D0" w:rsidRPr="0026147D" w:rsidRDefault="003041D0" w:rsidP="003041D0">
      <w:pPr>
        <w:pStyle w:val="AmOrLang"/>
      </w:pPr>
      <w:r w:rsidRPr="0026147D">
        <w:lastRenderedPageBreak/>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241020AE" w14:textId="06C31ACC" w:rsidR="0056631C" w:rsidRPr="0026147D" w:rsidRDefault="003041D0" w:rsidP="003041D0">
      <w:r w:rsidRPr="0026147D">
        <w:rPr>
          <w:rStyle w:val="HideTWBExt"/>
        </w:rPr>
        <w:t>&lt;/Amend&gt;</w:t>
      </w:r>
    </w:p>
    <w:p w14:paraId="4899438C"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436</w:t>
      </w:r>
      <w:r w:rsidRPr="0026147D">
        <w:rPr>
          <w:rStyle w:val="HideTWBExt"/>
        </w:rPr>
        <w:t>&lt;/NumAm&gt;</w:t>
      </w:r>
    </w:p>
    <w:p w14:paraId="3AC13DD5" w14:textId="77777777" w:rsidR="003041D0" w:rsidRPr="0026147D" w:rsidRDefault="003041D0" w:rsidP="003041D0">
      <w:pPr>
        <w:pStyle w:val="NormalBold"/>
      </w:pPr>
      <w:r w:rsidRPr="0026147D">
        <w:rPr>
          <w:rStyle w:val="HideTWBExt"/>
        </w:rPr>
        <w:t>&lt;RepeatBlock-By&gt;&lt;Members&gt;</w:t>
      </w:r>
      <w:r w:rsidRPr="0026147D">
        <w:t>Marieke Ehlers</w:t>
      </w:r>
      <w:r w:rsidRPr="0026147D">
        <w:rPr>
          <w:rStyle w:val="HideTWBExt"/>
        </w:rPr>
        <w:t>&lt;/Members&gt;</w:t>
      </w:r>
    </w:p>
    <w:p w14:paraId="226DE468" w14:textId="77777777" w:rsidR="003041D0" w:rsidRPr="0026147D" w:rsidRDefault="003041D0" w:rsidP="003041D0">
      <w:r w:rsidRPr="0026147D">
        <w:rPr>
          <w:rStyle w:val="HideTWBExt"/>
        </w:rPr>
        <w:t>&lt;AuNomDe&gt;</w:t>
      </w:r>
      <w:r w:rsidRPr="0026147D">
        <w:rPr>
          <w:rStyle w:val="HideTWBInt"/>
        </w:rPr>
        <w:t>{PfE}</w:t>
      </w:r>
      <w:r w:rsidRPr="0026147D">
        <w:t>v mene skupiny PfE</w:t>
      </w:r>
      <w:r w:rsidRPr="0026147D">
        <w:rPr>
          <w:rStyle w:val="HideTWBExt"/>
        </w:rPr>
        <w:t>&lt;/AuNomDe&gt;</w:t>
      </w:r>
    </w:p>
    <w:p w14:paraId="6CE01CF4" w14:textId="77777777" w:rsidR="003041D0" w:rsidRPr="0026147D" w:rsidRDefault="003041D0" w:rsidP="003041D0">
      <w:pPr>
        <w:pStyle w:val="NormalBold"/>
      </w:pPr>
      <w:r w:rsidRPr="0026147D">
        <w:rPr>
          <w:rStyle w:val="HideTWBExt"/>
        </w:rPr>
        <w:t>&lt;/RepeatBlock-By&gt;</w:t>
      </w:r>
    </w:p>
    <w:p w14:paraId="6CC3BF2A"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2C899848" w14:textId="77777777" w:rsidR="003041D0" w:rsidRPr="0026147D" w:rsidRDefault="003041D0" w:rsidP="003041D0">
      <w:pPr>
        <w:pStyle w:val="NormalBold"/>
      </w:pPr>
      <w:r w:rsidRPr="0026147D">
        <w:rPr>
          <w:rStyle w:val="HideTWBExt"/>
        </w:rPr>
        <w:t>&lt;Article&gt;</w:t>
      </w:r>
      <w:r w:rsidRPr="0026147D">
        <w:t>Odôvodnenie 32</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6A5E15C1" w14:textId="77777777" w:rsidTr="00B6528C">
        <w:trPr>
          <w:trHeight w:hRule="exact" w:val="240"/>
          <w:jc w:val="center"/>
        </w:trPr>
        <w:tc>
          <w:tcPr>
            <w:tcW w:w="9752" w:type="dxa"/>
            <w:gridSpan w:val="2"/>
            <w:tcBorders>
              <w:top w:val="nil"/>
              <w:left w:val="nil"/>
              <w:bottom w:val="nil"/>
              <w:right w:val="nil"/>
            </w:tcBorders>
          </w:tcPr>
          <w:p w14:paraId="35A3DCE5" w14:textId="77777777" w:rsidR="003041D0" w:rsidRPr="0026147D" w:rsidRDefault="003041D0" w:rsidP="00B6528C"/>
        </w:tc>
      </w:tr>
      <w:tr w:rsidR="005A2915" w:rsidRPr="0026147D" w14:paraId="0F889B50" w14:textId="77777777" w:rsidTr="00B6528C">
        <w:trPr>
          <w:trHeight w:val="240"/>
          <w:jc w:val="center"/>
        </w:trPr>
        <w:tc>
          <w:tcPr>
            <w:tcW w:w="4876" w:type="dxa"/>
            <w:tcBorders>
              <w:top w:val="nil"/>
              <w:left w:val="nil"/>
              <w:bottom w:val="nil"/>
              <w:right w:val="nil"/>
            </w:tcBorders>
          </w:tcPr>
          <w:p w14:paraId="367581C7"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55008203" w14:textId="77777777" w:rsidR="003041D0" w:rsidRPr="0026147D" w:rsidRDefault="003041D0" w:rsidP="00B6528C">
            <w:pPr>
              <w:pStyle w:val="AmColumnHeading"/>
            </w:pPr>
            <w:r w:rsidRPr="0026147D">
              <w:t>Pozmeňujúci návrh</w:t>
            </w:r>
          </w:p>
        </w:tc>
      </w:tr>
      <w:tr w:rsidR="005A2915" w:rsidRPr="0026147D" w14:paraId="2C810567" w14:textId="77777777" w:rsidTr="00B6528C">
        <w:trPr>
          <w:jc w:val="center"/>
        </w:trPr>
        <w:tc>
          <w:tcPr>
            <w:tcW w:w="4876" w:type="dxa"/>
            <w:tcBorders>
              <w:top w:val="nil"/>
              <w:left w:val="nil"/>
              <w:bottom w:val="nil"/>
              <w:right w:val="nil"/>
            </w:tcBorders>
          </w:tcPr>
          <w:p w14:paraId="06BB06F6" w14:textId="77777777" w:rsidR="003041D0" w:rsidRPr="0026147D" w:rsidRDefault="003041D0" w:rsidP="00B6528C">
            <w:pPr>
              <w:pStyle w:val="Normal6a"/>
            </w:pPr>
            <w:r w:rsidRPr="0026147D">
              <w:t>(32)</w:t>
            </w:r>
            <w:r w:rsidRPr="0026147D">
              <w:tab/>
              <w:t xml:space="preserve">Zaistenie by malo byť možné nariadiť </w:t>
            </w:r>
            <w:r w:rsidRPr="0026147D">
              <w:rPr>
                <w:b/>
                <w:bCs/>
                <w:i/>
                <w:iCs/>
              </w:rPr>
              <w:t>len</w:t>
            </w:r>
            <w:r w:rsidRPr="0026147D">
              <w:t xml:space="preserve"> na účely prípravy návratu, ak je to primerané a potrebné</w:t>
            </w:r>
            <w:r w:rsidRPr="0026147D">
              <w:rPr>
                <w:b/>
                <w:bCs/>
                <w:i/>
                <w:iCs/>
              </w:rPr>
              <w:t>, a to po individuálnom posúdení každého prípadu vrátane posúdenia akejkoľvek zraniteľnej situácie</w:t>
            </w:r>
            <w:r w:rsidRPr="0026147D">
              <w:t xml:space="preserve">. Na tento účel by sa zaistenie mohlo nariadiť vtedy, ak pri štátnych príslušníkoch tretích krajín existuje riziko úteku, ak štátni príslušníci tretích krajín bránia alebo sa vyhýbajú návratu, alebo ak predstavujú bezpečnostné riziko resp. nedodržiavajú alternatívne opatrenia k zaisteniu, alebo ak je zaistenie potrebné na určenie alebo overenie totožnosti alebo </w:t>
            </w:r>
            <w:r w:rsidRPr="0026147D">
              <w:lastRenderedPageBreak/>
              <w:t xml:space="preserve">štátnej príslušnosti. </w:t>
            </w:r>
            <w:r w:rsidRPr="0026147D">
              <w:rPr>
                <w:b/>
                <w:i/>
              </w:rPr>
              <w:t>Orgány by mali konať s náležitou starostlivosťou a zaistenie by malo trvať čo najkratší možný čas, ktorý nesmie presiahnuť 24 mesiacov. Ak je vo vnútroštátnom práve stanovené zaistenie maloletých osôb, prvoradým hľadiskom by mal byť najlepší záujem dieťaťa. Iné, menej donucovacie alternatívne opatrenia k zaisteniu by sa mali použiť v prípade, že ich možno na neoprávnene sa zdržiavajúcich štátnych príslušníkov tretích krajín účinne uplatniť.</w:t>
            </w:r>
          </w:p>
        </w:tc>
        <w:tc>
          <w:tcPr>
            <w:tcW w:w="4876" w:type="dxa"/>
            <w:tcBorders>
              <w:top w:val="nil"/>
              <w:left w:val="nil"/>
              <w:bottom w:val="nil"/>
              <w:right w:val="nil"/>
            </w:tcBorders>
          </w:tcPr>
          <w:p w14:paraId="5006B600" w14:textId="77777777" w:rsidR="003041D0" w:rsidRPr="0026147D" w:rsidRDefault="003041D0" w:rsidP="00B6528C">
            <w:pPr>
              <w:pStyle w:val="Normal6a"/>
            </w:pPr>
            <w:r w:rsidRPr="0026147D">
              <w:lastRenderedPageBreak/>
              <w:t>(32)</w:t>
            </w:r>
            <w:r w:rsidRPr="0026147D">
              <w:tab/>
              <w:t xml:space="preserve">Zaistenie by malo byť možné nariadiť na účely prípravy návratu </w:t>
            </w:r>
            <w:r w:rsidRPr="0026147D">
              <w:rPr>
                <w:b/>
                <w:bCs/>
                <w:i/>
                <w:iCs/>
              </w:rPr>
              <w:t>a odsunu</w:t>
            </w:r>
            <w:r w:rsidRPr="0026147D">
              <w:t>, ak je to primerané a potrebné. Na tento účel by sa zaistenie mohlo nariadiť vtedy, ak pri štátnych príslušníkoch tretích krajín existuje riziko úteku, ak štátni príslušníci tretích krajín bránia alebo sa vyhýbajú návratu, alebo ak predstavujú bezpečnostné riziko resp. nedodržiavajú alternatívne opatrenia k zaisteniu, alebo ak je zaistenie potrebné na určenie alebo overenie totožnosti alebo štátnej príslušnosti. </w:t>
            </w:r>
          </w:p>
        </w:tc>
      </w:tr>
    </w:tbl>
    <w:p w14:paraId="6CB90D5E"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3BA4D31E" w14:textId="1242BDE5" w:rsidR="0056631C" w:rsidRPr="0026147D" w:rsidRDefault="003041D0" w:rsidP="003041D0">
      <w:r w:rsidRPr="0026147D">
        <w:rPr>
          <w:rStyle w:val="HideTWBExt"/>
        </w:rPr>
        <w:t>&lt;/Amend&gt;</w:t>
      </w:r>
    </w:p>
    <w:p w14:paraId="7827A6D3"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437</w:t>
      </w:r>
      <w:r w:rsidRPr="0026147D">
        <w:rPr>
          <w:rStyle w:val="HideTWBExt"/>
        </w:rPr>
        <w:t>&lt;/NumAm&gt;</w:t>
      </w:r>
    </w:p>
    <w:p w14:paraId="2437F540" w14:textId="77777777" w:rsidR="003041D0" w:rsidRPr="0026147D" w:rsidRDefault="003041D0" w:rsidP="003041D0">
      <w:pPr>
        <w:pStyle w:val="NormalBold"/>
      </w:pPr>
      <w:r w:rsidRPr="0026147D">
        <w:rPr>
          <w:rStyle w:val="HideTWBExt"/>
        </w:rPr>
        <w:t>&lt;RepeatBlock-By&gt;&lt;Members&gt;</w:t>
      </w:r>
      <w:r w:rsidRPr="0026147D">
        <w:t>Ana Miguel Pedro</w:t>
      </w:r>
      <w:r w:rsidRPr="0026147D">
        <w:rPr>
          <w:rStyle w:val="HideTWBExt"/>
        </w:rPr>
        <w:t>&lt;/Members&gt;</w:t>
      </w:r>
    </w:p>
    <w:p w14:paraId="11C850D3" w14:textId="77777777" w:rsidR="003041D0" w:rsidRPr="0026147D" w:rsidRDefault="003041D0" w:rsidP="003041D0">
      <w:pPr>
        <w:pStyle w:val="NormalBold"/>
      </w:pPr>
      <w:r w:rsidRPr="0026147D">
        <w:rPr>
          <w:rStyle w:val="HideTWBExt"/>
        </w:rPr>
        <w:t>&lt;/RepeatBlock-By&gt;</w:t>
      </w:r>
    </w:p>
    <w:p w14:paraId="4CD16773"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187A747B" w14:textId="77777777" w:rsidR="003041D0" w:rsidRPr="0026147D" w:rsidRDefault="003041D0" w:rsidP="003041D0">
      <w:pPr>
        <w:pStyle w:val="NormalBold"/>
      </w:pPr>
      <w:r w:rsidRPr="0026147D">
        <w:rPr>
          <w:rStyle w:val="HideTWBExt"/>
        </w:rPr>
        <w:t>&lt;Article&gt;</w:t>
      </w:r>
      <w:r w:rsidRPr="0026147D">
        <w:t>Odôvodnenie 32</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424B2CA4" w14:textId="77777777" w:rsidTr="00B6528C">
        <w:trPr>
          <w:trHeight w:hRule="exact" w:val="240"/>
          <w:jc w:val="center"/>
        </w:trPr>
        <w:tc>
          <w:tcPr>
            <w:tcW w:w="9752" w:type="dxa"/>
            <w:gridSpan w:val="2"/>
            <w:tcBorders>
              <w:top w:val="nil"/>
              <w:left w:val="nil"/>
              <w:bottom w:val="nil"/>
              <w:right w:val="nil"/>
            </w:tcBorders>
          </w:tcPr>
          <w:p w14:paraId="2CD35406" w14:textId="77777777" w:rsidR="003041D0" w:rsidRPr="0026147D" w:rsidRDefault="003041D0" w:rsidP="00B6528C"/>
        </w:tc>
      </w:tr>
      <w:tr w:rsidR="005A2915" w:rsidRPr="0026147D" w14:paraId="35E6B870" w14:textId="77777777" w:rsidTr="00B6528C">
        <w:trPr>
          <w:trHeight w:val="240"/>
          <w:jc w:val="center"/>
        </w:trPr>
        <w:tc>
          <w:tcPr>
            <w:tcW w:w="4876" w:type="dxa"/>
            <w:tcBorders>
              <w:top w:val="nil"/>
              <w:left w:val="nil"/>
              <w:bottom w:val="nil"/>
              <w:right w:val="nil"/>
            </w:tcBorders>
          </w:tcPr>
          <w:p w14:paraId="58FC6DD6"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670E97E9" w14:textId="77777777" w:rsidR="003041D0" w:rsidRPr="0026147D" w:rsidRDefault="003041D0" w:rsidP="00B6528C">
            <w:pPr>
              <w:pStyle w:val="AmColumnHeading"/>
            </w:pPr>
            <w:r w:rsidRPr="0026147D">
              <w:t>Pozmeňujúci návrh</w:t>
            </w:r>
          </w:p>
        </w:tc>
      </w:tr>
      <w:tr w:rsidR="005A2915" w:rsidRPr="0026147D" w14:paraId="1DBF8CB2" w14:textId="77777777" w:rsidTr="00B6528C">
        <w:trPr>
          <w:jc w:val="center"/>
        </w:trPr>
        <w:tc>
          <w:tcPr>
            <w:tcW w:w="4876" w:type="dxa"/>
            <w:tcBorders>
              <w:top w:val="nil"/>
              <w:left w:val="nil"/>
              <w:bottom w:val="nil"/>
              <w:right w:val="nil"/>
            </w:tcBorders>
          </w:tcPr>
          <w:p w14:paraId="6F3E5EA7" w14:textId="77777777" w:rsidR="003041D0" w:rsidRPr="0026147D" w:rsidRDefault="003041D0" w:rsidP="00B6528C">
            <w:pPr>
              <w:pStyle w:val="Normal6a"/>
            </w:pPr>
            <w:r w:rsidRPr="0026147D">
              <w:t>(32)</w:t>
            </w:r>
            <w:r w:rsidRPr="0026147D">
              <w:tab/>
              <w:t xml:space="preserve">Zaistenie by malo byť možné nariadiť len na účely prípravy návratu, ak je to primerané a potrebné, a to po individuálnom posúdení každého prípadu vrátane posúdenia akejkoľvek zraniteľnej situácie. Na tento účel by sa zaistenie mohlo nariadiť vtedy, ak pri štátnych príslušníkoch tretích krajín existuje riziko úteku, ak štátni príslušníci tretích krajín bránia alebo sa vyhýbajú návratu, alebo ak predstavujú bezpečnostné riziko resp. nedodržiavajú alternatívne opatrenia k zaisteniu, alebo ak je zaistenie potrebné na určenie alebo overenie totožnosti alebo štátnej príslušnosti. Orgány by mali konať s náležitou starostlivosťou a zaistenie by malo trvať čo najkratší možný čas, ktorý nesmie presiahnuť 24 mesiacov. Ak je vo vnútroštátnom práve stanovené zaistenie maloletých osôb, prvoradým hľadiskom by mal byť najlepší záujem dieťaťa. Iné, menej donucovacie alternatívne opatrenia k zaisteniu by sa mali použiť v prípade, že </w:t>
            </w:r>
            <w:r w:rsidRPr="0026147D">
              <w:lastRenderedPageBreak/>
              <w:t xml:space="preserve">ich možno </w:t>
            </w:r>
            <w:r w:rsidRPr="0026147D">
              <w:rPr>
                <w:b/>
                <w:bCs/>
                <w:i/>
                <w:iCs/>
              </w:rPr>
              <w:t>na neoprávnene sa zdržiavajúcich štátnych príslušníkov tretích krajín</w:t>
            </w:r>
            <w:r w:rsidRPr="0026147D">
              <w:t xml:space="preserve"> účinne uplatniť.</w:t>
            </w:r>
          </w:p>
        </w:tc>
        <w:tc>
          <w:tcPr>
            <w:tcW w:w="4876" w:type="dxa"/>
            <w:tcBorders>
              <w:top w:val="nil"/>
              <w:left w:val="nil"/>
              <w:bottom w:val="nil"/>
              <w:right w:val="nil"/>
            </w:tcBorders>
          </w:tcPr>
          <w:p w14:paraId="46C20ED3" w14:textId="77777777" w:rsidR="003041D0" w:rsidRPr="0026147D" w:rsidRDefault="003041D0" w:rsidP="00B6528C">
            <w:pPr>
              <w:pStyle w:val="Normal6a"/>
            </w:pPr>
            <w:r w:rsidRPr="0026147D">
              <w:lastRenderedPageBreak/>
              <w:t>(32)</w:t>
            </w:r>
            <w:r w:rsidRPr="0026147D">
              <w:tab/>
              <w:t>Zaistenie by malo byť možné nariadiť len na účely prípravy návratu, ak je to primerané a potrebné, a to po individuálnom posúdení každého prípadu vrátane posúdenia akejkoľvek zraniteľnej situácie. Na tento účel by sa zaistenie mohlo nariadiť vtedy, ak pri štátnych príslušníkoch tretích krajín existuje riziko úteku, ak štátni príslušníci tretích krajín bránia alebo sa vyhýbajú návratu, alebo ak predstavujú bezpečnostné riziko resp. nedodržiavajú alternatívne opatrenia k zaisteniu, alebo ak je zaistenie potrebné na určenie alebo overenie totožnosti alebo štátnej príslušnosti. Orgány by mali konať s náležitou starostlivosťou a zaistenie by malo trvať čo najkratší možný čas, ktorý nesmie presiahnuť 24 mesiacov. </w:t>
            </w:r>
            <w:r w:rsidRPr="0026147D">
              <w:rPr>
                <w:b/>
                <w:i/>
              </w:rPr>
              <w:t xml:space="preserve">Zaistenie by sa malo pravidelne preskúmavať, aby sa overilo, či dôvody naďalej trvajú a či nie je možné dosiahnuť ciele prípravy návratu miernejším donucovacím opatrením. Pred nariadením alebo </w:t>
            </w:r>
            <w:r w:rsidRPr="0026147D">
              <w:rPr>
                <w:b/>
                <w:i/>
              </w:rPr>
              <w:lastRenderedPageBreak/>
              <w:t>predĺžením zaistenia by príslušné orgány mali jasne uviesť dôvody, prečo alternatívne opatrenia nemôžu zabezpečiť efektívny návrat.</w:t>
            </w:r>
            <w:r w:rsidRPr="0026147D">
              <w:t xml:space="preserve"> Ak je vo vnútroštátnom práve stanovené zaistenie maloletých osôb, prvoradým hľadiskom by mal byť najlepší záujem dieťaťa. Iné, menej donucovacie alternatívne opatrenia k zaisteniu by sa mali použiť v prípade, že ich možno účinne uplatniť.</w:t>
            </w:r>
            <w:r w:rsidRPr="0026147D">
              <w:rPr>
                <w:b/>
                <w:i/>
              </w:rPr>
              <w:t> </w:t>
            </w:r>
          </w:p>
        </w:tc>
      </w:tr>
    </w:tbl>
    <w:p w14:paraId="58854C8C" w14:textId="77777777" w:rsidR="003041D0" w:rsidRPr="0026147D" w:rsidRDefault="003041D0" w:rsidP="003041D0">
      <w:pPr>
        <w:pStyle w:val="AmOrLang"/>
      </w:pPr>
      <w:r w:rsidRPr="0026147D">
        <w:lastRenderedPageBreak/>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0F86A761" w14:textId="0CD6866E" w:rsidR="0056631C" w:rsidRPr="0026147D" w:rsidRDefault="003041D0" w:rsidP="003041D0">
      <w:r w:rsidRPr="0026147D">
        <w:rPr>
          <w:rStyle w:val="HideTWBExt"/>
        </w:rPr>
        <w:t>&lt;/Amend&gt;</w:t>
      </w:r>
    </w:p>
    <w:p w14:paraId="1DDC6959"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438</w:t>
      </w:r>
      <w:r w:rsidRPr="0026147D">
        <w:rPr>
          <w:rStyle w:val="HideTWBExt"/>
        </w:rPr>
        <w:t>&lt;/NumAm&gt;</w:t>
      </w:r>
    </w:p>
    <w:p w14:paraId="2BC238B3" w14:textId="77777777" w:rsidR="003041D0" w:rsidRPr="0026147D" w:rsidRDefault="003041D0" w:rsidP="003041D0">
      <w:pPr>
        <w:pStyle w:val="NormalBold"/>
      </w:pPr>
      <w:r w:rsidRPr="0026147D">
        <w:rPr>
          <w:rStyle w:val="HideTWBExt"/>
        </w:rPr>
        <w:t>&lt;RepeatBlock-By&gt;&lt;Members&gt;</w:t>
      </w:r>
      <w:r w:rsidRPr="0026147D">
        <w:t>Irena Joveva</w:t>
      </w:r>
      <w:r w:rsidRPr="0026147D">
        <w:rPr>
          <w:rStyle w:val="HideTWBExt"/>
        </w:rPr>
        <w:t>&lt;/Members&gt;</w:t>
      </w:r>
    </w:p>
    <w:p w14:paraId="5505FBCD" w14:textId="77777777" w:rsidR="003041D0" w:rsidRPr="0026147D" w:rsidRDefault="003041D0" w:rsidP="003041D0">
      <w:pPr>
        <w:pStyle w:val="NormalBold"/>
      </w:pPr>
      <w:r w:rsidRPr="0026147D">
        <w:rPr>
          <w:rStyle w:val="HideTWBExt"/>
        </w:rPr>
        <w:t>&lt;/RepeatBlock-By&gt;</w:t>
      </w:r>
    </w:p>
    <w:p w14:paraId="6199B9F8"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61803868" w14:textId="77777777" w:rsidR="003041D0" w:rsidRPr="0026147D" w:rsidRDefault="003041D0" w:rsidP="003041D0">
      <w:pPr>
        <w:pStyle w:val="NormalBold"/>
      </w:pPr>
      <w:r w:rsidRPr="0026147D">
        <w:rPr>
          <w:rStyle w:val="HideTWBExt"/>
        </w:rPr>
        <w:t>&lt;Article&gt;</w:t>
      </w:r>
      <w:r w:rsidRPr="0026147D">
        <w:t>Odôvodnenie 32</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2EEDCE4B" w14:textId="77777777" w:rsidTr="00B6528C">
        <w:trPr>
          <w:trHeight w:hRule="exact" w:val="240"/>
          <w:jc w:val="center"/>
        </w:trPr>
        <w:tc>
          <w:tcPr>
            <w:tcW w:w="9752" w:type="dxa"/>
            <w:gridSpan w:val="2"/>
            <w:tcBorders>
              <w:top w:val="nil"/>
              <w:left w:val="nil"/>
              <w:bottom w:val="nil"/>
              <w:right w:val="nil"/>
            </w:tcBorders>
          </w:tcPr>
          <w:p w14:paraId="0F00DB68" w14:textId="77777777" w:rsidR="003041D0" w:rsidRPr="0026147D" w:rsidRDefault="003041D0" w:rsidP="00B6528C"/>
        </w:tc>
      </w:tr>
      <w:tr w:rsidR="005A2915" w:rsidRPr="0026147D" w14:paraId="318659EC" w14:textId="77777777" w:rsidTr="00B6528C">
        <w:trPr>
          <w:trHeight w:val="240"/>
          <w:jc w:val="center"/>
        </w:trPr>
        <w:tc>
          <w:tcPr>
            <w:tcW w:w="4876" w:type="dxa"/>
            <w:tcBorders>
              <w:top w:val="nil"/>
              <w:left w:val="nil"/>
              <w:bottom w:val="nil"/>
              <w:right w:val="nil"/>
            </w:tcBorders>
          </w:tcPr>
          <w:p w14:paraId="740FDED9"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1FE50F3D" w14:textId="77777777" w:rsidR="003041D0" w:rsidRPr="0026147D" w:rsidRDefault="003041D0" w:rsidP="00B6528C">
            <w:pPr>
              <w:pStyle w:val="AmColumnHeading"/>
            </w:pPr>
            <w:r w:rsidRPr="0026147D">
              <w:t>Pozmeňujúci návrh</w:t>
            </w:r>
          </w:p>
        </w:tc>
      </w:tr>
      <w:tr w:rsidR="005A2915" w:rsidRPr="0026147D" w14:paraId="0144F227" w14:textId="77777777" w:rsidTr="00B6528C">
        <w:trPr>
          <w:jc w:val="center"/>
        </w:trPr>
        <w:tc>
          <w:tcPr>
            <w:tcW w:w="4876" w:type="dxa"/>
            <w:tcBorders>
              <w:top w:val="nil"/>
              <w:left w:val="nil"/>
              <w:bottom w:val="nil"/>
              <w:right w:val="nil"/>
            </w:tcBorders>
          </w:tcPr>
          <w:p w14:paraId="0A348682" w14:textId="77777777" w:rsidR="003041D0" w:rsidRPr="0026147D" w:rsidRDefault="003041D0" w:rsidP="00B6528C">
            <w:pPr>
              <w:pStyle w:val="Normal6a"/>
            </w:pPr>
            <w:r w:rsidRPr="0026147D">
              <w:t>(32)</w:t>
            </w:r>
            <w:r w:rsidRPr="0026147D">
              <w:tab/>
              <w:t xml:space="preserve">Zaistenie by malo byť možné nariadiť </w:t>
            </w:r>
            <w:r w:rsidRPr="0026147D">
              <w:rPr>
                <w:b/>
                <w:bCs/>
                <w:i/>
                <w:iCs/>
              </w:rPr>
              <w:t>len na účely prípravy návratu</w:t>
            </w:r>
            <w:r w:rsidRPr="0026147D">
              <w:t xml:space="preserve">, ak je to primerané a potrebné, a to po individuálnom posúdení každého prípadu </w:t>
            </w:r>
            <w:r w:rsidRPr="0026147D">
              <w:rPr>
                <w:b/>
                <w:bCs/>
                <w:i/>
                <w:iCs/>
              </w:rPr>
              <w:t>vrátane posúdenia</w:t>
            </w:r>
            <w:r w:rsidRPr="0026147D">
              <w:t xml:space="preserve"> akejkoľvek zraniteľnej situácie. Na tento účel by sa zaistenie mohlo nariadiť vtedy, ak pri štátnych príslušníkoch tretích krajín existuje riziko úteku, ak štátni príslušníci tretích krajín bránia alebo sa vyhýbajú návratu, alebo ak predstavujú bezpečnostné riziko resp. nedodržiavajú alternatívne opatrenia k zaisteniu, alebo ak je zaistenie potrebné na určenie alebo overenie totožnosti alebo štátnej príslušnosti. Orgány by mali konať s náležitou starostlivosťou a zaistenie by malo trvať čo najkratší možný čas, ktorý nesmie presiahnuť 24 mesiacov. Ak je vo vnútroštátnom práve stanovené zaistenie maloletých osôb, prvoradým hľadiskom by mal byť najlepší záujem dieťaťa. Iné, menej donucovacie alternatívne opatrenia k zaisteniu by sa mali použiť v prípade, že ich možno na neoprávnene sa zdržiavajúcich štátnych príslušníkov tretích </w:t>
            </w:r>
            <w:r w:rsidRPr="0026147D">
              <w:lastRenderedPageBreak/>
              <w:t>krajín účinne uplatniť.</w:t>
            </w:r>
          </w:p>
        </w:tc>
        <w:tc>
          <w:tcPr>
            <w:tcW w:w="4876" w:type="dxa"/>
            <w:tcBorders>
              <w:top w:val="nil"/>
              <w:left w:val="nil"/>
              <w:bottom w:val="nil"/>
              <w:right w:val="nil"/>
            </w:tcBorders>
          </w:tcPr>
          <w:p w14:paraId="1C18DF8D" w14:textId="77777777" w:rsidR="003041D0" w:rsidRPr="0026147D" w:rsidRDefault="003041D0" w:rsidP="00B6528C">
            <w:pPr>
              <w:pStyle w:val="Normal6a"/>
            </w:pPr>
            <w:r w:rsidRPr="0026147D">
              <w:lastRenderedPageBreak/>
              <w:t>(32)</w:t>
            </w:r>
            <w:r w:rsidRPr="0026147D">
              <w:tab/>
              <w:t>Zaistenie by malo byť možné nariadiť, ak je to primerané a potrebné, a to po individuálnom posúdení každého prípadu</w:t>
            </w:r>
            <w:r w:rsidRPr="0026147D">
              <w:rPr>
                <w:b/>
                <w:bCs/>
                <w:i/>
                <w:iCs/>
              </w:rPr>
              <w:t>, najmä s ohľadom na posúdenie</w:t>
            </w:r>
            <w:r w:rsidRPr="0026147D">
              <w:t xml:space="preserve"> akejkoľvek zraniteľnej situácie.</w:t>
            </w:r>
            <w:r w:rsidRPr="0026147D">
              <w:rPr>
                <w:b/>
                <w:i/>
              </w:rPr>
              <w:t xml:space="preserve"> Pre zraniteľné osoby a rodiny s maloletými deťmi by mali byť k dispozícii alternatívy k zaisteniu, pretože zaistenie takýchto osôb je škodlivé pre ich fyzické a duševné zdravie. Zraniteľné osoby by v takýchto prípadoch mali mať prístup k špecializovaným zariadeniam, ktoré by uspokojili ich špecifické potreby</w:t>
            </w:r>
            <w:r w:rsidRPr="0026147D">
              <w:t xml:space="preserve">. Na tento účel by sa zaistenie mohlo nariadiť vtedy, ak pri štátnych príslušníkoch tretích krajín existuje riziko úteku, ak štátni príslušníci tretích krajín bránia alebo sa vyhýbajú návratu, alebo ak predstavujú bezpečnostné riziko resp. nedodržiavajú alternatívne opatrenia k zaisteniu, alebo ak je zaistenie potrebné na určenie alebo overenie totožnosti alebo štátnej príslušnosti. Orgány by mali konať s náležitou starostlivosťou a zaistenie by malo trvať čo najkratší možný čas, ktorý nesmie </w:t>
            </w:r>
            <w:r w:rsidRPr="0026147D">
              <w:lastRenderedPageBreak/>
              <w:t>presiahnuť 24 mesiacov. Ak je vo vnútroštátnom práve stanovené zaistenie maloletých osôb, prvoradým hľadiskom by mal byť najlepší záujem dieťaťa. Iné, menej donucovacie alternatívne opatrenia k zaisteniu by sa mali použiť v prípade, že ich možno na neoprávnene sa zdržiavajúcich štátnych príslušníkov tretích krajín účinne uplatniť.</w:t>
            </w:r>
          </w:p>
        </w:tc>
      </w:tr>
    </w:tbl>
    <w:p w14:paraId="4D0A720C" w14:textId="77777777" w:rsidR="003041D0" w:rsidRPr="0026147D" w:rsidRDefault="003041D0" w:rsidP="003041D0">
      <w:pPr>
        <w:pStyle w:val="AmOrLang"/>
      </w:pPr>
      <w:r w:rsidRPr="0026147D">
        <w:lastRenderedPageBreak/>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57429D47" w14:textId="24C612D3" w:rsidR="0056631C" w:rsidRPr="0026147D" w:rsidRDefault="003041D0" w:rsidP="003041D0">
      <w:r w:rsidRPr="0026147D">
        <w:rPr>
          <w:rStyle w:val="HideTWBExt"/>
        </w:rPr>
        <w:t>&lt;/Amend&gt;</w:t>
      </w:r>
    </w:p>
    <w:p w14:paraId="2F3A4C72"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439</w:t>
      </w:r>
      <w:r w:rsidRPr="0026147D">
        <w:rPr>
          <w:rStyle w:val="HideTWBExt"/>
        </w:rPr>
        <w:t>&lt;/NumAm&gt;</w:t>
      </w:r>
    </w:p>
    <w:p w14:paraId="6A9374EC" w14:textId="77777777" w:rsidR="003041D0" w:rsidRPr="0026147D" w:rsidRDefault="003041D0" w:rsidP="003041D0">
      <w:pPr>
        <w:pStyle w:val="NormalBold"/>
      </w:pPr>
      <w:r w:rsidRPr="0026147D">
        <w:rPr>
          <w:rStyle w:val="HideTWBExt"/>
        </w:rPr>
        <w:t>&lt;RepeatBlock-By&gt;&lt;Members&gt;</w:t>
      </w:r>
      <w:r w:rsidRPr="0026147D">
        <w:t>Estrella Galán</w:t>
      </w:r>
      <w:r w:rsidRPr="0026147D">
        <w:rPr>
          <w:rStyle w:val="HideTWBExt"/>
        </w:rPr>
        <w:t>&lt;/Members&gt;</w:t>
      </w:r>
    </w:p>
    <w:p w14:paraId="35F974D3" w14:textId="77777777" w:rsidR="003041D0" w:rsidRPr="0026147D" w:rsidRDefault="003041D0" w:rsidP="003041D0">
      <w:pPr>
        <w:pStyle w:val="NormalBold"/>
      </w:pPr>
      <w:r w:rsidRPr="0026147D">
        <w:rPr>
          <w:rStyle w:val="HideTWBExt"/>
        </w:rPr>
        <w:t>&lt;/RepeatBlock-By&gt;</w:t>
      </w:r>
    </w:p>
    <w:p w14:paraId="3E039C7E"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2B975F72" w14:textId="77777777" w:rsidR="003041D0" w:rsidRPr="0026147D" w:rsidRDefault="003041D0" w:rsidP="003041D0">
      <w:pPr>
        <w:pStyle w:val="NormalBold"/>
      </w:pPr>
      <w:r w:rsidRPr="0026147D">
        <w:rPr>
          <w:rStyle w:val="HideTWBExt"/>
        </w:rPr>
        <w:t>&lt;Article&gt;</w:t>
      </w:r>
      <w:r w:rsidRPr="0026147D">
        <w:t>Odôvodnenie 32</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425BBA10" w14:textId="77777777" w:rsidTr="00B6528C">
        <w:trPr>
          <w:trHeight w:hRule="exact" w:val="240"/>
          <w:jc w:val="center"/>
        </w:trPr>
        <w:tc>
          <w:tcPr>
            <w:tcW w:w="9752" w:type="dxa"/>
            <w:gridSpan w:val="2"/>
            <w:tcBorders>
              <w:top w:val="nil"/>
              <w:left w:val="nil"/>
              <w:bottom w:val="nil"/>
              <w:right w:val="nil"/>
            </w:tcBorders>
          </w:tcPr>
          <w:p w14:paraId="693571CD" w14:textId="77777777" w:rsidR="003041D0" w:rsidRPr="0026147D" w:rsidRDefault="003041D0" w:rsidP="00B6528C"/>
        </w:tc>
      </w:tr>
      <w:tr w:rsidR="005A2915" w:rsidRPr="0026147D" w14:paraId="5EC9B08C" w14:textId="77777777" w:rsidTr="00B6528C">
        <w:trPr>
          <w:trHeight w:val="240"/>
          <w:jc w:val="center"/>
        </w:trPr>
        <w:tc>
          <w:tcPr>
            <w:tcW w:w="4876" w:type="dxa"/>
            <w:tcBorders>
              <w:top w:val="nil"/>
              <w:left w:val="nil"/>
              <w:bottom w:val="nil"/>
              <w:right w:val="nil"/>
            </w:tcBorders>
          </w:tcPr>
          <w:p w14:paraId="53FDC390"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49445DA7" w14:textId="77777777" w:rsidR="003041D0" w:rsidRPr="0026147D" w:rsidRDefault="003041D0" w:rsidP="00B6528C">
            <w:pPr>
              <w:pStyle w:val="AmColumnHeading"/>
            </w:pPr>
            <w:r w:rsidRPr="0026147D">
              <w:t>Pozmeňujúci návrh</w:t>
            </w:r>
          </w:p>
        </w:tc>
      </w:tr>
      <w:tr w:rsidR="005A2915" w:rsidRPr="0026147D" w14:paraId="40B68E46" w14:textId="77777777" w:rsidTr="00B6528C">
        <w:trPr>
          <w:jc w:val="center"/>
        </w:trPr>
        <w:tc>
          <w:tcPr>
            <w:tcW w:w="4876" w:type="dxa"/>
            <w:tcBorders>
              <w:top w:val="nil"/>
              <w:left w:val="nil"/>
              <w:bottom w:val="nil"/>
              <w:right w:val="nil"/>
            </w:tcBorders>
          </w:tcPr>
          <w:p w14:paraId="7A86E5BD" w14:textId="77777777" w:rsidR="003041D0" w:rsidRPr="0026147D" w:rsidRDefault="003041D0" w:rsidP="00B6528C">
            <w:pPr>
              <w:pStyle w:val="Normal6a"/>
            </w:pPr>
            <w:r w:rsidRPr="0026147D">
              <w:t>(32)</w:t>
            </w:r>
            <w:r w:rsidRPr="0026147D">
              <w:tab/>
              <w:t xml:space="preserve">Zaistenie </w:t>
            </w:r>
            <w:r w:rsidRPr="0026147D">
              <w:rPr>
                <w:b/>
                <w:bCs/>
                <w:i/>
                <w:iCs/>
              </w:rPr>
              <w:t>by malo byť možné nariadiť len na účely prípravy návratu, ak je to primerané a potrebné, a to</w:t>
            </w:r>
            <w:r w:rsidRPr="0026147D">
              <w:t xml:space="preserve"> po individuálnom posúdení </w:t>
            </w:r>
            <w:r w:rsidRPr="0026147D">
              <w:rPr>
                <w:b/>
                <w:bCs/>
                <w:i/>
                <w:iCs/>
              </w:rPr>
              <w:t>každého prípadu vrátane posúdenia akejkoľvek zraniteľnej situácie.</w:t>
            </w:r>
            <w:r w:rsidRPr="0026147D">
              <w:rPr>
                <w:b/>
                <w:i/>
              </w:rPr>
              <w:t xml:space="preserve"> </w:t>
            </w:r>
            <w:r w:rsidRPr="0026147D">
              <w:rPr>
                <w:b/>
                <w:bCs/>
                <w:i/>
                <w:iCs/>
              </w:rPr>
              <w:t>Na tento účel by sa zaistenie mohlo nariadiť vtedy, ak pri štátnych príslušníkoch tretích krajín existuje riziko úteku, ak štátni príslušníci tretích krajín bránia alebo sa vyhýbajú návratu, alebo ak predstavujú bezpečnostné riziko resp. nedodržiavajú alternatívne opatrenia k zaisteniu, alebo ak je zaistenie potrebné na určenie alebo overenie totožnosti alebo štátnej príslušnosti.</w:t>
            </w:r>
            <w:r w:rsidRPr="0026147D">
              <w:t xml:space="preserve"> Orgány by mali konať s náležitou starostlivosťou a zaistenie by malo trvať čo najkratší možný čas, ktorý </w:t>
            </w:r>
            <w:r w:rsidRPr="0026147D">
              <w:rPr>
                <w:b/>
                <w:bCs/>
                <w:i/>
                <w:iCs/>
              </w:rPr>
              <w:t>nesmie</w:t>
            </w:r>
            <w:r w:rsidRPr="0026147D">
              <w:t xml:space="preserve"> presiahnuť </w:t>
            </w:r>
            <w:r w:rsidRPr="0026147D">
              <w:rPr>
                <w:b/>
                <w:bCs/>
                <w:i/>
                <w:iCs/>
              </w:rPr>
              <w:t>24 mesiacov</w:t>
            </w:r>
            <w:r w:rsidRPr="0026147D">
              <w:t>.</w:t>
            </w:r>
            <w:r w:rsidRPr="0026147D">
              <w:rPr>
                <w:b/>
                <w:i/>
              </w:rPr>
              <w:t xml:space="preserve"> </w:t>
            </w:r>
            <w:r w:rsidRPr="0026147D">
              <w:rPr>
                <w:b/>
                <w:bCs/>
                <w:i/>
                <w:iCs/>
              </w:rPr>
              <w:t>Ak je vo vnútroštátnom práve stanovené zaistenie maloletých osôb, prvoradým hľadiskom</w:t>
            </w:r>
            <w:r w:rsidRPr="0026147D">
              <w:t xml:space="preserve"> by </w:t>
            </w:r>
            <w:r w:rsidRPr="0026147D">
              <w:rPr>
                <w:b/>
                <w:bCs/>
                <w:i/>
                <w:iCs/>
              </w:rPr>
              <w:t>mal byť najlepší záujem dieťaťa</w:t>
            </w:r>
            <w:r w:rsidRPr="0026147D">
              <w:t>.</w:t>
            </w:r>
            <w:r w:rsidRPr="0026147D">
              <w:rPr>
                <w:b/>
                <w:i/>
              </w:rPr>
              <w:t xml:space="preserve"> </w:t>
            </w:r>
            <w:r w:rsidRPr="0026147D">
              <w:rPr>
                <w:b/>
                <w:bCs/>
                <w:i/>
                <w:iCs/>
              </w:rPr>
              <w:t>Iné, menej donucovacie alternatívne opatrenia k zaisteniu by sa mali použiť v prípade, že ich možno na neoprávnene sa zdržiavajúcich štátnych príslušníkov tretích krajín účinne uplatniť.</w:t>
            </w:r>
          </w:p>
        </w:tc>
        <w:tc>
          <w:tcPr>
            <w:tcW w:w="4876" w:type="dxa"/>
            <w:tcBorders>
              <w:top w:val="nil"/>
              <w:left w:val="nil"/>
              <w:bottom w:val="nil"/>
              <w:right w:val="nil"/>
            </w:tcBorders>
          </w:tcPr>
          <w:p w14:paraId="24287FAB" w14:textId="77777777" w:rsidR="003041D0" w:rsidRPr="0026147D" w:rsidRDefault="003041D0" w:rsidP="00B6528C">
            <w:pPr>
              <w:pStyle w:val="Normal6a"/>
            </w:pPr>
            <w:r w:rsidRPr="0026147D">
              <w:t>(32)</w:t>
            </w:r>
            <w:r w:rsidRPr="0026147D">
              <w:tab/>
            </w:r>
            <w:r w:rsidRPr="0026147D">
              <w:rPr>
                <w:b/>
                <w:i/>
              </w:rPr>
              <w:t xml:space="preserve">Nemalo by byť </w:t>
            </w:r>
            <w:r w:rsidRPr="0026147D">
              <w:rPr>
                <w:b/>
                <w:bCs/>
                <w:i/>
                <w:iCs/>
              </w:rPr>
              <w:t>možné nariadiť štátnemu</w:t>
            </w:r>
            <w:r w:rsidRPr="0026147D">
              <w:rPr>
                <w:b/>
                <w:i/>
              </w:rPr>
              <w:t xml:space="preserve"> príslušníkovi tretej krajiny </w:t>
            </w:r>
            <w:r w:rsidRPr="0026147D">
              <w:t xml:space="preserve">zaistenie </w:t>
            </w:r>
            <w:r w:rsidRPr="0026147D">
              <w:rPr>
                <w:b/>
                <w:i/>
              </w:rPr>
              <w:t xml:space="preserve">len na základe jeho neoprávneného pobytu. Ak sa členský štát napriek tomu rozhodne použiť zaistenie v súvislosti s návratom, zaistenie by sa malo použiť v súvislosti s návratom len ako posledná možnosť </w:t>
            </w:r>
            <w:r w:rsidRPr="0026147D">
              <w:t xml:space="preserve">po </w:t>
            </w:r>
            <w:r w:rsidRPr="0026147D">
              <w:rPr>
                <w:b/>
                <w:i/>
              </w:rPr>
              <w:t>podrobnom a</w:t>
            </w:r>
            <w:r w:rsidRPr="0026147D">
              <w:t xml:space="preserve"> individuálnom posúdení </w:t>
            </w:r>
            <w:r w:rsidRPr="0026147D">
              <w:rPr>
                <w:b/>
                <w:i/>
              </w:rPr>
              <w:t xml:space="preserve">a musí </w:t>
            </w:r>
            <w:r w:rsidRPr="0026147D">
              <w:rPr>
                <w:b/>
                <w:bCs/>
                <w:i/>
                <w:iCs/>
              </w:rPr>
              <w:t>byť v súlade so zásadami proporcionality a nevyhnutnosti, pokiaľ ide o použité prostriedky a sledované ciele.</w:t>
            </w:r>
            <w:r w:rsidRPr="0026147D">
              <w:t xml:space="preserve"> Orgány by mali konať s náležitou starostlivosťou a zaistenie by malo trvať čo najkratší možný čas, ktorý </w:t>
            </w:r>
            <w:r w:rsidRPr="0026147D">
              <w:rPr>
                <w:b/>
                <w:bCs/>
                <w:i/>
                <w:iCs/>
              </w:rPr>
              <w:t>by nemal</w:t>
            </w:r>
            <w:r w:rsidRPr="0026147D">
              <w:t xml:space="preserve"> presiahnuť </w:t>
            </w:r>
            <w:r w:rsidRPr="0026147D">
              <w:rPr>
                <w:b/>
                <w:bCs/>
                <w:i/>
                <w:iCs/>
              </w:rPr>
              <w:t>4 týždne</w:t>
            </w:r>
            <w:r w:rsidRPr="0026147D">
              <w:t>.</w:t>
            </w:r>
            <w:r w:rsidRPr="0026147D">
              <w:rPr>
                <w:b/>
                <w:i/>
              </w:rPr>
              <w:t xml:space="preserve"> Mal</w:t>
            </w:r>
            <w:r w:rsidRPr="0026147D">
              <w:t xml:space="preserve"> by </w:t>
            </w:r>
            <w:r w:rsidRPr="0026147D">
              <w:rPr>
                <w:b/>
                <w:bCs/>
                <w:i/>
                <w:iCs/>
              </w:rPr>
              <w:t>podliehať nezávislému, rýchlemu a pravidelnému súdnemu preskúmaniu</w:t>
            </w:r>
            <w:r w:rsidRPr="0026147D">
              <w:t>.</w:t>
            </w:r>
          </w:p>
        </w:tc>
      </w:tr>
    </w:tbl>
    <w:p w14:paraId="367CF463" w14:textId="77777777" w:rsidR="003041D0" w:rsidRPr="0026147D" w:rsidRDefault="003041D0" w:rsidP="003041D0">
      <w:pPr>
        <w:pStyle w:val="AmOrLang"/>
      </w:pPr>
      <w:r w:rsidRPr="0026147D">
        <w:lastRenderedPageBreak/>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72969A9B" w14:textId="72B85573" w:rsidR="0056631C" w:rsidRPr="0026147D" w:rsidRDefault="003041D0" w:rsidP="003041D0">
      <w:r w:rsidRPr="0026147D">
        <w:rPr>
          <w:rStyle w:val="HideTWBExt"/>
        </w:rPr>
        <w:t>&lt;/Amend&gt;</w:t>
      </w:r>
    </w:p>
    <w:p w14:paraId="2639AFA0"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440</w:t>
      </w:r>
      <w:r w:rsidRPr="0026147D">
        <w:rPr>
          <w:rStyle w:val="HideTWBExt"/>
        </w:rPr>
        <w:t>&lt;/NumAm&gt;</w:t>
      </w:r>
    </w:p>
    <w:p w14:paraId="0E136133" w14:textId="77777777" w:rsidR="003041D0" w:rsidRPr="0026147D" w:rsidRDefault="003041D0" w:rsidP="003041D0">
      <w:pPr>
        <w:pStyle w:val="NormalBold"/>
      </w:pPr>
      <w:r w:rsidRPr="0026147D">
        <w:rPr>
          <w:rStyle w:val="HideTWBExt"/>
        </w:rPr>
        <w:t>&lt;RepeatBlock-By&gt;&lt;Members&gt;</w:t>
      </w:r>
      <w:r w:rsidRPr="0026147D">
        <w:t>Murielle Laurent</w:t>
      </w:r>
      <w:r w:rsidRPr="0026147D">
        <w:rPr>
          <w:rStyle w:val="HideTWBExt"/>
        </w:rPr>
        <w:t>&lt;/Members&gt;</w:t>
      </w:r>
    </w:p>
    <w:p w14:paraId="18848D5D" w14:textId="77777777" w:rsidR="003041D0" w:rsidRPr="0026147D" w:rsidRDefault="003041D0" w:rsidP="003041D0">
      <w:pPr>
        <w:pStyle w:val="NormalBold"/>
      </w:pPr>
      <w:r w:rsidRPr="0026147D">
        <w:rPr>
          <w:rStyle w:val="HideTWBExt"/>
        </w:rPr>
        <w:t>&lt;/RepeatBlock-By&gt;</w:t>
      </w:r>
    </w:p>
    <w:p w14:paraId="302FE63A"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38A016D0" w14:textId="77777777" w:rsidR="003041D0" w:rsidRPr="0026147D" w:rsidRDefault="003041D0" w:rsidP="003041D0">
      <w:pPr>
        <w:pStyle w:val="NormalBold"/>
      </w:pPr>
      <w:r w:rsidRPr="0026147D">
        <w:rPr>
          <w:rStyle w:val="HideTWBExt"/>
        </w:rPr>
        <w:t>&lt;Article&gt;</w:t>
      </w:r>
      <w:r w:rsidRPr="0026147D">
        <w:t>Odôvodnenie 32</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110F8BE1" w14:textId="77777777" w:rsidTr="00B6528C">
        <w:trPr>
          <w:trHeight w:hRule="exact" w:val="240"/>
          <w:jc w:val="center"/>
        </w:trPr>
        <w:tc>
          <w:tcPr>
            <w:tcW w:w="9752" w:type="dxa"/>
            <w:gridSpan w:val="2"/>
            <w:tcBorders>
              <w:top w:val="nil"/>
              <w:left w:val="nil"/>
              <w:bottom w:val="nil"/>
              <w:right w:val="nil"/>
            </w:tcBorders>
          </w:tcPr>
          <w:p w14:paraId="7097F7EF" w14:textId="77777777" w:rsidR="003041D0" w:rsidRPr="0026147D" w:rsidRDefault="003041D0" w:rsidP="00B6528C"/>
        </w:tc>
      </w:tr>
      <w:tr w:rsidR="005A2915" w:rsidRPr="0026147D" w14:paraId="76533938" w14:textId="77777777" w:rsidTr="00B6528C">
        <w:trPr>
          <w:trHeight w:val="240"/>
          <w:jc w:val="center"/>
        </w:trPr>
        <w:tc>
          <w:tcPr>
            <w:tcW w:w="4876" w:type="dxa"/>
            <w:tcBorders>
              <w:top w:val="nil"/>
              <w:left w:val="nil"/>
              <w:bottom w:val="nil"/>
              <w:right w:val="nil"/>
            </w:tcBorders>
          </w:tcPr>
          <w:p w14:paraId="1C75FA8D"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7519B575" w14:textId="77777777" w:rsidR="003041D0" w:rsidRPr="0026147D" w:rsidRDefault="003041D0" w:rsidP="00B6528C">
            <w:pPr>
              <w:pStyle w:val="AmColumnHeading"/>
            </w:pPr>
            <w:r w:rsidRPr="0026147D">
              <w:t>Pozmeňujúci návrh</w:t>
            </w:r>
          </w:p>
        </w:tc>
      </w:tr>
      <w:tr w:rsidR="005A2915" w:rsidRPr="0026147D" w14:paraId="0C46715E" w14:textId="77777777" w:rsidTr="00B6528C">
        <w:trPr>
          <w:jc w:val="center"/>
        </w:trPr>
        <w:tc>
          <w:tcPr>
            <w:tcW w:w="4876" w:type="dxa"/>
            <w:tcBorders>
              <w:top w:val="nil"/>
              <w:left w:val="nil"/>
              <w:bottom w:val="nil"/>
              <w:right w:val="nil"/>
            </w:tcBorders>
          </w:tcPr>
          <w:p w14:paraId="71C712F3" w14:textId="77777777" w:rsidR="003041D0" w:rsidRPr="0026147D" w:rsidRDefault="003041D0" w:rsidP="00B6528C">
            <w:pPr>
              <w:pStyle w:val="Normal6a"/>
            </w:pPr>
            <w:r w:rsidRPr="0026147D">
              <w:t>(32)</w:t>
            </w:r>
            <w:r w:rsidRPr="0026147D">
              <w:tab/>
              <w:t xml:space="preserve">Zaistenie by malo byť možné nariadiť </w:t>
            </w:r>
            <w:r w:rsidRPr="0026147D">
              <w:rPr>
                <w:b/>
                <w:bCs/>
                <w:i/>
                <w:iCs/>
              </w:rPr>
              <w:t>len na účely prípravy návratu</w:t>
            </w:r>
            <w:r w:rsidRPr="0026147D">
              <w:t xml:space="preserve">, ak je to primerané </w:t>
            </w:r>
            <w:r w:rsidRPr="0026147D">
              <w:rPr>
                <w:b/>
                <w:bCs/>
                <w:i/>
                <w:iCs/>
              </w:rPr>
              <w:t>a potrebné</w:t>
            </w:r>
            <w:r w:rsidRPr="0026147D">
              <w:t xml:space="preserve">, a to po individuálnom posúdení každého prípadu vrátane posúdenia akejkoľvek zraniteľnej situácie. Na tento účel by </w:t>
            </w:r>
            <w:r w:rsidRPr="0026147D">
              <w:rPr>
                <w:b/>
                <w:bCs/>
                <w:i/>
                <w:iCs/>
              </w:rPr>
              <w:t>sa</w:t>
            </w:r>
            <w:r w:rsidRPr="0026147D">
              <w:t xml:space="preserve"> zaistenie </w:t>
            </w:r>
            <w:r w:rsidRPr="0026147D">
              <w:rPr>
                <w:b/>
                <w:bCs/>
                <w:i/>
                <w:iCs/>
              </w:rPr>
              <w:t>mohlo nariadiť</w:t>
            </w:r>
            <w:r w:rsidRPr="0026147D">
              <w:t xml:space="preserve"> vtedy, ak pri štátnych príslušníkoch tretích krajín existuje riziko úteku, ak štátni príslušníci tretích krajín bránia </w:t>
            </w:r>
            <w:r w:rsidRPr="0026147D">
              <w:rPr>
                <w:b/>
                <w:bCs/>
                <w:i/>
                <w:iCs/>
              </w:rPr>
              <w:t>alebo sa vyhýbajú návratu</w:t>
            </w:r>
            <w:r w:rsidRPr="0026147D">
              <w:t xml:space="preserve">, alebo ak predstavujú </w:t>
            </w:r>
            <w:r w:rsidRPr="0026147D">
              <w:rPr>
                <w:b/>
                <w:bCs/>
                <w:i/>
                <w:iCs/>
              </w:rPr>
              <w:t>bezpečnostné riziko resp.</w:t>
            </w:r>
            <w:r w:rsidRPr="0026147D">
              <w:t xml:space="preserve"> nedodržiavajú alternatívne opatrenia k zaisteniu</w:t>
            </w:r>
            <w:r w:rsidRPr="0026147D">
              <w:rPr>
                <w:b/>
                <w:bCs/>
                <w:i/>
                <w:iCs/>
              </w:rPr>
              <w:t>, alebo ak je zaistenie potrebné na určenie alebo overenie totožnosti alebo štátnej príslušnosti</w:t>
            </w:r>
            <w:r w:rsidRPr="0026147D">
              <w:t xml:space="preserve">. Orgány by mali konať s náležitou starostlivosťou a zaistenie by malo trvať čo najkratší možný čas, ktorý nesmie presiahnuť </w:t>
            </w:r>
            <w:r w:rsidRPr="0026147D">
              <w:rPr>
                <w:b/>
                <w:bCs/>
                <w:i/>
                <w:iCs/>
              </w:rPr>
              <w:t>24</w:t>
            </w:r>
            <w:r w:rsidRPr="0026147D">
              <w:t xml:space="preserve"> mesiacov. </w:t>
            </w:r>
            <w:r w:rsidRPr="0026147D">
              <w:rPr>
                <w:b/>
                <w:bCs/>
                <w:i/>
                <w:iCs/>
              </w:rPr>
              <w:t>Ak je vo vnútroštátnom práve stanovené zaistenie maloletých osôb, prvoradým hľadiskom by mal byť najlepší záujem dieťaťa.</w:t>
            </w:r>
            <w:r w:rsidRPr="0026147D">
              <w:t xml:space="preserve"> Iné, menej donucovacie alternatívne opatrenia k zaisteniu </w:t>
            </w:r>
            <w:r w:rsidRPr="0026147D">
              <w:rPr>
                <w:b/>
                <w:bCs/>
                <w:i/>
                <w:iCs/>
              </w:rPr>
              <w:t>by sa mali použiť v prípade, že ich možno na neoprávnene sa zdržiavajúcich štátnych príslušníkov tretích krajín účinne uplatniť</w:t>
            </w:r>
            <w:r w:rsidRPr="0026147D">
              <w:t>.</w:t>
            </w:r>
          </w:p>
        </w:tc>
        <w:tc>
          <w:tcPr>
            <w:tcW w:w="4876" w:type="dxa"/>
            <w:tcBorders>
              <w:top w:val="nil"/>
              <w:left w:val="nil"/>
              <w:bottom w:val="nil"/>
              <w:right w:val="nil"/>
            </w:tcBorders>
          </w:tcPr>
          <w:p w14:paraId="7D2EECFC" w14:textId="77777777" w:rsidR="003041D0" w:rsidRPr="0026147D" w:rsidRDefault="003041D0" w:rsidP="00B6528C">
            <w:pPr>
              <w:pStyle w:val="Normal6a"/>
            </w:pPr>
            <w:r w:rsidRPr="0026147D">
              <w:t>(32)</w:t>
            </w:r>
            <w:r w:rsidRPr="0026147D">
              <w:tab/>
              <w:t xml:space="preserve">Zaistenie by malo byť možné nariadiť </w:t>
            </w:r>
            <w:r w:rsidRPr="0026147D">
              <w:rPr>
                <w:b/>
                <w:bCs/>
                <w:i/>
                <w:iCs/>
              </w:rPr>
              <w:t>ako posledná možnosť, ak je to potrebné a</w:t>
            </w:r>
            <w:r w:rsidRPr="0026147D">
              <w:t xml:space="preserve"> primerané, a to po individuálnom posúdení každého prípadu vrátane posúdenia akejkoľvek zraniteľnej situácie </w:t>
            </w:r>
            <w:r w:rsidRPr="0026147D">
              <w:rPr>
                <w:b/>
                <w:bCs/>
                <w:i/>
                <w:iCs/>
              </w:rPr>
              <w:t>a len na účely prípravy návratu</w:t>
            </w:r>
            <w:r w:rsidRPr="0026147D">
              <w:t xml:space="preserve">. Na tento účel by </w:t>
            </w:r>
            <w:r w:rsidRPr="0026147D">
              <w:rPr>
                <w:b/>
                <w:bCs/>
                <w:i/>
                <w:iCs/>
              </w:rPr>
              <w:t>členské štáty mali mať možnosť nariadiť</w:t>
            </w:r>
            <w:r w:rsidRPr="0026147D">
              <w:t xml:space="preserve"> zaistenie vtedy, ak pri štátnych príslušníkoch tretích krajín existuje riziko úteku, ak štátni príslušníci tretích krajín </w:t>
            </w:r>
            <w:r w:rsidRPr="0026147D">
              <w:rPr>
                <w:b/>
                <w:i/>
              </w:rPr>
              <w:t>úmyselne</w:t>
            </w:r>
            <w:r w:rsidRPr="0026147D">
              <w:t xml:space="preserve"> bránia </w:t>
            </w:r>
            <w:r w:rsidRPr="0026147D">
              <w:rPr>
                <w:b/>
                <w:bCs/>
                <w:i/>
                <w:iCs/>
              </w:rPr>
              <w:t>konaniu o návrate</w:t>
            </w:r>
            <w:r w:rsidRPr="0026147D">
              <w:t xml:space="preserve">, alebo ak predstavujú </w:t>
            </w:r>
            <w:r w:rsidRPr="0026147D">
              <w:rPr>
                <w:b/>
                <w:bCs/>
                <w:i/>
                <w:iCs/>
              </w:rPr>
              <w:t>hrozbu pre vnútornú bezpečnosť, alebo v</w:t>
            </w:r>
            <w:r w:rsidRPr="0026147D">
              <w:rPr>
                <w:b/>
                <w:i/>
              </w:rPr>
              <w:t xml:space="preserve"> prípade, že opakovane</w:t>
            </w:r>
            <w:r w:rsidRPr="0026147D">
              <w:t xml:space="preserve"> nedodržiavajú alternatívne opatrenia k zaisteniu. Orgány by mali konať s náležitou starostlivosťou a zaistenie by malo trvať čo najkratší možný čas, ktorý nesmie presiahnuť </w:t>
            </w:r>
            <w:r w:rsidRPr="0026147D">
              <w:rPr>
                <w:b/>
                <w:bCs/>
                <w:i/>
                <w:iCs/>
              </w:rPr>
              <w:t>12</w:t>
            </w:r>
            <w:r w:rsidRPr="0026147D">
              <w:t xml:space="preserve"> mesiacov. </w:t>
            </w:r>
            <w:r w:rsidRPr="0026147D">
              <w:rPr>
                <w:b/>
                <w:bCs/>
                <w:i/>
                <w:iCs/>
              </w:rPr>
              <w:t>Vždy, keď je to možné, mali by sa použiť</w:t>
            </w:r>
            <w:r w:rsidRPr="0026147D">
              <w:t xml:space="preserve"> iné, menej donucovacie alternatívne opatrenia k zaisteniu.</w:t>
            </w:r>
          </w:p>
        </w:tc>
      </w:tr>
    </w:tbl>
    <w:p w14:paraId="0577D355"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60F30F7C" w14:textId="77777777" w:rsidR="003041D0" w:rsidRPr="0026147D" w:rsidRDefault="003041D0" w:rsidP="003041D0">
      <w:pPr>
        <w:pStyle w:val="AmJustTitle"/>
      </w:pPr>
      <w:r w:rsidRPr="0026147D">
        <w:rPr>
          <w:rStyle w:val="HideTWBExt"/>
        </w:rPr>
        <w:t>&lt;TitreJust&gt;</w:t>
      </w:r>
      <w:r w:rsidRPr="0026147D">
        <w:t>Odôvodnenie</w:t>
      </w:r>
      <w:r w:rsidRPr="0026147D">
        <w:rPr>
          <w:rStyle w:val="HideTWBExt"/>
        </w:rPr>
        <w:t>&lt;/TitreJust&gt;</w:t>
      </w:r>
    </w:p>
    <w:p w14:paraId="67A5FD4F" w14:textId="77777777" w:rsidR="003041D0" w:rsidRPr="0026147D" w:rsidRDefault="003041D0" w:rsidP="003041D0">
      <w:pPr>
        <w:pStyle w:val="AmJustText"/>
      </w:pPr>
      <w:r w:rsidRPr="0026147D">
        <w:t>Zosúladené s pozmeňujúcimi návrhmi k článku 29.</w:t>
      </w:r>
    </w:p>
    <w:p w14:paraId="2FA3953C" w14:textId="65F3A3CD" w:rsidR="0056631C" w:rsidRPr="0026147D" w:rsidRDefault="003041D0" w:rsidP="003041D0">
      <w:r w:rsidRPr="0026147D">
        <w:rPr>
          <w:rStyle w:val="HideTWBExt"/>
        </w:rPr>
        <w:t>&lt;/Amend&gt;</w:t>
      </w:r>
    </w:p>
    <w:p w14:paraId="3A48F43F"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441</w:t>
      </w:r>
      <w:r w:rsidRPr="0026147D">
        <w:rPr>
          <w:rStyle w:val="HideTWBExt"/>
        </w:rPr>
        <w:t>&lt;/NumAm&gt;</w:t>
      </w:r>
    </w:p>
    <w:p w14:paraId="1BCEDB52" w14:textId="77777777" w:rsidR="003041D0" w:rsidRPr="0026147D" w:rsidRDefault="003041D0" w:rsidP="003041D0">
      <w:pPr>
        <w:pStyle w:val="NormalBold"/>
      </w:pPr>
      <w:r w:rsidRPr="0026147D">
        <w:rPr>
          <w:rStyle w:val="HideTWBExt"/>
        </w:rPr>
        <w:t>&lt;RepeatBlock-By&gt;&lt;Members&gt;</w:t>
      </w:r>
      <w:r w:rsidRPr="0026147D">
        <w:t>Nadine Morano</w:t>
      </w:r>
      <w:r w:rsidRPr="0026147D">
        <w:rPr>
          <w:rStyle w:val="HideTWBExt"/>
        </w:rPr>
        <w:t>&lt;/Members&gt;</w:t>
      </w:r>
    </w:p>
    <w:p w14:paraId="69C0A8BC" w14:textId="77777777" w:rsidR="003041D0" w:rsidRPr="0026147D" w:rsidRDefault="003041D0" w:rsidP="003041D0">
      <w:pPr>
        <w:pStyle w:val="NormalBold"/>
      </w:pPr>
      <w:r w:rsidRPr="0026147D">
        <w:rPr>
          <w:rStyle w:val="HideTWBExt"/>
        </w:rPr>
        <w:lastRenderedPageBreak/>
        <w:t>&lt;/RepeatBlock-By&gt;</w:t>
      </w:r>
    </w:p>
    <w:p w14:paraId="1F162D3C"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30D210B8" w14:textId="77777777" w:rsidR="003041D0" w:rsidRPr="0026147D" w:rsidRDefault="003041D0" w:rsidP="003041D0">
      <w:pPr>
        <w:pStyle w:val="NormalBold"/>
      </w:pPr>
      <w:r w:rsidRPr="0026147D">
        <w:rPr>
          <w:rStyle w:val="HideTWBExt"/>
        </w:rPr>
        <w:t>&lt;Article&gt;</w:t>
      </w:r>
      <w:r w:rsidRPr="0026147D">
        <w:t>Odôvodnenie 32</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5035DE6E" w14:textId="77777777" w:rsidTr="00B6528C">
        <w:trPr>
          <w:trHeight w:hRule="exact" w:val="240"/>
          <w:jc w:val="center"/>
        </w:trPr>
        <w:tc>
          <w:tcPr>
            <w:tcW w:w="9752" w:type="dxa"/>
            <w:gridSpan w:val="2"/>
            <w:tcBorders>
              <w:top w:val="nil"/>
              <w:left w:val="nil"/>
              <w:bottom w:val="nil"/>
              <w:right w:val="nil"/>
            </w:tcBorders>
          </w:tcPr>
          <w:p w14:paraId="05D825FC" w14:textId="77777777" w:rsidR="003041D0" w:rsidRPr="0026147D" w:rsidRDefault="003041D0" w:rsidP="00B6528C"/>
        </w:tc>
      </w:tr>
      <w:tr w:rsidR="005A2915" w:rsidRPr="0026147D" w14:paraId="634959C3" w14:textId="77777777" w:rsidTr="00B6528C">
        <w:trPr>
          <w:trHeight w:val="240"/>
          <w:jc w:val="center"/>
        </w:trPr>
        <w:tc>
          <w:tcPr>
            <w:tcW w:w="4876" w:type="dxa"/>
            <w:tcBorders>
              <w:top w:val="nil"/>
              <w:left w:val="nil"/>
              <w:bottom w:val="nil"/>
              <w:right w:val="nil"/>
            </w:tcBorders>
          </w:tcPr>
          <w:p w14:paraId="3DA31068"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33B93595" w14:textId="77777777" w:rsidR="003041D0" w:rsidRPr="0026147D" w:rsidRDefault="003041D0" w:rsidP="00B6528C">
            <w:pPr>
              <w:pStyle w:val="AmColumnHeading"/>
            </w:pPr>
            <w:r w:rsidRPr="0026147D">
              <w:t>Pozmeňujúci návrh</w:t>
            </w:r>
          </w:p>
        </w:tc>
      </w:tr>
      <w:tr w:rsidR="005A2915" w:rsidRPr="0026147D" w14:paraId="16597D10" w14:textId="77777777" w:rsidTr="00B6528C">
        <w:trPr>
          <w:jc w:val="center"/>
        </w:trPr>
        <w:tc>
          <w:tcPr>
            <w:tcW w:w="4876" w:type="dxa"/>
            <w:tcBorders>
              <w:top w:val="nil"/>
              <w:left w:val="nil"/>
              <w:bottom w:val="nil"/>
              <w:right w:val="nil"/>
            </w:tcBorders>
          </w:tcPr>
          <w:p w14:paraId="1005765E" w14:textId="77777777" w:rsidR="003041D0" w:rsidRPr="0026147D" w:rsidRDefault="003041D0" w:rsidP="00B6528C">
            <w:pPr>
              <w:pStyle w:val="Normal6a"/>
            </w:pPr>
            <w:r w:rsidRPr="0026147D">
              <w:t>(32)</w:t>
            </w:r>
            <w:r w:rsidRPr="0026147D">
              <w:tab/>
              <w:t xml:space="preserve">Zaistenie </w:t>
            </w:r>
            <w:r w:rsidRPr="0026147D">
              <w:rPr>
                <w:b/>
                <w:bCs/>
                <w:i/>
                <w:iCs/>
              </w:rPr>
              <w:t>by malo byť možné nariadiť len na účely prípravy návratu, ak je to primerané a potrebné</w:t>
            </w:r>
            <w:r w:rsidRPr="0026147D">
              <w:t xml:space="preserve">, a to po individuálnom posúdení každého prípadu vrátane posúdenia akejkoľvek zraniteľnej situácie. Na tento účel </w:t>
            </w:r>
            <w:r w:rsidRPr="0026147D">
              <w:rPr>
                <w:b/>
                <w:bCs/>
                <w:i/>
                <w:iCs/>
              </w:rPr>
              <w:t>by</w:t>
            </w:r>
            <w:r w:rsidRPr="0026147D">
              <w:t xml:space="preserve"> sa zaistenie </w:t>
            </w:r>
            <w:r w:rsidRPr="0026147D">
              <w:rPr>
                <w:b/>
                <w:bCs/>
                <w:i/>
                <w:iCs/>
              </w:rPr>
              <w:t>mohlo</w:t>
            </w:r>
            <w:r w:rsidRPr="0026147D">
              <w:t xml:space="preserve"> nariadiť vtedy, ak pri štátnych príslušníkoch tretích krajín existuje riziko úteku, ak štátni príslušníci tretích krajín bránia alebo sa vyhýbajú návratu, alebo ak predstavujú bezpečnostné riziko resp. nedodržiavajú alternatívne opatrenia k zaisteniu, alebo ak je zaistenie potrebné na určenie alebo overenie totožnosti alebo štátnej príslušnosti. Orgány by mali konať s náležitou starostlivosťou a zaistenie by malo trvať čo najkratší možný čas, ktorý </w:t>
            </w:r>
            <w:r w:rsidRPr="0026147D">
              <w:rPr>
                <w:b/>
                <w:bCs/>
                <w:i/>
                <w:iCs/>
              </w:rPr>
              <w:t>nesmie</w:t>
            </w:r>
            <w:r w:rsidRPr="0026147D">
              <w:t xml:space="preserve"> presiahnuť </w:t>
            </w:r>
            <w:r w:rsidRPr="0026147D">
              <w:rPr>
                <w:b/>
                <w:bCs/>
                <w:i/>
                <w:iCs/>
              </w:rPr>
              <w:t>24</w:t>
            </w:r>
            <w:r w:rsidRPr="0026147D">
              <w:t xml:space="preserve"> mesiacov. Ak je vo vnútroštátnom práve stanovené zaistenie maloletých osôb, </w:t>
            </w:r>
            <w:r w:rsidRPr="0026147D">
              <w:rPr>
                <w:b/>
                <w:bCs/>
                <w:i/>
                <w:iCs/>
              </w:rPr>
              <w:t>prvoradým hľadiskom by mal byť</w:t>
            </w:r>
            <w:r w:rsidRPr="0026147D">
              <w:t xml:space="preserve"> najlepší záujem dieťaťa. Iné, menej donucovacie alternatívne opatrenia k zaisteniu by sa mali použiť v prípade, že ich možno na neoprávnene sa zdržiavajúcich štátnych príslušníkov tretích krajín účinne uplatniť.</w:t>
            </w:r>
          </w:p>
        </w:tc>
        <w:tc>
          <w:tcPr>
            <w:tcW w:w="4876" w:type="dxa"/>
            <w:tcBorders>
              <w:top w:val="nil"/>
              <w:left w:val="nil"/>
              <w:bottom w:val="nil"/>
              <w:right w:val="nil"/>
            </w:tcBorders>
          </w:tcPr>
          <w:p w14:paraId="3C9AB689" w14:textId="77777777" w:rsidR="003041D0" w:rsidRPr="0026147D" w:rsidRDefault="003041D0" w:rsidP="00B6528C">
            <w:pPr>
              <w:pStyle w:val="Normal6a"/>
            </w:pPr>
            <w:r w:rsidRPr="0026147D">
              <w:t xml:space="preserve">(32) Zaistenie </w:t>
            </w:r>
            <w:r w:rsidRPr="0026147D">
              <w:rPr>
                <w:b/>
                <w:i/>
              </w:rPr>
              <w:t xml:space="preserve">sa použije, ak je pravdepodobné, že podporí efektívnosť návratu, </w:t>
            </w:r>
            <w:r w:rsidRPr="0026147D">
              <w:t xml:space="preserve">a to po individuálnom posúdení každého prípadu vrátane posúdenia akejkoľvek </w:t>
            </w:r>
            <w:r w:rsidRPr="0026147D">
              <w:rPr>
                <w:b/>
                <w:bCs/>
                <w:i/>
                <w:iCs/>
              </w:rPr>
              <w:t>výnimočnej</w:t>
            </w:r>
            <w:r w:rsidRPr="0026147D">
              <w:t xml:space="preserve"> zraniteľnej situácie. Na tento účel sa zaistenie </w:t>
            </w:r>
            <w:r w:rsidRPr="0026147D">
              <w:rPr>
                <w:b/>
                <w:bCs/>
                <w:i/>
                <w:iCs/>
              </w:rPr>
              <w:t>musí</w:t>
            </w:r>
            <w:r w:rsidRPr="0026147D">
              <w:t xml:space="preserve"> nariadiť vtedy, ak pri štátnych príslušníkoch tretích krajín existuje riziko úteku, ak štátni príslušníci tretích krajín bránia alebo sa vyhýbajú návratu, alebo ak predstavujú bezpečnostné riziko resp. nedodržiavajú alternatívne opatrenia k zaisteniu, alebo ak je zaistenie potrebné na určenie alebo overenie totožnosti alebo štátnej príslušnosti. Orgány by mali konať s náležitou starostlivosťou a zaistenie by malo trvať čo najkratší možný čas, ktorý </w:t>
            </w:r>
            <w:r w:rsidRPr="0026147D">
              <w:rPr>
                <w:b/>
                <w:bCs/>
                <w:i/>
                <w:iCs/>
              </w:rPr>
              <w:t>by nemal</w:t>
            </w:r>
            <w:r w:rsidRPr="0026147D">
              <w:t xml:space="preserve"> presiahnuť </w:t>
            </w:r>
            <w:r w:rsidRPr="0026147D">
              <w:rPr>
                <w:b/>
                <w:bCs/>
                <w:i/>
                <w:iCs/>
              </w:rPr>
              <w:t>36</w:t>
            </w:r>
            <w:r w:rsidRPr="0026147D">
              <w:t xml:space="preserve"> mesiacov </w:t>
            </w:r>
            <w:r w:rsidRPr="0026147D">
              <w:rPr>
                <w:b/>
                <w:bCs/>
                <w:i/>
                <w:iCs/>
              </w:rPr>
              <w:t>v prípade štátnych príslušníkov tretích krajín, ktorí nepredstavujú žiadne riziko</w:t>
            </w:r>
            <w:r w:rsidRPr="0026147D">
              <w:t xml:space="preserve">. Ak je vo vnútroštátnom práve stanovené zaistenie maloletých osôb, </w:t>
            </w:r>
            <w:r w:rsidRPr="0026147D">
              <w:rPr>
                <w:b/>
                <w:bCs/>
                <w:i/>
                <w:iCs/>
              </w:rPr>
              <w:t>mal by sa zohľadniť</w:t>
            </w:r>
            <w:r w:rsidRPr="0026147D">
              <w:t xml:space="preserve"> najlepší záujem dieťaťa. Iné, menej donucovacie alternatívne opatrenia k zaisteniu by sa mali použiť v prípade, že ich možno na neoprávnene sa zdržiavajúcich štátnych príslušníkov tretích krajín účinne uplatniť </w:t>
            </w:r>
            <w:r w:rsidRPr="0026147D">
              <w:rPr>
                <w:b/>
                <w:bCs/>
                <w:i/>
                <w:iCs/>
              </w:rPr>
              <w:t>a ak nebránia konaniu o návrate</w:t>
            </w:r>
            <w:r w:rsidRPr="0026147D">
              <w:t>.</w:t>
            </w:r>
          </w:p>
        </w:tc>
      </w:tr>
    </w:tbl>
    <w:p w14:paraId="021F99BF"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{FR}</w:t>
      </w:r>
      <w:r w:rsidRPr="0026147D">
        <w:t>fr</w:t>
      </w:r>
      <w:r w:rsidRPr="0026147D">
        <w:rPr>
          <w:rStyle w:val="HideTWBExt"/>
        </w:rPr>
        <w:t>&lt;/Original&gt;</w:t>
      </w:r>
    </w:p>
    <w:p w14:paraId="29C77C77" w14:textId="1159DA14" w:rsidR="0056631C" w:rsidRPr="0026147D" w:rsidRDefault="003041D0" w:rsidP="003041D0">
      <w:r w:rsidRPr="0026147D">
        <w:rPr>
          <w:rStyle w:val="HideTWBExt"/>
        </w:rPr>
        <w:t>&lt;/Amend&gt;</w:t>
      </w:r>
    </w:p>
    <w:p w14:paraId="34990DE0"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442</w:t>
      </w:r>
      <w:r w:rsidRPr="0026147D">
        <w:rPr>
          <w:rStyle w:val="HideTWBExt"/>
        </w:rPr>
        <w:t>&lt;/NumAm&gt;</w:t>
      </w:r>
    </w:p>
    <w:p w14:paraId="6EB6293B" w14:textId="77777777" w:rsidR="003041D0" w:rsidRPr="0026147D" w:rsidRDefault="003041D0" w:rsidP="003041D0">
      <w:pPr>
        <w:pStyle w:val="NormalBold"/>
      </w:pPr>
      <w:r w:rsidRPr="0026147D">
        <w:rPr>
          <w:rStyle w:val="HideTWBExt"/>
        </w:rPr>
        <w:t>&lt;RepeatBlock-By&gt;&lt;Members&gt;</w:t>
      </w:r>
      <w:r w:rsidRPr="0026147D">
        <w:t>Charlie Weimers, Alessandro Ciriani, Assita Kanko</w:t>
      </w:r>
      <w:r w:rsidRPr="0026147D">
        <w:rPr>
          <w:rStyle w:val="HideTWBExt"/>
        </w:rPr>
        <w:t>&lt;/Members&gt;</w:t>
      </w:r>
    </w:p>
    <w:p w14:paraId="5D58BAFC" w14:textId="77777777" w:rsidR="003041D0" w:rsidRPr="0026147D" w:rsidRDefault="003041D0" w:rsidP="003041D0">
      <w:pPr>
        <w:pStyle w:val="NormalBold"/>
      </w:pPr>
      <w:r w:rsidRPr="0026147D">
        <w:rPr>
          <w:rStyle w:val="HideTWBExt"/>
        </w:rPr>
        <w:t>&lt;/RepeatBlock-By&gt;</w:t>
      </w:r>
    </w:p>
    <w:p w14:paraId="300A4DCF"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1657C622" w14:textId="77777777" w:rsidR="003041D0" w:rsidRPr="0026147D" w:rsidRDefault="003041D0" w:rsidP="003041D0">
      <w:pPr>
        <w:pStyle w:val="NormalBold"/>
      </w:pPr>
      <w:r w:rsidRPr="0026147D">
        <w:rPr>
          <w:rStyle w:val="HideTWBExt"/>
        </w:rPr>
        <w:t>&lt;Article&gt;</w:t>
      </w:r>
      <w:r w:rsidRPr="0026147D">
        <w:t>Odôvodnenie 32</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2905B2DC" w14:textId="77777777" w:rsidTr="00B6528C">
        <w:trPr>
          <w:trHeight w:hRule="exact" w:val="240"/>
          <w:jc w:val="center"/>
        </w:trPr>
        <w:tc>
          <w:tcPr>
            <w:tcW w:w="9752" w:type="dxa"/>
            <w:gridSpan w:val="2"/>
            <w:tcBorders>
              <w:top w:val="nil"/>
              <w:left w:val="nil"/>
              <w:bottom w:val="nil"/>
              <w:right w:val="nil"/>
            </w:tcBorders>
          </w:tcPr>
          <w:p w14:paraId="4058C837" w14:textId="77777777" w:rsidR="003041D0" w:rsidRPr="0026147D" w:rsidRDefault="003041D0" w:rsidP="00B6528C"/>
        </w:tc>
      </w:tr>
      <w:tr w:rsidR="005A2915" w:rsidRPr="0026147D" w14:paraId="58A9D79F" w14:textId="77777777" w:rsidTr="00B6528C">
        <w:trPr>
          <w:trHeight w:val="240"/>
          <w:jc w:val="center"/>
        </w:trPr>
        <w:tc>
          <w:tcPr>
            <w:tcW w:w="4876" w:type="dxa"/>
            <w:tcBorders>
              <w:top w:val="nil"/>
              <w:left w:val="nil"/>
              <w:bottom w:val="nil"/>
              <w:right w:val="nil"/>
            </w:tcBorders>
          </w:tcPr>
          <w:p w14:paraId="5AAB6355"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7C0EA3AB" w14:textId="77777777" w:rsidR="003041D0" w:rsidRPr="0026147D" w:rsidRDefault="003041D0" w:rsidP="00B6528C">
            <w:pPr>
              <w:pStyle w:val="AmColumnHeading"/>
            </w:pPr>
            <w:r w:rsidRPr="0026147D">
              <w:t>Pozmeňujúci návrh</w:t>
            </w:r>
          </w:p>
        </w:tc>
      </w:tr>
      <w:tr w:rsidR="005A2915" w:rsidRPr="0026147D" w14:paraId="1A97F2ED" w14:textId="77777777" w:rsidTr="00B6528C">
        <w:trPr>
          <w:jc w:val="center"/>
        </w:trPr>
        <w:tc>
          <w:tcPr>
            <w:tcW w:w="4876" w:type="dxa"/>
            <w:tcBorders>
              <w:top w:val="nil"/>
              <w:left w:val="nil"/>
              <w:bottom w:val="nil"/>
              <w:right w:val="nil"/>
            </w:tcBorders>
          </w:tcPr>
          <w:p w14:paraId="06C1DC63" w14:textId="77777777" w:rsidR="003041D0" w:rsidRPr="0026147D" w:rsidRDefault="003041D0" w:rsidP="00B6528C">
            <w:pPr>
              <w:pStyle w:val="Normal6a"/>
            </w:pPr>
            <w:r w:rsidRPr="0026147D">
              <w:lastRenderedPageBreak/>
              <w:t>(32)</w:t>
            </w:r>
            <w:r w:rsidRPr="0026147D">
              <w:tab/>
              <w:t xml:space="preserve">Zaistenie by malo byť možné nariadiť </w:t>
            </w:r>
            <w:r w:rsidRPr="0026147D">
              <w:rPr>
                <w:b/>
                <w:bCs/>
                <w:i/>
                <w:iCs/>
              </w:rPr>
              <w:t>len na účely prípravy návratu</w:t>
            </w:r>
            <w:r w:rsidRPr="0026147D">
              <w:t xml:space="preserve">, ak je to primerané a potrebné, a to po individuálnom posúdení každého prípadu </w:t>
            </w:r>
            <w:r w:rsidRPr="0026147D">
              <w:rPr>
                <w:b/>
                <w:bCs/>
                <w:i/>
                <w:iCs/>
              </w:rPr>
              <w:t>vrátane posúdenia akejkoľvek zraniteľnej situácie</w:t>
            </w:r>
            <w:r w:rsidRPr="0026147D">
              <w:t>.</w:t>
            </w:r>
            <w:r w:rsidRPr="0026147D">
              <w:rPr>
                <w:b/>
                <w:i/>
              </w:rPr>
              <w:t xml:space="preserve"> </w:t>
            </w:r>
            <w:r w:rsidRPr="0026147D">
              <w:rPr>
                <w:b/>
                <w:bCs/>
                <w:i/>
                <w:iCs/>
              </w:rPr>
              <w:t>Na tento účel by sa zaistenie mohlo nariadiť vtedy, ak pri štátnych príslušníkoch tretích krajín existuje riziko úteku, ak štátni príslušníci tretích krajín bránia alebo sa vyhýbajú návratu, alebo ak predstavujú bezpečnostné riziko resp. nedodržiavajú alternatívne opatrenia k zaisteniu, alebo ak je zaistenie potrebné na určenie alebo overenie totožnosti alebo štátnej príslušnosti.</w:t>
            </w:r>
            <w:r w:rsidRPr="0026147D">
              <w:t xml:space="preserve"> Orgány by mali konať s náležitou starostlivosťou a zaistenie by malo trvať čo najkratší možný čas</w:t>
            </w:r>
            <w:r w:rsidRPr="0026147D">
              <w:rPr>
                <w:b/>
                <w:bCs/>
                <w:i/>
                <w:iCs/>
              </w:rPr>
              <w:t>, ktorý nesmie</w:t>
            </w:r>
            <w:r w:rsidRPr="0026147D">
              <w:t xml:space="preserve"> presiahnuť </w:t>
            </w:r>
            <w:r w:rsidRPr="0026147D">
              <w:rPr>
                <w:b/>
                <w:bCs/>
                <w:i/>
                <w:iCs/>
              </w:rPr>
              <w:t>24</w:t>
            </w:r>
            <w:r w:rsidRPr="0026147D">
              <w:t xml:space="preserve"> mesiacov.</w:t>
            </w:r>
            <w:r w:rsidRPr="0026147D">
              <w:rPr>
                <w:b/>
                <w:i/>
              </w:rPr>
              <w:t xml:space="preserve"> </w:t>
            </w:r>
            <w:r w:rsidRPr="0026147D">
              <w:rPr>
                <w:b/>
                <w:bCs/>
                <w:i/>
                <w:iCs/>
              </w:rPr>
              <w:t>Ak je vo vnútroštátnom práve stanovené zaistenie maloletých osôb, prvoradým hľadiskom by mal byť najlepší záujem dieťaťa.</w:t>
            </w:r>
            <w:r w:rsidRPr="0026147D">
              <w:t xml:space="preserve"> Iné, menej donucovacie alternatívne opatrenia k zaisteniu </w:t>
            </w:r>
            <w:r w:rsidRPr="0026147D">
              <w:rPr>
                <w:b/>
                <w:bCs/>
                <w:i/>
                <w:iCs/>
              </w:rPr>
              <w:t>by sa mali</w:t>
            </w:r>
            <w:r w:rsidRPr="0026147D">
              <w:t xml:space="preserve"> použiť v prípade, že ich možno na neoprávnene sa zdržiavajúcich štátnych príslušníkov tretích krajín účinne uplatniť.</w:t>
            </w:r>
          </w:p>
        </w:tc>
        <w:tc>
          <w:tcPr>
            <w:tcW w:w="4876" w:type="dxa"/>
            <w:tcBorders>
              <w:top w:val="nil"/>
              <w:left w:val="nil"/>
              <w:bottom w:val="nil"/>
              <w:right w:val="nil"/>
            </w:tcBorders>
          </w:tcPr>
          <w:p w14:paraId="56306B79" w14:textId="77777777" w:rsidR="003041D0" w:rsidRPr="0026147D" w:rsidRDefault="003041D0" w:rsidP="00B6528C">
            <w:pPr>
              <w:pStyle w:val="Normal6a"/>
            </w:pPr>
            <w:r w:rsidRPr="0026147D">
              <w:t>(32)</w:t>
            </w:r>
            <w:r w:rsidRPr="0026147D">
              <w:tab/>
              <w:t xml:space="preserve">Zaistenie by malo byť možné nariadiť, ak je to primerané a potrebné, a to po individuálnom posúdení každého prípadu </w:t>
            </w:r>
            <w:r w:rsidRPr="0026147D">
              <w:rPr>
                <w:b/>
                <w:bCs/>
                <w:i/>
                <w:iCs/>
              </w:rPr>
              <w:t>na účely prípravy alebo vykonania návratu</w:t>
            </w:r>
            <w:r w:rsidRPr="0026147D">
              <w:t xml:space="preserve">. Orgány by mali konať s náležitou starostlivosťou a zaistenie by malo trvať čo najkratší možný čas </w:t>
            </w:r>
            <w:r w:rsidRPr="0026147D">
              <w:rPr>
                <w:b/>
                <w:bCs/>
                <w:i/>
                <w:iCs/>
              </w:rPr>
              <w:t>a vo všeobecnosti by v danom členskom štáte nemalo</w:t>
            </w:r>
            <w:r w:rsidRPr="0026147D">
              <w:t xml:space="preserve"> presiahnuť </w:t>
            </w:r>
            <w:r w:rsidRPr="0026147D">
              <w:rPr>
                <w:b/>
                <w:bCs/>
                <w:i/>
                <w:iCs/>
              </w:rPr>
              <w:t>48</w:t>
            </w:r>
            <w:r w:rsidRPr="0026147D">
              <w:t xml:space="preserve"> mesiacov.</w:t>
            </w:r>
            <w:r w:rsidRPr="0026147D">
              <w:rPr>
                <w:b/>
                <w:i/>
              </w:rPr>
              <w:t xml:space="preserve"> V prípadoch úteku do iného členského štátu</w:t>
            </w:r>
            <w:r w:rsidRPr="0026147D">
              <w:t xml:space="preserve"> </w:t>
            </w:r>
            <w:r w:rsidRPr="0026147D">
              <w:rPr>
                <w:b/>
                <w:i/>
              </w:rPr>
              <w:t>sa pri výpočte maximálneho trvania obdobia</w:t>
            </w:r>
            <w:r w:rsidRPr="0026147D">
              <w:rPr>
                <w:b/>
                <w:bCs/>
                <w:i/>
                <w:iCs/>
              </w:rPr>
              <w:t xml:space="preserve"> zaistenia nezohľadňujú predchádzajúce obdobia zaistenia.</w:t>
            </w:r>
            <w:r w:rsidRPr="0026147D">
              <w:rPr>
                <w:b/>
                <w:i/>
              </w:rPr>
              <w:t xml:space="preserve"> Obdobia zaistenia podľa iných nariadení alebo smerníc by sa nemali zahrnúť do výpočtu maximálneho trvania obdobia zaistenia. </w:t>
            </w:r>
            <w:r w:rsidRPr="0026147D">
              <w:rPr>
                <w:b/>
                <w:bCs/>
                <w:i/>
                <w:iCs/>
              </w:rPr>
              <w:t>Počas zaistenia by sa mali riešiťosobitné potreby vyplývajúce z posúdenia</w:t>
            </w:r>
            <w:r w:rsidRPr="0026147D">
              <w:rPr>
                <w:b/>
                <w:i/>
              </w:rPr>
              <w:t xml:space="preserve"> zraniteľnosti</w:t>
            </w:r>
            <w:r w:rsidRPr="0026147D">
              <w:t xml:space="preserve">. Iné, menej donucovacie alternatívne opatrenia k zaisteniu </w:t>
            </w:r>
            <w:r w:rsidRPr="0026147D">
              <w:rPr>
                <w:b/>
                <w:bCs/>
                <w:i/>
                <w:iCs/>
              </w:rPr>
              <w:t>možno</w:t>
            </w:r>
            <w:r w:rsidRPr="0026147D">
              <w:t xml:space="preserve"> použiť v prípade, že ich možno na neoprávnene sa zdržiavajúcich štátnych príslušníkov tretích krajín účinne uplatniť.</w:t>
            </w:r>
          </w:p>
        </w:tc>
      </w:tr>
    </w:tbl>
    <w:p w14:paraId="524F2C23"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5829E902" w14:textId="425D23D7" w:rsidR="0056631C" w:rsidRPr="0026147D" w:rsidRDefault="003041D0" w:rsidP="003041D0">
      <w:r w:rsidRPr="0026147D">
        <w:rPr>
          <w:rStyle w:val="HideTWBExt"/>
        </w:rPr>
        <w:t>&lt;/Amend&gt;</w:t>
      </w:r>
    </w:p>
    <w:p w14:paraId="0DE12455"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443</w:t>
      </w:r>
      <w:r w:rsidRPr="0026147D">
        <w:rPr>
          <w:rStyle w:val="HideTWBExt"/>
        </w:rPr>
        <w:t>&lt;/NumAm&gt;</w:t>
      </w:r>
    </w:p>
    <w:p w14:paraId="113B7D04" w14:textId="77777777" w:rsidR="003041D0" w:rsidRPr="0026147D" w:rsidRDefault="003041D0" w:rsidP="003041D0">
      <w:pPr>
        <w:pStyle w:val="NormalBold"/>
      </w:pPr>
      <w:r w:rsidRPr="0026147D">
        <w:rPr>
          <w:rStyle w:val="HideTWBExt"/>
        </w:rPr>
        <w:t>&lt;RepeatBlock-By&gt;&lt;Members&gt;</w:t>
      </w:r>
      <w:r w:rsidRPr="0026147D">
        <w:t>Maciej Wąsik, Mariusz Kamiński, Jacek Ozdoba, Jadwiga Wiśniewska</w:t>
      </w:r>
      <w:r w:rsidRPr="0026147D">
        <w:rPr>
          <w:rStyle w:val="HideTWBExt"/>
        </w:rPr>
        <w:t>&lt;/Members&gt;</w:t>
      </w:r>
    </w:p>
    <w:p w14:paraId="3237B568" w14:textId="77777777" w:rsidR="003041D0" w:rsidRPr="0026147D" w:rsidRDefault="003041D0" w:rsidP="003041D0">
      <w:pPr>
        <w:pStyle w:val="NormalBold"/>
      </w:pPr>
      <w:r w:rsidRPr="0026147D">
        <w:rPr>
          <w:rStyle w:val="HideTWBExt"/>
        </w:rPr>
        <w:t>&lt;/RepeatBlock-By&gt;</w:t>
      </w:r>
    </w:p>
    <w:p w14:paraId="1E371E0A"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43883582" w14:textId="77777777" w:rsidR="003041D0" w:rsidRPr="0026147D" w:rsidRDefault="003041D0" w:rsidP="003041D0">
      <w:pPr>
        <w:pStyle w:val="NormalBold"/>
      </w:pPr>
      <w:r w:rsidRPr="0026147D">
        <w:rPr>
          <w:rStyle w:val="HideTWBExt"/>
        </w:rPr>
        <w:t>&lt;Article&gt;</w:t>
      </w:r>
      <w:r w:rsidRPr="0026147D">
        <w:t>Odôvodnenie 32</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605CB46B" w14:textId="77777777" w:rsidTr="00B6528C">
        <w:trPr>
          <w:trHeight w:hRule="exact" w:val="240"/>
          <w:jc w:val="center"/>
        </w:trPr>
        <w:tc>
          <w:tcPr>
            <w:tcW w:w="9752" w:type="dxa"/>
            <w:gridSpan w:val="2"/>
            <w:tcBorders>
              <w:top w:val="nil"/>
              <w:left w:val="nil"/>
              <w:bottom w:val="nil"/>
              <w:right w:val="nil"/>
            </w:tcBorders>
          </w:tcPr>
          <w:p w14:paraId="5B7987D4" w14:textId="77777777" w:rsidR="003041D0" w:rsidRPr="0026147D" w:rsidRDefault="003041D0" w:rsidP="00B6528C"/>
        </w:tc>
      </w:tr>
      <w:tr w:rsidR="005A2915" w:rsidRPr="0026147D" w14:paraId="3138D178" w14:textId="77777777" w:rsidTr="00B6528C">
        <w:trPr>
          <w:trHeight w:val="240"/>
          <w:jc w:val="center"/>
        </w:trPr>
        <w:tc>
          <w:tcPr>
            <w:tcW w:w="4876" w:type="dxa"/>
            <w:tcBorders>
              <w:top w:val="nil"/>
              <w:left w:val="nil"/>
              <w:bottom w:val="nil"/>
              <w:right w:val="nil"/>
            </w:tcBorders>
          </w:tcPr>
          <w:p w14:paraId="5F8255FE"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2629EB69" w14:textId="77777777" w:rsidR="003041D0" w:rsidRPr="0026147D" w:rsidRDefault="003041D0" w:rsidP="00B6528C">
            <w:pPr>
              <w:pStyle w:val="AmColumnHeading"/>
            </w:pPr>
            <w:r w:rsidRPr="0026147D">
              <w:t>Pozmeňujúci návrh</w:t>
            </w:r>
          </w:p>
        </w:tc>
      </w:tr>
      <w:tr w:rsidR="005A2915" w:rsidRPr="0026147D" w14:paraId="6C16647C" w14:textId="77777777" w:rsidTr="00B6528C">
        <w:trPr>
          <w:jc w:val="center"/>
        </w:trPr>
        <w:tc>
          <w:tcPr>
            <w:tcW w:w="4876" w:type="dxa"/>
            <w:tcBorders>
              <w:top w:val="nil"/>
              <w:left w:val="nil"/>
              <w:bottom w:val="nil"/>
              <w:right w:val="nil"/>
            </w:tcBorders>
          </w:tcPr>
          <w:p w14:paraId="6BC8B684" w14:textId="77777777" w:rsidR="003041D0" w:rsidRPr="0026147D" w:rsidRDefault="003041D0" w:rsidP="00B6528C">
            <w:pPr>
              <w:pStyle w:val="Normal6a"/>
            </w:pPr>
            <w:r w:rsidRPr="0026147D">
              <w:t>(32)</w:t>
            </w:r>
            <w:r w:rsidRPr="0026147D">
              <w:tab/>
              <w:t xml:space="preserve">Zaistenie by malo byť možné nariadiť </w:t>
            </w:r>
            <w:r w:rsidRPr="0026147D">
              <w:rPr>
                <w:b/>
                <w:bCs/>
                <w:i/>
                <w:iCs/>
              </w:rPr>
              <w:t>len na účely prípravy návratu</w:t>
            </w:r>
            <w:r w:rsidRPr="0026147D">
              <w:t xml:space="preserve">, ak je to primerané a potrebné, a to po individuálnom posúdení každého prípadu </w:t>
            </w:r>
            <w:r w:rsidRPr="0026147D">
              <w:rPr>
                <w:b/>
                <w:bCs/>
                <w:i/>
                <w:iCs/>
              </w:rPr>
              <w:t>vrátane posúdenia akejkoľvek zraniteľnej situácie</w:t>
            </w:r>
            <w:r w:rsidRPr="0026147D">
              <w:t xml:space="preserve">. Na tento účel by sa zaistenie mohlo nariadiť vtedy, ak pri štátnych príslušníkoch tretích krajín existuje riziko </w:t>
            </w:r>
            <w:r w:rsidRPr="0026147D">
              <w:lastRenderedPageBreak/>
              <w:t>úteku, ak štátni príslušníci tretích krajín bránia alebo sa vyhýbajú návratu, alebo ak predstavujú bezpečnostné riziko resp. nedodržiavajú alternatívne opatrenia k zaisteniu, alebo ak je zaistenie potrebné na určenie alebo overenie totožnosti alebo štátnej príslušnosti. Orgány by mali konať s náležitou starostlivosťou a zaistenie by malo trvať čo najkratší možný čas</w:t>
            </w:r>
            <w:r w:rsidRPr="0026147D">
              <w:rPr>
                <w:b/>
                <w:bCs/>
                <w:i/>
                <w:iCs/>
              </w:rPr>
              <w:t>, ktorý nesmie presiahnuť 24 mesiacov</w:t>
            </w:r>
            <w:r w:rsidRPr="0026147D">
              <w:t>.</w:t>
            </w:r>
            <w:r w:rsidRPr="0026147D">
              <w:rPr>
                <w:b/>
                <w:i/>
              </w:rPr>
              <w:t xml:space="preserve"> </w:t>
            </w:r>
            <w:r w:rsidRPr="0026147D">
              <w:rPr>
                <w:b/>
                <w:bCs/>
                <w:i/>
                <w:iCs/>
              </w:rPr>
              <w:t>Ak je vo vnútroštátnom práve stanovené zaistenie maloletých osôb, prvoradým hľadiskom by mal byť najlepší záujem dieťaťa.</w:t>
            </w:r>
            <w:r w:rsidRPr="0026147D">
              <w:t xml:space="preserve"> </w:t>
            </w:r>
            <w:r w:rsidRPr="0026147D">
              <w:rPr>
                <w:b/>
                <w:i/>
              </w:rPr>
              <w:t>Iné, menej donucovacie alternatívne opatrenia k zaisteniu by sa mali použiť v prípade, že ich možno na neoprávnene sa zdržiavajúcich štátnych príslušníkov tretích krajín účinne uplatniť.</w:t>
            </w:r>
          </w:p>
        </w:tc>
        <w:tc>
          <w:tcPr>
            <w:tcW w:w="4876" w:type="dxa"/>
            <w:tcBorders>
              <w:top w:val="nil"/>
              <w:left w:val="nil"/>
              <w:bottom w:val="nil"/>
              <w:right w:val="nil"/>
            </w:tcBorders>
          </w:tcPr>
          <w:p w14:paraId="0E0EE290" w14:textId="77777777" w:rsidR="003041D0" w:rsidRPr="0026147D" w:rsidRDefault="003041D0" w:rsidP="00B6528C">
            <w:pPr>
              <w:pStyle w:val="Normal6a"/>
            </w:pPr>
            <w:r w:rsidRPr="0026147D">
              <w:lastRenderedPageBreak/>
              <w:t>(32)</w:t>
            </w:r>
            <w:r w:rsidRPr="0026147D">
              <w:tab/>
              <w:t xml:space="preserve">Zaistenie by malo byť možné nariadiť, ak je to primerané a potrebné, a to po individuálnom posúdení každého prípadu </w:t>
            </w:r>
            <w:r w:rsidRPr="0026147D">
              <w:rPr>
                <w:b/>
                <w:bCs/>
                <w:i/>
                <w:iCs/>
              </w:rPr>
              <w:t>na účely prípravy alebo vykonania návratu</w:t>
            </w:r>
            <w:r w:rsidRPr="0026147D">
              <w:t xml:space="preserve">. Na tento účel by sa zaistenie mohlo nariadiť </w:t>
            </w:r>
            <w:r w:rsidRPr="0026147D">
              <w:rPr>
                <w:b/>
                <w:bCs/>
                <w:i/>
                <w:iCs/>
              </w:rPr>
              <w:t>na obdobie v súlade s vnútroštátnym právom</w:t>
            </w:r>
            <w:r w:rsidRPr="0026147D">
              <w:t xml:space="preserve"> vtedy, ak pri štátnych príslušníkoch tretích krajín </w:t>
            </w:r>
            <w:r w:rsidRPr="0026147D">
              <w:lastRenderedPageBreak/>
              <w:t>existuje riziko úteku, ak štátni príslušníci tretích krajín bránia alebo sa vyhýbajú návratu, alebo ak predstavujú bezpečnostné riziko resp. nedodržiavajú alternatívne opatrenia k zaisteniu, alebo ak je zaistenie potrebné na určenie alebo overenie totožnosti alebo štátnej príslušnosti. Orgány by mali konať s náležitou starostlivosťou a zaistenie by malo trvať čo najkratší možný čas.</w:t>
            </w:r>
            <w:r w:rsidRPr="0026147D">
              <w:rPr>
                <w:b/>
                <w:i/>
              </w:rPr>
              <w:t xml:space="preserve"> </w:t>
            </w:r>
            <w:r w:rsidRPr="0026147D">
              <w:rPr>
                <w:b/>
                <w:bCs/>
                <w:i/>
                <w:iCs/>
              </w:rPr>
              <w:t>Obdobia zaistenia podľa iných nariadení alebo smerníc by sa nemali zahrnúť do výpočtu obdobia zaistenia.</w:t>
            </w:r>
          </w:p>
        </w:tc>
      </w:tr>
    </w:tbl>
    <w:p w14:paraId="3219CF66" w14:textId="77777777" w:rsidR="003041D0" w:rsidRPr="0026147D" w:rsidRDefault="003041D0" w:rsidP="003041D0">
      <w:pPr>
        <w:pStyle w:val="AmOrLang"/>
      </w:pPr>
      <w:r w:rsidRPr="0026147D">
        <w:lastRenderedPageBreak/>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1E82EC8B" w14:textId="23365AB1" w:rsidR="0056631C" w:rsidRPr="0026147D" w:rsidRDefault="003041D0" w:rsidP="003041D0">
      <w:r w:rsidRPr="0026147D">
        <w:rPr>
          <w:rStyle w:val="HideTWBExt"/>
        </w:rPr>
        <w:t>&lt;/Amend&gt;</w:t>
      </w:r>
    </w:p>
    <w:p w14:paraId="021F20DF"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444</w:t>
      </w:r>
      <w:r w:rsidRPr="0026147D">
        <w:rPr>
          <w:rStyle w:val="HideTWBExt"/>
        </w:rPr>
        <w:t>&lt;/NumAm&gt;</w:t>
      </w:r>
    </w:p>
    <w:p w14:paraId="7F3CA981" w14:textId="77777777" w:rsidR="003041D0" w:rsidRPr="0026147D" w:rsidRDefault="003041D0" w:rsidP="003041D0">
      <w:pPr>
        <w:pStyle w:val="NormalBold"/>
      </w:pPr>
      <w:r w:rsidRPr="0026147D">
        <w:rPr>
          <w:rStyle w:val="HideTWBExt"/>
        </w:rPr>
        <w:t>&lt;RepeatBlock-By&gt;&lt;Members&gt;</w:t>
      </w:r>
      <w:r w:rsidRPr="0026147D">
        <w:t>Estrella Galán</w:t>
      </w:r>
      <w:r w:rsidRPr="0026147D">
        <w:rPr>
          <w:rStyle w:val="HideTWBExt"/>
        </w:rPr>
        <w:t>&lt;/Members&gt;</w:t>
      </w:r>
    </w:p>
    <w:p w14:paraId="553FB74B" w14:textId="77777777" w:rsidR="003041D0" w:rsidRPr="0026147D" w:rsidRDefault="003041D0" w:rsidP="003041D0">
      <w:pPr>
        <w:pStyle w:val="NormalBold"/>
      </w:pPr>
      <w:r w:rsidRPr="0026147D">
        <w:rPr>
          <w:rStyle w:val="HideTWBExt"/>
        </w:rPr>
        <w:t>&lt;/RepeatBlock-By&gt;</w:t>
      </w:r>
    </w:p>
    <w:p w14:paraId="0867ABB7"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0C333B70" w14:textId="77777777" w:rsidR="003041D0" w:rsidRPr="0026147D" w:rsidRDefault="003041D0" w:rsidP="003041D0">
      <w:pPr>
        <w:pStyle w:val="NormalBold"/>
      </w:pPr>
      <w:r w:rsidRPr="0026147D">
        <w:rPr>
          <w:rStyle w:val="HideTWBExt"/>
        </w:rPr>
        <w:t>&lt;Article&gt;</w:t>
      </w:r>
      <w:r w:rsidRPr="0026147D">
        <w:t>Odôvodnenie 32 a (nové)</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42696B60" w14:textId="77777777" w:rsidTr="00B6528C">
        <w:trPr>
          <w:trHeight w:hRule="exact" w:val="240"/>
          <w:jc w:val="center"/>
        </w:trPr>
        <w:tc>
          <w:tcPr>
            <w:tcW w:w="9752" w:type="dxa"/>
            <w:gridSpan w:val="2"/>
            <w:tcBorders>
              <w:top w:val="nil"/>
              <w:left w:val="nil"/>
              <w:bottom w:val="nil"/>
              <w:right w:val="nil"/>
            </w:tcBorders>
          </w:tcPr>
          <w:p w14:paraId="247BF4C2" w14:textId="77777777" w:rsidR="003041D0" w:rsidRPr="0026147D" w:rsidRDefault="003041D0" w:rsidP="00B6528C"/>
        </w:tc>
      </w:tr>
      <w:tr w:rsidR="005A2915" w:rsidRPr="0026147D" w14:paraId="7FC8E137" w14:textId="77777777" w:rsidTr="00B6528C">
        <w:trPr>
          <w:trHeight w:val="240"/>
          <w:jc w:val="center"/>
        </w:trPr>
        <w:tc>
          <w:tcPr>
            <w:tcW w:w="4876" w:type="dxa"/>
            <w:tcBorders>
              <w:top w:val="nil"/>
              <w:left w:val="nil"/>
              <w:bottom w:val="nil"/>
              <w:right w:val="nil"/>
            </w:tcBorders>
          </w:tcPr>
          <w:p w14:paraId="614924DB"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4E17BD60" w14:textId="77777777" w:rsidR="003041D0" w:rsidRPr="0026147D" w:rsidRDefault="003041D0" w:rsidP="00B6528C">
            <w:pPr>
              <w:pStyle w:val="AmColumnHeading"/>
            </w:pPr>
            <w:r w:rsidRPr="0026147D">
              <w:t>Pozmeňujúci návrh</w:t>
            </w:r>
          </w:p>
        </w:tc>
      </w:tr>
      <w:tr w:rsidR="005A2915" w:rsidRPr="0026147D" w14:paraId="6C88A3BF" w14:textId="77777777" w:rsidTr="00B6528C">
        <w:trPr>
          <w:jc w:val="center"/>
        </w:trPr>
        <w:tc>
          <w:tcPr>
            <w:tcW w:w="4876" w:type="dxa"/>
            <w:tcBorders>
              <w:top w:val="nil"/>
              <w:left w:val="nil"/>
              <w:bottom w:val="nil"/>
              <w:right w:val="nil"/>
            </w:tcBorders>
          </w:tcPr>
          <w:p w14:paraId="5874F6E9" w14:textId="77777777" w:rsidR="003041D0" w:rsidRPr="0026147D" w:rsidRDefault="003041D0" w:rsidP="00B6528C">
            <w:pPr>
              <w:pStyle w:val="Normal6a"/>
            </w:pPr>
          </w:p>
        </w:tc>
        <w:tc>
          <w:tcPr>
            <w:tcW w:w="4876" w:type="dxa"/>
            <w:tcBorders>
              <w:top w:val="nil"/>
              <w:left w:val="nil"/>
              <w:bottom w:val="nil"/>
              <w:right w:val="nil"/>
            </w:tcBorders>
          </w:tcPr>
          <w:p w14:paraId="1A313345" w14:textId="77777777" w:rsidR="003041D0" w:rsidRPr="0026147D" w:rsidRDefault="003041D0" w:rsidP="00B6528C">
            <w:pPr>
              <w:pStyle w:val="Normal6a"/>
            </w:pPr>
            <w:r w:rsidRPr="0026147D">
              <w:rPr>
                <w:b/>
                <w:i/>
              </w:rPr>
              <w:t>(32a)</w:t>
            </w:r>
            <w:r w:rsidRPr="0026147D">
              <w:tab/>
            </w:r>
            <w:r w:rsidRPr="0026147D">
              <w:rPr>
                <w:b/>
                <w:i/>
              </w:rPr>
              <w:t xml:space="preserve">S cieľom zaručiť, že členské štáty, ktoré sa rozhodnú vykonávať návratovú politiku, budú dodržiavať záruky základných práv, by táto smernica mala zaväzovať tieto členské štáty, aby zabezpečili alternatívy k zaisteniu a stanovili vyčerpávajúce a na právach založené dôvody pre výnimočné zaistenie štátneho príslušníka tretej krajiny v rámci konania o návrate a systematicky vylučovali zaistenie v uzavretých priestoroch. Zaistenie by nikdy nemalo byť nariadené zraniteľným osobám. Keďže zaistenie má obzvlášť škodlivý fyzický a psychický vplyv na deti, či už bez sprievodu, oddelené alebo s rodinami, nemali by byť zaistené, rovnako ako ich </w:t>
            </w:r>
            <w:r w:rsidRPr="0026147D">
              <w:rPr>
                <w:b/>
                <w:i/>
              </w:rPr>
              <w:lastRenderedPageBreak/>
              <w:t>rodičia a obvyklí primárni opatrovatelia sprevádzajúci deti. Zaistenie nikdy nie je v najlepšom záujme dieťaťa.</w:t>
            </w:r>
          </w:p>
        </w:tc>
      </w:tr>
    </w:tbl>
    <w:p w14:paraId="50FED3BE" w14:textId="77777777" w:rsidR="003041D0" w:rsidRPr="0026147D" w:rsidRDefault="003041D0" w:rsidP="003041D0">
      <w:pPr>
        <w:pStyle w:val="AmOrLang"/>
      </w:pPr>
      <w:r w:rsidRPr="0026147D">
        <w:lastRenderedPageBreak/>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5679EF5F" w14:textId="5B0DF584" w:rsidR="0056631C" w:rsidRPr="0026147D" w:rsidRDefault="003041D0" w:rsidP="003041D0">
      <w:r w:rsidRPr="0026147D">
        <w:rPr>
          <w:rStyle w:val="HideTWBExt"/>
        </w:rPr>
        <w:t>&lt;/Amend&gt;</w:t>
      </w:r>
    </w:p>
    <w:p w14:paraId="347F5802"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445</w:t>
      </w:r>
      <w:r w:rsidRPr="0026147D">
        <w:rPr>
          <w:rStyle w:val="HideTWBExt"/>
        </w:rPr>
        <w:t>&lt;/NumAm&gt;</w:t>
      </w:r>
    </w:p>
    <w:p w14:paraId="1460083D" w14:textId="77777777" w:rsidR="003041D0" w:rsidRPr="0026147D" w:rsidRDefault="003041D0" w:rsidP="003041D0">
      <w:pPr>
        <w:pStyle w:val="NormalBold"/>
      </w:pPr>
      <w:r w:rsidRPr="0026147D">
        <w:rPr>
          <w:rStyle w:val="HideTWBExt"/>
        </w:rPr>
        <w:t>&lt;RepeatBlock-By&gt;&lt;Members&gt;</w:t>
      </w:r>
      <w:r w:rsidRPr="0026147D">
        <w:t>Charlie Weimers, Alessandro Ciriani, Mariusz Kamiński, Nicolas Bay, Jadwiga Wiśniewska, Maciej Wąsik, Sebastian Tynkkynen, Assita Kanko</w:t>
      </w:r>
      <w:r w:rsidRPr="0026147D">
        <w:rPr>
          <w:rStyle w:val="HideTWBExt"/>
        </w:rPr>
        <w:t>&lt;/Members&gt;</w:t>
      </w:r>
    </w:p>
    <w:p w14:paraId="4328D8E3" w14:textId="77777777" w:rsidR="003041D0" w:rsidRPr="0026147D" w:rsidRDefault="003041D0" w:rsidP="003041D0">
      <w:pPr>
        <w:pStyle w:val="NormalBold"/>
      </w:pPr>
      <w:r w:rsidRPr="0026147D">
        <w:rPr>
          <w:rStyle w:val="HideTWBExt"/>
        </w:rPr>
        <w:t>&lt;/RepeatBlock-By&gt;</w:t>
      </w:r>
    </w:p>
    <w:p w14:paraId="1115564F"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7A9CC001" w14:textId="77777777" w:rsidR="003041D0" w:rsidRPr="0026147D" w:rsidRDefault="003041D0" w:rsidP="003041D0">
      <w:pPr>
        <w:pStyle w:val="NormalBold"/>
      </w:pPr>
      <w:r w:rsidRPr="0026147D">
        <w:rPr>
          <w:rStyle w:val="HideTWBExt"/>
        </w:rPr>
        <w:t>&lt;Article&gt;</w:t>
      </w:r>
      <w:r w:rsidRPr="0026147D">
        <w:t>Odôvodnenie 32 a (nové)</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214EDB33" w14:textId="77777777" w:rsidTr="00B6528C">
        <w:trPr>
          <w:trHeight w:hRule="exact" w:val="240"/>
          <w:jc w:val="center"/>
        </w:trPr>
        <w:tc>
          <w:tcPr>
            <w:tcW w:w="9752" w:type="dxa"/>
            <w:gridSpan w:val="2"/>
            <w:tcBorders>
              <w:top w:val="nil"/>
              <w:left w:val="nil"/>
              <w:bottom w:val="nil"/>
              <w:right w:val="nil"/>
            </w:tcBorders>
          </w:tcPr>
          <w:p w14:paraId="6A7EE61D" w14:textId="77777777" w:rsidR="003041D0" w:rsidRPr="0026147D" w:rsidRDefault="003041D0" w:rsidP="00B6528C"/>
        </w:tc>
      </w:tr>
      <w:tr w:rsidR="005A2915" w:rsidRPr="0026147D" w14:paraId="2EDA2611" w14:textId="77777777" w:rsidTr="00B6528C">
        <w:trPr>
          <w:trHeight w:val="240"/>
          <w:jc w:val="center"/>
        </w:trPr>
        <w:tc>
          <w:tcPr>
            <w:tcW w:w="4876" w:type="dxa"/>
            <w:tcBorders>
              <w:top w:val="nil"/>
              <w:left w:val="nil"/>
              <w:bottom w:val="nil"/>
              <w:right w:val="nil"/>
            </w:tcBorders>
          </w:tcPr>
          <w:p w14:paraId="693C063F"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3EC88D1B" w14:textId="77777777" w:rsidR="003041D0" w:rsidRPr="0026147D" w:rsidRDefault="003041D0" w:rsidP="00B6528C">
            <w:pPr>
              <w:pStyle w:val="AmColumnHeading"/>
            </w:pPr>
            <w:r w:rsidRPr="0026147D">
              <w:t>Pozmeňujúci návrh</w:t>
            </w:r>
          </w:p>
        </w:tc>
      </w:tr>
      <w:tr w:rsidR="005A2915" w:rsidRPr="0026147D" w14:paraId="79B688EA" w14:textId="77777777" w:rsidTr="00B6528C">
        <w:trPr>
          <w:jc w:val="center"/>
        </w:trPr>
        <w:tc>
          <w:tcPr>
            <w:tcW w:w="4876" w:type="dxa"/>
            <w:tcBorders>
              <w:top w:val="nil"/>
              <w:left w:val="nil"/>
              <w:bottom w:val="nil"/>
              <w:right w:val="nil"/>
            </w:tcBorders>
          </w:tcPr>
          <w:p w14:paraId="01F32B2D" w14:textId="77777777" w:rsidR="003041D0" w:rsidRPr="0026147D" w:rsidRDefault="003041D0" w:rsidP="00B6528C">
            <w:pPr>
              <w:pStyle w:val="Normal6a"/>
            </w:pPr>
          </w:p>
        </w:tc>
        <w:tc>
          <w:tcPr>
            <w:tcW w:w="4876" w:type="dxa"/>
            <w:tcBorders>
              <w:top w:val="nil"/>
              <w:left w:val="nil"/>
              <w:bottom w:val="nil"/>
              <w:right w:val="nil"/>
            </w:tcBorders>
          </w:tcPr>
          <w:p w14:paraId="68CC1E62" w14:textId="77777777" w:rsidR="003041D0" w:rsidRPr="0026147D" w:rsidRDefault="003041D0" w:rsidP="00B6528C">
            <w:pPr>
              <w:pStyle w:val="Normal6a"/>
            </w:pPr>
            <w:r w:rsidRPr="0026147D">
              <w:rPr>
                <w:b/>
                <w:i/>
              </w:rPr>
              <w:t>(32a)</w:t>
            </w:r>
            <w:r w:rsidRPr="0026147D">
              <w:tab/>
            </w:r>
            <w:r w:rsidRPr="0026147D">
              <w:rPr>
                <w:b/>
                <w:i/>
              </w:rPr>
              <w:t>Ak zaistenie trvalo 48 mesiacov, členský štát by mal mať možnosť zaistiť štátneho príslušníka tretej krajiny na nové obdobie nepresahujúce 12 mesiacov, ak existuje riziko úteku a ak sa za určitých okolností objavila opodstatnená pravdepodobnosť odsunu v dôsledku nových dôležitých informácií. Zaistenie by malo trvať nevyhnutne dlhý čas.</w:t>
            </w:r>
          </w:p>
        </w:tc>
      </w:tr>
    </w:tbl>
    <w:p w14:paraId="6AAF7EC1"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274BF2AA" w14:textId="699E94CB" w:rsidR="0056631C" w:rsidRPr="0026147D" w:rsidRDefault="003041D0" w:rsidP="003041D0">
      <w:r w:rsidRPr="0026147D">
        <w:rPr>
          <w:rStyle w:val="HideTWBExt"/>
        </w:rPr>
        <w:t>&lt;/Amend&gt;</w:t>
      </w:r>
    </w:p>
    <w:p w14:paraId="68DA6B1A"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446</w:t>
      </w:r>
      <w:r w:rsidRPr="0026147D">
        <w:rPr>
          <w:rStyle w:val="HideTWBExt"/>
        </w:rPr>
        <w:t>&lt;/NumAm&gt;</w:t>
      </w:r>
    </w:p>
    <w:p w14:paraId="1E4BA8ED" w14:textId="77777777" w:rsidR="003041D0" w:rsidRPr="0026147D" w:rsidRDefault="003041D0" w:rsidP="003041D0">
      <w:pPr>
        <w:pStyle w:val="NormalBold"/>
      </w:pPr>
      <w:r w:rsidRPr="0026147D">
        <w:rPr>
          <w:rStyle w:val="HideTWBExt"/>
        </w:rPr>
        <w:t>&lt;RepeatBlock-By&gt;&lt;Members&gt;</w:t>
      </w:r>
      <w:r w:rsidRPr="0026147D">
        <w:t>Mélissa Camara</w:t>
      </w:r>
      <w:r w:rsidRPr="0026147D">
        <w:rPr>
          <w:rStyle w:val="HideTWBExt"/>
        </w:rPr>
        <w:t>&lt;/Members&gt;</w:t>
      </w:r>
    </w:p>
    <w:p w14:paraId="579C55D3" w14:textId="77777777" w:rsidR="003041D0" w:rsidRPr="0026147D" w:rsidRDefault="003041D0" w:rsidP="003041D0">
      <w:pPr>
        <w:pStyle w:val="NormalBold"/>
      </w:pPr>
      <w:r w:rsidRPr="0026147D">
        <w:rPr>
          <w:rStyle w:val="HideTWBExt"/>
        </w:rPr>
        <w:t>&lt;/RepeatBlock-By&gt;</w:t>
      </w:r>
    </w:p>
    <w:p w14:paraId="239575AB"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37CFD7D2" w14:textId="77777777" w:rsidR="003041D0" w:rsidRPr="0026147D" w:rsidRDefault="003041D0" w:rsidP="003041D0">
      <w:pPr>
        <w:pStyle w:val="NormalBold"/>
      </w:pPr>
      <w:r w:rsidRPr="0026147D">
        <w:rPr>
          <w:rStyle w:val="HideTWBExt"/>
        </w:rPr>
        <w:t>&lt;Article&gt;</w:t>
      </w:r>
      <w:r w:rsidRPr="0026147D">
        <w:t>Odôvodnenie 33</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38F2374D" w14:textId="77777777" w:rsidTr="00B6528C">
        <w:trPr>
          <w:trHeight w:hRule="exact" w:val="240"/>
          <w:jc w:val="center"/>
        </w:trPr>
        <w:tc>
          <w:tcPr>
            <w:tcW w:w="9752" w:type="dxa"/>
            <w:gridSpan w:val="2"/>
            <w:tcBorders>
              <w:top w:val="nil"/>
              <w:left w:val="nil"/>
              <w:bottom w:val="nil"/>
              <w:right w:val="nil"/>
            </w:tcBorders>
          </w:tcPr>
          <w:p w14:paraId="3B975DB2" w14:textId="77777777" w:rsidR="003041D0" w:rsidRPr="0026147D" w:rsidRDefault="003041D0" w:rsidP="00B6528C"/>
        </w:tc>
      </w:tr>
      <w:tr w:rsidR="005A2915" w:rsidRPr="0026147D" w14:paraId="2B0F5FA1" w14:textId="77777777" w:rsidTr="00B6528C">
        <w:trPr>
          <w:trHeight w:val="240"/>
          <w:jc w:val="center"/>
        </w:trPr>
        <w:tc>
          <w:tcPr>
            <w:tcW w:w="4876" w:type="dxa"/>
            <w:tcBorders>
              <w:top w:val="nil"/>
              <w:left w:val="nil"/>
              <w:bottom w:val="nil"/>
              <w:right w:val="nil"/>
            </w:tcBorders>
          </w:tcPr>
          <w:p w14:paraId="3F40634F"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242E9B7A" w14:textId="77777777" w:rsidR="003041D0" w:rsidRPr="0026147D" w:rsidRDefault="003041D0" w:rsidP="00B6528C">
            <w:pPr>
              <w:pStyle w:val="AmColumnHeading"/>
            </w:pPr>
            <w:r w:rsidRPr="0026147D">
              <w:t>Pozmeňujúci návrh</w:t>
            </w:r>
          </w:p>
        </w:tc>
      </w:tr>
      <w:tr w:rsidR="005A2915" w:rsidRPr="0026147D" w14:paraId="6AEC29F4" w14:textId="77777777" w:rsidTr="00B6528C">
        <w:trPr>
          <w:jc w:val="center"/>
        </w:trPr>
        <w:tc>
          <w:tcPr>
            <w:tcW w:w="4876" w:type="dxa"/>
            <w:tcBorders>
              <w:top w:val="nil"/>
              <w:left w:val="nil"/>
              <w:bottom w:val="nil"/>
              <w:right w:val="nil"/>
            </w:tcBorders>
          </w:tcPr>
          <w:p w14:paraId="07D461D5" w14:textId="77777777" w:rsidR="003041D0" w:rsidRPr="0026147D" w:rsidRDefault="003041D0" w:rsidP="00B6528C">
            <w:pPr>
              <w:pStyle w:val="Normal6a"/>
            </w:pPr>
            <w:r w:rsidRPr="0026147D">
              <w:rPr>
                <w:b/>
                <w:i/>
              </w:rPr>
              <w:t>(33)</w:t>
            </w:r>
            <w:r w:rsidRPr="0026147D">
              <w:tab/>
            </w:r>
            <w:r w:rsidRPr="0026147D">
              <w:rPr>
                <w:b/>
                <w:i/>
              </w:rPr>
              <w:t xml:space="preserve">Návrat štátnych príslušníkov tretích krajín, ktorí predstavujú bezpečnostné riziko, si vyžaduje osobitné opatrenia zamerané na ochranu práv a slobôd iných. Takýchto štátnych príslušníkov tretích krajín by preto malo byť možné zaistiť na dlhšie obdobie, pričom každé takéto zaistenie musí byť v </w:t>
            </w:r>
            <w:r w:rsidRPr="0026147D">
              <w:rPr>
                <w:b/>
                <w:i/>
              </w:rPr>
              <w:lastRenderedPageBreak/>
              <w:t>súlade so zásadou proporcionality.</w:t>
            </w:r>
          </w:p>
        </w:tc>
        <w:tc>
          <w:tcPr>
            <w:tcW w:w="4876" w:type="dxa"/>
            <w:tcBorders>
              <w:top w:val="nil"/>
              <w:left w:val="nil"/>
              <w:bottom w:val="nil"/>
              <w:right w:val="nil"/>
            </w:tcBorders>
          </w:tcPr>
          <w:p w14:paraId="79B9E0A6" w14:textId="77777777" w:rsidR="003041D0" w:rsidRPr="0026147D" w:rsidRDefault="003041D0" w:rsidP="00B6528C">
            <w:pPr>
              <w:pStyle w:val="Normal6a"/>
            </w:pPr>
            <w:r w:rsidRPr="0026147D">
              <w:rPr>
                <w:b/>
                <w:i/>
              </w:rPr>
              <w:lastRenderedPageBreak/>
              <w:t>vypúšťa sa</w:t>
            </w:r>
          </w:p>
        </w:tc>
      </w:tr>
    </w:tbl>
    <w:p w14:paraId="011253FB"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7E2CD0CB" w14:textId="372C6BAC" w:rsidR="0056631C" w:rsidRPr="0026147D" w:rsidRDefault="003041D0" w:rsidP="003041D0">
      <w:r w:rsidRPr="0026147D">
        <w:rPr>
          <w:rStyle w:val="HideTWBExt"/>
        </w:rPr>
        <w:t>&lt;/Amend&gt;</w:t>
      </w:r>
    </w:p>
    <w:p w14:paraId="5B24704B"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447</w:t>
      </w:r>
      <w:r w:rsidRPr="0026147D">
        <w:rPr>
          <w:rStyle w:val="HideTWBExt"/>
        </w:rPr>
        <w:t>&lt;/NumAm&gt;</w:t>
      </w:r>
    </w:p>
    <w:p w14:paraId="1FF4DCF7" w14:textId="77777777" w:rsidR="003041D0" w:rsidRPr="0026147D" w:rsidRDefault="003041D0" w:rsidP="003041D0">
      <w:pPr>
        <w:pStyle w:val="NormalBold"/>
      </w:pPr>
      <w:r w:rsidRPr="0026147D">
        <w:rPr>
          <w:rStyle w:val="HideTWBExt"/>
        </w:rPr>
        <w:t>&lt;RepeatBlock-By&gt;&lt;Members&gt;</w:t>
      </w:r>
      <w:r w:rsidRPr="0026147D">
        <w:t>Estrella Galán</w:t>
      </w:r>
      <w:r w:rsidRPr="0026147D">
        <w:rPr>
          <w:rStyle w:val="HideTWBExt"/>
        </w:rPr>
        <w:t>&lt;/Members&gt;</w:t>
      </w:r>
    </w:p>
    <w:p w14:paraId="0FCDC2E7" w14:textId="77777777" w:rsidR="003041D0" w:rsidRPr="0026147D" w:rsidRDefault="003041D0" w:rsidP="003041D0">
      <w:pPr>
        <w:pStyle w:val="NormalBold"/>
      </w:pPr>
      <w:r w:rsidRPr="0026147D">
        <w:rPr>
          <w:rStyle w:val="HideTWBExt"/>
        </w:rPr>
        <w:t>&lt;/RepeatBlock-By&gt;</w:t>
      </w:r>
    </w:p>
    <w:p w14:paraId="63BAE338"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13ABCA3E" w14:textId="77777777" w:rsidR="003041D0" w:rsidRPr="0026147D" w:rsidRDefault="003041D0" w:rsidP="003041D0">
      <w:pPr>
        <w:pStyle w:val="NormalBold"/>
      </w:pPr>
      <w:r w:rsidRPr="0026147D">
        <w:rPr>
          <w:rStyle w:val="HideTWBExt"/>
        </w:rPr>
        <w:t>&lt;Article&gt;</w:t>
      </w:r>
      <w:r w:rsidRPr="0026147D">
        <w:t>Odôvodnenie 33</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30C4BD0E" w14:textId="77777777" w:rsidTr="00B6528C">
        <w:trPr>
          <w:trHeight w:hRule="exact" w:val="240"/>
          <w:jc w:val="center"/>
        </w:trPr>
        <w:tc>
          <w:tcPr>
            <w:tcW w:w="9752" w:type="dxa"/>
            <w:gridSpan w:val="2"/>
            <w:tcBorders>
              <w:top w:val="nil"/>
              <w:left w:val="nil"/>
              <w:bottom w:val="nil"/>
              <w:right w:val="nil"/>
            </w:tcBorders>
          </w:tcPr>
          <w:p w14:paraId="407A5968" w14:textId="77777777" w:rsidR="003041D0" w:rsidRPr="0026147D" w:rsidRDefault="003041D0" w:rsidP="00B6528C"/>
        </w:tc>
      </w:tr>
      <w:tr w:rsidR="005A2915" w:rsidRPr="0026147D" w14:paraId="3992A63A" w14:textId="77777777" w:rsidTr="00B6528C">
        <w:trPr>
          <w:trHeight w:val="240"/>
          <w:jc w:val="center"/>
        </w:trPr>
        <w:tc>
          <w:tcPr>
            <w:tcW w:w="4876" w:type="dxa"/>
            <w:tcBorders>
              <w:top w:val="nil"/>
              <w:left w:val="nil"/>
              <w:bottom w:val="nil"/>
              <w:right w:val="nil"/>
            </w:tcBorders>
          </w:tcPr>
          <w:p w14:paraId="06958680"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315589C2" w14:textId="77777777" w:rsidR="003041D0" w:rsidRPr="0026147D" w:rsidRDefault="003041D0" w:rsidP="00B6528C">
            <w:pPr>
              <w:pStyle w:val="AmColumnHeading"/>
            </w:pPr>
            <w:r w:rsidRPr="0026147D">
              <w:t>Pozmeňujúci návrh</w:t>
            </w:r>
          </w:p>
        </w:tc>
      </w:tr>
      <w:tr w:rsidR="005A2915" w:rsidRPr="0026147D" w14:paraId="1A369C2D" w14:textId="77777777" w:rsidTr="00B6528C">
        <w:trPr>
          <w:jc w:val="center"/>
        </w:trPr>
        <w:tc>
          <w:tcPr>
            <w:tcW w:w="4876" w:type="dxa"/>
            <w:tcBorders>
              <w:top w:val="nil"/>
              <w:left w:val="nil"/>
              <w:bottom w:val="nil"/>
              <w:right w:val="nil"/>
            </w:tcBorders>
          </w:tcPr>
          <w:p w14:paraId="49FFD53D" w14:textId="77777777" w:rsidR="003041D0" w:rsidRPr="0026147D" w:rsidRDefault="003041D0" w:rsidP="00B6528C">
            <w:pPr>
              <w:pStyle w:val="Normal6a"/>
            </w:pPr>
            <w:r w:rsidRPr="0026147D">
              <w:rPr>
                <w:b/>
                <w:i/>
              </w:rPr>
              <w:t>(33)</w:t>
            </w:r>
            <w:r w:rsidRPr="0026147D">
              <w:tab/>
            </w:r>
            <w:r w:rsidRPr="0026147D">
              <w:rPr>
                <w:b/>
                <w:i/>
              </w:rPr>
              <w:t>Návrat štátnych príslušníkov tretích krajín, ktorí predstavujú bezpečnostné riziko, si vyžaduje osobitné opatrenia zamerané na ochranu práv a slobôd iných. Takýchto štátnych príslušníkov tretích krajín by preto malo byť možné zaistiť na dlhšie obdobie, pričom každé takéto zaistenie musí byť v súlade so zásadou proporcionality.</w:t>
            </w:r>
          </w:p>
        </w:tc>
        <w:tc>
          <w:tcPr>
            <w:tcW w:w="4876" w:type="dxa"/>
            <w:tcBorders>
              <w:top w:val="nil"/>
              <w:left w:val="nil"/>
              <w:bottom w:val="nil"/>
              <w:right w:val="nil"/>
            </w:tcBorders>
          </w:tcPr>
          <w:p w14:paraId="76A45AA6" w14:textId="77777777" w:rsidR="003041D0" w:rsidRPr="0026147D" w:rsidRDefault="003041D0" w:rsidP="00B6528C">
            <w:pPr>
              <w:pStyle w:val="Normal6a"/>
            </w:pPr>
            <w:r w:rsidRPr="0026147D">
              <w:rPr>
                <w:b/>
                <w:i/>
              </w:rPr>
              <w:t>vypúšťa sa</w:t>
            </w:r>
          </w:p>
        </w:tc>
      </w:tr>
    </w:tbl>
    <w:p w14:paraId="3C122637"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46709EE6" w14:textId="1F50EAD8" w:rsidR="0056631C" w:rsidRPr="0026147D" w:rsidRDefault="003041D0" w:rsidP="003041D0">
      <w:r w:rsidRPr="0026147D">
        <w:rPr>
          <w:rStyle w:val="HideTWBExt"/>
        </w:rPr>
        <w:t>&lt;/Amend&gt;</w:t>
      </w:r>
    </w:p>
    <w:p w14:paraId="31B399B1"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448</w:t>
      </w:r>
      <w:r w:rsidRPr="0026147D">
        <w:rPr>
          <w:rStyle w:val="HideTWBExt"/>
        </w:rPr>
        <w:t>&lt;/NumAm&gt;</w:t>
      </w:r>
    </w:p>
    <w:p w14:paraId="521BFB35" w14:textId="77777777" w:rsidR="003041D0" w:rsidRPr="0026147D" w:rsidRDefault="003041D0" w:rsidP="003041D0">
      <w:pPr>
        <w:pStyle w:val="NormalBold"/>
      </w:pPr>
      <w:r w:rsidRPr="0026147D">
        <w:rPr>
          <w:rStyle w:val="HideTWBExt"/>
        </w:rPr>
        <w:t>&lt;RepeatBlock-By&gt;&lt;Members&gt;</w:t>
      </w:r>
      <w:r w:rsidRPr="0026147D">
        <w:t>Charlie Weimers, Alessandro Ciriani, Assita Kanko</w:t>
      </w:r>
      <w:r w:rsidRPr="0026147D">
        <w:rPr>
          <w:rStyle w:val="HideTWBExt"/>
        </w:rPr>
        <w:t>&lt;/Members&gt;</w:t>
      </w:r>
    </w:p>
    <w:p w14:paraId="16810D47" w14:textId="77777777" w:rsidR="003041D0" w:rsidRPr="0026147D" w:rsidRDefault="003041D0" w:rsidP="003041D0">
      <w:pPr>
        <w:pStyle w:val="NormalBold"/>
      </w:pPr>
      <w:r w:rsidRPr="0026147D">
        <w:rPr>
          <w:rStyle w:val="HideTWBExt"/>
        </w:rPr>
        <w:t>&lt;/RepeatBlock-By&gt;</w:t>
      </w:r>
    </w:p>
    <w:p w14:paraId="6FE71B48"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100E85BB" w14:textId="77777777" w:rsidR="003041D0" w:rsidRPr="0026147D" w:rsidRDefault="003041D0" w:rsidP="003041D0">
      <w:pPr>
        <w:pStyle w:val="NormalBold"/>
      </w:pPr>
      <w:r w:rsidRPr="0026147D">
        <w:rPr>
          <w:rStyle w:val="HideTWBExt"/>
        </w:rPr>
        <w:t>&lt;Article&gt;</w:t>
      </w:r>
      <w:r w:rsidRPr="0026147D">
        <w:t>Odôvodnenie 33</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141A62A1" w14:textId="77777777" w:rsidTr="00B6528C">
        <w:trPr>
          <w:trHeight w:hRule="exact" w:val="240"/>
          <w:jc w:val="center"/>
        </w:trPr>
        <w:tc>
          <w:tcPr>
            <w:tcW w:w="9752" w:type="dxa"/>
            <w:gridSpan w:val="2"/>
            <w:tcBorders>
              <w:top w:val="nil"/>
              <w:left w:val="nil"/>
              <w:bottom w:val="nil"/>
              <w:right w:val="nil"/>
            </w:tcBorders>
          </w:tcPr>
          <w:p w14:paraId="182D120E" w14:textId="77777777" w:rsidR="003041D0" w:rsidRPr="0026147D" w:rsidRDefault="003041D0" w:rsidP="00B6528C"/>
        </w:tc>
      </w:tr>
      <w:tr w:rsidR="005A2915" w:rsidRPr="0026147D" w14:paraId="79FFDD0E" w14:textId="77777777" w:rsidTr="00B6528C">
        <w:trPr>
          <w:trHeight w:val="240"/>
          <w:jc w:val="center"/>
        </w:trPr>
        <w:tc>
          <w:tcPr>
            <w:tcW w:w="4876" w:type="dxa"/>
            <w:tcBorders>
              <w:top w:val="nil"/>
              <w:left w:val="nil"/>
              <w:bottom w:val="nil"/>
              <w:right w:val="nil"/>
            </w:tcBorders>
          </w:tcPr>
          <w:p w14:paraId="53466F29"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50236C55" w14:textId="77777777" w:rsidR="003041D0" w:rsidRPr="0026147D" w:rsidRDefault="003041D0" w:rsidP="00B6528C">
            <w:pPr>
              <w:pStyle w:val="AmColumnHeading"/>
            </w:pPr>
            <w:r w:rsidRPr="0026147D">
              <w:t>Pozmeňujúci návrh</w:t>
            </w:r>
          </w:p>
        </w:tc>
      </w:tr>
      <w:tr w:rsidR="005A2915" w:rsidRPr="0026147D" w14:paraId="2997552D" w14:textId="77777777" w:rsidTr="00B6528C">
        <w:trPr>
          <w:jc w:val="center"/>
        </w:trPr>
        <w:tc>
          <w:tcPr>
            <w:tcW w:w="4876" w:type="dxa"/>
            <w:tcBorders>
              <w:top w:val="nil"/>
              <w:left w:val="nil"/>
              <w:bottom w:val="nil"/>
              <w:right w:val="nil"/>
            </w:tcBorders>
          </w:tcPr>
          <w:p w14:paraId="67D05CAB" w14:textId="77777777" w:rsidR="003041D0" w:rsidRPr="0026147D" w:rsidRDefault="003041D0" w:rsidP="00B6528C">
            <w:pPr>
              <w:pStyle w:val="Normal6a"/>
            </w:pPr>
            <w:r w:rsidRPr="0026147D">
              <w:t>(33)</w:t>
            </w:r>
            <w:r w:rsidRPr="0026147D">
              <w:tab/>
              <w:t xml:space="preserve">Návrat štátnych príslušníkov tretích krajín, ktorí predstavujú bezpečnostné riziko, si vyžaduje osobitné opatrenia zamerané na ochranu práv a slobôd iných. Takýchto štátnych príslušníkov tretích krajín by preto malo byť možné zaistiť na </w:t>
            </w:r>
            <w:r w:rsidRPr="0026147D">
              <w:rPr>
                <w:b/>
                <w:bCs/>
                <w:i/>
                <w:iCs/>
              </w:rPr>
              <w:t>dlhšie obdobie</w:t>
            </w:r>
            <w:r w:rsidRPr="0026147D">
              <w:t>, pričom každé takéto zaistenie musí byť v súlade so zásadou proporcionality.</w:t>
            </w:r>
          </w:p>
        </w:tc>
        <w:tc>
          <w:tcPr>
            <w:tcW w:w="4876" w:type="dxa"/>
            <w:tcBorders>
              <w:top w:val="nil"/>
              <w:left w:val="nil"/>
              <w:bottom w:val="nil"/>
              <w:right w:val="nil"/>
            </w:tcBorders>
          </w:tcPr>
          <w:p w14:paraId="3F7FEC41" w14:textId="77777777" w:rsidR="003041D0" w:rsidRPr="0026147D" w:rsidRDefault="003041D0" w:rsidP="00B6528C">
            <w:pPr>
              <w:pStyle w:val="Normal6a"/>
            </w:pPr>
            <w:r w:rsidRPr="0026147D">
              <w:t>(33)</w:t>
            </w:r>
            <w:r w:rsidRPr="0026147D">
              <w:tab/>
              <w:t xml:space="preserve">Návrat štátnych príslušníkov tretích krajín, ktorí predstavujú bezpečnostné riziko, si vyžaduje osobitné opatrenia zamerané na ochranu práv a slobôd iných. Takýchto štátnych príslušníkov tretích krajín by preto malo byť možné zaistiť na </w:t>
            </w:r>
            <w:r w:rsidRPr="0026147D">
              <w:rPr>
                <w:b/>
                <w:bCs/>
                <w:i/>
                <w:iCs/>
              </w:rPr>
              <w:t>obdobie dlhšie ako 24 mesiacov</w:t>
            </w:r>
            <w:r w:rsidRPr="0026147D">
              <w:t>, pričom každé takéto zaistenie musí byť v súlade so zásadou proporcionality.</w:t>
            </w:r>
          </w:p>
        </w:tc>
      </w:tr>
    </w:tbl>
    <w:p w14:paraId="2DAB77D7"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6446432F" w14:textId="26213A70" w:rsidR="0056631C" w:rsidRPr="0026147D" w:rsidRDefault="003041D0" w:rsidP="003041D0">
      <w:r w:rsidRPr="0026147D">
        <w:rPr>
          <w:rStyle w:val="HideTWBExt"/>
        </w:rPr>
        <w:lastRenderedPageBreak/>
        <w:t>&lt;/Amend&gt;</w:t>
      </w:r>
    </w:p>
    <w:p w14:paraId="01D52225"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449</w:t>
      </w:r>
      <w:r w:rsidRPr="0026147D">
        <w:rPr>
          <w:rStyle w:val="HideTWBExt"/>
        </w:rPr>
        <w:t>&lt;/NumAm&gt;</w:t>
      </w:r>
    </w:p>
    <w:p w14:paraId="688BA222" w14:textId="77777777" w:rsidR="003041D0" w:rsidRPr="0026147D" w:rsidRDefault="003041D0" w:rsidP="003041D0">
      <w:pPr>
        <w:pStyle w:val="NormalBold"/>
      </w:pPr>
      <w:r w:rsidRPr="0026147D">
        <w:rPr>
          <w:rStyle w:val="HideTWBExt"/>
        </w:rPr>
        <w:t>&lt;RepeatBlock-By&gt;&lt;Members&gt;</w:t>
      </w:r>
      <w:r w:rsidRPr="0026147D">
        <w:t>Milan Uhrík</w:t>
      </w:r>
      <w:r w:rsidRPr="0026147D">
        <w:rPr>
          <w:rStyle w:val="HideTWBExt"/>
        </w:rPr>
        <w:t>&lt;/Members&gt;</w:t>
      </w:r>
    </w:p>
    <w:p w14:paraId="4FD7D123" w14:textId="77777777" w:rsidR="003041D0" w:rsidRPr="0026147D" w:rsidRDefault="003041D0" w:rsidP="003041D0">
      <w:pPr>
        <w:pStyle w:val="NormalBold"/>
      </w:pPr>
      <w:r w:rsidRPr="0026147D">
        <w:rPr>
          <w:rStyle w:val="HideTWBExt"/>
        </w:rPr>
        <w:t>&lt;/RepeatBlock-By&gt;</w:t>
      </w:r>
    </w:p>
    <w:p w14:paraId="257F13F1"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172CD16E" w14:textId="77777777" w:rsidR="003041D0" w:rsidRPr="0026147D" w:rsidRDefault="003041D0" w:rsidP="003041D0">
      <w:pPr>
        <w:pStyle w:val="NormalBold"/>
      </w:pPr>
      <w:r w:rsidRPr="0026147D">
        <w:rPr>
          <w:rStyle w:val="HideTWBExt"/>
        </w:rPr>
        <w:t>&lt;Article&gt;</w:t>
      </w:r>
      <w:r w:rsidRPr="0026147D">
        <w:t>Odôvodnenie 33</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03456E4F" w14:textId="77777777" w:rsidTr="00B6528C">
        <w:trPr>
          <w:trHeight w:hRule="exact" w:val="240"/>
          <w:jc w:val="center"/>
        </w:trPr>
        <w:tc>
          <w:tcPr>
            <w:tcW w:w="9752" w:type="dxa"/>
            <w:gridSpan w:val="2"/>
            <w:tcBorders>
              <w:top w:val="nil"/>
              <w:left w:val="nil"/>
              <w:bottom w:val="nil"/>
              <w:right w:val="nil"/>
            </w:tcBorders>
          </w:tcPr>
          <w:p w14:paraId="2D6B2A60" w14:textId="77777777" w:rsidR="003041D0" w:rsidRPr="0026147D" w:rsidRDefault="003041D0" w:rsidP="00B6528C"/>
        </w:tc>
      </w:tr>
      <w:tr w:rsidR="005A2915" w:rsidRPr="0026147D" w14:paraId="641427C5" w14:textId="77777777" w:rsidTr="00B6528C">
        <w:trPr>
          <w:trHeight w:val="240"/>
          <w:jc w:val="center"/>
        </w:trPr>
        <w:tc>
          <w:tcPr>
            <w:tcW w:w="4876" w:type="dxa"/>
            <w:tcBorders>
              <w:top w:val="nil"/>
              <w:left w:val="nil"/>
              <w:bottom w:val="nil"/>
              <w:right w:val="nil"/>
            </w:tcBorders>
          </w:tcPr>
          <w:p w14:paraId="19A5807A"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7D3E8F80" w14:textId="77777777" w:rsidR="003041D0" w:rsidRPr="0026147D" w:rsidRDefault="003041D0" w:rsidP="00B6528C">
            <w:pPr>
              <w:pStyle w:val="AmColumnHeading"/>
            </w:pPr>
            <w:r w:rsidRPr="0026147D">
              <w:t>Pozmeňujúci návrh</w:t>
            </w:r>
          </w:p>
        </w:tc>
      </w:tr>
      <w:tr w:rsidR="005A2915" w:rsidRPr="0026147D" w14:paraId="4767E4B1" w14:textId="77777777" w:rsidTr="00B6528C">
        <w:trPr>
          <w:jc w:val="center"/>
        </w:trPr>
        <w:tc>
          <w:tcPr>
            <w:tcW w:w="4876" w:type="dxa"/>
            <w:tcBorders>
              <w:top w:val="nil"/>
              <w:left w:val="nil"/>
              <w:bottom w:val="nil"/>
              <w:right w:val="nil"/>
            </w:tcBorders>
          </w:tcPr>
          <w:p w14:paraId="74469D96" w14:textId="77777777" w:rsidR="003041D0" w:rsidRPr="0026147D" w:rsidRDefault="003041D0" w:rsidP="00B6528C">
            <w:pPr>
              <w:pStyle w:val="Normal6a"/>
            </w:pPr>
            <w:r w:rsidRPr="0026147D">
              <w:t>(33)</w:t>
            </w:r>
            <w:r w:rsidRPr="0026147D">
              <w:tab/>
              <w:t xml:space="preserve">Návrat štátnych príslušníkov tretích krajín, ktorí predstavujú bezpečnostné riziko, si vyžaduje osobitné opatrenia zamerané na ochranu práv a slobôd iných. Takýchto štátnych príslušníkov tretích krajín by preto malo byť možné zaistiť na dlhšie obdobie, pričom </w:t>
            </w:r>
            <w:r w:rsidRPr="0026147D">
              <w:rPr>
                <w:b/>
                <w:bCs/>
                <w:i/>
                <w:iCs/>
              </w:rPr>
              <w:t>každé takéto zaistenie musí byť v súlade so zásadou proporcionality</w:t>
            </w:r>
            <w:r w:rsidRPr="0026147D">
              <w:t>.</w:t>
            </w:r>
          </w:p>
        </w:tc>
        <w:tc>
          <w:tcPr>
            <w:tcW w:w="4876" w:type="dxa"/>
            <w:tcBorders>
              <w:top w:val="nil"/>
              <w:left w:val="nil"/>
              <w:bottom w:val="nil"/>
              <w:right w:val="nil"/>
            </w:tcBorders>
          </w:tcPr>
          <w:p w14:paraId="54186858" w14:textId="77777777" w:rsidR="003041D0" w:rsidRPr="0026147D" w:rsidRDefault="003041D0" w:rsidP="00B6528C">
            <w:pPr>
              <w:pStyle w:val="Normal6a"/>
            </w:pPr>
            <w:r w:rsidRPr="0026147D">
              <w:t>(33)</w:t>
            </w:r>
            <w:r w:rsidRPr="0026147D">
              <w:tab/>
              <w:t xml:space="preserve">Návrat štátnych príslušníkov tretích krajín, ktorí predstavujú bezpečnostné riziko, si vyžaduje osobitné opatrenia zamerané na ochranu práv a slobôd iných. Takýchto štátnych príslušníkov tretích krajín by preto malo byť možné zaistiť na dlhšie obdobie, pričom </w:t>
            </w:r>
            <w:r w:rsidRPr="0026147D">
              <w:rPr>
                <w:b/>
                <w:bCs/>
                <w:i/>
                <w:iCs/>
              </w:rPr>
              <w:t>by sa mali uprednostňovať a chrániť práva a slobody iných</w:t>
            </w:r>
            <w:r w:rsidRPr="0026147D">
              <w:t>.</w:t>
            </w:r>
          </w:p>
        </w:tc>
      </w:tr>
    </w:tbl>
    <w:p w14:paraId="77BD2347"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556B2DDE" w14:textId="2DFF57DA" w:rsidR="0056631C" w:rsidRPr="0026147D" w:rsidRDefault="003041D0" w:rsidP="003041D0">
      <w:r w:rsidRPr="0026147D">
        <w:rPr>
          <w:rStyle w:val="HideTWBExt"/>
        </w:rPr>
        <w:t>&lt;/Amend&gt;</w:t>
      </w:r>
    </w:p>
    <w:p w14:paraId="56B21448"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450</w:t>
      </w:r>
      <w:r w:rsidRPr="0026147D">
        <w:rPr>
          <w:rStyle w:val="HideTWBExt"/>
        </w:rPr>
        <w:t>&lt;/NumAm&gt;</w:t>
      </w:r>
    </w:p>
    <w:p w14:paraId="08C0E620" w14:textId="77777777" w:rsidR="003041D0" w:rsidRPr="0026147D" w:rsidRDefault="003041D0" w:rsidP="003041D0">
      <w:pPr>
        <w:pStyle w:val="NormalBold"/>
      </w:pPr>
      <w:r w:rsidRPr="0026147D">
        <w:rPr>
          <w:rStyle w:val="HideTWBExt"/>
        </w:rPr>
        <w:t>&lt;RepeatBlock-By&gt;&lt;Members&gt;</w:t>
      </w:r>
      <w:r w:rsidRPr="0026147D">
        <w:t>Nadine Morano</w:t>
      </w:r>
      <w:r w:rsidRPr="0026147D">
        <w:rPr>
          <w:rStyle w:val="HideTWBExt"/>
        </w:rPr>
        <w:t>&lt;/Members&gt;</w:t>
      </w:r>
    </w:p>
    <w:p w14:paraId="6B49168A" w14:textId="77777777" w:rsidR="003041D0" w:rsidRPr="0026147D" w:rsidRDefault="003041D0" w:rsidP="003041D0">
      <w:pPr>
        <w:pStyle w:val="NormalBold"/>
      </w:pPr>
      <w:r w:rsidRPr="0026147D">
        <w:rPr>
          <w:rStyle w:val="HideTWBExt"/>
        </w:rPr>
        <w:t>&lt;/RepeatBlock-By&gt;</w:t>
      </w:r>
    </w:p>
    <w:p w14:paraId="6DF29FD2"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0FEA2684" w14:textId="77777777" w:rsidR="003041D0" w:rsidRPr="0026147D" w:rsidRDefault="003041D0" w:rsidP="003041D0">
      <w:pPr>
        <w:pStyle w:val="NormalBold"/>
      </w:pPr>
      <w:r w:rsidRPr="0026147D">
        <w:rPr>
          <w:rStyle w:val="HideTWBExt"/>
        </w:rPr>
        <w:t>&lt;Article&gt;</w:t>
      </w:r>
      <w:r w:rsidRPr="0026147D">
        <w:t>Odôvodnenie 33</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7EAA5749" w14:textId="77777777" w:rsidTr="00B6528C">
        <w:trPr>
          <w:trHeight w:hRule="exact" w:val="240"/>
          <w:jc w:val="center"/>
        </w:trPr>
        <w:tc>
          <w:tcPr>
            <w:tcW w:w="9752" w:type="dxa"/>
            <w:gridSpan w:val="2"/>
            <w:tcBorders>
              <w:top w:val="nil"/>
              <w:left w:val="nil"/>
              <w:bottom w:val="nil"/>
              <w:right w:val="nil"/>
            </w:tcBorders>
          </w:tcPr>
          <w:p w14:paraId="24D446BC" w14:textId="77777777" w:rsidR="003041D0" w:rsidRPr="0026147D" w:rsidRDefault="003041D0" w:rsidP="00B6528C"/>
        </w:tc>
      </w:tr>
      <w:tr w:rsidR="005A2915" w:rsidRPr="0026147D" w14:paraId="61541A16" w14:textId="77777777" w:rsidTr="00B6528C">
        <w:trPr>
          <w:trHeight w:val="240"/>
          <w:jc w:val="center"/>
        </w:trPr>
        <w:tc>
          <w:tcPr>
            <w:tcW w:w="4876" w:type="dxa"/>
            <w:tcBorders>
              <w:top w:val="nil"/>
              <w:left w:val="nil"/>
              <w:bottom w:val="nil"/>
              <w:right w:val="nil"/>
            </w:tcBorders>
          </w:tcPr>
          <w:p w14:paraId="67E3862D"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1E9F5387" w14:textId="77777777" w:rsidR="003041D0" w:rsidRPr="0026147D" w:rsidRDefault="003041D0" w:rsidP="00B6528C">
            <w:pPr>
              <w:pStyle w:val="AmColumnHeading"/>
            </w:pPr>
            <w:r w:rsidRPr="0026147D">
              <w:t>Pozmeňujúci návrh</w:t>
            </w:r>
          </w:p>
        </w:tc>
      </w:tr>
      <w:tr w:rsidR="005A2915" w:rsidRPr="0026147D" w14:paraId="2F6FABB8" w14:textId="77777777" w:rsidTr="00B6528C">
        <w:trPr>
          <w:jc w:val="center"/>
        </w:trPr>
        <w:tc>
          <w:tcPr>
            <w:tcW w:w="4876" w:type="dxa"/>
            <w:tcBorders>
              <w:top w:val="nil"/>
              <w:left w:val="nil"/>
              <w:bottom w:val="nil"/>
              <w:right w:val="nil"/>
            </w:tcBorders>
          </w:tcPr>
          <w:p w14:paraId="7279B919" w14:textId="77777777" w:rsidR="003041D0" w:rsidRPr="0026147D" w:rsidRDefault="003041D0" w:rsidP="00B6528C">
            <w:pPr>
              <w:pStyle w:val="Normal6a"/>
            </w:pPr>
            <w:r w:rsidRPr="0026147D">
              <w:t>(33)</w:t>
            </w:r>
            <w:r w:rsidRPr="0026147D">
              <w:tab/>
              <w:t xml:space="preserve">Návrat štátnych príslušníkov tretích krajín, ktorí predstavujú bezpečnostné riziko, si vyžaduje osobitné opatrenia zamerané na ochranu práv a slobôd iných. Takýchto štátnych príslušníkov tretích krajín </w:t>
            </w:r>
            <w:r w:rsidRPr="0026147D">
              <w:rPr>
                <w:b/>
                <w:bCs/>
                <w:i/>
                <w:iCs/>
              </w:rPr>
              <w:t>by</w:t>
            </w:r>
            <w:r w:rsidRPr="0026147D">
              <w:t xml:space="preserve"> preto </w:t>
            </w:r>
            <w:r w:rsidRPr="0026147D">
              <w:rPr>
                <w:b/>
                <w:bCs/>
                <w:i/>
                <w:iCs/>
              </w:rPr>
              <w:t>malo</w:t>
            </w:r>
            <w:r w:rsidRPr="0026147D">
              <w:t xml:space="preserve"> byť možné zaistiť na dlhšie obdobie, pričom každé takéto zaistenie musí byť v súlade so zásadou proporcionality.</w:t>
            </w:r>
          </w:p>
        </w:tc>
        <w:tc>
          <w:tcPr>
            <w:tcW w:w="4876" w:type="dxa"/>
            <w:tcBorders>
              <w:top w:val="nil"/>
              <w:left w:val="nil"/>
              <w:bottom w:val="nil"/>
              <w:right w:val="nil"/>
            </w:tcBorders>
          </w:tcPr>
          <w:p w14:paraId="42BEDEA1" w14:textId="77777777" w:rsidR="003041D0" w:rsidRPr="0026147D" w:rsidRDefault="003041D0" w:rsidP="00B6528C">
            <w:pPr>
              <w:pStyle w:val="Normal6a"/>
            </w:pPr>
            <w:r w:rsidRPr="0026147D">
              <w:t>(33)</w:t>
            </w:r>
            <w:r w:rsidRPr="0026147D">
              <w:tab/>
              <w:t xml:space="preserve">Návrat štátnych príslušníkov tretích krajín, ktorí predstavujú bezpečnostné riziko, si vyžaduje osobitné opatrenia zamerané na ochranu práv a slobôd iných. Takýchto štátnych príslušníkov tretích krajín preto </w:t>
            </w:r>
            <w:r w:rsidRPr="0026147D">
              <w:rPr>
                <w:b/>
                <w:bCs/>
                <w:i/>
                <w:iCs/>
              </w:rPr>
              <w:t>musí</w:t>
            </w:r>
            <w:r w:rsidRPr="0026147D">
              <w:t xml:space="preserve"> byť možné zaistiť na dlhšie obdobie, pričom každé takéto zaistenie musí byť v súlade so zásadou proporcionality.</w:t>
            </w:r>
          </w:p>
        </w:tc>
      </w:tr>
    </w:tbl>
    <w:p w14:paraId="6A1B7487"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{FR}</w:t>
      </w:r>
      <w:r w:rsidRPr="0026147D">
        <w:t>fr</w:t>
      </w:r>
      <w:r w:rsidRPr="0026147D">
        <w:rPr>
          <w:rStyle w:val="HideTWBExt"/>
        </w:rPr>
        <w:t>&lt;/Original&gt;</w:t>
      </w:r>
    </w:p>
    <w:p w14:paraId="06BE4F61" w14:textId="3A525235" w:rsidR="0056631C" w:rsidRPr="0026147D" w:rsidRDefault="003041D0" w:rsidP="003041D0">
      <w:r w:rsidRPr="0026147D">
        <w:rPr>
          <w:rStyle w:val="HideTWBExt"/>
        </w:rPr>
        <w:t>&lt;/Amend&gt;</w:t>
      </w:r>
    </w:p>
    <w:p w14:paraId="3F60655D"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451</w:t>
      </w:r>
      <w:r w:rsidRPr="0026147D">
        <w:rPr>
          <w:rStyle w:val="HideTWBExt"/>
        </w:rPr>
        <w:t>&lt;/NumAm&gt;</w:t>
      </w:r>
    </w:p>
    <w:p w14:paraId="701D7886" w14:textId="77777777" w:rsidR="003041D0" w:rsidRPr="0026147D" w:rsidRDefault="003041D0" w:rsidP="003041D0">
      <w:pPr>
        <w:pStyle w:val="NormalBold"/>
      </w:pPr>
      <w:r w:rsidRPr="0026147D">
        <w:rPr>
          <w:rStyle w:val="HideTWBExt"/>
        </w:rPr>
        <w:t>&lt;RepeatBlock-By&gt;&lt;Members&gt;</w:t>
      </w:r>
      <w:r w:rsidRPr="0026147D">
        <w:t>Maciej Wąsik, Mariusz Kamiński, Jacek Ozdoba, Jadwiga Wiśniewska</w:t>
      </w:r>
      <w:r w:rsidRPr="0026147D">
        <w:rPr>
          <w:rStyle w:val="HideTWBExt"/>
        </w:rPr>
        <w:t>&lt;/Members&gt;</w:t>
      </w:r>
    </w:p>
    <w:p w14:paraId="35A5A16B" w14:textId="77777777" w:rsidR="003041D0" w:rsidRPr="0026147D" w:rsidRDefault="003041D0" w:rsidP="003041D0">
      <w:pPr>
        <w:pStyle w:val="NormalBold"/>
      </w:pPr>
      <w:r w:rsidRPr="0026147D">
        <w:rPr>
          <w:rStyle w:val="HideTWBExt"/>
        </w:rPr>
        <w:lastRenderedPageBreak/>
        <w:t>&lt;/RepeatBlock-By&gt;</w:t>
      </w:r>
    </w:p>
    <w:p w14:paraId="2E2E5FB6"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441A9ACA" w14:textId="77777777" w:rsidR="003041D0" w:rsidRPr="0026147D" w:rsidRDefault="003041D0" w:rsidP="003041D0">
      <w:pPr>
        <w:pStyle w:val="NormalBold"/>
      </w:pPr>
      <w:r w:rsidRPr="0026147D">
        <w:rPr>
          <w:rStyle w:val="HideTWBExt"/>
        </w:rPr>
        <w:t>&lt;Article&gt;</w:t>
      </w:r>
      <w:r w:rsidRPr="0026147D">
        <w:t>Odôvodnenie 34</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62DD4A27" w14:textId="77777777" w:rsidTr="00B6528C">
        <w:trPr>
          <w:trHeight w:hRule="exact" w:val="240"/>
          <w:jc w:val="center"/>
        </w:trPr>
        <w:tc>
          <w:tcPr>
            <w:tcW w:w="9752" w:type="dxa"/>
            <w:gridSpan w:val="2"/>
            <w:tcBorders>
              <w:top w:val="nil"/>
              <w:left w:val="nil"/>
              <w:bottom w:val="nil"/>
              <w:right w:val="nil"/>
            </w:tcBorders>
          </w:tcPr>
          <w:p w14:paraId="4BB110C6" w14:textId="77777777" w:rsidR="003041D0" w:rsidRPr="0026147D" w:rsidRDefault="003041D0" w:rsidP="00B6528C"/>
        </w:tc>
      </w:tr>
      <w:tr w:rsidR="005A2915" w:rsidRPr="0026147D" w14:paraId="1DAC4105" w14:textId="77777777" w:rsidTr="00B6528C">
        <w:trPr>
          <w:trHeight w:val="240"/>
          <w:jc w:val="center"/>
        </w:trPr>
        <w:tc>
          <w:tcPr>
            <w:tcW w:w="4876" w:type="dxa"/>
            <w:tcBorders>
              <w:top w:val="nil"/>
              <w:left w:val="nil"/>
              <w:bottom w:val="nil"/>
              <w:right w:val="nil"/>
            </w:tcBorders>
          </w:tcPr>
          <w:p w14:paraId="5E72AC48"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7048387F" w14:textId="77777777" w:rsidR="003041D0" w:rsidRPr="0026147D" w:rsidRDefault="003041D0" w:rsidP="00B6528C">
            <w:pPr>
              <w:pStyle w:val="AmColumnHeading"/>
            </w:pPr>
            <w:r w:rsidRPr="0026147D">
              <w:t>Pozmeňujúci návrh</w:t>
            </w:r>
          </w:p>
        </w:tc>
      </w:tr>
      <w:tr w:rsidR="005A2915" w:rsidRPr="0026147D" w14:paraId="1D2F8A70" w14:textId="77777777" w:rsidTr="00B6528C">
        <w:trPr>
          <w:jc w:val="center"/>
        </w:trPr>
        <w:tc>
          <w:tcPr>
            <w:tcW w:w="4876" w:type="dxa"/>
            <w:tcBorders>
              <w:top w:val="nil"/>
              <w:left w:val="nil"/>
              <w:bottom w:val="nil"/>
              <w:right w:val="nil"/>
            </w:tcBorders>
          </w:tcPr>
          <w:p w14:paraId="74473168" w14:textId="77777777" w:rsidR="003041D0" w:rsidRPr="0026147D" w:rsidRDefault="003041D0" w:rsidP="00B6528C">
            <w:pPr>
              <w:pStyle w:val="Normal6a"/>
            </w:pPr>
            <w:r w:rsidRPr="0026147D">
              <w:rPr>
                <w:b/>
                <w:i/>
              </w:rPr>
              <w:t>(34)</w:t>
            </w:r>
            <w:r w:rsidRPr="0026147D">
              <w:tab/>
            </w:r>
            <w:r w:rsidRPr="0026147D">
              <w:rPr>
                <w:b/>
                <w:i/>
              </w:rPr>
              <w:t>So zaistenými štátnymi príslušníkmi tretích krajín by sa malo zaobchádzať humánnym a dôstojným spôsobom pri dodržiavaní ich základných práv a v súlade s medzinárodným a vnútroštátnym právom, pričom by sa mali zohľadniť praktické usmernenia Výboru Rady Európy na zabránenie mučeniu a neľudskému či ponižujúcemu zaobchádzaniu. Zaistenie by sa malo spravidla uskutočňovať v špecializovaných zariadeniach určených na zaistenie alebo v špecializovaných oddeleniach v rámci iných zariadení. Ak členský štát nemôže takéto zariadenie poskytnúť, možno využiť väzenské zariadenie, v ktorom sú štátni príslušníci tretích krajín držaní oddelene od riadnych väzňov.</w:t>
            </w:r>
          </w:p>
        </w:tc>
        <w:tc>
          <w:tcPr>
            <w:tcW w:w="4876" w:type="dxa"/>
            <w:tcBorders>
              <w:top w:val="nil"/>
              <w:left w:val="nil"/>
              <w:bottom w:val="nil"/>
              <w:right w:val="nil"/>
            </w:tcBorders>
          </w:tcPr>
          <w:p w14:paraId="6A3F65C1" w14:textId="77777777" w:rsidR="003041D0" w:rsidRPr="0026147D" w:rsidRDefault="003041D0" w:rsidP="00B6528C">
            <w:pPr>
              <w:pStyle w:val="Normal6a"/>
            </w:pPr>
            <w:r w:rsidRPr="0026147D">
              <w:rPr>
                <w:b/>
                <w:i/>
              </w:rPr>
              <w:t>vypúšťa sa</w:t>
            </w:r>
          </w:p>
        </w:tc>
      </w:tr>
    </w:tbl>
    <w:p w14:paraId="43DE9EB0"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58164C8A" w14:textId="4E7AA206" w:rsidR="0056631C" w:rsidRPr="0026147D" w:rsidRDefault="003041D0" w:rsidP="003041D0">
      <w:r w:rsidRPr="0026147D">
        <w:rPr>
          <w:rStyle w:val="HideTWBExt"/>
        </w:rPr>
        <w:t>&lt;/Amend&gt;</w:t>
      </w:r>
    </w:p>
    <w:p w14:paraId="6E5C7F42"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452</w:t>
      </w:r>
      <w:r w:rsidRPr="0026147D">
        <w:rPr>
          <w:rStyle w:val="HideTWBExt"/>
        </w:rPr>
        <w:t>&lt;/NumAm&gt;</w:t>
      </w:r>
    </w:p>
    <w:p w14:paraId="6D8AEDA0" w14:textId="77777777" w:rsidR="003041D0" w:rsidRPr="0026147D" w:rsidRDefault="003041D0" w:rsidP="003041D0">
      <w:pPr>
        <w:pStyle w:val="NormalBold"/>
      </w:pPr>
      <w:r w:rsidRPr="0026147D">
        <w:rPr>
          <w:rStyle w:val="HideTWBExt"/>
        </w:rPr>
        <w:t>&lt;RepeatBlock-By&gt;&lt;Members&gt;</w:t>
      </w:r>
      <w:r w:rsidRPr="0026147D">
        <w:t>Charlie Weimers, Alessandro Ciriani, Mariusz Kamiński, Nicolas Bay, Jadwiga Wiśniewska, Maciej Wąsik, Sebastian Tynkkynen, Geadis Geadi, Assita Kanko</w:t>
      </w:r>
      <w:r w:rsidRPr="0026147D">
        <w:rPr>
          <w:rStyle w:val="HideTWBExt"/>
        </w:rPr>
        <w:t>&lt;/Members&gt;</w:t>
      </w:r>
    </w:p>
    <w:p w14:paraId="05CB0DA3" w14:textId="77777777" w:rsidR="003041D0" w:rsidRPr="0026147D" w:rsidRDefault="003041D0" w:rsidP="003041D0">
      <w:pPr>
        <w:pStyle w:val="NormalBold"/>
      </w:pPr>
      <w:r w:rsidRPr="0026147D">
        <w:rPr>
          <w:rStyle w:val="HideTWBExt"/>
        </w:rPr>
        <w:t>&lt;/RepeatBlock-By&gt;</w:t>
      </w:r>
    </w:p>
    <w:p w14:paraId="59D6D917"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22532E02" w14:textId="77777777" w:rsidR="003041D0" w:rsidRPr="0026147D" w:rsidRDefault="003041D0" w:rsidP="003041D0">
      <w:pPr>
        <w:pStyle w:val="NormalBold"/>
      </w:pPr>
      <w:r w:rsidRPr="0026147D">
        <w:rPr>
          <w:rStyle w:val="HideTWBExt"/>
        </w:rPr>
        <w:t>&lt;Article&gt;</w:t>
      </w:r>
      <w:r w:rsidRPr="0026147D">
        <w:t>Odôvodnenie 34</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0FF24270" w14:textId="77777777" w:rsidTr="00B6528C">
        <w:trPr>
          <w:trHeight w:hRule="exact" w:val="240"/>
          <w:jc w:val="center"/>
        </w:trPr>
        <w:tc>
          <w:tcPr>
            <w:tcW w:w="9752" w:type="dxa"/>
            <w:gridSpan w:val="2"/>
            <w:tcBorders>
              <w:top w:val="nil"/>
              <w:left w:val="nil"/>
              <w:bottom w:val="nil"/>
              <w:right w:val="nil"/>
            </w:tcBorders>
          </w:tcPr>
          <w:p w14:paraId="6C18D6B8" w14:textId="77777777" w:rsidR="003041D0" w:rsidRPr="0026147D" w:rsidRDefault="003041D0" w:rsidP="00B6528C"/>
        </w:tc>
      </w:tr>
      <w:tr w:rsidR="005A2915" w:rsidRPr="0026147D" w14:paraId="4EFD194B" w14:textId="77777777" w:rsidTr="00B6528C">
        <w:trPr>
          <w:trHeight w:val="240"/>
          <w:jc w:val="center"/>
        </w:trPr>
        <w:tc>
          <w:tcPr>
            <w:tcW w:w="4876" w:type="dxa"/>
            <w:tcBorders>
              <w:top w:val="nil"/>
              <w:left w:val="nil"/>
              <w:bottom w:val="nil"/>
              <w:right w:val="nil"/>
            </w:tcBorders>
          </w:tcPr>
          <w:p w14:paraId="5BEB8440"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753D629D" w14:textId="77777777" w:rsidR="003041D0" w:rsidRPr="0026147D" w:rsidRDefault="003041D0" w:rsidP="00B6528C">
            <w:pPr>
              <w:pStyle w:val="AmColumnHeading"/>
            </w:pPr>
            <w:r w:rsidRPr="0026147D">
              <w:t>Pozmeňujúci návrh</w:t>
            </w:r>
          </w:p>
        </w:tc>
      </w:tr>
      <w:tr w:rsidR="005A2915" w:rsidRPr="0026147D" w14:paraId="750ABE30" w14:textId="77777777" w:rsidTr="00B6528C">
        <w:trPr>
          <w:jc w:val="center"/>
        </w:trPr>
        <w:tc>
          <w:tcPr>
            <w:tcW w:w="4876" w:type="dxa"/>
            <w:tcBorders>
              <w:top w:val="nil"/>
              <w:left w:val="nil"/>
              <w:bottom w:val="nil"/>
              <w:right w:val="nil"/>
            </w:tcBorders>
          </w:tcPr>
          <w:p w14:paraId="5EC0409D" w14:textId="77777777" w:rsidR="003041D0" w:rsidRPr="0026147D" w:rsidRDefault="003041D0" w:rsidP="00B6528C">
            <w:pPr>
              <w:pStyle w:val="Normal6a"/>
            </w:pPr>
            <w:r w:rsidRPr="0026147D">
              <w:t>(34)</w:t>
            </w:r>
            <w:r w:rsidRPr="0026147D">
              <w:tab/>
              <w:t xml:space="preserve">So zaistenými štátnymi príslušníkmi tretích krajín by sa malo zaobchádzať humánnym a dôstojným spôsobom pri dodržiavaní ich základných práv a v súlade s medzinárodným a vnútroštátnym právom, pričom by sa mali zohľadniť praktické usmernenia Výboru Rady Európy na zabránenie mučeniu a neľudskému či ponižujúcemu </w:t>
            </w:r>
            <w:r w:rsidRPr="0026147D">
              <w:lastRenderedPageBreak/>
              <w:t>zaobchádzaniu. Zaistenie by sa malo spravidla uskutočňovať v špecializovaných zariadeniach určených na zaistenie alebo v špecializovaných oddeleniach v rámci iných zariadení. Ak členský štát nemôže takéto zariadenie poskytnúť, možno využiť väzenské zariadenie, v ktorom sú štátni príslušníci tretích krajín držaní oddelene od riadnych väzňov.</w:t>
            </w:r>
          </w:p>
        </w:tc>
        <w:tc>
          <w:tcPr>
            <w:tcW w:w="4876" w:type="dxa"/>
            <w:tcBorders>
              <w:top w:val="nil"/>
              <w:left w:val="nil"/>
              <w:bottom w:val="nil"/>
              <w:right w:val="nil"/>
            </w:tcBorders>
          </w:tcPr>
          <w:p w14:paraId="107BB63B" w14:textId="77777777" w:rsidR="003041D0" w:rsidRPr="0026147D" w:rsidRDefault="003041D0" w:rsidP="00B6528C">
            <w:pPr>
              <w:pStyle w:val="Normal6a"/>
            </w:pPr>
            <w:r w:rsidRPr="0026147D">
              <w:lastRenderedPageBreak/>
              <w:t>(34)</w:t>
            </w:r>
            <w:r w:rsidRPr="0026147D">
              <w:tab/>
              <w:t xml:space="preserve">So zaistenými štátnymi príslušníkmi tretích krajín by sa malo zaobchádzať humánnym a dôstojným spôsobom pri dodržiavaní ich základných práv a v súlade s medzinárodným a vnútroštátnym právom, pričom by sa mali zohľadniť praktické usmernenia Výboru Rady Európy na zabránenie mučeniu a neľudskému či ponižujúcemu </w:t>
            </w:r>
            <w:r w:rsidRPr="0026147D">
              <w:lastRenderedPageBreak/>
              <w:t>zaobchádzaniu. Zaistenie by sa malo spravidla uskutočňovať v špecializovaných zariadeniach určených na zaistenie alebo v špecializovaných oddeleniach v rámci iných zariadení. Ak členský štát nemôže takéto zariadenie poskytnúť, možno využiť väzenské zariadenie, v ktorom sú štátni príslušníci tretích krajín držaní oddelene od riadnych väzňov</w:t>
            </w:r>
            <w:r w:rsidRPr="0026147D">
              <w:rPr>
                <w:b/>
                <w:bCs/>
                <w:i/>
                <w:iCs/>
              </w:rPr>
              <w:t>, ak je to možné</w:t>
            </w:r>
            <w:r w:rsidRPr="0026147D">
              <w:t xml:space="preserve">. </w:t>
            </w:r>
            <w:r w:rsidRPr="0026147D">
              <w:rPr>
                <w:b/>
                <w:i/>
              </w:rPr>
              <w:t>Návštevy môžu podliehať povoleniu a iným vhodným podmienkam vrátane predchádzajúceho vydania príslušného bezpečnostného povolenia vydaného príslušným orgánom v súlade s vnútroštátnym právom. Členské štáty môžu na základe vnútroštátneho práva stanoviť obmedzenia takéhoto prístupu, ak sú takéto obmedzenia objektívne potrebné pre bezpečnosť, verejný poriadok alebo administratívne riadenie zariadenia.</w:t>
            </w:r>
          </w:p>
        </w:tc>
      </w:tr>
    </w:tbl>
    <w:p w14:paraId="382F1F97" w14:textId="77777777" w:rsidR="003041D0" w:rsidRPr="0026147D" w:rsidRDefault="003041D0" w:rsidP="003041D0">
      <w:pPr>
        <w:pStyle w:val="AmOrLang"/>
      </w:pPr>
      <w:r w:rsidRPr="0026147D">
        <w:lastRenderedPageBreak/>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5C880095" w14:textId="02DBA9EB" w:rsidR="0056631C" w:rsidRPr="0026147D" w:rsidRDefault="003041D0" w:rsidP="003041D0">
      <w:r w:rsidRPr="0026147D">
        <w:rPr>
          <w:rStyle w:val="HideTWBExt"/>
        </w:rPr>
        <w:t>&lt;/Amend&gt;</w:t>
      </w:r>
    </w:p>
    <w:p w14:paraId="5BD3F591"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453</w:t>
      </w:r>
      <w:r w:rsidRPr="0026147D">
        <w:rPr>
          <w:rStyle w:val="HideTWBExt"/>
        </w:rPr>
        <w:t>&lt;/NumAm&gt;</w:t>
      </w:r>
    </w:p>
    <w:p w14:paraId="6D809F54" w14:textId="77777777" w:rsidR="003041D0" w:rsidRPr="0026147D" w:rsidRDefault="003041D0" w:rsidP="003041D0">
      <w:pPr>
        <w:pStyle w:val="NormalBold"/>
      </w:pPr>
      <w:r w:rsidRPr="0026147D">
        <w:rPr>
          <w:rStyle w:val="HideTWBExt"/>
        </w:rPr>
        <w:t>&lt;RepeatBlock-By&gt;&lt;Members&gt;</w:t>
      </w:r>
      <w:r w:rsidRPr="0026147D">
        <w:t>Marieke Ehlers</w:t>
      </w:r>
      <w:r w:rsidRPr="0026147D">
        <w:rPr>
          <w:rStyle w:val="HideTWBExt"/>
        </w:rPr>
        <w:t>&lt;/Members&gt;</w:t>
      </w:r>
    </w:p>
    <w:p w14:paraId="7A6D49AE" w14:textId="77777777" w:rsidR="003041D0" w:rsidRPr="0026147D" w:rsidRDefault="003041D0" w:rsidP="003041D0">
      <w:r w:rsidRPr="0026147D">
        <w:rPr>
          <w:rStyle w:val="HideTWBExt"/>
        </w:rPr>
        <w:t>&lt;AuNomDe&gt;</w:t>
      </w:r>
      <w:r w:rsidRPr="0026147D">
        <w:rPr>
          <w:rStyle w:val="HideTWBInt"/>
        </w:rPr>
        <w:t>{PfE}</w:t>
      </w:r>
      <w:r w:rsidRPr="0026147D">
        <w:t>v mene skupiny PfE</w:t>
      </w:r>
      <w:r w:rsidRPr="0026147D">
        <w:rPr>
          <w:rStyle w:val="HideTWBExt"/>
        </w:rPr>
        <w:t>&lt;/AuNomDe&gt;</w:t>
      </w:r>
    </w:p>
    <w:p w14:paraId="4DB09544" w14:textId="77777777" w:rsidR="003041D0" w:rsidRPr="0026147D" w:rsidRDefault="003041D0" w:rsidP="003041D0">
      <w:pPr>
        <w:pStyle w:val="NormalBold"/>
      </w:pPr>
      <w:r w:rsidRPr="0026147D">
        <w:rPr>
          <w:rStyle w:val="HideTWBExt"/>
        </w:rPr>
        <w:t>&lt;/RepeatBlock-By&gt;</w:t>
      </w:r>
    </w:p>
    <w:p w14:paraId="0A5B31B1"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678DFA90" w14:textId="77777777" w:rsidR="003041D0" w:rsidRPr="0026147D" w:rsidRDefault="003041D0" w:rsidP="003041D0">
      <w:pPr>
        <w:pStyle w:val="NormalBold"/>
      </w:pPr>
      <w:r w:rsidRPr="0026147D">
        <w:rPr>
          <w:rStyle w:val="HideTWBExt"/>
        </w:rPr>
        <w:t>&lt;Article&gt;</w:t>
      </w:r>
      <w:r w:rsidRPr="0026147D">
        <w:t>Odôvodnenie 34</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39FC5DF1" w14:textId="77777777" w:rsidTr="00B6528C">
        <w:trPr>
          <w:trHeight w:hRule="exact" w:val="240"/>
          <w:jc w:val="center"/>
        </w:trPr>
        <w:tc>
          <w:tcPr>
            <w:tcW w:w="9752" w:type="dxa"/>
            <w:gridSpan w:val="2"/>
            <w:tcBorders>
              <w:top w:val="nil"/>
              <w:left w:val="nil"/>
              <w:bottom w:val="nil"/>
              <w:right w:val="nil"/>
            </w:tcBorders>
          </w:tcPr>
          <w:p w14:paraId="4CD2470B" w14:textId="77777777" w:rsidR="003041D0" w:rsidRPr="0026147D" w:rsidRDefault="003041D0" w:rsidP="00B6528C"/>
        </w:tc>
      </w:tr>
      <w:tr w:rsidR="005A2915" w:rsidRPr="0026147D" w14:paraId="11F7C57D" w14:textId="77777777" w:rsidTr="00B6528C">
        <w:trPr>
          <w:trHeight w:val="240"/>
          <w:jc w:val="center"/>
        </w:trPr>
        <w:tc>
          <w:tcPr>
            <w:tcW w:w="4876" w:type="dxa"/>
            <w:tcBorders>
              <w:top w:val="nil"/>
              <w:left w:val="nil"/>
              <w:bottom w:val="nil"/>
              <w:right w:val="nil"/>
            </w:tcBorders>
          </w:tcPr>
          <w:p w14:paraId="21ACC470"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7BF8C703" w14:textId="77777777" w:rsidR="003041D0" w:rsidRPr="0026147D" w:rsidRDefault="003041D0" w:rsidP="00B6528C">
            <w:pPr>
              <w:pStyle w:val="AmColumnHeading"/>
            </w:pPr>
            <w:r w:rsidRPr="0026147D">
              <w:t>Pozmeňujúci návrh</w:t>
            </w:r>
          </w:p>
        </w:tc>
      </w:tr>
      <w:tr w:rsidR="005A2915" w:rsidRPr="0026147D" w14:paraId="4364086C" w14:textId="77777777" w:rsidTr="00B6528C">
        <w:trPr>
          <w:jc w:val="center"/>
        </w:trPr>
        <w:tc>
          <w:tcPr>
            <w:tcW w:w="4876" w:type="dxa"/>
            <w:tcBorders>
              <w:top w:val="nil"/>
              <w:left w:val="nil"/>
              <w:bottom w:val="nil"/>
              <w:right w:val="nil"/>
            </w:tcBorders>
          </w:tcPr>
          <w:p w14:paraId="69600893" w14:textId="77777777" w:rsidR="003041D0" w:rsidRPr="0026147D" w:rsidRDefault="003041D0" w:rsidP="00B6528C">
            <w:pPr>
              <w:pStyle w:val="Normal6a"/>
            </w:pPr>
            <w:r w:rsidRPr="0026147D">
              <w:t>(34)</w:t>
            </w:r>
            <w:r w:rsidRPr="0026147D">
              <w:tab/>
              <w:t xml:space="preserve">So zaistenými štátnymi príslušníkmi tretích krajín by sa malo zaobchádzať humánnym a dôstojným spôsobom pri dodržiavaní ich základných práv a v súlade s medzinárodným a vnútroštátnym právom, pričom by sa mali zohľadniť praktické usmernenia Výboru Rady Európy na zabránenie mučeniu a neľudskému či ponižujúcemu zaobchádzaniu. Zaistenie by sa malo spravidla uskutočňovať v špecializovaných zariadeniach určených na zaistenie alebo v špecializovaných oddeleniach v rámci </w:t>
            </w:r>
            <w:r w:rsidRPr="0026147D">
              <w:lastRenderedPageBreak/>
              <w:t>iných zariadení. Ak členský štát nemôže takéto zariadenie poskytnúť, možno využiť väzenské zariadenie, v ktorom sú štátni príslušníci tretích krajín držaní oddelene od riadnych väzňov.</w:t>
            </w:r>
          </w:p>
        </w:tc>
        <w:tc>
          <w:tcPr>
            <w:tcW w:w="4876" w:type="dxa"/>
            <w:tcBorders>
              <w:top w:val="nil"/>
              <w:left w:val="nil"/>
              <w:bottom w:val="nil"/>
              <w:right w:val="nil"/>
            </w:tcBorders>
          </w:tcPr>
          <w:p w14:paraId="2435EA23" w14:textId="77777777" w:rsidR="003041D0" w:rsidRPr="0026147D" w:rsidRDefault="003041D0" w:rsidP="00B6528C">
            <w:pPr>
              <w:pStyle w:val="Normal6a"/>
            </w:pPr>
            <w:r w:rsidRPr="0026147D">
              <w:lastRenderedPageBreak/>
              <w:t>(34)</w:t>
            </w:r>
            <w:r w:rsidRPr="0026147D">
              <w:tab/>
              <w:t xml:space="preserve">So zaistenými štátnymi príslušníkmi tretích krajín by sa malo zaobchádzať humánnym a dôstojným spôsobom pri dodržiavaní ich základných práv a v súlade s medzinárodným a vnútroštátnym právom, pričom by sa mali zohľadniť praktické usmernenia Výboru Rady Európy na zabránenie mučeniu a neľudskému či ponižujúcemu zaobchádzaniu. </w:t>
            </w:r>
            <w:r w:rsidRPr="0026147D">
              <w:rPr>
                <w:b/>
                <w:i/>
              </w:rPr>
              <w:t xml:space="preserve">To zahŕňa zabezpečenie ich schopnosti udržiavať kontakt so zákonnými zástupcami, rodinnými príslušníkmi, príslušnými a konzulárnymi </w:t>
            </w:r>
            <w:r w:rsidRPr="0026147D">
              <w:rPr>
                <w:b/>
                <w:i/>
              </w:rPr>
              <w:lastRenderedPageBreak/>
              <w:t>orgánmi. Môže však byť potrebné, aby členské štáty podriadili takéto návštevy určitým podmienkam, ako je predchádzajúce povolenie, alebo aby stanovili primerané obmedzenia.</w:t>
            </w:r>
            <w:r w:rsidRPr="0026147D">
              <w:t xml:space="preserve"> Zaistenie by sa malo spravidla uskutočňovať v špecializovaných zariadeniach určených na zaistenie alebo v špecializovaných oddeleniach v rámci iných zariadení. Ak členský štát nemôže takéto zariadenie poskytnúť, možno využiť väzenské zariadenie, v ktorom sú štátni príslušníci tretích krajín držaní oddelene od riadnych väzňov.</w:t>
            </w:r>
          </w:p>
        </w:tc>
      </w:tr>
    </w:tbl>
    <w:p w14:paraId="6FA3EA8D" w14:textId="77777777" w:rsidR="003041D0" w:rsidRPr="0026147D" w:rsidRDefault="003041D0" w:rsidP="003041D0">
      <w:pPr>
        <w:pStyle w:val="AmOrLang"/>
      </w:pPr>
      <w:r w:rsidRPr="0026147D">
        <w:lastRenderedPageBreak/>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586CE6C4" w14:textId="7E6A22D2" w:rsidR="0056631C" w:rsidRPr="0026147D" w:rsidRDefault="003041D0" w:rsidP="003041D0">
      <w:r w:rsidRPr="0026147D">
        <w:rPr>
          <w:rStyle w:val="HideTWBExt"/>
        </w:rPr>
        <w:t>&lt;/Amend&gt;</w:t>
      </w:r>
    </w:p>
    <w:p w14:paraId="30CC82DD"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454</w:t>
      </w:r>
      <w:r w:rsidRPr="0026147D">
        <w:rPr>
          <w:rStyle w:val="HideTWBExt"/>
        </w:rPr>
        <w:t>&lt;/NumAm&gt;</w:t>
      </w:r>
    </w:p>
    <w:p w14:paraId="30C528E9" w14:textId="77777777" w:rsidR="003041D0" w:rsidRPr="0026147D" w:rsidRDefault="003041D0" w:rsidP="003041D0">
      <w:pPr>
        <w:pStyle w:val="NormalBold"/>
      </w:pPr>
      <w:r w:rsidRPr="0026147D">
        <w:rPr>
          <w:rStyle w:val="HideTWBExt"/>
        </w:rPr>
        <w:t>&lt;RepeatBlock-By&gt;&lt;Members&gt;</w:t>
      </w:r>
      <w:r w:rsidRPr="0026147D">
        <w:t>Estrella Galán</w:t>
      </w:r>
      <w:r w:rsidRPr="0026147D">
        <w:rPr>
          <w:rStyle w:val="HideTWBExt"/>
        </w:rPr>
        <w:t>&lt;/Members&gt;</w:t>
      </w:r>
    </w:p>
    <w:p w14:paraId="16BF3735" w14:textId="77777777" w:rsidR="003041D0" w:rsidRPr="0026147D" w:rsidRDefault="003041D0" w:rsidP="003041D0">
      <w:pPr>
        <w:pStyle w:val="NormalBold"/>
      </w:pPr>
      <w:r w:rsidRPr="0026147D">
        <w:rPr>
          <w:rStyle w:val="HideTWBExt"/>
        </w:rPr>
        <w:t>&lt;/RepeatBlock-By&gt;</w:t>
      </w:r>
    </w:p>
    <w:p w14:paraId="40B5A773"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13E5AD4A" w14:textId="77777777" w:rsidR="003041D0" w:rsidRPr="0026147D" w:rsidRDefault="003041D0" w:rsidP="003041D0">
      <w:pPr>
        <w:pStyle w:val="NormalBold"/>
      </w:pPr>
      <w:r w:rsidRPr="0026147D">
        <w:rPr>
          <w:rStyle w:val="HideTWBExt"/>
        </w:rPr>
        <w:t>&lt;Article&gt;</w:t>
      </w:r>
      <w:r w:rsidRPr="0026147D">
        <w:t>Odôvodnenie 34</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3D58B723" w14:textId="77777777" w:rsidTr="00B6528C">
        <w:trPr>
          <w:trHeight w:hRule="exact" w:val="240"/>
          <w:jc w:val="center"/>
        </w:trPr>
        <w:tc>
          <w:tcPr>
            <w:tcW w:w="9752" w:type="dxa"/>
            <w:gridSpan w:val="2"/>
            <w:tcBorders>
              <w:top w:val="nil"/>
              <w:left w:val="nil"/>
              <w:bottom w:val="nil"/>
              <w:right w:val="nil"/>
            </w:tcBorders>
          </w:tcPr>
          <w:p w14:paraId="6D35A06F" w14:textId="77777777" w:rsidR="003041D0" w:rsidRPr="0026147D" w:rsidRDefault="003041D0" w:rsidP="00B6528C"/>
        </w:tc>
      </w:tr>
      <w:tr w:rsidR="005A2915" w:rsidRPr="0026147D" w14:paraId="031E4B50" w14:textId="77777777" w:rsidTr="00B6528C">
        <w:trPr>
          <w:trHeight w:val="240"/>
          <w:jc w:val="center"/>
        </w:trPr>
        <w:tc>
          <w:tcPr>
            <w:tcW w:w="4876" w:type="dxa"/>
            <w:tcBorders>
              <w:top w:val="nil"/>
              <w:left w:val="nil"/>
              <w:bottom w:val="nil"/>
              <w:right w:val="nil"/>
            </w:tcBorders>
          </w:tcPr>
          <w:p w14:paraId="0F769A73"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540FF45C" w14:textId="77777777" w:rsidR="003041D0" w:rsidRPr="0026147D" w:rsidRDefault="003041D0" w:rsidP="00B6528C">
            <w:pPr>
              <w:pStyle w:val="AmColumnHeading"/>
            </w:pPr>
            <w:r w:rsidRPr="0026147D">
              <w:t>Pozmeňujúci návrh</w:t>
            </w:r>
          </w:p>
        </w:tc>
      </w:tr>
      <w:tr w:rsidR="005A2915" w:rsidRPr="0026147D" w14:paraId="1FC2F9DD" w14:textId="77777777" w:rsidTr="00B6528C">
        <w:trPr>
          <w:jc w:val="center"/>
        </w:trPr>
        <w:tc>
          <w:tcPr>
            <w:tcW w:w="4876" w:type="dxa"/>
            <w:tcBorders>
              <w:top w:val="nil"/>
              <w:left w:val="nil"/>
              <w:bottom w:val="nil"/>
              <w:right w:val="nil"/>
            </w:tcBorders>
          </w:tcPr>
          <w:p w14:paraId="3C3BE007" w14:textId="77777777" w:rsidR="003041D0" w:rsidRPr="0026147D" w:rsidRDefault="003041D0" w:rsidP="00B6528C">
            <w:pPr>
              <w:pStyle w:val="Normal6a"/>
            </w:pPr>
            <w:r w:rsidRPr="0026147D">
              <w:t>(34)</w:t>
            </w:r>
            <w:r w:rsidRPr="0026147D">
              <w:tab/>
              <w:t xml:space="preserve">So zaistenými štátnymi príslušníkmi tretích krajín by sa malo zaobchádzať humánnym a dôstojným spôsobom pri dodržiavaní ich základných práv a v súlade s medzinárodným a vnútroštátnym právom, pričom by sa mali zohľadniť praktické usmernenia Výboru Rady Európy na zabránenie mučeniu a neľudskému či ponižujúcemu zaobchádzaniu. Zaistenie by sa malo spravidla uskutočňovať v špecializovaných zariadeniach určených na zaistenie </w:t>
            </w:r>
            <w:r w:rsidRPr="0026147D">
              <w:rPr>
                <w:b/>
                <w:bCs/>
                <w:i/>
                <w:iCs/>
              </w:rPr>
              <w:t>alebo v špecializovaných oddeleniach v rámci iných zariadení</w:t>
            </w:r>
            <w:r w:rsidRPr="0026147D">
              <w:t xml:space="preserve">. </w:t>
            </w:r>
            <w:r w:rsidRPr="0026147D">
              <w:rPr>
                <w:b/>
                <w:i/>
              </w:rPr>
              <w:t>Ak členský štát nemôže takéto zariadenie poskytnúť, možno využiť väzenské zariadenie, v ktorom sú štátni príslušníci tretích krajín držaní oddelene od riadnych väzňov.</w:t>
            </w:r>
          </w:p>
        </w:tc>
        <w:tc>
          <w:tcPr>
            <w:tcW w:w="4876" w:type="dxa"/>
            <w:tcBorders>
              <w:top w:val="nil"/>
              <w:left w:val="nil"/>
              <w:bottom w:val="nil"/>
              <w:right w:val="nil"/>
            </w:tcBorders>
          </w:tcPr>
          <w:p w14:paraId="600E4D93" w14:textId="77777777" w:rsidR="003041D0" w:rsidRPr="0026147D" w:rsidRDefault="003041D0" w:rsidP="00B6528C">
            <w:pPr>
              <w:pStyle w:val="Normal6a"/>
            </w:pPr>
            <w:r w:rsidRPr="0026147D">
              <w:t>(34)</w:t>
            </w:r>
            <w:r w:rsidRPr="0026147D">
              <w:tab/>
              <w:t>So zaistenými štátnymi príslušníkmi tretích krajín by sa malo zaobchádzať humánnym a dôstojným spôsobom pri dodržiavaní ich základných práv a v súlade s medzinárodným a vnútroštátnym právom, pričom by sa mali zohľadniť praktické usmernenia Výboru Rady Európy na zabránenie mučeniu a neľudskému či ponižujúcemu zaobchádzaniu. Zaistenie by sa malo spravidla uskutočňovať v špecializovaných zariadeniach určených na zaistenie.</w:t>
            </w:r>
          </w:p>
        </w:tc>
      </w:tr>
    </w:tbl>
    <w:p w14:paraId="15F8579F"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2D93B205" w14:textId="73463B69" w:rsidR="0056631C" w:rsidRPr="0026147D" w:rsidRDefault="003041D0" w:rsidP="003041D0">
      <w:r w:rsidRPr="0026147D">
        <w:rPr>
          <w:rStyle w:val="HideTWBExt"/>
        </w:rPr>
        <w:lastRenderedPageBreak/>
        <w:t>&lt;/Amend&gt;</w:t>
      </w:r>
    </w:p>
    <w:p w14:paraId="5B648D0C"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455</w:t>
      </w:r>
      <w:r w:rsidRPr="0026147D">
        <w:rPr>
          <w:rStyle w:val="HideTWBExt"/>
        </w:rPr>
        <w:t>&lt;/NumAm&gt;</w:t>
      </w:r>
    </w:p>
    <w:p w14:paraId="3B83DA1B" w14:textId="77777777" w:rsidR="003041D0" w:rsidRPr="0026147D" w:rsidRDefault="003041D0" w:rsidP="003041D0">
      <w:pPr>
        <w:pStyle w:val="NormalBold"/>
      </w:pPr>
      <w:r w:rsidRPr="0026147D">
        <w:rPr>
          <w:rStyle w:val="HideTWBExt"/>
        </w:rPr>
        <w:t>&lt;RepeatBlock-By&gt;&lt;Members&gt;</w:t>
      </w:r>
      <w:r w:rsidRPr="0026147D">
        <w:t>Mélissa Camara</w:t>
      </w:r>
      <w:r w:rsidRPr="0026147D">
        <w:rPr>
          <w:rStyle w:val="HideTWBExt"/>
        </w:rPr>
        <w:t>&lt;/Members&gt;</w:t>
      </w:r>
    </w:p>
    <w:p w14:paraId="4C5301FE" w14:textId="77777777" w:rsidR="003041D0" w:rsidRPr="0026147D" w:rsidRDefault="003041D0" w:rsidP="003041D0">
      <w:pPr>
        <w:pStyle w:val="NormalBold"/>
      </w:pPr>
      <w:r w:rsidRPr="0026147D">
        <w:rPr>
          <w:rStyle w:val="HideTWBExt"/>
        </w:rPr>
        <w:t>&lt;/RepeatBlock-By&gt;</w:t>
      </w:r>
    </w:p>
    <w:p w14:paraId="2780525B"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00E421D0" w14:textId="77777777" w:rsidR="003041D0" w:rsidRPr="0026147D" w:rsidRDefault="003041D0" w:rsidP="003041D0">
      <w:pPr>
        <w:pStyle w:val="NormalBold"/>
      </w:pPr>
      <w:r w:rsidRPr="0026147D">
        <w:rPr>
          <w:rStyle w:val="HideTWBExt"/>
        </w:rPr>
        <w:t>&lt;Article&gt;</w:t>
      </w:r>
      <w:r w:rsidRPr="0026147D">
        <w:t>Odôvodnenie 34</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3ADB4595" w14:textId="77777777" w:rsidTr="00B6528C">
        <w:trPr>
          <w:trHeight w:hRule="exact" w:val="240"/>
          <w:jc w:val="center"/>
        </w:trPr>
        <w:tc>
          <w:tcPr>
            <w:tcW w:w="9752" w:type="dxa"/>
            <w:gridSpan w:val="2"/>
            <w:tcBorders>
              <w:top w:val="nil"/>
              <w:left w:val="nil"/>
              <w:bottom w:val="nil"/>
              <w:right w:val="nil"/>
            </w:tcBorders>
          </w:tcPr>
          <w:p w14:paraId="4AF1D73E" w14:textId="77777777" w:rsidR="003041D0" w:rsidRPr="0026147D" w:rsidRDefault="003041D0" w:rsidP="00B6528C"/>
        </w:tc>
      </w:tr>
      <w:tr w:rsidR="005A2915" w:rsidRPr="0026147D" w14:paraId="55706A84" w14:textId="77777777" w:rsidTr="00B6528C">
        <w:trPr>
          <w:trHeight w:val="240"/>
          <w:jc w:val="center"/>
        </w:trPr>
        <w:tc>
          <w:tcPr>
            <w:tcW w:w="4876" w:type="dxa"/>
            <w:tcBorders>
              <w:top w:val="nil"/>
              <w:left w:val="nil"/>
              <w:bottom w:val="nil"/>
              <w:right w:val="nil"/>
            </w:tcBorders>
          </w:tcPr>
          <w:p w14:paraId="09094531"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43B01708" w14:textId="77777777" w:rsidR="003041D0" w:rsidRPr="0026147D" w:rsidRDefault="003041D0" w:rsidP="00B6528C">
            <w:pPr>
              <w:pStyle w:val="AmColumnHeading"/>
            </w:pPr>
            <w:r w:rsidRPr="0026147D">
              <w:t>Pozmeňujúci návrh</w:t>
            </w:r>
          </w:p>
        </w:tc>
      </w:tr>
      <w:tr w:rsidR="005A2915" w:rsidRPr="0026147D" w14:paraId="42E111D5" w14:textId="77777777" w:rsidTr="00B6528C">
        <w:trPr>
          <w:jc w:val="center"/>
        </w:trPr>
        <w:tc>
          <w:tcPr>
            <w:tcW w:w="4876" w:type="dxa"/>
            <w:tcBorders>
              <w:top w:val="nil"/>
              <w:left w:val="nil"/>
              <w:bottom w:val="nil"/>
              <w:right w:val="nil"/>
            </w:tcBorders>
          </w:tcPr>
          <w:p w14:paraId="54B33746" w14:textId="77777777" w:rsidR="003041D0" w:rsidRPr="0026147D" w:rsidRDefault="003041D0" w:rsidP="00B6528C">
            <w:pPr>
              <w:pStyle w:val="Normal6a"/>
            </w:pPr>
            <w:r w:rsidRPr="0026147D">
              <w:t>(34)</w:t>
            </w:r>
            <w:r w:rsidRPr="0026147D">
              <w:tab/>
              <w:t xml:space="preserve">So zaistenými štátnymi príslušníkmi tretích krajín by sa malo zaobchádzať humánnym a dôstojným spôsobom pri dodržiavaní ich základných práv a v súlade s medzinárodným a vnútroštátnym právom, pričom by sa mali zohľadniť praktické usmernenia Výboru Rady Európy na zabránenie mučeniu a neľudskému či ponižujúcemu zaobchádzaniu. Zaistenie by sa malo </w:t>
            </w:r>
            <w:r w:rsidRPr="0026147D">
              <w:rPr>
                <w:b/>
                <w:bCs/>
                <w:i/>
                <w:iCs/>
              </w:rPr>
              <w:t>spravidla</w:t>
            </w:r>
            <w:r w:rsidRPr="0026147D">
              <w:t xml:space="preserve"> uskutočňovať v špecializovaných zariadeniach určených na zaistenie alebo v špecializovaných oddeleniach v rámci iných zariadení. </w:t>
            </w:r>
            <w:r w:rsidRPr="0026147D">
              <w:rPr>
                <w:b/>
                <w:i/>
              </w:rPr>
              <w:t>Ak členský štát nemôže takéto zariadenie poskytnúť, možno využiť väzenské zariadenie, v ktorom sú štátni príslušníci tretích krajín držaní oddelene od riadnych väzňov.</w:t>
            </w:r>
          </w:p>
        </w:tc>
        <w:tc>
          <w:tcPr>
            <w:tcW w:w="4876" w:type="dxa"/>
            <w:tcBorders>
              <w:top w:val="nil"/>
              <w:left w:val="nil"/>
              <w:bottom w:val="nil"/>
              <w:right w:val="nil"/>
            </w:tcBorders>
          </w:tcPr>
          <w:p w14:paraId="7A5C52CA" w14:textId="77777777" w:rsidR="003041D0" w:rsidRPr="0026147D" w:rsidRDefault="003041D0" w:rsidP="00B6528C">
            <w:pPr>
              <w:pStyle w:val="Normal6a"/>
            </w:pPr>
            <w:r w:rsidRPr="0026147D">
              <w:t>(34)</w:t>
            </w:r>
            <w:r w:rsidRPr="0026147D">
              <w:tab/>
              <w:t xml:space="preserve">So zaistenými štátnymi príslušníkmi tretích krajín by sa malo zaobchádzať humánnym a dôstojným spôsobom pri dodržiavaní ich základných práv a v súlade s medzinárodným a vnútroštátnym právom, pričom by sa mali zohľadniť praktické usmernenia Výboru Rady Európy na zabránenie mučeniu a neľudskému či ponižujúcemu zaobchádzaniu. Zaistenie by sa malo uskutočňovať </w:t>
            </w:r>
            <w:r w:rsidRPr="0026147D">
              <w:rPr>
                <w:b/>
                <w:bCs/>
                <w:i/>
                <w:iCs/>
              </w:rPr>
              <w:t>len</w:t>
            </w:r>
            <w:r w:rsidRPr="0026147D">
              <w:t xml:space="preserve"> v špecializovaných zariadeniach určených na zaistenie alebo v špecializovaných oddeleniach v rámci iných zariadení. </w:t>
            </w:r>
          </w:p>
        </w:tc>
      </w:tr>
    </w:tbl>
    <w:p w14:paraId="4F75FB5C"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64945E34" w14:textId="7C38D03C" w:rsidR="0056631C" w:rsidRPr="0026147D" w:rsidRDefault="003041D0" w:rsidP="003041D0">
      <w:r w:rsidRPr="0026147D">
        <w:rPr>
          <w:rStyle w:val="HideTWBExt"/>
        </w:rPr>
        <w:t>&lt;/Amend&gt;</w:t>
      </w:r>
    </w:p>
    <w:p w14:paraId="1700B879"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456</w:t>
      </w:r>
      <w:r w:rsidRPr="0026147D">
        <w:rPr>
          <w:rStyle w:val="HideTWBExt"/>
        </w:rPr>
        <w:t>&lt;/NumAm&gt;</w:t>
      </w:r>
    </w:p>
    <w:p w14:paraId="11B1BF45" w14:textId="77777777" w:rsidR="003041D0" w:rsidRPr="0026147D" w:rsidRDefault="003041D0" w:rsidP="003041D0">
      <w:pPr>
        <w:pStyle w:val="NormalBold"/>
      </w:pPr>
      <w:r w:rsidRPr="0026147D">
        <w:rPr>
          <w:rStyle w:val="HideTWBExt"/>
        </w:rPr>
        <w:t>&lt;RepeatBlock-By&gt;&lt;Members&gt;</w:t>
      </w:r>
      <w:r w:rsidRPr="0026147D">
        <w:t>Nadine Morano</w:t>
      </w:r>
      <w:r w:rsidRPr="0026147D">
        <w:rPr>
          <w:rStyle w:val="HideTWBExt"/>
        </w:rPr>
        <w:t>&lt;/Members&gt;</w:t>
      </w:r>
    </w:p>
    <w:p w14:paraId="6B036E37" w14:textId="77777777" w:rsidR="003041D0" w:rsidRPr="0026147D" w:rsidRDefault="003041D0" w:rsidP="003041D0">
      <w:pPr>
        <w:pStyle w:val="NormalBold"/>
      </w:pPr>
      <w:r w:rsidRPr="0026147D">
        <w:rPr>
          <w:rStyle w:val="HideTWBExt"/>
        </w:rPr>
        <w:t>&lt;/RepeatBlock-By&gt;</w:t>
      </w:r>
    </w:p>
    <w:p w14:paraId="7DA81E00"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3593E71A" w14:textId="77777777" w:rsidR="003041D0" w:rsidRPr="0026147D" w:rsidRDefault="003041D0" w:rsidP="003041D0">
      <w:pPr>
        <w:pStyle w:val="NormalBold"/>
      </w:pPr>
      <w:r w:rsidRPr="0026147D">
        <w:rPr>
          <w:rStyle w:val="HideTWBExt"/>
        </w:rPr>
        <w:t>&lt;Article&gt;</w:t>
      </w:r>
      <w:r w:rsidRPr="0026147D">
        <w:t>Odôvodnenie 34</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08048644" w14:textId="77777777" w:rsidTr="00B6528C">
        <w:trPr>
          <w:trHeight w:hRule="exact" w:val="240"/>
          <w:jc w:val="center"/>
        </w:trPr>
        <w:tc>
          <w:tcPr>
            <w:tcW w:w="9752" w:type="dxa"/>
            <w:gridSpan w:val="2"/>
            <w:tcBorders>
              <w:top w:val="nil"/>
              <w:left w:val="nil"/>
              <w:bottom w:val="nil"/>
              <w:right w:val="nil"/>
            </w:tcBorders>
          </w:tcPr>
          <w:p w14:paraId="0615A917" w14:textId="77777777" w:rsidR="003041D0" w:rsidRPr="0026147D" w:rsidRDefault="003041D0" w:rsidP="00B6528C"/>
        </w:tc>
      </w:tr>
      <w:tr w:rsidR="005A2915" w:rsidRPr="0026147D" w14:paraId="2B1A3D65" w14:textId="77777777" w:rsidTr="00B6528C">
        <w:trPr>
          <w:trHeight w:val="240"/>
          <w:jc w:val="center"/>
        </w:trPr>
        <w:tc>
          <w:tcPr>
            <w:tcW w:w="4876" w:type="dxa"/>
            <w:tcBorders>
              <w:top w:val="nil"/>
              <w:left w:val="nil"/>
              <w:bottom w:val="nil"/>
              <w:right w:val="nil"/>
            </w:tcBorders>
          </w:tcPr>
          <w:p w14:paraId="309F86F1"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730893C7" w14:textId="77777777" w:rsidR="003041D0" w:rsidRPr="0026147D" w:rsidRDefault="003041D0" w:rsidP="00B6528C">
            <w:pPr>
              <w:pStyle w:val="AmColumnHeading"/>
            </w:pPr>
            <w:r w:rsidRPr="0026147D">
              <w:t>Pozmeňujúci návrh</w:t>
            </w:r>
          </w:p>
        </w:tc>
      </w:tr>
      <w:tr w:rsidR="005A2915" w:rsidRPr="0026147D" w14:paraId="1C0F4785" w14:textId="77777777" w:rsidTr="00B6528C">
        <w:trPr>
          <w:jc w:val="center"/>
        </w:trPr>
        <w:tc>
          <w:tcPr>
            <w:tcW w:w="4876" w:type="dxa"/>
            <w:tcBorders>
              <w:top w:val="nil"/>
              <w:left w:val="nil"/>
              <w:bottom w:val="nil"/>
              <w:right w:val="nil"/>
            </w:tcBorders>
          </w:tcPr>
          <w:p w14:paraId="28B20829" w14:textId="77777777" w:rsidR="003041D0" w:rsidRPr="0026147D" w:rsidRDefault="003041D0" w:rsidP="00B6528C">
            <w:pPr>
              <w:pStyle w:val="Normal6a"/>
            </w:pPr>
            <w:r w:rsidRPr="0026147D">
              <w:t>(34)</w:t>
            </w:r>
            <w:r w:rsidRPr="0026147D">
              <w:tab/>
              <w:t>So zaistenými štátnymi príslušníkmi tretích krajín by sa malo zaobchádzať humánnym a dôstojným spôsobom pri dodržiavaní ich základných práv a v súlade s medzinárodným a vnútroštátnym právom</w:t>
            </w:r>
            <w:r w:rsidRPr="0026147D">
              <w:rPr>
                <w:b/>
                <w:bCs/>
                <w:i/>
                <w:iCs/>
              </w:rPr>
              <w:t xml:space="preserve">, pričom by sa mali zohľadniť praktické usmernenia Výboru Rady Európy na zabránenie mučeniu a </w:t>
            </w:r>
            <w:r w:rsidRPr="0026147D">
              <w:rPr>
                <w:b/>
                <w:bCs/>
                <w:i/>
                <w:iCs/>
              </w:rPr>
              <w:lastRenderedPageBreak/>
              <w:t>neľudskému či ponižujúcemu zaobchádzaniu</w:t>
            </w:r>
            <w:r w:rsidRPr="0026147D">
              <w:t>. Zaistenie by sa malo spravidla uskutočňovať v špecializovaných zariadeniach určených na zaistenie alebo v špecializovaných oddeleniach v rámci iných zariadení. Ak členský štát nemôže takéto zariadenie poskytnúť, možno využiť väzenské zariadenie, v ktorom sú štátni príslušníci tretích krajín držaní oddelene od riadnych väzňov.</w:t>
            </w:r>
          </w:p>
        </w:tc>
        <w:tc>
          <w:tcPr>
            <w:tcW w:w="4876" w:type="dxa"/>
            <w:tcBorders>
              <w:top w:val="nil"/>
              <w:left w:val="nil"/>
              <w:bottom w:val="nil"/>
              <w:right w:val="nil"/>
            </w:tcBorders>
          </w:tcPr>
          <w:p w14:paraId="50EFD6C6" w14:textId="77777777" w:rsidR="003041D0" w:rsidRPr="0026147D" w:rsidRDefault="003041D0" w:rsidP="00B6528C">
            <w:pPr>
              <w:pStyle w:val="Normal6a"/>
            </w:pPr>
            <w:r w:rsidRPr="0026147D">
              <w:lastRenderedPageBreak/>
              <w:t>(34)</w:t>
            </w:r>
            <w:r w:rsidRPr="0026147D">
              <w:tab/>
              <w:t xml:space="preserve">So zaistenými štátnymi príslušníkmi tretích krajín by sa malo zaobchádzať humánnym a dôstojným spôsobom pri dodržiavaní ich základných práv a v súlade s medzinárodným a vnútroštátnym právom. Zaistenie by sa malo spravidla uskutočňovať v špecializovaných zariadeniach určených na </w:t>
            </w:r>
            <w:r w:rsidRPr="0026147D">
              <w:lastRenderedPageBreak/>
              <w:t>zaistenie alebo v špecializovaných oddeleniach v rámci iných zariadení. Ak členský štát nemôže takéto zariadenie poskytnúť, možno využiť väzenské zariadenie, v ktorom sú štátni príslušníci tretích krajín držaní oddelene od riadnych väzňov.</w:t>
            </w:r>
          </w:p>
        </w:tc>
      </w:tr>
    </w:tbl>
    <w:p w14:paraId="113767C6" w14:textId="77777777" w:rsidR="003041D0" w:rsidRPr="0026147D" w:rsidRDefault="003041D0" w:rsidP="003041D0">
      <w:pPr>
        <w:pStyle w:val="AmOrLang"/>
      </w:pPr>
      <w:r w:rsidRPr="0026147D">
        <w:lastRenderedPageBreak/>
        <w:t xml:space="preserve">Or. </w:t>
      </w:r>
      <w:r w:rsidRPr="0026147D">
        <w:rPr>
          <w:rStyle w:val="HideTWBExt"/>
        </w:rPr>
        <w:t>&lt;Original&gt;</w:t>
      </w:r>
      <w:r w:rsidRPr="0026147D">
        <w:rPr>
          <w:rStyle w:val="HideTWBInt"/>
        </w:rPr>
        <w:t>{FR}</w:t>
      </w:r>
      <w:r w:rsidRPr="0026147D">
        <w:t>fr</w:t>
      </w:r>
      <w:r w:rsidRPr="0026147D">
        <w:rPr>
          <w:rStyle w:val="HideTWBExt"/>
        </w:rPr>
        <w:t>&lt;/Original&gt;</w:t>
      </w:r>
    </w:p>
    <w:p w14:paraId="3E68D049" w14:textId="1594E216" w:rsidR="0056631C" w:rsidRPr="0026147D" w:rsidRDefault="003041D0" w:rsidP="003041D0">
      <w:r w:rsidRPr="0026147D">
        <w:rPr>
          <w:rStyle w:val="HideTWBExt"/>
        </w:rPr>
        <w:t>&lt;/Amend&gt;</w:t>
      </w:r>
    </w:p>
    <w:p w14:paraId="1C602440"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457</w:t>
      </w:r>
      <w:r w:rsidRPr="0026147D">
        <w:rPr>
          <w:rStyle w:val="HideTWBExt"/>
        </w:rPr>
        <w:t>&lt;/NumAm&gt;</w:t>
      </w:r>
    </w:p>
    <w:p w14:paraId="2F5B61F3" w14:textId="77777777" w:rsidR="003041D0" w:rsidRPr="0026147D" w:rsidRDefault="003041D0" w:rsidP="003041D0">
      <w:pPr>
        <w:pStyle w:val="NormalBold"/>
      </w:pPr>
      <w:r w:rsidRPr="0026147D">
        <w:rPr>
          <w:rStyle w:val="HideTWBExt"/>
        </w:rPr>
        <w:t>&lt;RepeatBlock-By&gt;&lt;Members&gt;</w:t>
      </w:r>
      <w:r w:rsidRPr="0026147D">
        <w:t>Murielle Laurent</w:t>
      </w:r>
      <w:r w:rsidRPr="0026147D">
        <w:rPr>
          <w:rStyle w:val="HideTWBExt"/>
        </w:rPr>
        <w:t>&lt;/Members&gt;</w:t>
      </w:r>
    </w:p>
    <w:p w14:paraId="5FC971AE" w14:textId="77777777" w:rsidR="003041D0" w:rsidRPr="0026147D" w:rsidRDefault="003041D0" w:rsidP="003041D0">
      <w:r w:rsidRPr="0026147D">
        <w:rPr>
          <w:rStyle w:val="HideTWBExt"/>
        </w:rPr>
        <w:t>&lt;AuNomDe&gt;</w:t>
      </w:r>
      <w:r w:rsidRPr="0026147D">
        <w:rPr>
          <w:rStyle w:val="HideTWBInt"/>
        </w:rPr>
        <w:t>{S&amp;D}</w:t>
      </w:r>
      <w:r w:rsidRPr="0026147D">
        <w:t>v mene skupiny S&amp;D</w:t>
      </w:r>
      <w:r w:rsidRPr="0026147D">
        <w:rPr>
          <w:rStyle w:val="HideTWBExt"/>
        </w:rPr>
        <w:t>&lt;/AuNomDe&gt;</w:t>
      </w:r>
    </w:p>
    <w:p w14:paraId="4E1B0836" w14:textId="77777777" w:rsidR="003041D0" w:rsidRPr="0026147D" w:rsidRDefault="003041D0" w:rsidP="003041D0">
      <w:pPr>
        <w:pStyle w:val="NormalBold"/>
      </w:pPr>
      <w:r w:rsidRPr="0026147D">
        <w:rPr>
          <w:rStyle w:val="HideTWBExt"/>
        </w:rPr>
        <w:t>&lt;/RepeatBlock-By&gt;</w:t>
      </w:r>
    </w:p>
    <w:p w14:paraId="7E16DDF3"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4E4DA76A" w14:textId="77777777" w:rsidR="003041D0" w:rsidRPr="0026147D" w:rsidRDefault="003041D0" w:rsidP="003041D0">
      <w:pPr>
        <w:pStyle w:val="NormalBold"/>
      </w:pPr>
      <w:r w:rsidRPr="0026147D">
        <w:rPr>
          <w:rStyle w:val="HideTWBExt"/>
        </w:rPr>
        <w:t>&lt;Article&gt;</w:t>
      </w:r>
      <w:r w:rsidRPr="0026147D">
        <w:t>Odôvodnenie 34</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23DA6ECB" w14:textId="77777777" w:rsidTr="00B6528C">
        <w:trPr>
          <w:trHeight w:hRule="exact" w:val="240"/>
          <w:jc w:val="center"/>
        </w:trPr>
        <w:tc>
          <w:tcPr>
            <w:tcW w:w="9752" w:type="dxa"/>
            <w:gridSpan w:val="2"/>
            <w:tcBorders>
              <w:top w:val="nil"/>
              <w:left w:val="nil"/>
              <w:bottom w:val="nil"/>
              <w:right w:val="nil"/>
            </w:tcBorders>
          </w:tcPr>
          <w:p w14:paraId="141C7C54" w14:textId="77777777" w:rsidR="003041D0" w:rsidRPr="0026147D" w:rsidRDefault="003041D0" w:rsidP="00B6528C"/>
        </w:tc>
      </w:tr>
      <w:tr w:rsidR="005A2915" w:rsidRPr="0026147D" w14:paraId="28A50CAE" w14:textId="77777777" w:rsidTr="00B6528C">
        <w:trPr>
          <w:trHeight w:val="240"/>
          <w:jc w:val="center"/>
        </w:trPr>
        <w:tc>
          <w:tcPr>
            <w:tcW w:w="4876" w:type="dxa"/>
            <w:tcBorders>
              <w:top w:val="nil"/>
              <w:left w:val="nil"/>
              <w:bottom w:val="nil"/>
              <w:right w:val="nil"/>
            </w:tcBorders>
          </w:tcPr>
          <w:p w14:paraId="0DD93824"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614B811C" w14:textId="77777777" w:rsidR="003041D0" w:rsidRPr="0026147D" w:rsidRDefault="003041D0" w:rsidP="00B6528C">
            <w:pPr>
              <w:pStyle w:val="AmColumnHeading"/>
            </w:pPr>
            <w:r w:rsidRPr="0026147D">
              <w:t>Pozmeňujúci návrh</w:t>
            </w:r>
          </w:p>
        </w:tc>
      </w:tr>
      <w:tr w:rsidR="005A2915" w:rsidRPr="0026147D" w14:paraId="4ACE412D" w14:textId="77777777" w:rsidTr="00B6528C">
        <w:trPr>
          <w:jc w:val="center"/>
        </w:trPr>
        <w:tc>
          <w:tcPr>
            <w:tcW w:w="4876" w:type="dxa"/>
            <w:tcBorders>
              <w:top w:val="nil"/>
              <w:left w:val="nil"/>
              <w:bottom w:val="nil"/>
              <w:right w:val="nil"/>
            </w:tcBorders>
          </w:tcPr>
          <w:p w14:paraId="5EE42C33" w14:textId="77777777" w:rsidR="003041D0" w:rsidRPr="0026147D" w:rsidRDefault="003041D0" w:rsidP="00B6528C">
            <w:pPr>
              <w:pStyle w:val="Normal6a"/>
            </w:pPr>
            <w:r w:rsidRPr="0026147D">
              <w:t>(34)</w:t>
            </w:r>
            <w:r w:rsidRPr="0026147D">
              <w:tab/>
              <w:t xml:space="preserve">So zaistenými </w:t>
            </w:r>
            <w:r w:rsidRPr="0026147D">
              <w:rPr>
                <w:b/>
                <w:bCs/>
                <w:i/>
                <w:iCs/>
              </w:rPr>
              <w:t>štátnymi príslušníkmi tretích krajín</w:t>
            </w:r>
            <w:r w:rsidRPr="0026147D">
              <w:t xml:space="preserve"> by sa malo zaobchádzať humánnym a dôstojným spôsobom pri dodržiavaní ich základných práv a v súlade s medzinárodným a vnútroštátnym právom, pričom by sa mali zohľadniť praktické usmernenia Výboru Rady Európy na zabránenie mučeniu a neľudskému či ponižujúcemu zaobchádzaniu. Zaistenie by sa malo spravidla uskutočňovať v špecializovaných zariadeniach určených na zaistenie alebo v špecializovaných oddeleniach v rámci iných zariadení. Ak členský štát nemôže takéto zariadenie poskytnúť, možno využiť väzenské zariadenie, v ktorom sú štátni príslušníci tretích krajín držaní oddelene od riadnych väzňov.</w:t>
            </w:r>
          </w:p>
        </w:tc>
        <w:tc>
          <w:tcPr>
            <w:tcW w:w="4876" w:type="dxa"/>
            <w:tcBorders>
              <w:top w:val="nil"/>
              <w:left w:val="nil"/>
              <w:bottom w:val="nil"/>
              <w:right w:val="nil"/>
            </w:tcBorders>
          </w:tcPr>
          <w:p w14:paraId="72809B2F" w14:textId="77777777" w:rsidR="003041D0" w:rsidRPr="0026147D" w:rsidRDefault="003041D0" w:rsidP="00B6528C">
            <w:pPr>
              <w:pStyle w:val="Normal6a"/>
            </w:pPr>
            <w:r w:rsidRPr="0026147D">
              <w:t>(34)</w:t>
            </w:r>
            <w:r w:rsidRPr="0026147D">
              <w:tab/>
              <w:t xml:space="preserve">So zaistenými </w:t>
            </w:r>
            <w:r w:rsidRPr="0026147D">
              <w:rPr>
                <w:b/>
                <w:bCs/>
                <w:i/>
                <w:iCs/>
              </w:rPr>
              <w:t>navrátilcami</w:t>
            </w:r>
            <w:r w:rsidRPr="0026147D">
              <w:t xml:space="preserve"> by sa malo zaobchádzať humánnym a dôstojným spôsobom pri dodržiavaní ich základných práv a v súlade s medzinárodným a vnútroštátnym právom, pričom by sa mali zohľadniť praktické usmernenia Výboru Rady Európy na zabránenie mučeniu a neľudskému či ponižujúcemu zaobchádzaniu. Zaistenie by sa malo spravidla uskutočňovať v špecializovaných zariadeniach určených na zaistenie alebo v špecializovaných oddeleniach v rámci iných zariadení. Ak členský štát nemôže takéto zariadenie poskytnúť, možno využiť väzenské zariadenie, v ktorom sú štátni príslušníci tretích krajín držaní oddelene od riadnych väzňov </w:t>
            </w:r>
            <w:r w:rsidRPr="0026147D">
              <w:rPr>
                <w:b/>
                <w:bCs/>
                <w:i/>
                <w:iCs/>
              </w:rPr>
              <w:t>a sú ubytovaní v podmienkach primeraných ich postaveniu a potrebám</w:t>
            </w:r>
            <w:r w:rsidRPr="0026147D">
              <w:t>.</w:t>
            </w:r>
          </w:p>
        </w:tc>
      </w:tr>
    </w:tbl>
    <w:p w14:paraId="65A732C9"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5A54483F" w14:textId="77777777" w:rsidR="003041D0" w:rsidRPr="0026147D" w:rsidRDefault="003041D0" w:rsidP="003041D0">
      <w:pPr>
        <w:pStyle w:val="AmJustTitle"/>
      </w:pPr>
      <w:r w:rsidRPr="0026147D">
        <w:rPr>
          <w:rStyle w:val="HideTWBExt"/>
        </w:rPr>
        <w:lastRenderedPageBreak/>
        <w:t>&lt;TitreJust&gt;</w:t>
      </w:r>
      <w:r w:rsidRPr="0026147D">
        <w:t>Odôvodnenie</w:t>
      </w:r>
      <w:r w:rsidRPr="0026147D">
        <w:rPr>
          <w:rStyle w:val="HideTWBExt"/>
        </w:rPr>
        <w:t>&lt;/TitreJust&gt;</w:t>
      </w:r>
    </w:p>
    <w:p w14:paraId="6E64830F" w14:textId="77777777" w:rsidR="003041D0" w:rsidRPr="0026147D" w:rsidRDefault="003041D0" w:rsidP="003041D0">
      <w:pPr>
        <w:pStyle w:val="AmJustText"/>
      </w:pPr>
      <w:r w:rsidRPr="0026147D">
        <w:t>Zosúladené s pozmeňujúcimi návrhmi k článku 34 ods. 1.</w:t>
      </w:r>
    </w:p>
    <w:p w14:paraId="07CCB854" w14:textId="2104BF0D" w:rsidR="0056631C" w:rsidRPr="0026147D" w:rsidRDefault="003041D0" w:rsidP="003041D0">
      <w:r w:rsidRPr="0026147D">
        <w:rPr>
          <w:rStyle w:val="HideTWBExt"/>
        </w:rPr>
        <w:t>&lt;/Amend&gt;</w:t>
      </w:r>
    </w:p>
    <w:p w14:paraId="71BB77EE"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458</w:t>
      </w:r>
      <w:r w:rsidRPr="0026147D">
        <w:rPr>
          <w:rStyle w:val="HideTWBExt"/>
        </w:rPr>
        <w:t>&lt;/NumAm&gt;</w:t>
      </w:r>
    </w:p>
    <w:p w14:paraId="3FF4EC42" w14:textId="77777777" w:rsidR="003041D0" w:rsidRPr="0026147D" w:rsidRDefault="003041D0" w:rsidP="003041D0">
      <w:pPr>
        <w:pStyle w:val="NormalBold"/>
      </w:pPr>
      <w:r w:rsidRPr="0026147D">
        <w:rPr>
          <w:rStyle w:val="HideTWBExt"/>
        </w:rPr>
        <w:t>&lt;RepeatBlock-By&gt;&lt;Members&gt;</w:t>
      </w:r>
      <w:r w:rsidRPr="0026147D">
        <w:t>François-Xavier Bellamy, Lukas Mandl, Alice Teodorescu Måwe, Sander Smit, Loránt Vincze, Lena Düpont, Tomas Tobé, Rasa Juknevičienė, Jeroen Lenaers</w:t>
      </w:r>
      <w:r w:rsidRPr="0026147D">
        <w:rPr>
          <w:rStyle w:val="HideTWBExt"/>
        </w:rPr>
        <w:t>&lt;/Members&gt;</w:t>
      </w:r>
    </w:p>
    <w:p w14:paraId="32187120" w14:textId="77777777" w:rsidR="003041D0" w:rsidRPr="0026147D" w:rsidRDefault="003041D0" w:rsidP="003041D0">
      <w:pPr>
        <w:pStyle w:val="NormalBold"/>
      </w:pPr>
      <w:r w:rsidRPr="0026147D">
        <w:rPr>
          <w:rStyle w:val="HideTWBExt"/>
        </w:rPr>
        <w:t>&lt;/RepeatBlock-By&gt;</w:t>
      </w:r>
    </w:p>
    <w:p w14:paraId="6EB8A799"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3D0283A8" w14:textId="77777777" w:rsidR="003041D0" w:rsidRPr="0026147D" w:rsidRDefault="003041D0" w:rsidP="003041D0">
      <w:pPr>
        <w:pStyle w:val="NormalBold"/>
      </w:pPr>
      <w:r w:rsidRPr="0026147D">
        <w:rPr>
          <w:rStyle w:val="HideTWBExt"/>
        </w:rPr>
        <w:t>&lt;Article&gt;</w:t>
      </w:r>
      <w:r w:rsidRPr="0026147D">
        <w:t>Odôvodnenie 34</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19142266" w14:textId="77777777" w:rsidTr="00B6528C">
        <w:trPr>
          <w:trHeight w:hRule="exact" w:val="240"/>
          <w:jc w:val="center"/>
        </w:trPr>
        <w:tc>
          <w:tcPr>
            <w:tcW w:w="9752" w:type="dxa"/>
            <w:gridSpan w:val="2"/>
            <w:tcBorders>
              <w:top w:val="nil"/>
              <w:left w:val="nil"/>
              <w:bottom w:val="nil"/>
              <w:right w:val="nil"/>
            </w:tcBorders>
          </w:tcPr>
          <w:p w14:paraId="24818D3D" w14:textId="77777777" w:rsidR="003041D0" w:rsidRPr="0026147D" w:rsidRDefault="003041D0" w:rsidP="00B6528C"/>
        </w:tc>
      </w:tr>
      <w:tr w:rsidR="005A2915" w:rsidRPr="0026147D" w14:paraId="689026D6" w14:textId="77777777" w:rsidTr="00B6528C">
        <w:trPr>
          <w:trHeight w:val="240"/>
          <w:jc w:val="center"/>
        </w:trPr>
        <w:tc>
          <w:tcPr>
            <w:tcW w:w="4876" w:type="dxa"/>
            <w:tcBorders>
              <w:top w:val="nil"/>
              <w:left w:val="nil"/>
              <w:bottom w:val="nil"/>
              <w:right w:val="nil"/>
            </w:tcBorders>
          </w:tcPr>
          <w:p w14:paraId="3478503D"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06AAFBF2" w14:textId="77777777" w:rsidR="003041D0" w:rsidRPr="0026147D" w:rsidRDefault="003041D0" w:rsidP="00B6528C">
            <w:pPr>
              <w:pStyle w:val="AmColumnHeading"/>
            </w:pPr>
            <w:r w:rsidRPr="0026147D">
              <w:t>Pozmeňujúci návrh</w:t>
            </w:r>
          </w:p>
        </w:tc>
      </w:tr>
      <w:tr w:rsidR="005A2915" w:rsidRPr="0026147D" w14:paraId="6731FCD8" w14:textId="77777777" w:rsidTr="00B6528C">
        <w:trPr>
          <w:jc w:val="center"/>
        </w:trPr>
        <w:tc>
          <w:tcPr>
            <w:tcW w:w="4876" w:type="dxa"/>
            <w:tcBorders>
              <w:top w:val="nil"/>
              <w:left w:val="nil"/>
              <w:bottom w:val="nil"/>
              <w:right w:val="nil"/>
            </w:tcBorders>
          </w:tcPr>
          <w:p w14:paraId="7D2EDB38" w14:textId="77777777" w:rsidR="003041D0" w:rsidRPr="0026147D" w:rsidRDefault="003041D0" w:rsidP="00B6528C">
            <w:pPr>
              <w:pStyle w:val="Normal6a"/>
            </w:pPr>
            <w:r w:rsidRPr="0026147D">
              <w:t>(34)</w:t>
            </w:r>
            <w:r w:rsidRPr="0026147D">
              <w:tab/>
              <w:t xml:space="preserve">So zaistenými štátnymi príslušníkmi tretích krajín by sa malo zaobchádzať humánnym a dôstojným spôsobom pri dodržiavaní ich základných práv a v súlade s medzinárodným a vnútroštátnym právom, pričom by sa mali zohľadniť praktické usmernenia Výboru Rady Európy na zabránenie mučeniu a neľudskému či ponižujúcemu zaobchádzaniu. Zaistenie </w:t>
            </w:r>
            <w:r w:rsidRPr="0026147D">
              <w:rPr>
                <w:b/>
                <w:bCs/>
                <w:i/>
                <w:iCs/>
              </w:rPr>
              <w:t>by</w:t>
            </w:r>
            <w:r w:rsidRPr="0026147D">
              <w:t xml:space="preserve"> sa </w:t>
            </w:r>
            <w:r w:rsidRPr="0026147D">
              <w:rPr>
                <w:b/>
                <w:bCs/>
                <w:i/>
                <w:iCs/>
              </w:rPr>
              <w:t>malo spravidla</w:t>
            </w:r>
            <w:r w:rsidRPr="0026147D">
              <w:t xml:space="preserve"> uskutočňovať v špecializovaných zariadeniach určených na zaistenie alebo v špecializovaných oddeleniach v rámci iných zariadení</w:t>
            </w:r>
            <w:r w:rsidRPr="0026147D">
              <w:rPr>
                <w:b/>
                <w:bCs/>
                <w:i/>
                <w:iCs/>
              </w:rPr>
              <w:t>.</w:t>
            </w:r>
            <w:r w:rsidRPr="0026147D">
              <w:t xml:space="preserve"> </w:t>
            </w:r>
            <w:r w:rsidRPr="0026147D">
              <w:rPr>
                <w:b/>
                <w:bCs/>
                <w:i/>
                <w:iCs/>
              </w:rPr>
              <w:t>Ak členský štát nemôže takéto zariadenie poskytnúť, možno využiť väzenské zariadenie, v ktorom sú</w:t>
            </w:r>
            <w:r w:rsidRPr="0026147D">
              <w:t xml:space="preserve"> štátni príslušníci tretích krajín </w:t>
            </w:r>
            <w:r w:rsidRPr="0026147D">
              <w:rPr>
                <w:b/>
                <w:bCs/>
                <w:i/>
                <w:iCs/>
              </w:rPr>
              <w:t>držaní oddelene od riadnych väzňov</w:t>
            </w:r>
            <w:r w:rsidRPr="0026147D">
              <w:t>.</w:t>
            </w:r>
          </w:p>
        </w:tc>
        <w:tc>
          <w:tcPr>
            <w:tcW w:w="4876" w:type="dxa"/>
            <w:tcBorders>
              <w:top w:val="nil"/>
              <w:left w:val="nil"/>
              <w:bottom w:val="nil"/>
              <w:right w:val="nil"/>
            </w:tcBorders>
          </w:tcPr>
          <w:p w14:paraId="099D00BD" w14:textId="77777777" w:rsidR="003041D0" w:rsidRPr="0026147D" w:rsidRDefault="003041D0" w:rsidP="00B6528C">
            <w:pPr>
              <w:pStyle w:val="Normal6a"/>
            </w:pPr>
            <w:r w:rsidRPr="0026147D">
              <w:t>(34)</w:t>
            </w:r>
            <w:r w:rsidRPr="0026147D">
              <w:tab/>
              <w:t xml:space="preserve">So zaistenými štátnymi príslušníkmi tretích krajín by sa malo zaobchádzať humánnym a dôstojným spôsobom pri dodržiavaní ich základných práv a v súlade s medzinárodným a vnútroštátnym právom, pričom by sa mali zohľadniť praktické usmernenia Výboru Rady Európy na zabránenie mučeniu a neľudskému či ponižujúcemu zaobchádzaniu. Zaistenie sa </w:t>
            </w:r>
            <w:r w:rsidRPr="0026147D">
              <w:rPr>
                <w:b/>
                <w:i/>
              </w:rPr>
              <w:t>môže</w:t>
            </w:r>
            <w:r w:rsidRPr="0026147D">
              <w:t xml:space="preserve"> uskutočňovať v špecializovaných zariadeniach určených na zaistenie alebo v špecializovaných oddeleniach v rámci iných zariadení </w:t>
            </w:r>
            <w:r w:rsidRPr="0026147D">
              <w:rPr>
                <w:b/>
                <w:bCs/>
                <w:i/>
                <w:iCs/>
              </w:rPr>
              <w:t>alebo vo väzenskom zariadení, ak členský štát nemôže zabezpečiť takéto zariadenia</w:t>
            </w:r>
            <w:r w:rsidRPr="0026147D">
              <w:rPr>
                <w:b/>
                <w:i/>
              </w:rPr>
              <w:t>.</w:t>
            </w:r>
            <w:r w:rsidRPr="0026147D">
              <w:t xml:space="preserve"> Štátni príslušníci tretích krajín, </w:t>
            </w:r>
            <w:r w:rsidRPr="0026147D">
              <w:rPr>
                <w:b/>
                <w:i/>
              </w:rPr>
              <w:t>ktorí predstavujú bezpečnostné riziko, môžu byť umiestnení do zariadení určených na zaistenie so zvýšenou bezpečnostnou ochranou</w:t>
            </w:r>
            <w:r w:rsidRPr="0026147D">
              <w:t>.</w:t>
            </w:r>
          </w:p>
        </w:tc>
      </w:tr>
    </w:tbl>
    <w:p w14:paraId="03BDCE6D"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24C54327" w14:textId="23A4EAEA" w:rsidR="0056631C" w:rsidRPr="0026147D" w:rsidRDefault="003041D0" w:rsidP="003041D0">
      <w:r w:rsidRPr="0026147D">
        <w:rPr>
          <w:rStyle w:val="HideTWBExt"/>
        </w:rPr>
        <w:t>&lt;/Amend&gt;</w:t>
      </w:r>
    </w:p>
    <w:p w14:paraId="5FF7C200"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459</w:t>
      </w:r>
      <w:r w:rsidRPr="0026147D">
        <w:rPr>
          <w:rStyle w:val="HideTWBExt"/>
        </w:rPr>
        <w:t>&lt;/NumAm&gt;</w:t>
      </w:r>
    </w:p>
    <w:p w14:paraId="3EDA73C2" w14:textId="77777777" w:rsidR="003041D0" w:rsidRPr="0026147D" w:rsidRDefault="003041D0" w:rsidP="003041D0">
      <w:pPr>
        <w:pStyle w:val="NormalBold"/>
      </w:pPr>
      <w:r w:rsidRPr="0026147D">
        <w:rPr>
          <w:rStyle w:val="HideTWBExt"/>
        </w:rPr>
        <w:t>&lt;RepeatBlock-By&gt;&lt;Members&gt;</w:t>
      </w:r>
      <w:r w:rsidRPr="0026147D">
        <w:t>Mélissa Camara</w:t>
      </w:r>
      <w:r w:rsidRPr="0026147D">
        <w:rPr>
          <w:rStyle w:val="HideTWBExt"/>
        </w:rPr>
        <w:t>&lt;/Members&gt;</w:t>
      </w:r>
    </w:p>
    <w:p w14:paraId="5D97B9AF" w14:textId="77777777" w:rsidR="003041D0" w:rsidRPr="0026147D" w:rsidRDefault="003041D0" w:rsidP="003041D0">
      <w:pPr>
        <w:pStyle w:val="NormalBold"/>
      </w:pPr>
      <w:r w:rsidRPr="0026147D">
        <w:rPr>
          <w:rStyle w:val="HideTWBExt"/>
        </w:rPr>
        <w:t>&lt;/RepeatBlock-By&gt;</w:t>
      </w:r>
    </w:p>
    <w:p w14:paraId="20BB511B"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4D234D2D" w14:textId="77777777" w:rsidR="003041D0" w:rsidRPr="0026147D" w:rsidRDefault="003041D0" w:rsidP="003041D0">
      <w:pPr>
        <w:pStyle w:val="NormalBold"/>
      </w:pPr>
      <w:r w:rsidRPr="0026147D">
        <w:rPr>
          <w:rStyle w:val="HideTWBExt"/>
        </w:rPr>
        <w:t>&lt;Article&gt;</w:t>
      </w:r>
      <w:r w:rsidRPr="0026147D">
        <w:t>Odôvodnenie 35</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705ACD30" w14:textId="77777777" w:rsidTr="00B6528C">
        <w:trPr>
          <w:trHeight w:hRule="exact" w:val="240"/>
          <w:jc w:val="center"/>
        </w:trPr>
        <w:tc>
          <w:tcPr>
            <w:tcW w:w="9752" w:type="dxa"/>
            <w:gridSpan w:val="2"/>
            <w:tcBorders>
              <w:top w:val="nil"/>
              <w:left w:val="nil"/>
              <w:bottom w:val="nil"/>
              <w:right w:val="nil"/>
            </w:tcBorders>
          </w:tcPr>
          <w:p w14:paraId="5E54A56A" w14:textId="77777777" w:rsidR="003041D0" w:rsidRPr="0026147D" w:rsidRDefault="003041D0" w:rsidP="00B6528C"/>
        </w:tc>
      </w:tr>
      <w:tr w:rsidR="005A2915" w:rsidRPr="0026147D" w14:paraId="656F2C62" w14:textId="77777777" w:rsidTr="00B6528C">
        <w:trPr>
          <w:trHeight w:val="240"/>
          <w:jc w:val="center"/>
        </w:trPr>
        <w:tc>
          <w:tcPr>
            <w:tcW w:w="4876" w:type="dxa"/>
            <w:tcBorders>
              <w:top w:val="nil"/>
              <w:left w:val="nil"/>
              <w:bottom w:val="nil"/>
              <w:right w:val="nil"/>
            </w:tcBorders>
          </w:tcPr>
          <w:p w14:paraId="667EAA0A"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244E285D" w14:textId="77777777" w:rsidR="003041D0" w:rsidRPr="0026147D" w:rsidRDefault="003041D0" w:rsidP="00B6528C">
            <w:pPr>
              <w:pStyle w:val="AmColumnHeading"/>
            </w:pPr>
            <w:r w:rsidRPr="0026147D">
              <w:t>Pozmeňujúci návrh</w:t>
            </w:r>
          </w:p>
        </w:tc>
      </w:tr>
      <w:tr w:rsidR="005A2915" w:rsidRPr="0026147D" w14:paraId="28D71EF4" w14:textId="77777777" w:rsidTr="00B6528C">
        <w:trPr>
          <w:jc w:val="center"/>
        </w:trPr>
        <w:tc>
          <w:tcPr>
            <w:tcW w:w="4876" w:type="dxa"/>
            <w:tcBorders>
              <w:top w:val="nil"/>
              <w:left w:val="nil"/>
              <w:bottom w:val="nil"/>
              <w:right w:val="nil"/>
            </w:tcBorders>
          </w:tcPr>
          <w:p w14:paraId="75069912" w14:textId="77777777" w:rsidR="003041D0" w:rsidRPr="0026147D" w:rsidRDefault="003041D0" w:rsidP="00B6528C">
            <w:pPr>
              <w:pStyle w:val="Normal6a"/>
            </w:pPr>
            <w:r w:rsidRPr="0026147D">
              <w:rPr>
                <w:b/>
                <w:i/>
              </w:rPr>
              <w:lastRenderedPageBreak/>
              <w:t>(35)</w:t>
            </w:r>
            <w:r w:rsidRPr="0026147D">
              <w:tab/>
            </w:r>
            <w:r w:rsidRPr="0026147D">
              <w:rPr>
                <w:b/>
                <w:i/>
              </w:rPr>
              <w:t>Dôvodmi zaistenia stanovenými v tomto nariadení nie sú dotknuté iné dôvody zaistenia vrátane dôvodov zaistenia v rámci trestného konania, ktoré sú uplatniteľné podľa vnútroštátneho práva a nesúvisia s neoprávneným pobytom štátneho príslušníka tretej krajiny.</w:t>
            </w:r>
          </w:p>
        </w:tc>
        <w:tc>
          <w:tcPr>
            <w:tcW w:w="4876" w:type="dxa"/>
            <w:tcBorders>
              <w:top w:val="nil"/>
              <w:left w:val="nil"/>
              <w:bottom w:val="nil"/>
              <w:right w:val="nil"/>
            </w:tcBorders>
          </w:tcPr>
          <w:p w14:paraId="192B2FD8" w14:textId="77777777" w:rsidR="003041D0" w:rsidRPr="0026147D" w:rsidRDefault="003041D0" w:rsidP="00B6528C">
            <w:pPr>
              <w:pStyle w:val="Normal6a"/>
            </w:pPr>
            <w:r w:rsidRPr="0026147D">
              <w:rPr>
                <w:b/>
                <w:i/>
              </w:rPr>
              <w:t>vypúšťa sa</w:t>
            </w:r>
          </w:p>
        </w:tc>
      </w:tr>
    </w:tbl>
    <w:p w14:paraId="5FCB33EE"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0F25D31C" w14:textId="119421A2" w:rsidR="0056631C" w:rsidRPr="0026147D" w:rsidRDefault="003041D0" w:rsidP="003041D0">
      <w:r w:rsidRPr="0026147D">
        <w:rPr>
          <w:rStyle w:val="HideTWBExt"/>
        </w:rPr>
        <w:t>&lt;/Amend&gt;</w:t>
      </w:r>
    </w:p>
    <w:p w14:paraId="7C8D2E19"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460</w:t>
      </w:r>
      <w:r w:rsidRPr="0026147D">
        <w:rPr>
          <w:rStyle w:val="HideTWBExt"/>
        </w:rPr>
        <w:t>&lt;/NumAm&gt;</w:t>
      </w:r>
    </w:p>
    <w:p w14:paraId="4F2E5E22" w14:textId="77777777" w:rsidR="003041D0" w:rsidRPr="0026147D" w:rsidRDefault="003041D0" w:rsidP="003041D0">
      <w:pPr>
        <w:pStyle w:val="NormalBold"/>
      </w:pPr>
      <w:r w:rsidRPr="0026147D">
        <w:rPr>
          <w:rStyle w:val="HideTWBExt"/>
        </w:rPr>
        <w:t>&lt;RepeatBlock-By&gt;&lt;Members&gt;</w:t>
      </w:r>
      <w:r w:rsidRPr="0026147D">
        <w:t>Estrella Galán</w:t>
      </w:r>
      <w:r w:rsidRPr="0026147D">
        <w:rPr>
          <w:rStyle w:val="HideTWBExt"/>
        </w:rPr>
        <w:t>&lt;/Members&gt;</w:t>
      </w:r>
    </w:p>
    <w:p w14:paraId="40DE0B4E" w14:textId="77777777" w:rsidR="003041D0" w:rsidRPr="0026147D" w:rsidRDefault="003041D0" w:rsidP="003041D0">
      <w:pPr>
        <w:pStyle w:val="NormalBold"/>
      </w:pPr>
      <w:r w:rsidRPr="0026147D">
        <w:rPr>
          <w:rStyle w:val="HideTWBExt"/>
        </w:rPr>
        <w:t>&lt;/RepeatBlock-By&gt;</w:t>
      </w:r>
    </w:p>
    <w:p w14:paraId="216477B8"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26519328" w14:textId="77777777" w:rsidR="003041D0" w:rsidRPr="0026147D" w:rsidRDefault="003041D0" w:rsidP="003041D0">
      <w:pPr>
        <w:pStyle w:val="NormalBold"/>
      </w:pPr>
      <w:r w:rsidRPr="0026147D">
        <w:rPr>
          <w:rStyle w:val="HideTWBExt"/>
        </w:rPr>
        <w:t>&lt;Article&gt;</w:t>
      </w:r>
      <w:r w:rsidRPr="0026147D">
        <w:t>Odôvodnenie 35</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33F1123C" w14:textId="77777777" w:rsidTr="00B6528C">
        <w:trPr>
          <w:trHeight w:hRule="exact" w:val="240"/>
          <w:jc w:val="center"/>
        </w:trPr>
        <w:tc>
          <w:tcPr>
            <w:tcW w:w="9752" w:type="dxa"/>
            <w:gridSpan w:val="2"/>
            <w:tcBorders>
              <w:top w:val="nil"/>
              <w:left w:val="nil"/>
              <w:bottom w:val="nil"/>
              <w:right w:val="nil"/>
            </w:tcBorders>
          </w:tcPr>
          <w:p w14:paraId="228719AF" w14:textId="77777777" w:rsidR="003041D0" w:rsidRPr="0026147D" w:rsidRDefault="003041D0" w:rsidP="00B6528C"/>
        </w:tc>
      </w:tr>
      <w:tr w:rsidR="005A2915" w:rsidRPr="0026147D" w14:paraId="389719A7" w14:textId="77777777" w:rsidTr="00B6528C">
        <w:trPr>
          <w:trHeight w:val="240"/>
          <w:jc w:val="center"/>
        </w:trPr>
        <w:tc>
          <w:tcPr>
            <w:tcW w:w="4876" w:type="dxa"/>
            <w:tcBorders>
              <w:top w:val="nil"/>
              <w:left w:val="nil"/>
              <w:bottom w:val="nil"/>
              <w:right w:val="nil"/>
            </w:tcBorders>
          </w:tcPr>
          <w:p w14:paraId="42556276"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60AF1A76" w14:textId="77777777" w:rsidR="003041D0" w:rsidRPr="0026147D" w:rsidRDefault="003041D0" w:rsidP="00B6528C">
            <w:pPr>
              <w:pStyle w:val="AmColumnHeading"/>
            </w:pPr>
            <w:r w:rsidRPr="0026147D">
              <w:t>Pozmeňujúci návrh</w:t>
            </w:r>
          </w:p>
        </w:tc>
      </w:tr>
      <w:tr w:rsidR="005A2915" w:rsidRPr="0026147D" w14:paraId="5649ECE0" w14:textId="77777777" w:rsidTr="00B6528C">
        <w:trPr>
          <w:jc w:val="center"/>
        </w:trPr>
        <w:tc>
          <w:tcPr>
            <w:tcW w:w="4876" w:type="dxa"/>
            <w:tcBorders>
              <w:top w:val="nil"/>
              <w:left w:val="nil"/>
              <w:bottom w:val="nil"/>
              <w:right w:val="nil"/>
            </w:tcBorders>
          </w:tcPr>
          <w:p w14:paraId="17BFEE04" w14:textId="77777777" w:rsidR="003041D0" w:rsidRPr="0026147D" w:rsidRDefault="003041D0" w:rsidP="00B6528C">
            <w:pPr>
              <w:pStyle w:val="Normal6a"/>
            </w:pPr>
            <w:r w:rsidRPr="0026147D">
              <w:t>(35)</w:t>
            </w:r>
            <w:r w:rsidRPr="0026147D">
              <w:tab/>
            </w:r>
            <w:r w:rsidRPr="0026147D">
              <w:rPr>
                <w:b/>
                <w:bCs/>
                <w:i/>
                <w:iCs/>
              </w:rPr>
              <w:t>Dôvodmi zaistenia stanovenými v tomto nariadení nie sú dotknuté iné dôvody zaistenia vrátane dôvodov zaistenia v rámci trestného konania, ktoré sú uplatniteľné podľa vnútroštátneho práva a nesúvisia s neoprávneným pobytom</w:t>
            </w:r>
            <w:r w:rsidRPr="0026147D">
              <w:t xml:space="preserve"> štátneho príslušníka tretej krajiny.</w:t>
            </w:r>
          </w:p>
        </w:tc>
        <w:tc>
          <w:tcPr>
            <w:tcW w:w="4876" w:type="dxa"/>
            <w:tcBorders>
              <w:top w:val="nil"/>
              <w:left w:val="nil"/>
              <w:bottom w:val="nil"/>
              <w:right w:val="nil"/>
            </w:tcBorders>
          </w:tcPr>
          <w:p w14:paraId="391ADAD5" w14:textId="77777777" w:rsidR="003041D0" w:rsidRPr="0026147D" w:rsidRDefault="003041D0" w:rsidP="00B6528C">
            <w:pPr>
              <w:pStyle w:val="Normal6a"/>
            </w:pPr>
            <w:r w:rsidRPr="0026147D">
              <w:t>(35)</w:t>
            </w:r>
            <w:r w:rsidRPr="0026147D">
              <w:tab/>
            </w:r>
            <w:r w:rsidRPr="0026147D">
              <w:rPr>
                <w:b/>
                <w:i/>
              </w:rPr>
              <w:t>Zaistenie</w:t>
            </w:r>
            <w:r w:rsidRPr="0026147D">
              <w:t xml:space="preserve"> štátneho príslušníka tretej krajiny </w:t>
            </w:r>
            <w:r w:rsidRPr="0026147D">
              <w:rPr>
                <w:b/>
                <w:i/>
              </w:rPr>
              <w:t>by sa malo povoliť len za výnimočných okolností, ak je nevyhnutné a primerané, a malo by sa prísne obmedziť na prípady, keď existuje riziko úteku osoby, ktorá predstavuje konkrétnu, bezprostrednú, dôkazmi podloženú a vážnu bezpečnostnú hrozbu</w:t>
            </w:r>
            <w:r w:rsidRPr="0026147D">
              <w:t xml:space="preserve">. </w:t>
            </w:r>
            <w:r w:rsidRPr="0026147D">
              <w:rPr>
                <w:b/>
                <w:i/>
              </w:rPr>
              <w:t>Takéto určenie by malo byť založené na individuálnom posúdení konkrétnych okolností prípadu s použitím objektívnych kritérií stanovených vo vnútroštátnom práve a nikdy by sa nemalo predpokladať len na základe predchádzajúceho správania.</w:t>
            </w:r>
          </w:p>
        </w:tc>
      </w:tr>
    </w:tbl>
    <w:p w14:paraId="6D1142DC"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3B484933" w14:textId="4A3EEAEE" w:rsidR="0056631C" w:rsidRPr="0026147D" w:rsidRDefault="003041D0" w:rsidP="003041D0">
      <w:r w:rsidRPr="0026147D">
        <w:rPr>
          <w:rStyle w:val="HideTWBExt"/>
        </w:rPr>
        <w:t>&lt;/Amend&gt;</w:t>
      </w:r>
    </w:p>
    <w:p w14:paraId="71EC68B5"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461</w:t>
      </w:r>
      <w:r w:rsidRPr="0026147D">
        <w:rPr>
          <w:rStyle w:val="HideTWBExt"/>
        </w:rPr>
        <w:t>&lt;/NumAm&gt;</w:t>
      </w:r>
    </w:p>
    <w:p w14:paraId="1579D048" w14:textId="77777777" w:rsidR="003041D0" w:rsidRPr="0026147D" w:rsidRDefault="003041D0" w:rsidP="003041D0">
      <w:pPr>
        <w:pStyle w:val="NormalBold"/>
      </w:pPr>
      <w:r w:rsidRPr="0026147D">
        <w:rPr>
          <w:rStyle w:val="HideTWBExt"/>
        </w:rPr>
        <w:t>&lt;RepeatBlock-By&gt;&lt;Members&gt;</w:t>
      </w:r>
      <w:r w:rsidRPr="0026147D">
        <w:t>Charlie Weimers, Alessandro Ciriani, Assita Kanko</w:t>
      </w:r>
      <w:r w:rsidRPr="0026147D">
        <w:rPr>
          <w:rStyle w:val="HideTWBExt"/>
        </w:rPr>
        <w:t>&lt;/Members&gt;</w:t>
      </w:r>
    </w:p>
    <w:p w14:paraId="7D381C9D" w14:textId="77777777" w:rsidR="003041D0" w:rsidRPr="0026147D" w:rsidRDefault="003041D0" w:rsidP="003041D0">
      <w:pPr>
        <w:pStyle w:val="NormalBold"/>
      </w:pPr>
      <w:r w:rsidRPr="0026147D">
        <w:rPr>
          <w:rStyle w:val="HideTWBExt"/>
        </w:rPr>
        <w:t>&lt;/RepeatBlock-By&gt;</w:t>
      </w:r>
    </w:p>
    <w:p w14:paraId="6CAEB7A8"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05C8955B" w14:textId="77777777" w:rsidR="003041D0" w:rsidRPr="0026147D" w:rsidRDefault="003041D0" w:rsidP="003041D0">
      <w:pPr>
        <w:pStyle w:val="NormalBold"/>
      </w:pPr>
      <w:r w:rsidRPr="0026147D">
        <w:rPr>
          <w:rStyle w:val="HideTWBExt"/>
        </w:rPr>
        <w:t>&lt;Article&gt;</w:t>
      </w:r>
      <w:r w:rsidRPr="0026147D">
        <w:t>Odôvodnenie 35</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280B9369" w14:textId="77777777" w:rsidTr="00B6528C">
        <w:trPr>
          <w:trHeight w:hRule="exact" w:val="240"/>
          <w:jc w:val="center"/>
        </w:trPr>
        <w:tc>
          <w:tcPr>
            <w:tcW w:w="9752" w:type="dxa"/>
            <w:gridSpan w:val="2"/>
            <w:tcBorders>
              <w:top w:val="nil"/>
              <w:left w:val="nil"/>
              <w:bottom w:val="nil"/>
              <w:right w:val="nil"/>
            </w:tcBorders>
          </w:tcPr>
          <w:p w14:paraId="7B167821" w14:textId="77777777" w:rsidR="003041D0" w:rsidRPr="0026147D" w:rsidRDefault="003041D0" w:rsidP="00B6528C"/>
        </w:tc>
      </w:tr>
      <w:tr w:rsidR="005A2915" w:rsidRPr="0026147D" w14:paraId="46F79347" w14:textId="77777777" w:rsidTr="00B6528C">
        <w:trPr>
          <w:trHeight w:val="240"/>
          <w:jc w:val="center"/>
        </w:trPr>
        <w:tc>
          <w:tcPr>
            <w:tcW w:w="4876" w:type="dxa"/>
            <w:tcBorders>
              <w:top w:val="nil"/>
              <w:left w:val="nil"/>
              <w:bottom w:val="nil"/>
              <w:right w:val="nil"/>
            </w:tcBorders>
          </w:tcPr>
          <w:p w14:paraId="5F22DBB7" w14:textId="77777777" w:rsidR="003041D0" w:rsidRPr="0026147D" w:rsidRDefault="003041D0" w:rsidP="00B6528C">
            <w:pPr>
              <w:pStyle w:val="AmColumnHeading"/>
            </w:pPr>
            <w:r w:rsidRPr="0026147D">
              <w:lastRenderedPageBreak/>
              <w:t>Text predložený Komisiou</w:t>
            </w:r>
          </w:p>
        </w:tc>
        <w:tc>
          <w:tcPr>
            <w:tcW w:w="4876" w:type="dxa"/>
            <w:tcBorders>
              <w:top w:val="nil"/>
              <w:left w:val="nil"/>
              <w:bottom w:val="nil"/>
              <w:right w:val="nil"/>
            </w:tcBorders>
          </w:tcPr>
          <w:p w14:paraId="5753DAA3" w14:textId="77777777" w:rsidR="003041D0" w:rsidRPr="0026147D" w:rsidRDefault="003041D0" w:rsidP="00B6528C">
            <w:pPr>
              <w:pStyle w:val="AmColumnHeading"/>
            </w:pPr>
            <w:r w:rsidRPr="0026147D">
              <w:t>Pozmeňujúci návrh</w:t>
            </w:r>
          </w:p>
        </w:tc>
      </w:tr>
      <w:tr w:rsidR="005A2915" w:rsidRPr="0026147D" w14:paraId="00752FD9" w14:textId="77777777" w:rsidTr="00B6528C">
        <w:trPr>
          <w:jc w:val="center"/>
        </w:trPr>
        <w:tc>
          <w:tcPr>
            <w:tcW w:w="4876" w:type="dxa"/>
            <w:tcBorders>
              <w:top w:val="nil"/>
              <w:left w:val="nil"/>
              <w:bottom w:val="nil"/>
              <w:right w:val="nil"/>
            </w:tcBorders>
          </w:tcPr>
          <w:p w14:paraId="22D9F27F" w14:textId="77777777" w:rsidR="003041D0" w:rsidRPr="0026147D" w:rsidRDefault="003041D0" w:rsidP="00B6528C">
            <w:pPr>
              <w:pStyle w:val="Normal6a"/>
            </w:pPr>
            <w:r w:rsidRPr="0026147D">
              <w:t>(35)</w:t>
            </w:r>
            <w:r w:rsidRPr="0026147D">
              <w:tab/>
              <w:t xml:space="preserve">Dôvodmi zaistenia stanovenými v tomto nariadení nie sú dotknuté iné dôvody zaistenia vrátane dôvodov zaistenia v rámci trestného konania, ktoré sú uplatniteľné podľa vnútroštátneho práva </w:t>
            </w:r>
            <w:r w:rsidRPr="0026147D">
              <w:rPr>
                <w:b/>
                <w:bCs/>
                <w:i/>
                <w:iCs/>
              </w:rPr>
              <w:t>a nesúvisia s neoprávneným pobytom štátneho príslušníka tretej krajiny</w:t>
            </w:r>
            <w:r w:rsidRPr="0026147D">
              <w:t>.</w:t>
            </w:r>
          </w:p>
        </w:tc>
        <w:tc>
          <w:tcPr>
            <w:tcW w:w="4876" w:type="dxa"/>
            <w:tcBorders>
              <w:top w:val="nil"/>
              <w:left w:val="nil"/>
              <w:bottom w:val="nil"/>
              <w:right w:val="nil"/>
            </w:tcBorders>
          </w:tcPr>
          <w:p w14:paraId="1E38B49A" w14:textId="77777777" w:rsidR="003041D0" w:rsidRPr="0026147D" w:rsidRDefault="003041D0" w:rsidP="00B6528C">
            <w:pPr>
              <w:pStyle w:val="Normal6a"/>
            </w:pPr>
            <w:r w:rsidRPr="0026147D">
              <w:t>(35)</w:t>
            </w:r>
            <w:r w:rsidRPr="0026147D">
              <w:tab/>
              <w:t>Dôvodmi zaistenia stanovenými v tomto nariadení nie sú dotknuté iné dôvody zaistenia vrátane dôvodov zaistenia v rámci trestného konania, ktoré sú uplatniteľné podľa vnútroštátneho práva.</w:t>
            </w:r>
          </w:p>
        </w:tc>
      </w:tr>
    </w:tbl>
    <w:p w14:paraId="2AB93847"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411FA19D" w14:textId="1EB0C839" w:rsidR="0056631C" w:rsidRPr="0026147D" w:rsidRDefault="003041D0" w:rsidP="003041D0">
      <w:r w:rsidRPr="0026147D">
        <w:rPr>
          <w:rStyle w:val="HideTWBExt"/>
        </w:rPr>
        <w:t>&lt;/Amend&gt;</w:t>
      </w:r>
    </w:p>
    <w:p w14:paraId="57F59943"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462</w:t>
      </w:r>
      <w:r w:rsidRPr="0026147D">
        <w:rPr>
          <w:rStyle w:val="HideTWBExt"/>
        </w:rPr>
        <w:t>&lt;/NumAm&gt;</w:t>
      </w:r>
    </w:p>
    <w:p w14:paraId="04059727" w14:textId="77777777" w:rsidR="003041D0" w:rsidRPr="0026147D" w:rsidRDefault="003041D0" w:rsidP="003041D0">
      <w:pPr>
        <w:pStyle w:val="NormalBold"/>
      </w:pPr>
      <w:r w:rsidRPr="0026147D">
        <w:rPr>
          <w:rStyle w:val="HideTWBExt"/>
        </w:rPr>
        <w:t>&lt;RepeatBlock-By&gt;&lt;Members&gt;</w:t>
      </w:r>
      <w:r w:rsidRPr="0026147D">
        <w:t>Ana Miguel Pedro</w:t>
      </w:r>
      <w:r w:rsidRPr="0026147D">
        <w:rPr>
          <w:rStyle w:val="HideTWBExt"/>
        </w:rPr>
        <w:t>&lt;/Members&gt;</w:t>
      </w:r>
    </w:p>
    <w:p w14:paraId="658477A7" w14:textId="77777777" w:rsidR="003041D0" w:rsidRPr="0026147D" w:rsidRDefault="003041D0" w:rsidP="003041D0">
      <w:pPr>
        <w:pStyle w:val="NormalBold"/>
      </w:pPr>
      <w:r w:rsidRPr="0026147D">
        <w:rPr>
          <w:rStyle w:val="HideTWBExt"/>
        </w:rPr>
        <w:t>&lt;/RepeatBlock-By&gt;</w:t>
      </w:r>
    </w:p>
    <w:p w14:paraId="25EF1C42"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611BDA9A" w14:textId="77777777" w:rsidR="003041D0" w:rsidRPr="0026147D" w:rsidRDefault="003041D0" w:rsidP="003041D0">
      <w:pPr>
        <w:pStyle w:val="NormalBold"/>
      </w:pPr>
      <w:r w:rsidRPr="0026147D">
        <w:rPr>
          <w:rStyle w:val="HideTWBExt"/>
        </w:rPr>
        <w:t>&lt;Article&gt;</w:t>
      </w:r>
      <w:r w:rsidRPr="0026147D">
        <w:t>Odôvodnenie 35</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4677772B" w14:textId="77777777" w:rsidTr="00B6528C">
        <w:trPr>
          <w:trHeight w:hRule="exact" w:val="240"/>
          <w:jc w:val="center"/>
        </w:trPr>
        <w:tc>
          <w:tcPr>
            <w:tcW w:w="9752" w:type="dxa"/>
            <w:gridSpan w:val="2"/>
            <w:tcBorders>
              <w:top w:val="nil"/>
              <w:left w:val="nil"/>
              <w:bottom w:val="nil"/>
              <w:right w:val="nil"/>
            </w:tcBorders>
          </w:tcPr>
          <w:p w14:paraId="049E42DB" w14:textId="77777777" w:rsidR="003041D0" w:rsidRPr="0026147D" w:rsidRDefault="003041D0" w:rsidP="00B6528C"/>
        </w:tc>
      </w:tr>
      <w:tr w:rsidR="005A2915" w:rsidRPr="0026147D" w14:paraId="57DFD97C" w14:textId="77777777" w:rsidTr="00B6528C">
        <w:trPr>
          <w:trHeight w:val="240"/>
          <w:jc w:val="center"/>
        </w:trPr>
        <w:tc>
          <w:tcPr>
            <w:tcW w:w="4876" w:type="dxa"/>
            <w:tcBorders>
              <w:top w:val="nil"/>
              <w:left w:val="nil"/>
              <w:bottom w:val="nil"/>
              <w:right w:val="nil"/>
            </w:tcBorders>
          </w:tcPr>
          <w:p w14:paraId="70237B85"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1C46816C" w14:textId="77777777" w:rsidR="003041D0" w:rsidRPr="0026147D" w:rsidRDefault="003041D0" w:rsidP="00B6528C">
            <w:pPr>
              <w:pStyle w:val="AmColumnHeading"/>
            </w:pPr>
            <w:r w:rsidRPr="0026147D">
              <w:t>Pozmeňujúci návrh</w:t>
            </w:r>
          </w:p>
        </w:tc>
      </w:tr>
      <w:tr w:rsidR="005A2915" w:rsidRPr="0026147D" w14:paraId="54DFEFE8" w14:textId="77777777" w:rsidTr="00B6528C">
        <w:trPr>
          <w:jc w:val="center"/>
        </w:trPr>
        <w:tc>
          <w:tcPr>
            <w:tcW w:w="4876" w:type="dxa"/>
            <w:tcBorders>
              <w:top w:val="nil"/>
              <w:left w:val="nil"/>
              <w:bottom w:val="nil"/>
              <w:right w:val="nil"/>
            </w:tcBorders>
          </w:tcPr>
          <w:p w14:paraId="41A74E4D" w14:textId="77777777" w:rsidR="003041D0" w:rsidRPr="0026147D" w:rsidRDefault="003041D0" w:rsidP="00B6528C">
            <w:pPr>
              <w:pStyle w:val="Normal6a"/>
            </w:pPr>
            <w:r w:rsidRPr="0026147D">
              <w:t>(35)</w:t>
            </w:r>
            <w:r w:rsidRPr="0026147D">
              <w:tab/>
              <w:t xml:space="preserve">Dôvodmi zaistenia stanovenými v tomto nariadení nie sú dotknuté iné dôvody zaistenia vrátane dôvodov zaistenia v rámci trestného konania, ktoré sú uplatniteľné podľa vnútroštátneho práva </w:t>
            </w:r>
            <w:r w:rsidRPr="0026147D">
              <w:rPr>
                <w:b/>
                <w:bCs/>
                <w:i/>
                <w:iCs/>
              </w:rPr>
              <w:t>a nesúvisia s neoprávneným pobytom štátneho príslušníka tretej krajiny</w:t>
            </w:r>
            <w:r w:rsidRPr="0026147D">
              <w:t>.</w:t>
            </w:r>
          </w:p>
        </w:tc>
        <w:tc>
          <w:tcPr>
            <w:tcW w:w="4876" w:type="dxa"/>
            <w:tcBorders>
              <w:top w:val="nil"/>
              <w:left w:val="nil"/>
              <w:bottom w:val="nil"/>
              <w:right w:val="nil"/>
            </w:tcBorders>
          </w:tcPr>
          <w:p w14:paraId="4A73BB29" w14:textId="77777777" w:rsidR="003041D0" w:rsidRPr="0026147D" w:rsidRDefault="003041D0" w:rsidP="00B6528C">
            <w:pPr>
              <w:pStyle w:val="Normal6a"/>
            </w:pPr>
            <w:r w:rsidRPr="0026147D">
              <w:t>(35)</w:t>
            </w:r>
            <w:r w:rsidRPr="0026147D">
              <w:tab/>
              <w:t>Dôvodmi zaistenia stanovenými v tomto nariadení nie sú dotknuté iné dôvody zaistenia vrátane dôvodov zaistenia v rámci trestného konania, ktoré sú uplatniteľné podľa vnútroštátneho práva.</w:t>
            </w:r>
          </w:p>
        </w:tc>
      </w:tr>
    </w:tbl>
    <w:p w14:paraId="2E037338"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55319F6D" w14:textId="55680050" w:rsidR="0056631C" w:rsidRPr="0026147D" w:rsidRDefault="003041D0" w:rsidP="003041D0">
      <w:r w:rsidRPr="0026147D">
        <w:rPr>
          <w:rStyle w:val="HideTWBExt"/>
        </w:rPr>
        <w:t>&lt;/Amend&gt;</w:t>
      </w:r>
    </w:p>
    <w:p w14:paraId="57D2D6E9"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463</w:t>
      </w:r>
      <w:r w:rsidRPr="0026147D">
        <w:rPr>
          <w:rStyle w:val="HideTWBExt"/>
        </w:rPr>
        <w:t>&lt;/NumAm&gt;</w:t>
      </w:r>
    </w:p>
    <w:p w14:paraId="4E8B7EA9" w14:textId="77777777" w:rsidR="003041D0" w:rsidRPr="0026147D" w:rsidRDefault="003041D0" w:rsidP="003041D0">
      <w:pPr>
        <w:pStyle w:val="NormalBold"/>
      </w:pPr>
      <w:r w:rsidRPr="0026147D">
        <w:rPr>
          <w:rStyle w:val="HideTWBExt"/>
        </w:rPr>
        <w:t>&lt;RepeatBlock-By&gt;&lt;Members&gt;</w:t>
      </w:r>
      <w:r w:rsidRPr="0026147D">
        <w:t>Murielle Laurent</w:t>
      </w:r>
      <w:r w:rsidRPr="0026147D">
        <w:rPr>
          <w:rStyle w:val="HideTWBExt"/>
        </w:rPr>
        <w:t>&lt;/Members&gt;</w:t>
      </w:r>
    </w:p>
    <w:p w14:paraId="58870750" w14:textId="77777777" w:rsidR="003041D0" w:rsidRPr="0026147D" w:rsidRDefault="003041D0" w:rsidP="003041D0">
      <w:r w:rsidRPr="0026147D">
        <w:rPr>
          <w:rStyle w:val="HideTWBExt"/>
        </w:rPr>
        <w:t>&lt;AuNomDe&gt;</w:t>
      </w:r>
      <w:r w:rsidRPr="0026147D">
        <w:rPr>
          <w:rStyle w:val="HideTWBInt"/>
        </w:rPr>
        <w:t>{S&amp;D}</w:t>
      </w:r>
      <w:r w:rsidRPr="0026147D">
        <w:t>v mene skupiny S&amp;D</w:t>
      </w:r>
      <w:r w:rsidRPr="0026147D">
        <w:rPr>
          <w:rStyle w:val="HideTWBExt"/>
        </w:rPr>
        <w:t>&lt;/AuNomDe&gt;</w:t>
      </w:r>
    </w:p>
    <w:p w14:paraId="4F3073CF" w14:textId="77777777" w:rsidR="003041D0" w:rsidRPr="0026147D" w:rsidRDefault="003041D0" w:rsidP="003041D0">
      <w:pPr>
        <w:pStyle w:val="NormalBold"/>
      </w:pPr>
      <w:r w:rsidRPr="0026147D">
        <w:rPr>
          <w:rStyle w:val="HideTWBExt"/>
        </w:rPr>
        <w:t>&lt;/RepeatBlock-By&gt;</w:t>
      </w:r>
    </w:p>
    <w:p w14:paraId="10D7ADAF"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3D2ED21D" w14:textId="77777777" w:rsidR="003041D0" w:rsidRPr="0026147D" w:rsidRDefault="003041D0" w:rsidP="003041D0">
      <w:pPr>
        <w:pStyle w:val="NormalBold"/>
      </w:pPr>
      <w:r w:rsidRPr="0026147D">
        <w:rPr>
          <w:rStyle w:val="HideTWBExt"/>
        </w:rPr>
        <w:t>&lt;Article&gt;</w:t>
      </w:r>
      <w:r w:rsidRPr="0026147D">
        <w:t>Odôvodnenie 35</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46C13E7A" w14:textId="77777777" w:rsidTr="00B6528C">
        <w:trPr>
          <w:trHeight w:hRule="exact" w:val="240"/>
          <w:jc w:val="center"/>
        </w:trPr>
        <w:tc>
          <w:tcPr>
            <w:tcW w:w="9752" w:type="dxa"/>
            <w:gridSpan w:val="2"/>
            <w:tcBorders>
              <w:top w:val="nil"/>
              <w:left w:val="nil"/>
              <w:bottom w:val="nil"/>
              <w:right w:val="nil"/>
            </w:tcBorders>
          </w:tcPr>
          <w:p w14:paraId="483F7D93" w14:textId="77777777" w:rsidR="003041D0" w:rsidRPr="0026147D" w:rsidRDefault="003041D0" w:rsidP="00B6528C"/>
        </w:tc>
      </w:tr>
      <w:tr w:rsidR="005A2915" w:rsidRPr="0026147D" w14:paraId="4D40EEFA" w14:textId="77777777" w:rsidTr="00B6528C">
        <w:trPr>
          <w:trHeight w:val="240"/>
          <w:jc w:val="center"/>
        </w:trPr>
        <w:tc>
          <w:tcPr>
            <w:tcW w:w="4876" w:type="dxa"/>
            <w:tcBorders>
              <w:top w:val="nil"/>
              <w:left w:val="nil"/>
              <w:bottom w:val="nil"/>
              <w:right w:val="nil"/>
            </w:tcBorders>
          </w:tcPr>
          <w:p w14:paraId="7E86B27F"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107AACB9" w14:textId="77777777" w:rsidR="003041D0" w:rsidRPr="0026147D" w:rsidRDefault="003041D0" w:rsidP="00B6528C">
            <w:pPr>
              <w:pStyle w:val="AmColumnHeading"/>
            </w:pPr>
            <w:r w:rsidRPr="0026147D">
              <w:t>Pozmeňujúci návrh</w:t>
            </w:r>
          </w:p>
        </w:tc>
      </w:tr>
      <w:tr w:rsidR="005A2915" w:rsidRPr="0026147D" w14:paraId="1F81D00E" w14:textId="77777777" w:rsidTr="00B6528C">
        <w:trPr>
          <w:jc w:val="center"/>
        </w:trPr>
        <w:tc>
          <w:tcPr>
            <w:tcW w:w="4876" w:type="dxa"/>
            <w:tcBorders>
              <w:top w:val="nil"/>
              <w:left w:val="nil"/>
              <w:bottom w:val="nil"/>
              <w:right w:val="nil"/>
            </w:tcBorders>
          </w:tcPr>
          <w:p w14:paraId="4F1CC862" w14:textId="77777777" w:rsidR="003041D0" w:rsidRPr="0026147D" w:rsidRDefault="003041D0" w:rsidP="00B6528C">
            <w:pPr>
              <w:pStyle w:val="Normal6a"/>
            </w:pPr>
            <w:r w:rsidRPr="0026147D">
              <w:t>(35)</w:t>
            </w:r>
            <w:r w:rsidRPr="0026147D">
              <w:tab/>
              <w:t xml:space="preserve">Dôvodmi zaistenia stanovenými v tomto nariadení nie sú dotknuté iné dôvody zaistenia </w:t>
            </w:r>
            <w:r w:rsidRPr="0026147D">
              <w:rPr>
                <w:b/>
                <w:bCs/>
                <w:i/>
                <w:iCs/>
              </w:rPr>
              <w:t>vrátane dôvodov zaistenia</w:t>
            </w:r>
            <w:r w:rsidRPr="0026147D">
              <w:t xml:space="preserve"> v rámci trestného konania, ktoré sú uplatniteľné podľa vnútroštátneho práva a nesúvisia s neoprávneným </w:t>
            </w:r>
            <w:r w:rsidRPr="0026147D">
              <w:rPr>
                <w:b/>
                <w:bCs/>
                <w:i/>
                <w:iCs/>
              </w:rPr>
              <w:t>pobytom</w:t>
            </w:r>
            <w:r w:rsidRPr="0026147D">
              <w:t xml:space="preserve"> </w:t>
            </w:r>
            <w:r w:rsidRPr="0026147D">
              <w:lastRenderedPageBreak/>
              <w:t>štátneho príslušníka tretej krajiny.</w:t>
            </w:r>
          </w:p>
        </w:tc>
        <w:tc>
          <w:tcPr>
            <w:tcW w:w="4876" w:type="dxa"/>
            <w:tcBorders>
              <w:top w:val="nil"/>
              <w:left w:val="nil"/>
              <w:bottom w:val="nil"/>
              <w:right w:val="nil"/>
            </w:tcBorders>
          </w:tcPr>
          <w:p w14:paraId="1E403018" w14:textId="77777777" w:rsidR="003041D0" w:rsidRPr="0026147D" w:rsidRDefault="003041D0" w:rsidP="00B6528C">
            <w:pPr>
              <w:pStyle w:val="Normal6a"/>
            </w:pPr>
            <w:r w:rsidRPr="0026147D">
              <w:lastRenderedPageBreak/>
              <w:t>(35)</w:t>
            </w:r>
            <w:r w:rsidRPr="0026147D">
              <w:tab/>
              <w:t xml:space="preserve">Dôvodmi zaistenia stanovenými v tomto nariadení nie sú dotknuté iné dôvody zaistenia v rámci trestného konania, ktoré sú uplatniteľné podľa vnútroštátneho práva a nesúvisia s neoprávneným </w:t>
            </w:r>
            <w:r w:rsidRPr="0026147D">
              <w:rPr>
                <w:b/>
                <w:bCs/>
                <w:i/>
                <w:iCs/>
              </w:rPr>
              <w:t>zdržiavaním sa</w:t>
            </w:r>
            <w:r w:rsidRPr="0026147D">
              <w:t xml:space="preserve"> štátneho príslušníka tretej krajiny </w:t>
            </w:r>
            <w:r w:rsidRPr="0026147D">
              <w:rPr>
                <w:b/>
                <w:bCs/>
                <w:i/>
                <w:iCs/>
              </w:rPr>
              <w:t xml:space="preserve">na </w:t>
            </w:r>
            <w:r w:rsidRPr="0026147D">
              <w:rPr>
                <w:b/>
                <w:bCs/>
                <w:i/>
                <w:iCs/>
              </w:rPr>
              <w:lastRenderedPageBreak/>
              <w:t>území členského štátu</w:t>
            </w:r>
            <w:r w:rsidRPr="0026147D">
              <w:t>.</w:t>
            </w:r>
          </w:p>
        </w:tc>
      </w:tr>
    </w:tbl>
    <w:p w14:paraId="52175990" w14:textId="77777777" w:rsidR="003041D0" w:rsidRPr="0026147D" w:rsidRDefault="003041D0" w:rsidP="003041D0">
      <w:pPr>
        <w:pStyle w:val="AmOrLang"/>
      </w:pPr>
      <w:r w:rsidRPr="0026147D">
        <w:lastRenderedPageBreak/>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64D3D728" w14:textId="77777777" w:rsidR="003041D0" w:rsidRPr="0026147D" w:rsidRDefault="003041D0" w:rsidP="003041D0">
      <w:pPr>
        <w:pStyle w:val="AmJustTitle"/>
      </w:pPr>
      <w:r w:rsidRPr="0026147D">
        <w:rPr>
          <w:rStyle w:val="HideTWBExt"/>
        </w:rPr>
        <w:t>&lt;TitreJust&gt;</w:t>
      </w:r>
      <w:r w:rsidRPr="0026147D">
        <w:t>Odôvodnenie</w:t>
      </w:r>
      <w:r w:rsidRPr="0026147D">
        <w:rPr>
          <w:rStyle w:val="HideTWBExt"/>
        </w:rPr>
        <w:t>&lt;/TitreJust&gt;</w:t>
      </w:r>
    </w:p>
    <w:p w14:paraId="2DF1FE50" w14:textId="77777777" w:rsidR="003041D0" w:rsidRPr="0026147D" w:rsidRDefault="003041D0" w:rsidP="003041D0">
      <w:pPr>
        <w:pStyle w:val="AmJustText"/>
      </w:pPr>
      <w:r w:rsidRPr="0026147D">
        <w:t>Zosúladenie so znením pozmeňujúcich návrhov v celom texte.</w:t>
      </w:r>
    </w:p>
    <w:p w14:paraId="3005E9E4" w14:textId="37B6024E" w:rsidR="0056631C" w:rsidRPr="0026147D" w:rsidRDefault="003041D0" w:rsidP="003041D0">
      <w:r w:rsidRPr="0026147D">
        <w:rPr>
          <w:rStyle w:val="HideTWBExt"/>
        </w:rPr>
        <w:t>&lt;/Amend&gt;</w:t>
      </w:r>
    </w:p>
    <w:p w14:paraId="7CAA301A"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464</w:t>
      </w:r>
      <w:r w:rsidRPr="0026147D">
        <w:rPr>
          <w:rStyle w:val="HideTWBExt"/>
        </w:rPr>
        <w:t>&lt;/NumAm&gt;</w:t>
      </w:r>
    </w:p>
    <w:p w14:paraId="28044816" w14:textId="77777777" w:rsidR="003041D0" w:rsidRPr="0026147D" w:rsidRDefault="003041D0" w:rsidP="003041D0">
      <w:pPr>
        <w:pStyle w:val="NormalBold"/>
      </w:pPr>
      <w:r w:rsidRPr="0026147D">
        <w:rPr>
          <w:rStyle w:val="HideTWBExt"/>
        </w:rPr>
        <w:t>&lt;RepeatBlock-By&gt;&lt;Members&gt;</w:t>
      </w:r>
      <w:r w:rsidRPr="0026147D">
        <w:t>Nadine Morano</w:t>
      </w:r>
      <w:r w:rsidRPr="0026147D">
        <w:rPr>
          <w:rStyle w:val="HideTWBExt"/>
        </w:rPr>
        <w:t>&lt;/Members&gt;</w:t>
      </w:r>
    </w:p>
    <w:p w14:paraId="474E4A89" w14:textId="77777777" w:rsidR="003041D0" w:rsidRPr="0026147D" w:rsidRDefault="003041D0" w:rsidP="003041D0">
      <w:pPr>
        <w:pStyle w:val="NormalBold"/>
      </w:pPr>
      <w:r w:rsidRPr="0026147D">
        <w:rPr>
          <w:rStyle w:val="HideTWBExt"/>
        </w:rPr>
        <w:t>&lt;/RepeatBlock-By&gt;</w:t>
      </w:r>
    </w:p>
    <w:p w14:paraId="218E3BBE"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6896B6EC" w14:textId="77777777" w:rsidR="003041D0" w:rsidRPr="0026147D" w:rsidRDefault="003041D0" w:rsidP="003041D0">
      <w:pPr>
        <w:pStyle w:val="NormalBold"/>
      </w:pPr>
      <w:r w:rsidRPr="0026147D">
        <w:rPr>
          <w:rStyle w:val="HideTWBExt"/>
        </w:rPr>
        <w:t>&lt;Article&gt;</w:t>
      </w:r>
      <w:r w:rsidRPr="0026147D">
        <w:t>Odôvodnenie 35</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520D885B" w14:textId="77777777" w:rsidTr="00B6528C">
        <w:trPr>
          <w:trHeight w:hRule="exact" w:val="240"/>
          <w:jc w:val="center"/>
        </w:trPr>
        <w:tc>
          <w:tcPr>
            <w:tcW w:w="9752" w:type="dxa"/>
            <w:gridSpan w:val="2"/>
            <w:tcBorders>
              <w:top w:val="nil"/>
              <w:left w:val="nil"/>
              <w:bottom w:val="nil"/>
              <w:right w:val="nil"/>
            </w:tcBorders>
          </w:tcPr>
          <w:p w14:paraId="78F45FD6" w14:textId="77777777" w:rsidR="003041D0" w:rsidRPr="0026147D" w:rsidRDefault="003041D0" w:rsidP="00B6528C"/>
        </w:tc>
      </w:tr>
      <w:tr w:rsidR="005A2915" w:rsidRPr="0026147D" w14:paraId="6C75FC4D" w14:textId="77777777" w:rsidTr="00B6528C">
        <w:trPr>
          <w:trHeight w:val="240"/>
          <w:jc w:val="center"/>
        </w:trPr>
        <w:tc>
          <w:tcPr>
            <w:tcW w:w="4876" w:type="dxa"/>
            <w:tcBorders>
              <w:top w:val="nil"/>
              <w:left w:val="nil"/>
              <w:bottom w:val="nil"/>
              <w:right w:val="nil"/>
            </w:tcBorders>
          </w:tcPr>
          <w:p w14:paraId="6C34EF63"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45D08B1F" w14:textId="77777777" w:rsidR="003041D0" w:rsidRPr="0026147D" w:rsidRDefault="003041D0" w:rsidP="00B6528C">
            <w:pPr>
              <w:pStyle w:val="AmColumnHeading"/>
            </w:pPr>
            <w:r w:rsidRPr="0026147D">
              <w:t>Pozmeňujúci návrh</w:t>
            </w:r>
          </w:p>
        </w:tc>
      </w:tr>
      <w:tr w:rsidR="005A2915" w:rsidRPr="0026147D" w14:paraId="7B4BBCFB" w14:textId="77777777" w:rsidTr="00B6528C">
        <w:trPr>
          <w:jc w:val="center"/>
        </w:trPr>
        <w:tc>
          <w:tcPr>
            <w:tcW w:w="4876" w:type="dxa"/>
            <w:tcBorders>
              <w:top w:val="nil"/>
              <w:left w:val="nil"/>
              <w:bottom w:val="nil"/>
              <w:right w:val="nil"/>
            </w:tcBorders>
          </w:tcPr>
          <w:p w14:paraId="055D003A" w14:textId="77777777" w:rsidR="003041D0" w:rsidRPr="0026147D" w:rsidRDefault="003041D0" w:rsidP="00B6528C">
            <w:pPr>
              <w:pStyle w:val="Normal6a"/>
            </w:pPr>
            <w:r w:rsidRPr="0026147D">
              <w:t>(35)</w:t>
            </w:r>
            <w:r w:rsidRPr="0026147D">
              <w:tab/>
              <w:t>Dôvodmi zaistenia stanovenými v tomto nariadení nie sú dotknuté iné dôvody zaistenia vrátane dôvodov zaistenia v rámci trestného konania, ktoré sú uplatniteľné podľa vnútroštátneho práva a nesúvisia s neoprávneným pobytom štátneho príslušníka tretej krajiny.</w:t>
            </w:r>
          </w:p>
        </w:tc>
        <w:tc>
          <w:tcPr>
            <w:tcW w:w="4876" w:type="dxa"/>
            <w:tcBorders>
              <w:top w:val="nil"/>
              <w:left w:val="nil"/>
              <w:bottom w:val="nil"/>
              <w:right w:val="nil"/>
            </w:tcBorders>
          </w:tcPr>
          <w:p w14:paraId="5BDE540F" w14:textId="77777777" w:rsidR="003041D0" w:rsidRPr="0026147D" w:rsidRDefault="003041D0" w:rsidP="00B6528C">
            <w:pPr>
              <w:pStyle w:val="Normal6a"/>
            </w:pPr>
            <w:r w:rsidRPr="0026147D">
              <w:t>(35)</w:t>
            </w:r>
            <w:r w:rsidRPr="0026147D">
              <w:tab/>
              <w:t xml:space="preserve">Dôvodmi zaistenia stanovenými v tomto nariadení nie sú dotknuté iné dôvody zaistenia vrátane dôvodov zaistenia v rámci trestného konania, ktoré sú uplatniteľné podľa vnútroštátneho práva a </w:t>
            </w:r>
            <w:r w:rsidRPr="0026147D">
              <w:rPr>
                <w:b/>
                <w:bCs/>
                <w:i/>
                <w:iCs/>
              </w:rPr>
              <w:t>súvisia alebo</w:t>
            </w:r>
            <w:r w:rsidRPr="0026147D">
              <w:t xml:space="preserve"> nesúvisia s neoprávneným pobytom štátneho príslušníka tretej krajiny.</w:t>
            </w:r>
          </w:p>
        </w:tc>
      </w:tr>
    </w:tbl>
    <w:p w14:paraId="239DDADA"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{FR}</w:t>
      </w:r>
      <w:r w:rsidRPr="0026147D">
        <w:t>fr</w:t>
      </w:r>
      <w:r w:rsidRPr="0026147D">
        <w:rPr>
          <w:rStyle w:val="HideTWBExt"/>
        </w:rPr>
        <w:t>&lt;/Original&gt;</w:t>
      </w:r>
    </w:p>
    <w:p w14:paraId="21116B19" w14:textId="79E1A5CC" w:rsidR="0056631C" w:rsidRPr="0026147D" w:rsidRDefault="003041D0" w:rsidP="003041D0">
      <w:r w:rsidRPr="0026147D">
        <w:rPr>
          <w:rStyle w:val="HideTWBExt"/>
        </w:rPr>
        <w:t>&lt;/Amend&gt;</w:t>
      </w:r>
    </w:p>
    <w:p w14:paraId="4A7D350F"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465</w:t>
      </w:r>
      <w:r w:rsidRPr="0026147D">
        <w:rPr>
          <w:rStyle w:val="HideTWBExt"/>
        </w:rPr>
        <w:t>&lt;/NumAm&gt;</w:t>
      </w:r>
    </w:p>
    <w:p w14:paraId="40696DC5" w14:textId="77777777" w:rsidR="003041D0" w:rsidRPr="0026147D" w:rsidRDefault="003041D0" w:rsidP="003041D0">
      <w:pPr>
        <w:pStyle w:val="NormalBold"/>
      </w:pPr>
      <w:r w:rsidRPr="0026147D">
        <w:rPr>
          <w:rStyle w:val="HideTWBExt"/>
        </w:rPr>
        <w:t>&lt;RepeatBlock-By&gt;&lt;Members&gt;</w:t>
      </w:r>
      <w:r w:rsidRPr="0026147D">
        <w:t>Murielle Laurent</w:t>
      </w:r>
      <w:r w:rsidRPr="0026147D">
        <w:rPr>
          <w:rStyle w:val="HideTWBExt"/>
        </w:rPr>
        <w:t>&lt;/Members&gt;</w:t>
      </w:r>
    </w:p>
    <w:p w14:paraId="27A4F8EF" w14:textId="77777777" w:rsidR="003041D0" w:rsidRPr="0026147D" w:rsidRDefault="003041D0" w:rsidP="003041D0">
      <w:r w:rsidRPr="0026147D">
        <w:rPr>
          <w:rStyle w:val="HideTWBExt"/>
        </w:rPr>
        <w:t>&lt;AuNomDe&gt;</w:t>
      </w:r>
      <w:r w:rsidRPr="0026147D">
        <w:rPr>
          <w:rStyle w:val="HideTWBInt"/>
        </w:rPr>
        <w:t>{S&amp;D}</w:t>
      </w:r>
      <w:r w:rsidRPr="0026147D">
        <w:t>v mene skupiny S&amp;D</w:t>
      </w:r>
      <w:r w:rsidRPr="0026147D">
        <w:rPr>
          <w:rStyle w:val="HideTWBExt"/>
        </w:rPr>
        <w:t>&lt;/AuNomDe&gt;</w:t>
      </w:r>
    </w:p>
    <w:p w14:paraId="7EEE9E8B" w14:textId="77777777" w:rsidR="003041D0" w:rsidRPr="0026147D" w:rsidRDefault="003041D0" w:rsidP="003041D0">
      <w:pPr>
        <w:pStyle w:val="NormalBold"/>
      </w:pPr>
      <w:r w:rsidRPr="0026147D">
        <w:rPr>
          <w:rStyle w:val="HideTWBExt"/>
        </w:rPr>
        <w:t>&lt;/RepeatBlock-By&gt;</w:t>
      </w:r>
    </w:p>
    <w:p w14:paraId="234543C4"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3345870D" w14:textId="77777777" w:rsidR="003041D0" w:rsidRPr="0026147D" w:rsidRDefault="003041D0" w:rsidP="003041D0">
      <w:pPr>
        <w:pStyle w:val="NormalBold"/>
      </w:pPr>
      <w:r w:rsidRPr="0026147D">
        <w:rPr>
          <w:rStyle w:val="HideTWBExt"/>
        </w:rPr>
        <w:t>&lt;Article&gt;</w:t>
      </w:r>
      <w:r w:rsidRPr="0026147D">
        <w:t>Odôvodnenie 36</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70FE21A1" w14:textId="77777777" w:rsidTr="00B6528C">
        <w:trPr>
          <w:trHeight w:hRule="exact" w:val="240"/>
          <w:jc w:val="center"/>
        </w:trPr>
        <w:tc>
          <w:tcPr>
            <w:tcW w:w="9752" w:type="dxa"/>
            <w:gridSpan w:val="2"/>
            <w:tcBorders>
              <w:top w:val="nil"/>
              <w:left w:val="nil"/>
              <w:bottom w:val="nil"/>
              <w:right w:val="nil"/>
            </w:tcBorders>
          </w:tcPr>
          <w:p w14:paraId="0D5AD731" w14:textId="77777777" w:rsidR="003041D0" w:rsidRPr="0026147D" w:rsidRDefault="003041D0" w:rsidP="00B6528C"/>
        </w:tc>
      </w:tr>
      <w:tr w:rsidR="005A2915" w:rsidRPr="0026147D" w14:paraId="2D15066B" w14:textId="77777777" w:rsidTr="00B6528C">
        <w:trPr>
          <w:trHeight w:val="240"/>
          <w:jc w:val="center"/>
        </w:trPr>
        <w:tc>
          <w:tcPr>
            <w:tcW w:w="4876" w:type="dxa"/>
            <w:tcBorders>
              <w:top w:val="nil"/>
              <w:left w:val="nil"/>
              <w:bottom w:val="nil"/>
              <w:right w:val="nil"/>
            </w:tcBorders>
          </w:tcPr>
          <w:p w14:paraId="605D0B7B"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6C8E6065" w14:textId="77777777" w:rsidR="003041D0" w:rsidRPr="0026147D" w:rsidRDefault="003041D0" w:rsidP="00B6528C">
            <w:pPr>
              <w:pStyle w:val="AmColumnHeading"/>
            </w:pPr>
            <w:r w:rsidRPr="0026147D">
              <w:t>Pozmeňujúci návrh</w:t>
            </w:r>
          </w:p>
        </w:tc>
      </w:tr>
      <w:tr w:rsidR="005A2915" w:rsidRPr="0026147D" w14:paraId="3827BF63" w14:textId="77777777" w:rsidTr="00B6528C">
        <w:trPr>
          <w:jc w:val="center"/>
        </w:trPr>
        <w:tc>
          <w:tcPr>
            <w:tcW w:w="4876" w:type="dxa"/>
            <w:tcBorders>
              <w:top w:val="nil"/>
              <w:left w:val="nil"/>
              <w:bottom w:val="nil"/>
              <w:right w:val="nil"/>
            </w:tcBorders>
          </w:tcPr>
          <w:p w14:paraId="1AA3F6F0" w14:textId="77777777" w:rsidR="003041D0" w:rsidRPr="0026147D" w:rsidRDefault="003041D0" w:rsidP="00B6528C">
            <w:pPr>
              <w:pStyle w:val="Normal6a"/>
            </w:pPr>
            <w:r w:rsidRPr="0026147D">
              <w:rPr>
                <w:b/>
                <w:i/>
              </w:rPr>
              <w:t>(36)</w:t>
            </w:r>
            <w:r w:rsidRPr="0026147D">
              <w:tab/>
            </w:r>
            <w:r w:rsidRPr="0026147D">
              <w:rPr>
                <w:b/>
                <w:i/>
              </w:rPr>
              <w:t xml:space="preserve">Povinnosť každého štátu prijať späť vlastných štátnych príslušníkov predstavuje základnú zásadu štátnej zvrchovanosti a medzinárodnej spolupráce. Povinnosť štátov prijať späť vlastných štátnych príslušníkov sa považuje za zásadu medzinárodného obyčajového práva. O existencii takejto povinnosti ďalej svedčí ustálená prax štátov pri vykonávaní readmisných dohôd </w:t>
            </w:r>
            <w:r w:rsidRPr="0026147D">
              <w:rPr>
                <w:b/>
                <w:i/>
              </w:rPr>
              <w:lastRenderedPageBreak/>
              <w:t>a dojednaní spolu s uznaním tejto zásady ako nevyhnutného aspektu medzinárodnej spolupráce pri riadení migrácie.</w:t>
            </w:r>
          </w:p>
        </w:tc>
        <w:tc>
          <w:tcPr>
            <w:tcW w:w="4876" w:type="dxa"/>
            <w:tcBorders>
              <w:top w:val="nil"/>
              <w:left w:val="nil"/>
              <w:bottom w:val="nil"/>
              <w:right w:val="nil"/>
            </w:tcBorders>
          </w:tcPr>
          <w:p w14:paraId="1F451448" w14:textId="77777777" w:rsidR="003041D0" w:rsidRPr="0026147D" w:rsidRDefault="003041D0" w:rsidP="00B6528C">
            <w:pPr>
              <w:pStyle w:val="Normal6a"/>
            </w:pPr>
            <w:r w:rsidRPr="0026147D">
              <w:rPr>
                <w:b/>
                <w:i/>
              </w:rPr>
              <w:lastRenderedPageBreak/>
              <w:t>vypúšťa sa</w:t>
            </w:r>
          </w:p>
        </w:tc>
      </w:tr>
    </w:tbl>
    <w:p w14:paraId="67E5F967"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7C9DC659" w14:textId="77777777" w:rsidR="003041D0" w:rsidRPr="0026147D" w:rsidRDefault="003041D0" w:rsidP="003041D0">
      <w:pPr>
        <w:pStyle w:val="AmJustTitle"/>
      </w:pPr>
      <w:r w:rsidRPr="0026147D">
        <w:rPr>
          <w:rStyle w:val="HideTWBExt"/>
        </w:rPr>
        <w:t>&lt;TitreJust&gt;</w:t>
      </w:r>
      <w:r w:rsidRPr="0026147D">
        <w:t>Odôvodnenie</w:t>
      </w:r>
      <w:r w:rsidRPr="0026147D">
        <w:rPr>
          <w:rStyle w:val="HideTWBExt"/>
        </w:rPr>
        <w:t>&lt;/TitreJust&gt;</w:t>
      </w:r>
    </w:p>
    <w:p w14:paraId="4BCF2DAE" w14:textId="77777777" w:rsidR="003041D0" w:rsidRPr="0026147D" w:rsidRDefault="003041D0" w:rsidP="003041D0">
      <w:pPr>
        <w:pStyle w:val="AmJustText"/>
      </w:pPr>
      <w:r w:rsidRPr="0026147D">
        <w:t>V normatívnej časti textu sa nenachádza zodpovedajúci článok. Toto odôvodnenie znie ako posolstvo tretím krajinám. To nemôže byť účelom vnútorného nariadenia práva Únie.</w:t>
      </w:r>
    </w:p>
    <w:p w14:paraId="6D2C58EE" w14:textId="66185509" w:rsidR="0056631C" w:rsidRPr="0026147D" w:rsidRDefault="003041D0" w:rsidP="003041D0">
      <w:r w:rsidRPr="0026147D">
        <w:rPr>
          <w:rStyle w:val="HideTWBExt"/>
        </w:rPr>
        <w:t>&lt;/Amend&gt;</w:t>
      </w:r>
    </w:p>
    <w:p w14:paraId="48183A5A"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466</w:t>
      </w:r>
      <w:r w:rsidRPr="0026147D">
        <w:rPr>
          <w:rStyle w:val="HideTWBExt"/>
        </w:rPr>
        <w:t>&lt;/NumAm&gt;</w:t>
      </w:r>
    </w:p>
    <w:p w14:paraId="6483739F" w14:textId="77777777" w:rsidR="003041D0" w:rsidRPr="0026147D" w:rsidRDefault="003041D0" w:rsidP="003041D0">
      <w:pPr>
        <w:pStyle w:val="NormalBold"/>
      </w:pPr>
      <w:r w:rsidRPr="0026147D">
        <w:rPr>
          <w:rStyle w:val="HideTWBExt"/>
        </w:rPr>
        <w:t>&lt;RepeatBlock-By&gt;&lt;Members&gt;</w:t>
      </w:r>
      <w:r w:rsidRPr="0026147D">
        <w:t>Marieke Ehlers</w:t>
      </w:r>
      <w:r w:rsidRPr="0026147D">
        <w:rPr>
          <w:rStyle w:val="HideTWBExt"/>
        </w:rPr>
        <w:t>&lt;/Members&gt;</w:t>
      </w:r>
    </w:p>
    <w:p w14:paraId="21F78E4E" w14:textId="77777777" w:rsidR="003041D0" w:rsidRPr="0026147D" w:rsidRDefault="003041D0" w:rsidP="003041D0">
      <w:r w:rsidRPr="0026147D">
        <w:rPr>
          <w:rStyle w:val="HideTWBExt"/>
        </w:rPr>
        <w:t>&lt;AuNomDe&gt;</w:t>
      </w:r>
      <w:r w:rsidRPr="0026147D">
        <w:rPr>
          <w:rStyle w:val="HideTWBInt"/>
        </w:rPr>
        <w:t>{PfE}</w:t>
      </w:r>
      <w:r w:rsidRPr="0026147D">
        <w:t>v mene skupiny PfE</w:t>
      </w:r>
      <w:r w:rsidRPr="0026147D">
        <w:rPr>
          <w:rStyle w:val="HideTWBExt"/>
        </w:rPr>
        <w:t>&lt;/AuNomDe&gt;</w:t>
      </w:r>
    </w:p>
    <w:p w14:paraId="311AFD42" w14:textId="77777777" w:rsidR="003041D0" w:rsidRPr="0026147D" w:rsidRDefault="003041D0" w:rsidP="003041D0">
      <w:pPr>
        <w:pStyle w:val="NormalBold"/>
      </w:pPr>
      <w:r w:rsidRPr="0026147D">
        <w:rPr>
          <w:rStyle w:val="HideTWBExt"/>
        </w:rPr>
        <w:t>&lt;/RepeatBlock-By&gt;</w:t>
      </w:r>
    </w:p>
    <w:p w14:paraId="7372AC48"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11484829" w14:textId="77777777" w:rsidR="003041D0" w:rsidRPr="0026147D" w:rsidRDefault="003041D0" w:rsidP="003041D0">
      <w:pPr>
        <w:pStyle w:val="NormalBold"/>
      </w:pPr>
      <w:r w:rsidRPr="0026147D">
        <w:rPr>
          <w:rStyle w:val="HideTWBExt"/>
        </w:rPr>
        <w:t>&lt;Article&gt;</w:t>
      </w:r>
      <w:r w:rsidRPr="0026147D">
        <w:t>Odôvodnenie 36</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64C6845A" w14:textId="77777777" w:rsidTr="00B6528C">
        <w:trPr>
          <w:trHeight w:hRule="exact" w:val="240"/>
          <w:jc w:val="center"/>
        </w:trPr>
        <w:tc>
          <w:tcPr>
            <w:tcW w:w="9752" w:type="dxa"/>
            <w:gridSpan w:val="2"/>
            <w:tcBorders>
              <w:top w:val="nil"/>
              <w:left w:val="nil"/>
              <w:bottom w:val="nil"/>
              <w:right w:val="nil"/>
            </w:tcBorders>
          </w:tcPr>
          <w:p w14:paraId="1D050611" w14:textId="77777777" w:rsidR="003041D0" w:rsidRPr="0026147D" w:rsidRDefault="003041D0" w:rsidP="00B6528C"/>
        </w:tc>
      </w:tr>
      <w:tr w:rsidR="005A2915" w:rsidRPr="0026147D" w14:paraId="6FAFC54C" w14:textId="77777777" w:rsidTr="00B6528C">
        <w:trPr>
          <w:trHeight w:val="240"/>
          <w:jc w:val="center"/>
        </w:trPr>
        <w:tc>
          <w:tcPr>
            <w:tcW w:w="4876" w:type="dxa"/>
            <w:tcBorders>
              <w:top w:val="nil"/>
              <w:left w:val="nil"/>
              <w:bottom w:val="nil"/>
              <w:right w:val="nil"/>
            </w:tcBorders>
          </w:tcPr>
          <w:p w14:paraId="2ED06A28"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0C8544DF" w14:textId="77777777" w:rsidR="003041D0" w:rsidRPr="0026147D" w:rsidRDefault="003041D0" w:rsidP="00B6528C">
            <w:pPr>
              <w:pStyle w:val="AmColumnHeading"/>
            </w:pPr>
            <w:r w:rsidRPr="0026147D">
              <w:t>Pozmeňujúci návrh</w:t>
            </w:r>
          </w:p>
        </w:tc>
      </w:tr>
      <w:tr w:rsidR="005A2915" w:rsidRPr="0026147D" w14:paraId="75A39C18" w14:textId="77777777" w:rsidTr="00B6528C">
        <w:trPr>
          <w:jc w:val="center"/>
        </w:trPr>
        <w:tc>
          <w:tcPr>
            <w:tcW w:w="4876" w:type="dxa"/>
            <w:tcBorders>
              <w:top w:val="nil"/>
              <w:left w:val="nil"/>
              <w:bottom w:val="nil"/>
              <w:right w:val="nil"/>
            </w:tcBorders>
          </w:tcPr>
          <w:p w14:paraId="4530EDD8" w14:textId="77777777" w:rsidR="003041D0" w:rsidRPr="0026147D" w:rsidRDefault="003041D0" w:rsidP="00B6528C">
            <w:pPr>
              <w:pStyle w:val="Normal6a"/>
            </w:pPr>
            <w:r w:rsidRPr="0026147D">
              <w:rPr>
                <w:b/>
                <w:i/>
              </w:rPr>
              <w:t>(36)</w:t>
            </w:r>
            <w:r w:rsidRPr="0026147D">
              <w:tab/>
            </w:r>
            <w:r w:rsidRPr="0026147D">
              <w:rPr>
                <w:b/>
                <w:i/>
              </w:rPr>
              <w:t>Povinnosť každého štátu prijať späť vlastných štátnych príslušníkov predstavuje základnú zásadu štátnej zvrchovanosti a medzinárodnej spolupráce. Povinnosť štátov prijať späť vlastných štátnych príslušníkov sa považuje za zásadu medzinárodného obyčajového práva. O existencii takejto povinnosti ďalej svedčí ustálená prax štátov pri vykonávaní readmisných dohôd a dojednaní spolu s uznaním tejto zásady ako nevyhnutného aspektu medzinárodnej spolupráce pri riadení migrácie.</w:t>
            </w:r>
          </w:p>
        </w:tc>
        <w:tc>
          <w:tcPr>
            <w:tcW w:w="4876" w:type="dxa"/>
            <w:tcBorders>
              <w:top w:val="nil"/>
              <w:left w:val="nil"/>
              <w:bottom w:val="nil"/>
              <w:right w:val="nil"/>
            </w:tcBorders>
          </w:tcPr>
          <w:p w14:paraId="01214D6A" w14:textId="77777777" w:rsidR="003041D0" w:rsidRPr="0026147D" w:rsidRDefault="003041D0" w:rsidP="00B6528C">
            <w:pPr>
              <w:pStyle w:val="Normal6a"/>
            </w:pPr>
            <w:r w:rsidRPr="0026147D">
              <w:rPr>
                <w:b/>
                <w:i/>
              </w:rPr>
              <w:t>vypúšťa sa</w:t>
            </w:r>
          </w:p>
        </w:tc>
      </w:tr>
    </w:tbl>
    <w:p w14:paraId="20A83497"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6FF64B36" w14:textId="77777777" w:rsidR="003041D0" w:rsidRPr="0026147D" w:rsidRDefault="003041D0" w:rsidP="003041D0">
      <w:pPr>
        <w:pStyle w:val="AmJustTitle"/>
      </w:pPr>
      <w:r w:rsidRPr="0026147D">
        <w:rPr>
          <w:rStyle w:val="HideTWBExt"/>
        </w:rPr>
        <w:t>&lt;TitreJust&gt;</w:t>
      </w:r>
      <w:r w:rsidRPr="0026147D">
        <w:t>Odôvodnenie</w:t>
      </w:r>
      <w:r w:rsidRPr="0026147D">
        <w:rPr>
          <w:rStyle w:val="HideTWBExt"/>
        </w:rPr>
        <w:t>&lt;/TitreJust&gt;</w:t>
      </w:r>
    </w:p>
    <w:p w14:paraId="56B045F6" w14:textId="77777777" w:rsidR="003041D0" w:rsidRPr="0026147D" w:rsidRDefault="003041D0" w:rsidP="003041D0">
      <w:pPr>
        <w:pStyle w:val="AmJustText"/>
      </w:pPr>
      <w:r w:rsidRPr="0026147D">
        <w:t>Nahradené tak, aby bolo v súlade s mechanizmom spolupráce v oblasti návratov.</w:t>
      </w:r>
    </w:p>
    <w:p w14:paraId="4340A0B5" w14:textId="4378C536" w:rsidR="0056631C" w:rsidRPr="0026147D" w:rsidRDefault="003041D0" w:rsidP="003041D0">
      <w:r w:rsidRPr="0026147D">
        <w:rPr>
          <w:rStyle w:val="HideTWBExt"/>
        </w:rPr>
        <w:t>&lt;/Amend&gt;</w:t>
      </w:r>
    </w:p>
    <w:p w14:paraId="3F9D98EA"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467</w:t>
      </w:r>
      <w:r w:rsidRPr="0026147D">
        <w:rPr>
          <w:rStyle w:val="HideTWBExt"/>
        </w:rPr>
        <w:t>&lt;/NumAm&gt;</w:t>
      </w:r>
    </w:p>
    <w:p w14:paraId="1C00247F" w14:textId="77777777" w:rsidR="003041D0" w:rsidRPr="0026147D" w:rsidRDefault="003041D0" w:rsidP="003041D0">
      <w:pPr>
        <w:pStyle w:val="NormalBold"/>
      </w:pPr>
      <w:r w:rsidRPr="0026147D">
        <w:rPr>
          <w:rStyle w:val="HideTWBExt"/>
        </w:rPr>
        <w:t>&lt;RepeatBlock-By&gt;&lt;Members&gt;</w:t>
      </w:r>
      <w:r w:rsidRPr="0026147D">
        <w:t>Charlie Weimers, Alessandro Ciriani, Assita Kanko</w:t>
      </w:r>
      <w:r w:rsidRPr="0026147D">
        <w:rPr>
          <w:rStyle w:val="HideTWBExt"/>
        </w:rPr>
        <w:t>&lt;/Members&gt;</w:t>
      </w:r>
    </w:p>
    <w:p w14:paraId="4C84EDA9" w14:textId="77777777" w:rsidR="003041D0" w:rsidRPr="0026147D" w:rsidRDefault="003041D0" w:rsidP="003041D0">
      <w:pPr>
        <w:pStyle w:val="NormalBold"/>
      </w:pPr>
      <w:r w:rsidRPr="0026147D">
        <w:rPr>
          <w:rStyle w:val="HideTWBExt"/>
        </w:rPr>
        <w:t>&lt;/RepeatBlock-By&gt;</w:t>
      </w:r>
    </w:p>
    <w:p w14:paraId="229E37D9"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2AD1564D" w14:textId="77777777" w:rsidR="003041D0" w:rsidRPr="0026147D" w:rsidRDefault="003041D0" w:rsidP="003041D0">
      <w:pPr>
        <w:pStyle w:val="NormalBold"/>
      </w:pPr>
      <w:r w:rsidRPr="0026147D">
        <w:rPr>
          <w:rStyle w:val="HideTWBExt"/>
        </w:rPr>
        <w:lastRenderedPageBreak/>
        <w:t>&lt;Article&gt;</w:t>
      </w:r>
      <w:r w:rsidRPr="0026147D">
        <w:t>Odôvodnenie 36</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645B53D7" w14:textId="77777777" w:rsidTr="00B6528C">
        <w:trPr>
          <w:trHeight w:hRule="exact" w:val="240"/>
          <w:jc w:val="center"/>
        </w:trPr>
        <w:tc>
          <w:tcPr>
            <w:tcW w:w="9752" w:type="dxa"/>
            <w:gridSpan w:val="2"/>
            <w:tcBorders>
              <w:top w:val="nil"/>
              <w:left w:val="nil"/>
              <w:bottom w:val="nil"/>
              <w:right w:val="nil"/>
            </w:tcBorders>
          </w:tcPr>
          <w:p w14:paraId="3BE892FA" w14:textId="77777777" w:rsidR="003041D0" w:rsidRPr="0026147D" w:rsidRDefault="003041D0" w:rsidP="00B6528C"/>
        </w:tc>
      </w:tr>
      <w:tr w:rsidR="005A2915" w:rsidRPr="0026147D" w14:paraId="23F48674" w14:textId="77777777" w:rsidTr="00B6528C">
        <w:trPr>
          <w:trHeight w:val="240"/>
          <w:jc w:val="center"/>
        </w:trPr>
        <w:tc>
          <w:tcPr>
            <w:tcW w:w="4876" w:type="dxa"/>
            <w:tcBorders>
              <w:top w:val="nil"/>
              <w:left w:val="nil"/>
              <w:bottom w:val="nil"/>
              <w:right w:val="nil"/>
            </w:tcBorders>
          </w:tcPr>
          <w:p w14:paraId="1EAC42D6"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518CDC84" w14:textId="77777777" w:rsidR="003041D0" w:rsidRPr="0026147D" w:rsidRDefault="003041D0" w:rsidP="00B6528C">
            <w:pPr>
              <w:pStyle w:val="AmColumnHeading"/>
            </w:pPr>
            <w:r w:rsidRPr="0026147D">
              <w:t>Pozmeňujúci návrh</w:t>
            </w:r>
          </w:p>
        </w:tc>
      </w:tr>
      <w:tr w:rsidR="005A2915" w:rsidRPr="0026147D" w14:paraId="37D4E4C5" w14:textId="77777777" w:rsidTr="00B6528C">
        <w:trPr>
          <w:jc w:val="center"/>
        </w:trPr>
        <w:tc>
          <w:tcPr>
            <w:tcW w:w="4876" w:type="dxa"/>
            <w:tcBorders>
              <w:top w:val="nil"/>
              <w:left w:val="nil"/>
              <w:bottom w:val="nil"/>
              <w:right w:val="nil"/>
            </w:tcBorders>
          </w:tcPr>
          <w:p w14:paraId="76D6C317" w14:textId="77777777" w:rsidR="003041D0" w:rsidRPr="0026147D" w:rsidRDefault="003041D0" w:rsidP="00B6528C">
            <w:pPr>
              <w:pStyle w:val="Normal6a"/>
            </w:pPr>
            <w:r w:rsidRPr="0026147D">
              <w:t>(36)</w:t>
            </w:r>
            <w:r w:rsidRPr="0026147D">
              <w:tab/>
              <w:t>Povinnosť každého štátu prijať späť vlastných štátnych príslušníkov predstavuje základnú zásadu štátnej zvrchovanosti a medzinárodnej spolupráce. Povinnosť štátov prijať späť vlastných štátnych príslušníkov sa považuje za zásadu medzinárodného obyčajového práva.</w:t>
            </w:r>
            <w:r w:rsidRPr="0026147D">
              <w:rPr>
                <w:b/>
                <w:i/>
              </w:rPr>
              <w:t xml:space="preserve"> </w:t>
            </w:r>
            <w:r w:rsidRPr="0026147D">
              <w:rPr>
                <w:b/>
                <w:bCs/>
                <w:i/>
                <w:iCs/>
              </w:rPr>
              <w:t>O existencii takejto povinnosti ďalej svedčí ustálená prax štátov pri vykonávaní readmisných dohôd a dojednaní spolu s uznaním tejto zásady ako nevyhnutného aspektu medzinárodnej</w:t>
            </w:r>
            <w:r w:rsidRPr="0026147D">
              <w:t xml:space="preserve"> spolupráce </w:t>
            </w:r>
            <w:r w:rsidRPr="0026147D">
              <w:rPr>
                <w:b/>
                <w:bCs/>
                <w:i/>
                <w:iCs/>
              </w:rPr>
              <w:t>pri riadení migrácie</w:t>
            </w:r>
            <w:r w:rsidRPr="0026147D">
              <w:t>.</w:t>
            </w:r>
          </w:p>
        </w:tc>
        <w:tc>
          <w:tcPr>
            <w:tcW w:w="4876" w:type="dxa"/>
            <w:tcBorders>
              <w:top w:val="nil"/>
              <w:left w:val="nil"/>
              <w:bottom w:val="nil"/>
              <w:right w:val="nil"/>
            </w:tcBorders>
          </w:tcPr>
          <w:p w14:paraId="280736FA" w14:textId="77777777" w:rsidR="003041D0" w:rsidRPr="0026147D" w:rsidRDefault="003041D0" w:rsidP="00B6528C">
            <w:pPr>
              <w:pStyle w:val="Normal6a"/>
            </w:pPr>
            <w:r w:rsidRPr="0026147D">
              <w:t>(36)</w:t>
            </w:r>
            <w:r w:rsidRPr="0026147D">
              <w:tab/>
              <w:t>Povinnosť každého štátu prijať späť vlastných štátnych príslušníkov predstavuje základnú zásadu štátnej zvrchovanosti a medzinárodnej spolupráce. Povinnosť štátov prijať späť vlastných štátnych príslušníkov sa považuje za zásadu medzinárodného obyčajového práva</w:t>
            </w:r>
            <w:r w:rsidRPr="0026147D">
              <w:rPr>
                <w:b/>
                <w:bCs/>
                <w:i/>
                <w:iCs/>
              </w:rPr>
              <w:t>, ako sa predpokladá v dohovore ICAO, príloha IX, kapitola 5, a ako sa stanovuje v Samojskej dohode.</w:t>
            </w:r>
            <w:r w:rsidRPr="0026147D">
              <w:rPr>
                <w:b/>
                <w:i/>
              </w:rPr>
              <w:t xml:space="preserve"> </w:t>
            </w:r>
            <w:r w:rsidRPr="0026147D">
              <w:rPr>
                <w:b/>
                <w:bCs/>
                <w:i/>
                <w:iCs/>
              </w:rPr>
              <w:t>Efektívnosť návratov je možné dosiahnuť len vtedy, ak štáty splnia povinnosť readmisie svojich vlastných štátnych príslušníkov.</w:t>
            </w:r>
            <w:r w:rsidRPr="0026147D">
              <w:rPr>
                <w:b/>
                <w:i/>
              </w:rPr>
              <w:t xml:space="preserve"> Členské štáty sú preto pri</w:t>
            </w:r>
            <w:r w:rsidRPr="0026147D">
              <w:t xml:space="preserve"> </w:t>
            </w:r>
            <w:r w:rsidRPr="0026147D">
              <w:rPr>
                <w:b/>
                <w:i/>
              </w:rPr>
              <w:t>realizácii efektívnosti návratov závislé od</w:t>
            </w:r>
            <w:r w:rsidRPr="0026147D">
              <w:t xml:space="preserve"> spolupráce </w:t>
            </w:r>
            <w:r w:rsidRPr="0026147D">
              <w:rPr>
                <w:b/>
                <w:bCs/>
                <w:i/>
                <w:iCs/>
              </w:rPr>
              <w:t>s tretími krajinami</w:t>
            </w:r>
            <w:r w:rsidRPr="0026147D">
              <w:t xml:space="preserve">. </w:t>
            </w:r>
            <w:r w:rsidRPr="0026147D">
              <w:rPr>
                <w:b/>
                <w:i/>
              </w:rPr>
              <w:t>EÚ a členské štáty využívajú existujúce nástroje, ako je článok 25a nariadenia (EÚ) č. 810/2009 a podpora agentúry Frontex, aby v prípade potreby zlepšili spoluprácu s tretími krajinami.</w:t>
            </w:r>
          </w:p>
        </w:tc>
      </w:tr>
    </w:tbl>
    <w:p w14:paraId="7D592C22"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23097D47" w14:textId="60FF1AFF" w:rsidR="0056631C" w:rsidRPr="0026147D" w:rsidRDefault="003041D0" w:rsidP="003041D0">
      <w:r w:rsidRPr="0026147D">
        <w:rPr>
          <w:rStyle w:val="HideTWBExt"/>
        </w:rPr>
        <w:t>&lt;/Amend&gt;</w:t>
      </w:r>
    </w:p>
    <w:p w14:paraId="3C70FAD0"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468</w:t>
      </w:r>
      <w:r w:rsidRPr="0026147D">
        <w:rPr>
          <w:rStyle w:val="HideTWBExt"/>
        </w:rPr>
        <w:t>&lt;/NumAm&gt;</w:t>
      </w:r>
    </w:p>
    <w:p w14:paraId="5552C019" w14:textId="77777777" w:rsidR="003041D0" w:rsidRPr="0026147D" w:rsidRDefault="003041D0" w:rsidP="003041D0">
      <w:pPr>
        <w:pStyle w:val="NormalBold"/>
      </w:pPr>
      <w:r w:rsidRPr="0026147D">
        <w:rPr>
          <w:rStyle w:val="HideTWBExt"/>
        </w:rPr>
        <w:t>&lt;RepeatBlock-By&gt;&lt;Members&gt;</w:t>
      </w:r>
      <w:r w:rsidRPr="0026147D">
        <w:t>Nadine Morano</w:t>
      </w:r>
      <w:r w:rsidRPr="0026147D">
        <w:rPr>
          <w:rStyle w:val="HideTWBExt"/>
        </w:rPr>
        <w:t>&lt;/Members&gt;</w:t>
      </w:r>
    </w:p>
    <w:p w14:paraId="62A0644F" w14:textId="77777777" w:rsidR="003041D0" w:rsidRPr="0026147D" w:rsidRDefault="003041D0" w:rsidP="003041D0">
      <w:pPr>
        <w:pStyle w:val="NormalBold"/>
      </w:pPr>
      <w:r w:rsidRPr="0026147D">
        <w:rPr>
          <w:rStyle w:val="HideTWBExt"/>
        </w:rPr>
        <w:t>&lt;/RepeatBlock-By&gt;</w:t>
      </w:r>
    </w:p>
    <w:p w14:paraId="3E3513C0"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1543798E" w14:textId="77777777" w:rsidR="003041D0" w:rsidRPr="0026147D" w:rsidRDefault="003041D0" w:rsidP="003041D0">
      <w:pPr>
        <w:pStyle w:val="NormalBold"/>
      </w:pPr>
      <w:r w:rsidRPr="0026147D">
        <w:rPr>
          <w:rStyle w:val="HideTWBExt"/>
        </w:rPr>
        <w:t>&lt;Article&gt;</w:t>
      </w:r>
      <w:r w:rsidRPr="0026147D">
        <w:t>Odôvodnenie 36</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4C03BB75" w14:textId="77777777" w:rsidTr="00B6528C">
        <w:trPr>
          <w:trHeight w:hRule="exact" w:val="240"/>
          <w:jc w:val="center"/>
        </w:trPr>
        <w:tc>
          <w:tcPr>
            <w:tcW w:w="9752" w:type="dxa"/>
            <w:gridSpan w:val="2"/>
            <w:tcBorders>
              <w:top w:val="nil"/>
              <w:left w:val="nil"/>
              <w:bottom w:val="nil"/>
              <w:right w:val="nil"/>
            </w:tcBorders>
          </w:tcPr>
          <w:p w14:paraId="589AF707" w14:textId="77777777" w:rsidR="003041D0" w:rsidRPr="0026147D" w:rsidRDefault="003041D0" w:rsidP="00B6528C"/>
        </w:tc>
      </w:tr>
      <w:tr w:rsidR="005A2915" w:rsidRPr="0026147D" w14:paraId="3FD6F914" w14:textId="77777777" w:rsidTr="00B6528C">
        <w:trPr>
          <w:trHeight w:val="240"/>
          <w:jc w:val="center"/>
        </w:trPr>
        <w:tc>
          <w:tcPr>
            <w:tcW w:w="4876" w:type="dxa"/>
            <w:tcBorders>
              <w:top w:val="nil"/>
              <w:left w:val="nil"/>
              <w:bottom w:val="nil"/>
              <w:right w:val="nil"/>
            </w:tcBorders>
          </w:tcPr>
          <w:p w14:paraId="463B5145"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6CA98EC4" w14:textId="77777777" w:rsidR="003041D0" w:rsidRPr="0026147D" w:rsidRDefault="003041D0" w:rsidP="00B6528C">
            <w:pPr>
              <w:pStyle w:val="AmColumnHeading"/>
            </w:pPr>
            <w:r w:rsidRPr="0026147D">
              <w:t>Pozmeňujúci návrh</w:t>
            </w:r>
          </w:p>
        </w:tc>
      </w:tr>
      <w:tr w:rsidR="005A2915" w:rsidRPr="0026147D" w14:paraId="4B6CA091" w14:textId="77777777" w:rsidTr="00B6528C">
        <w:trPr>
          <w:jc w:val="center"/>
        </w:trPr>
        <w:tc>
          <w:tcPr>
            <w:tcW w:w="4876" w:type="dxa"/>
            <w:tcBorders>
              <w:top w:val="nil"/>
              <w:left w:val="nil"/>
              <w:bottom w:val="nil"/>
              <w:right w:val="nil"/>
            </w:tcBorders>
          </w:tcPr>
          <w:p w14:paraId="351E421E" w14:textId="77777777" w:rsidR="003041D0" w:rsidRPr="0026147D" w:rsidRDefault="003041D0" w:rsidP="00B6528C">
            <w:pPr>
              <w:pStyle w:val="Normal6a"/>
            </w:pPr>
            <w:r w:rsidRPr="0026147D">
              <w:t>(36)</w:t>
            </w:r>
            <w:r w:rsidRPr="0026147D">
              <w:tab/>
              <w:t xml:space="preserve">Povinnosť každého štátu prijať späť vlastných štátnych príslušníkov predstavuje základnú zásadu štátnej zvrchovanosti a medzinárodnej spolupráce. Povinnosť štátov prijať späť vlastných štátnych príslušníkov sa považuje za zásadu medzinárodného obyčajového práva. O existencii takejto povinnosti ďalej svedčí ustálená prax štátov pri vykonávaní readmisných dohôd a dojednaní spolu s uznaním tejto zásady ako nevyhnutného aspektu medzinárodnej spolupráce pri </w:t>
            </w:r>
            <w:r w:rsidRPr="0026147D">
              <w:lastRenderedPageBreak/>
              <w:t>riadení migrácie.</w:t>
            </w:r>
          </w:p>
        </w:tc>
        <w:tc>
          <w:tcPr>
            <w:tcW w:w="4876" w:type="dxa"/>
            <w:tcBorders>
              <w:top w:val="nil"/>
              <w:left w:val="nil"/>
              <w:bottom w:val="nil"/>
              <w:right w:val="nil"/>
            </w:tcBorders>
          </w:tcPr>
          <w:p w14:paraId="64DB482C" w14:textId="77777777" w:rsidR="003041D0" w:rsidRPr="0026147D" w:rsidRDefault="003041D0" w:rsidP="00B6528C">
            <w:pPr>
              <w:pStyle w:val="Normal6a"/>
            </w:pPr>
            <w:r w:rsidRPr="0026147D">
              <w:lastRenderedPageBreak/>
              <w:t>(36)</w:t>
            </w:r>
            <w:r w:rsidRPr="0026147D">
              <w:tab/>
              <w:t xml:space="preserve">Povinnosť každého štátu prijať späť vlastných štátnych príslušníkov predstavuje základnú zásadu štátnej zvrchovanosti a medzinárodnej spolupráce. Povinnosť štátov prijať späť vlastných štátnych príslušníkov sa považuje za zásadu medzinárodného obyčajového práva. O existencii takejto povinnosti ďalej svedčí ustálená prax štátov pri vykonávaní readmisných dohôd a dojednaní spolu s uznaním tejto zásady ako nevyhnutného aspektu medzinárodnej spolupráce pri </w:t>
            </w:r>
            <w:r w:rsidRPr="0026147D">
              <w:lastRenderedPageBreak/>
              <w:t xml:space="preserve">riadení migrácie. </w:t>
            </w:r>
            <w:r w:rsidRPr="0026147D">
              <w:rPr>
                <w:b/>
                <w:i/>
              </w:rPr>
              <w:t>Každý štát, ktorý poruší túto povinnosť readmisie, môže preto čeliť odvetným opatreniam zo strany Európskej únie a jej členských štátov.</w:t>
            </w:r>
          </w:p>
        </w:tc>
      </w:tr>
    </w:tbl>
    <w:p w14:paraId="2158B9B0" w14:textId="77777777" w:rsidR="003041D0" w:rsidRPr="0026147D" w:rsidRDefault="003041D0" w:rsidP="003041D0">
      <w:pPr>
        <w:pStyle w:val="AmOrLang"/>
      </w:pPr>
      <w:r w:rsidRPr="0026147D">
        <w:lastRenderedPageBreak/>
        <w:t xml:space="preserve">Or. </w:t>
      </w:r>
      <w:r w:rsidRPr="0026147D">
        <w:rPr>
          <w:rStyle w:val="HideTWBExt"/>
        </w:rPr>
        <w:t>&lt;Original&gt;</w:t>
      </w:r>
      <w:r w:rsidRPr="0026147D">
        <w:rPr>
          <w:rStyle w:val="HideTWBInt"/>
        </w:rPr>
        <w:t>{FR}</w:t>
      </w:r>
      <w:r w:rsidRPr="0026147D">
        <w:t>fr</w:t>
      </w:r>
      <w:r w:rsidRPr="0026147D">
        <w:rPr>
          <w:rStyle w:val="HideTWBExt"/>
        </w:rPr>
        <w:t>&lt;/Original&gt;</w:t>
      </w:r>
    </w:p>
    <w:p w14:paraId="0DCCAD60" w14:textId="63D854B3" w:rsidR="0056631C" w:rsidRPr="0026147D" w:rsidRDefault="003041D0" w:rsidP="003041D0">
      <w:r w:rsidRPr="0026147D">
        <w:rPr>
          <w:rStyle w:val="HideTWBExt"/>
        </w:rPr>
        <w:t>&lt;/Amend&gt;</w:t>
      </w:r>
    </w:p>
    <w:p w14:paraId="0E42F265"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469</w:t>
      </w:r>
      <w:r w:rsidRPr="0026147D">
        <w:rPr>
          <w:rStyle w:val="HideTWBExt"/>
        </w:rPr>
        <w:t>&lt;/NumAm&gt;</w:t>
      </w:r>
    </w:p>
    <w:p w14:paraId="3959B959" w14:textId="77777777" w:rsidR="003041D0" w:rsidRPr="0026147D" w:rsidRDefault="003041D0" w:rsidP="003041D0">
      <w:pPr>
        <w:pStyle w:val="NormalBold"/>
      </w:pPr>
      <w:r w:rsidRPr="0026147D">
        <w:rPr>
          <w:rStyle w:val="HideTWBExt"/>
        </w:rPr>
        <w:t>&lt;RepeatBlock-By&gt;&lt;Members&gt;</w:t>
      </w:r>
      <w:r w:rsidRPr="0026147D">
        <w:t>Mélissa Camara</w:t>
      </w:r>
      <w:r w:rsidRPr="0026147D">
        <w:rPr>
          <w:rStyle w:val="HideTWBExt"/>
        </w:rPr>
        <w:t>&lt;/Members&gt;</w:t>
      </w:r>
    </w:p>
    <w:p w14:paraId="42286F10" w14:textId="77777777" w:rsidR="003041D0" w:rsidRPr="0026147D" w:rsidRDefault="003041D0" w:rsidP="003041D0">
      <w:pPr>
        <w:pStyle w:val="NormalBold"/>
      </w:pPr>
      <w:r w:rsidRPr="0026147D">
        <w:rPr>
          <w:rStyle w:val="HideTWBExt"/>
        </w:rPr>
        <w:t>&lt;/RepeatBlock-By&gt;</w:t>
      </w:r>
    </w:p>
    <w:p w14:paraId="24398996"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4E6011FD" w14:textId="77777777" w:rsidR="003041D0" w:rsidRPr="0026147D" w:rsidRDefault="003041D0" w:rsidP="003041D0">
      <w:pPr>
        <w:pStyle w:val="NormalBold"/>
      </w:pPr>
      <w:r w:rsidRPr="0026147D">
        <w:rPr>
          <w:rStyle w:val="HideTWBExt"/>
        </w:rPr>
        <w:t>&lt;Article&gt;</w:t>
      </w:r>
      <w:r w:rsidRPr="0026147D">
        <w:t>Odôvodnenie 36</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2A72A854" w14:textId="77777777" w:rsidTr="00B6528C">
        <w:trPr>
          <w:trHeight w:hRule="exact" w:val="240"/>
          <w:jc w:val="center"/>
        </w:trPr>
        <w:tc>
          <w:tcPr>
            <w:tcW w:w="9752" w:type="dxa"/>
            <w:gridSpan w:val="2"/>
            <w:tcBorders>
              <w:top w:val="nil"/>
              <w:left w:val="nil"/>
              <w:bottom w:val="nil"/>
              <w:right w:val="nil"/>
            </w:tcBorders>
          </w:tcPr>
          <w:p w14:paraId="569EF039" w14:textId="77777777" w:rsidR="003041D0" w:rsidRPr="0026147D" w:rsidRDefault="003041D0" w:rsidP="00B6528C"/>
        </w:tc>
      </w:tr>
      <w:tr w:rsidR="005A2915" w:rsidRPr="0026147D" w14:paraId="148E37DE" w14:textId="77777777" w:rsidTr="00B6528C">
        <w:trPr>
          <w:trHeight w:val="240"/>
          <w:jc w:val="center"/>
        </w:trPr>
        <w:tc>
          <w:tcPr>
            <w:tcW w:w="4876" w:type="dxa"/>
            <w:tcBorders>
              <w:top w:val="nil"/>
              <w:left w:val="nil"/>
              <w:bottom w:val="nil"/>
              <w:right w:val="nil"/>
            </w:tcBorders>
          </w:tcPr>
          <w:p w14:paraId="0BB06E65"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0A87BDEF" w14:textId="77777777" w:rsidR="003041D0" w:rsidRPr="0026147D" w:rsidRDefault="003041D0" w:rsidP="00B6528C">
            <w:pPr>
              <w:pStyle w:val="AmColumnHeading"/>
            </w:pPr>
            <w:r w:rsidRPr="0026147D">
              <w:t>Pozmeňujúci návrh</w:t>
            </w:r>
          </w:p>
        </w:tc>
      </w:tr>
      <w:tr w:rsidR="005A2915" w:rsidRPr="0026147D" w14:paraId="13D772B2" w14:textId="77777777" w:rsidTr="00B6528C">
        <w:trPr>
          <w:jc w:val="center"/>
        </w:trPr>
        <w:tc>
          <w:tcPr>
            <w:tcW w:w="4876" w:type="dxa"/>
            <w:tcBorders>
              <w:top w:val="nil"/>
              <w:left w:val="nil"/>
              <w:bottom w:val="nil"/>
              <w:right w:val="nil"/>
            </w:tcBorders>
          </w:tcPr>
          <w:p w14:paraId="2F020269" w14:textId="77777777" w:rsidR="003041D0" w:rsidRPr="0026147D" w:rsidRDefault="003041D0" w:rsidP="00B6528C">
            <w:pPr>
              <w:pStyle w:val="Normal6a"/>
            </w:pPr>
            <w:r w:rsidRPr="0026147D">
              <w:t>(36)</w:t>
            </w:r>
            <w:r w:rsidRPr="0026147D">
              <w:tab/>
            </w:r>
            <w:r w:rsidRPr="0026147D">
              <w:rPr>
                <w:b/>
                <w:i/>
              </w:rPr>
              <w:t>Povinnosť každého štátu prijať späť vlastných štátnych príslušníkov predstavuje základnú zásadu štátnej zvrchovanosti a medzinárodnej spolupráce.</w:t>
            </w:r>
            <w:r w:rsidRPr="0026147D">
              <w:t xml:space="preserve"> Povinnosť štátov prijať späť vlastných štátnych príslušníkov </w:t>
            </w:r>
            <w:r w:rsidRPr="0026147D">
              <w:rPr>
                <w:b/>
                <w:bCs/>
                <w:i/>
                <w:iCs/>
              </w:rPr>
              <w:t>sa považuje za zásadu</w:t>
            </w:r>
            <w:r w:rsidRPr="0026147D">
              <w:t xml:space="preserve"> medzinárodného obyčajového práva. </w:t>
            </w:r>
            <w:r w:rsidRPr="0026147D">
              <w:rPr>
                <w:b/>
                <w:bCs/>
                <w:i/>
                <w:iCs/>
              </w:rPr>
              <w:t>O existencii</w:t>
            </w:r>
            <w:r w:rsidRPr="0026147D">
              <w:t xml:space="preserve"> takejto povinnosti </w:t>
            </w:r>
            <w:r w:rsidRPr="0026147D">
              <w:rPr>
                <w:b/>
                <w:bCs/>
                <w:i/>
                <w:iCs/>
              </w:rPr>
              <w:t>ďalej svedčí ustálená prax</w:t>
            </w:r>
            <w:r w:rsidRPr="0026147D">
              <w:t xml:space="preserve"> štátov pri vykonávaní readmisných dohôd a dojednaní spolu s uznaním tejto zásady ako nevyhnutného aspektu medzinárodnej spolupráce </w:t>
            </w:r>
            <w:r w:rsidRPr="0026147D">
              <w:rPr>
                <w:b/>
                <w:bCs/>
                <w:i/>
                <w:iCs/>
              </w:rPr>
              <w:t>pri riadení migrácie</w:t>
            </w:r>
            <w:r w:rsidRPr="0026147D">
              <w:t>.</w:t>
            </w:r>
          </w:p>
        </w:tc>
        <w:tc>
          <w:tcPr>
            <w:tcW w:w="4876" w:type="dxa"/>
            <w:tcBorders>
              <w:top w:val="nil"/>
              <w:left w:val="nil"/>
              <w:bottom w:val="nil"/>
              <w:right w:val="nil"/>
            </w:tcBorders>
          </w:tcPr>
          <w:p w14:paraId="7B2349E9" w14:textId="77777777" w:rsidR="003041D0" w:rsidRPr="0026147D" w:rsidRDefault="003041D0" w:rsidP="00B6528C">
            <w:pPr>
              <w:pStyle w:val="Normal6a"/>
            </w:pPr>
            <w:r w:rsidRPr="0026147D">
              <w:t>(36)</w:t>
            </w:r>
            <w:r w:rsidRPr="0026147D">
              <w:tab/>
              <w:t xml:space="preserve">Povinnosť štátov prijať späť vlastných štátnych príslušníkov </w:t>
            </w:r>
            <w:r w:rsidRPr="0026147D">
              <w:rPr>
                <w:b/>
                <w:bCs/>
                <w:i/>
                <w:iCs/>
              </w:rPr>
              <w:t>je zásadou</w:t>
            </w:r>
            <w:r w:rsidRPr="0026147D">
              <w:t xml:space="preserve"> medzinárodného obyčajového práva </w:t>
            </w:r>
            <w:r w:rsidRPr="0026147D">
              <w:rPr>
                <w:b/>
                <w:bCs/>
                <w:i/>
                <w:iCs/>
              </w:rPr>
              <w:t>a medzinárodného práva v oblasti ľudských práv</w:t>
            </w:r>
            <w:r w:rsidRPr="0026147D">
              <w:t xml:space="preserve">. </w:t>
            </w:r>
            <w:r w:rsidRPr="0026147D">
              <w:rPr>
                <w:b/>
                <w:bCs/>
                <w:i/>
                <w:iCs/>
              </w:rPr>
              <w:t>Existencia</w:t>
            </w:r>
            <w:r w:rsidRPr="0026147D">
              <w:t xml:space="preserve"> takejto povinnosti </w:t>
            </w:r>
            <w:r w:rsidRPr="0026147D">
              <w:rPr>
                <w:b/>
                <w:bCs/>
                <w:i/>
                <w:iCs/>
              </w:rPr>
              <w:t>sa odráža v ustálenej praxi</w:t>
            </w:r>
            <w:r w:rsidRPr="0026147D">
              <w:t xml:space="preserve"> štátov pri vykonávaní readmisných dohôd a dojednaní spolu s uznaním tejto zásady ako nevyhnutného aspektu medzinárodnej spolupráce.</w:t>
            </w:r>
          </w:p>
        </w:tc>
      </w:tr>
    </w:tbl>
    <w:p w14:paraId="4B57E4AA"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09EAE956" w14:textId="05EC2AF9" w:rsidR="0056631C" w:rsidRPr="0026147D" w:rsidRDefault="003041D0" w:rsidP="003041D0">
      <w:r w:rsidRPr="0026147D">
        <w:rPr>
          <w:rStyle w:val="HideTWBExt"/>
        </w:rPr>
        <w:t>&lt;/Amend&gt;</w:t>
      </w:r>
    </w:p>
    <w:p w14:paraId="74CFAC86"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470</w:t>
      </w:r>
      <w:r w:rsidRPr="0026147D">
        <w:rPr>
          <w:rStyle w:val="HideTWBExt"/>
        </w:rPr>
        <w:t>&lt;/NumAm&gt;</w:t>
      </w:r>
    </w:p>
    <w:p w14:paraId="5E1A9873" w14:textId="77777777" w:rsidR="003041D0" w:rsidRPr="0026147D" w:rsidRDefault="003041D0" w:rsidP="003041D0">
      <w:pPr>
        <w:pStyle w:val="NormalBold"/>
      </w:pPr>
      <w:r w:rsidRPr="0026147D">
        <w:rPr>
          <w:rStyle w:val="HideTWBExt"/>
        </w:rPr>
        <w:t>&lt;RepeatBlock-By&gt;&lt;Members&gt;</w:t>
      </w:r>
      <w:r w:rsidRPr="0026147D">
        <w:t>Estrella Galán</w:t>
      </w:r>
      <w:r w:rsidRPr="0026147D">
        <w:rPr>
          <w:rStyle w:val="HideTWBExt"/>
        </w:rPr>
        <w:t>&lt;/Members&gt;</w:t>
      </w:r>
    </w:p>
    <w:p w14:paraId="3D5752B6" w14:textId="77777777" w:rsidR="003041D0" w:rsidRPr="0026147D" w:rsidRDefault="003041D0" w:rsidP="003041D0">
      <w:pPr>
        <w:pStyle w:val="NormalBold"/>
      </w:pPr>
      <w:r w:rsidRPr="0026147D">
        <w:rPr>
          <w:rStyle w:val="HideTWBExt"/>
        </w:rPr>
        <w:t>&lt;/RepeatBlock-By&gt;</w:t>
      </w:r>
    </w:p>
    <w:p w14:paraId="5A0CEF46"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3D44447E" w14:textId="77777777" w:rsidR="003041D0" w:rsidRPr="0026147D" w:rsidRDefault="003041D0" w:rsidP="003041D0">
      <w:pPr>
        <w:pStyle w:val="NormalBold"/>
      </w:pPr>
      <w:r w:rsidRPr="0026147D">
        <w:rPr>
          <w:rStyle w:val="HideTWBExt"/>
        </w:rPr>
        <w:t>&lt;Article&gt;</w:t>
      </w:r>
      <w:r w:rsidRPr="0026147D">
        <w:t>Odôvodnenie 36</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6A4E73C8" w14:textId="77777777" w:rsidTr="00B6528C">
        <w:trPr>
          <w:trHeight w:hRule="exact" w:val="240"/>
          <w:jc w:val="center"/>
        </w:trPr>
        <w:tc>
          <w:tcPr>
            <w:tcW w:w="9752" w:type="dxa"/>
            <w:gridSpan w:val="2"/>
            <w:tcBorders>
              <w:top w:val="nil"/>
              <w:left w:val="nil"/>
              <w:bottom w:val="nil"/>
              <w:right w:val="nil"/>
            </w:tcBorders>
          </w:tcPr>
          <w:p w14:paraId="7F047D78" w14:textId="77777777" w:rsidR="003041D0" w:rsidRPr="0026147D" w:rsidRDefault="003041D0" w:rsidP="00B6528C"/>
        </w:tc>
      </w:tr>
      <w:tr w:rsidR="005A2915" w:rsidRPr="0026147D" w14:paraId="4E7DA607" w14:textId="77777777" w:rsidTr="00B6528C">
        <w:trPr>
          <w:trHeight w:val="240"/>
          <w:jc w:val="center"/>
        </w:trPr>
        <w:tc>
          <w:tcPr>
            <w:tcW w:w="4876" w:type="dxa"/>
            <w:tcBorders>
              <w:top w:val="nil"/>
              <w:left w:val="nil"/>
              <w:bottom w:val="nil"/>
              <w:right w:val="nil"/>
            </w:tcBorders>
          </w:tcPr>
          <w:p w14:paraId="5EBC9DFD"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0505E70E" w14:textId="77777777" w:rsidR="003041D0" w:rsidRPr="0026147D" w:rsidRDefault="003041D0" w:rsidP="00B6528C">
            <w:pPr>
              <w:pStyle w:val="AmColumnHeading"/>
            </w:pPr>
            <w:r w:rsidRPr="0026147D">
              <w:t>Pozmeňujúci návrh</w:t>
            </w:r>
          </w:p>
        </w:tc>
      </w:tr>
      <w:tr w:rsidR="005A2915" w:rsidRPr="0026147D" w14:paraId="1DF901F8" w14:textId="77777777" w:rsidTr="00B6528C">
        <w:trPr>
          <w:jc w:val="center"/>
        </w:trPr>
        <w:tc>
          <w:tcPr>
            <w:tcW w:w="4876" w:type="dxa"/>
            <w:tcBorders>
              <w:top w:val="nil"/>
              <w:left w:val="nil"/>
              <w:bottom w:val="nil"/>
              <w:right w:val="nil"/>
            </w:tcBorders>
          </w:tcPr>
          <w:p w14:paraId="45573F3F" w14:textId="77777777" w:rsidR="003041D0" w:rsidRPr="0026147D" w:rsidRDefault="003041D0" w:rsidP="00B6528C">
            <w:pPr>
              <w:pStyle w:val="Normal6a"/>
            </w:pPr>
            <w:r w:rsidRPr="0026147D">
              <w:t>(36)</w:t>
            </w:r>
            <w:r w:rsidRPr="0026147D">
              <w:tab/>
            </w:r>
            <w:r w:rsidRPr="0026147D">
              <w:rPr>
                <w:b/>
                <w:i/>
              </w:rPr>
              <w:t>Povinnosť každého štátu prijať späť vlastných štátnych príslušníkov predstavuje základnú zásadu štátnej zvrchovanosti a medzinárodnej spolupráce.</w:t>
            </w:r>
            <w:r w:rsidRPr="0026147D">
              <w:t xml:space="preserve"> Povinnosť štátov prijať späť vlastných štátnych príslušníkov sa </w:t>
            </w:r>
            <w:r w:rsidRPr="0026147D">
              <w:lastRenderedPageBreak/>
              <w:t xml:space="preserve">považuje za zásadu medzinárodného obyčajového práva. </w:t>
            </w:r>
            <w:r w:rsidRPr="0026147D">
              <w:rPr>
                <w:b/>
                <w:bCs/>
                <w:i/>
                <w:iCs/>
              </w:rPr>
              <w:t>O existencii takejto povinnosti ďalej svedčí ustálená prax štátov pri vykonávaní readmisných dohôd a dojednaní spolu s uznaním tejto zásady ako nevyhnutného aspektu medzinárodnej spolupráce pri riadení migrácie.</w:t>
            </w:r>
          </w:p>
        </w:tc>
        <w:tc>
          <w:tcPr>
            <w:tcW w:w="4876" w:type="dxa"/>
            <w:tcBorders>
              <w:top w:val="nil"/>
              <w:left w:val="nil"/>
              <w:bottom w:val="nil"/>
              <w:right w:val="nil"/>
            </w:tcBorders>
          </w:tcPr>
          <w:p w14:paraId="3F223286" w14:textId="77777777" w:rsidR="003041D0" w:rsidRPr="0026147D" w:rsidRDefault="003041D0" w:rsidP="00B6528C">
            <w:pPr>
              <w:pStyle w:val="Normal6a"/>
            </w:pPr>
            <w:r w:rsidRPr="0026147D">
              <w:lastRenderedPageBreak/>
              <w:t>(36)</w:t>
            </w:r>
            <w:r w:rsidRPr="0026147D">
              <w:tab/>
              <w:t xml:space="preserve">Povinnosť štátov prijať späť vlastných štátnych príslušníkov sa považuje za zásadu medzinárodného obyčajového práva. </w:t>
            </w:r>
            <w:r w:rsidRPr="0026147D">
              <w:rPr>
                <w:b/>
                <w:bCs/>
                <w:i/>
                <w:iCs/>
              </w:rPr>
              <w:t xml:space="preserve">Spolupráca v oblasti readmisie štátnych príslušníkov tretích krajín by však nemala byť podmienkou </w:t>
            </w:r>
            <w:r w:rsidRPr="0026147D">
              <w:rPr>
                <w:b/>
                <w:bCs/>
                <w:i/>
                <w:iCs/>
              </w:rPr>
              <w:lastRenderedPageBreak/>
              <w:t>podpory EÚ v iných oblastiach vonkajšej politiky vrátane zahraničnej, vízovej, rozvojovej alebo obchodnej politiky, ani by nemala viesť k vyvíjaniu tlaku na vlády tretích krajín, aby prijímali osoby, ktoré nie sú ich vlastnými štátnymi príslušníkmi.</w:t>
            </w:r>
          </w:p>
        </w:tc>
      </w:tr>
    </w:tbl>
    <w:p w14:paraId="74CD3EEA" w14:textId="77777777" w:rsidR="003041D0" w:rsidRPr="0026147D" w:rsidRDefault="003041D0" w:rsidP="003041D0">
      <w:pPr>
        <w:pStyle w:val="AmOrLang"/>
      </w:pPr>
      <w:r w:rsidRPr="0026147D">
        <w:lastRenderedPageBreak/>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03444B7E" w14:textId="00F37D37" w:rsidR="0056631C" w:rsidRPr="0026147D" w:rsidRDefault="003041D0" w:rsidP="003041D0">
      <w:r w:rsidRPr="0026147D">
        <w:rPr>
          <w:rStyle w:val="HideTWBExt"/>
        </w:rPr>
        <w:t>&lt;/Amend&gt;</w:t>
      </w:r>
    </w:p>
    <w:p w14:paraId="4CE82D1D"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471</w:t>
      </w:r>
      <w:r w:rsidRPr="0026147D">
        <w:rPr>
          <w:rStyle w:val="HideTWBExt"/>
        </w:rPr>
        <w:t>&lt;/NumAm&gt;</w:t>
      </w:r>
    </w:p>
    <w:p w14:paraId="02177FC4" w14:textId="77777777" w:rsidR="003041D0" w:rsidRPr="0026147D" w:rsidRDefault="003041D0" w:rsidP="003041D0">
      <w:pPr>
        <w:pStyle w:val="NormalBold"/>
      </w:pPr>
      <w:r w:rsidRPr="0026147D">
        <w:rPr>
          <w:rStyle w:val="HideTWBExt"/>
        </w:rPr>
        <w:t>&lt;RepeatBlock-By&gt;&lt;Members&gt;</w:t>
      </w:r>
      <w:r w:rsidRPr="0026147D">
        <w:t>Estrella Galán</w:t>
      </w:r>
      <w:r w:rsidRPr="0026147D">
        <w:rPr>
          <w:rStyle w:val="HideTWBExt"/>
        </w:rPr>
        <w:t>&lt;/Members&gt;</w:t>
      </w:r>
    </w:p>
    <w:p w14:paraId="5A8D2797" w14:textId="77777777" w:rsidR="003041D0" w:rsidRPr="0026147D" w:rsidRDefault="003041D0" w:rsidP="003041D0">
      <w:pPr>
        <w:pStyle w:val="NormalBold"/>
      </w:pPr>
      <w:r w:rsidRPr="0026147D">
        <w:rPr>
          <w:rStyle w:val="HideTWBExt"/>
        </w:rPr>
        <w:t>&lt;/RepeatBlock-By&gt;</w:t>
      </w:r>
    </w:p>
    <w:p w14:paraId="7434BE32"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26717C0D" w14:textId="77777777" w:rsidR="003041D0" w:rsidRPr="0026147D" w:rsidRDefault="003041D0" w:rsidP="003041D0">
      <w:pPr>
        <w:pStyle w:val="NormalBold"/>
      </w:pPr>
      <w:r w:rsidRPr="0026147D">
        <w:rPr>
          <w:rStyle w:val="HideTWBExt"/>
        </w:rPr>
        <w:t>&lt;Article&gt;</w:t>
      </w:r>
      <w:r w:rsidRPr="0026147D">
        <w:t>Odôvodnenie 37</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1B48F6D1" w14:textId="77777777" w:rsidTr="00B6528C">
        <w:trPr>
          <w:trHeight w:hRule="exact" w:val="240"/>
          <w:jc w:val="center"/>
        </w:trPr>
        <w:tc>
          <w:tcPr>
            <w:tcW w:w="9752" w:type="dxa"/>
            <w:gridSpan w:val="2"/>
            <w:tcBorders>
              <w:top w:val="nil"/>
              <w:left w:val="nil"/>
              <w:bottom w:val="nil"/>
              <w:right w:val="nil"/>
            </w:tcBorders>
          </w:tcPr>
          <w:p w14:paraId="6AB0CA2C" w14:textId="77777777" w:rsidR="003041D0" w:rsidRPr="0026147D" w:rsidRDefault="003041D0" w:rsidP="00B6528C"/>
        </w:tc>
      </w:tr>
      <w:tr w:rsidR="005A2915" w:rsidRPr="0026147D" w14:paraId="4335856A" w14:textId="77777777" w:rsidTr="00B6528C">
        <w:trPr>
          <w:trHeight w:val="240"/>
          <w:jc w:val="center"/>
        </w:trPr>
        <w:tc>
          <w:tcPr>
            <w:tcW w:w="4876" w:type="dxa"/>
            <w:tcBorders>
              <w:top w:val="nil"/>
              <w:left w:val="nil"/>
              <w:bottom w:val="nil"/>
              <w:right w:val="nil"/>
            </w:tcBorders>
          </w:tcPr>
          <w:p w14:paraId="59317AEE"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5A45CF7B" w14:textId="77777777" w:rsidR="003041D0" w:rsidRPr="0026147D" w:rsidRDefault="003041D0" w:rsidP="00B6528C">
            <w:pPr>
              <w:pStyle w:val="AmColumnHeading"/>
            </w:pPr>
            <w:r w:rsidRPr="0026147D">
              <w:t>Pozmeňujúci návrh</w:t>
            </w:r>
          </w:p>
        </w:tc>
      </w:tr>
      <w:tr w:rsidR="005A2915" w:rsidRPr="0026147D" w14:paraId="3984B00F" w14:textId="77777777" w:rsidTr="00B6528C">
        <w:trPr>
          <w:jc w:val="center"/>
        </w:trPr>
        <w:tc>
          <w:tcPr>
            <w:tcW w:w="4876" w:type="dxa"/>
            <w:tcBorders>
              <w:top w:val="nil"/>
              <w:left w:val="nil"/>
              <w:bottom w:val="nil"/>
              <w:right w:val="nil"/>
            </w:tcBorders>
          </w:tcPr>
          <w:p w14:paraId="774C0447" w14:textId="77777777" w:rsidR="003041D0" w:rsidRPr="0026147D" w:rsidRDefault="003041D0" w:rsidP="00B6528C">
            <w:pPr>
              <w:pStyle w:val="Normal6a"/>
            </w:pPr>
            <w:r w:rsidRPr="0026147D">
              <w:rPr>
                <w:b/>
                <w:i/>
              </w:rPr>
              <w:t>(37)</w:t>
            </w:r>
            <w:r w:rsidRPr="0026147D">
              <w:tab/>
            </w:r>
            <w:r w:rsidRPr="0026147D">
              <w:rPr>
                <w:b/>
                <w:i/>
              </w:rPr>
              <w:t>Systematický a koordinovaný prístup k readmisii medzi členskými štátmi má z hľadiska uľahčenia návratu štátnych príslušníkov tretích krajín zásadný význam. Nedostatočné opatrenia nadväzujúce na vykonateľné rozhodnutia o návrate môžu ohroziť efektívnosť spoločného prístupu k návratom. Na vykonateľné rozhodnutia o návrate by mali systematicky nadväzovať všetky potrebné opatrenia na vykonanie návratu vrátane predkladania žiadostí o readmisiu orgánom tretích krajín v prípade, že existujú pochybnosti o štátnej príslušnosti alebo je potrebné získať cestovný doklad.</w:t>
            </w:r>
          </w:p>
        </w:tc>
        <w:tc>
          <w:tcPr>
            <w:tcW w:w="4876" w:type="dxa"/>
            <w:tcBorders>
              <w:top w:val="nil"/>
              <w:left w:val="nil"/>
              <w:bottom w:val="nil"/>
              <w:right w:val="nil"/>
            </w:tcBorders>
          </w:tcPr>
          <w:p w14:paraId="3A4D10A7" w14:textId="77777777" w:rsidR="003041D0" w:rsidRPr="0026147D" w:rsidRDefault="003041D0" w:rsidP="00B6528C">
            <w:pPr>
              <w:pStyle w:val="Normal6a"/>
            </w:pPr>
            <w:r w:rsidRPr="0026147D">
              <w:rPr>
                <w:b/>
                <w:i/>
              </w:rPr>
              <w:t>vypúšťa sa</w:t>
            </w:r>
          </w:p>
        </w:tc>
      </w:tr>
    </w:tbl>
    <w:p w14:paraId="3262FDAD"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3C82227A" w14:textId="1AAAA19A" w:rsidR="0056631C" w:rsidRPr="0026147D" w:rsidRDefault="003041D0" w:rsidP="003041D0">
      <w:r w:rsidRPr="0026147D">
        <w:rPr>
          <w:rStyle w:val="HideTWBExt"/>
        </w:rPr>
        <w:t>&lt;/Amend&gt;</w:t>
      </w:r>
    </w:p>
    <w:p w14:paraId="73B829C5"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472</w:t>
      </w:r>
      <w:r w:rsidRPr="0026147D">
        <w:rPr>
          <w:rStyle w:val="HideTWBExt"/>
        </w:rPr>
        <w:t>&lt;/NumAm&gt;</w:t>
      </w:r>
    </w:p>
    <w:p w14:paraId="7B27581C" w14:textId="77777777" w:rsidR="003041D0" w:rsidRPr="0026147D" w:rsidRDefault="003041D0" w:rsidP="003041D0">
      <w:pPr>
        <w:pStyle w:val="NormalBold"/>
      </w:pPr>
      <w:r w:rsidRPr="0026147D">
        <w:rPr>
          <w:rStyle w:val="HideTWBExt"/>
        </w:rPr>
        <w:t>&lt;RepeatBlock-By&gt;&lt;Members&gt;</w:t>
      </w:r>
      <w:r w:rsidRPr="0026147D">
        <w:t>Mary Khan</w:t>
      </w:r>
      <w:r w:rsidRPr="0026147D">
        <w:rPr>
          <w:rStyle w:val="HideTWBExt"/>
        </w:rPr>
        <w:t>&lt;/Members&gt;</w:t>
      </w:r>
    </w:p>
    <w:p w14:paraId="2F6C1997" w14:textId="77777777" w:rsidR="003041D0" w:rsidRPr="0026147D" w:rsidRDefault="003041D0" w:rsidP="003041D0">
      <w:pPr>
        <w:pStyle w:val="NormalBold"/>
      </w:pPr>
      <w:r w:rsidRPr="0026147D">
        <w:rPr>
          <w:rStyle w:val="HideTWBExt"/>
        </w:rPr>
        <w:t>&lt;/RepeatBlock-By&gt;</w:t>
      </w:r>
    </w:p>
    <w:p w14:paraId="611E9397"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6D10EA9C" w14:textId="77777777" w:rsidR="003041D0" w:rsidRPr="0026147D" w:rsidRDefault="003041D0" w:rsidP="003041D0">
      <w:pPr>
        <w:pStyle w:val="NormalBold"/>
      </w:pPr>
      <w:r w:rsidRPr="0026147D">
        <w:rPr>
          <w:rStyle w:val="HideTWBExt"/>
        </w:rPr>
        <w:t>&lt;Article&gt;</w:t>
      </w:r>
      <w:r w:rsidRPr="0026147D">
        <w:t>Odôvodnenie 37</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0F3F64B3" w14:textId="77777777" w:rsidTr="00B6528C">
        <w:trPr>
          <w:trHeight w:hRule="exact" w:val="240"/>
          <w:jc w:val="center"/>
        </w:trPr>
        <w:tc>
          <w:tcPr>
            <w:tcW w:w="9752" w:type="dxa"/>
            <w:gridSpan w:val="2"/>
            <w:tcBorders>
              <w:top w:val="nil"/>
              <w:left w:val="nil"/>
              <w:bottom w:val="nil"/>
              <w:right w:val="nil"/>
            </w:tcBorders>
          </w:tcPr>
          <w:p w14:paraId="3D054BF2" w14:textId="77777777" w:rsidR="003041D0" w:rsidRPr="0026147D" w:rsidRDefault="003041D0" w:rsidP="00B6528C"/>
        </w:tc>
      </w:tr>
      <w:tr w:rsidR="005A2915" w:rsidRPr="0026147D" w14:paraId="7F8D08DC" w14:textId="77777777" w:rsidTr="00B6528C">
        <w:trPr>
          <w:trHeight w:val="240"/>
          <w:jc w:val="center"/>
        </w:trPr>
        <w:tc>
          <w:tcPr>
            <w:tcW w:w="4876" w:type="dxa"/>
            <w:tcBorders>
              <w:top w:val="nil"/>
              <w:left w:val="nil"/>
              <w:bottom w:val="nil"/>
              <w:right w:val="nil"/>
            </w:tcBorders>
          </w:tcPr>
          <w:p w14:paraId="0E06DC14"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3835B5D2" w14:textId="77777777" w:rsidR="003041D0" w:rsidRPr="0026147D" w:rsidRDefault="003041D0" w:rsidP="00B6528C">
            <w:pPr>
              <w:pStyle w:val="AmColumnHeading"/>
            </w:pPr>
            <w:r w:rsidRPr="0026147D">
              <w:t>Pozmeňujúci návrh</w:t>
            </w:r>
          </w:p>
        </w:tc>
      </w:tr>
      <w:tr w:rsidR="005A2915" w:rsidRPr="0026147D" w14:paraId="173F5757" w14:textId="77777777" w:rsidTr="00B6528C">
        <w:trPr>
          <w:jc w:val="center"/>
        </w:trPr>
        <w:tc>
          <w:tcPr>
            <w:tcW w:w="4876" w:type="dxa"/>
            <w:tcBorders>
              <w:top w:val="nil"/>
              <w:left w:val="nil"/>
              <w:bottom w:val="nil"/>
              <w:right w:val="nil"/>
            </w:tcBorders>
          </w:tcPr>
          <w:p w14:paraId="6099DC60" w14:textId="77777777" w:rsidR="003041D0" w:rsidRPr="0026147D" w:rsidRDefault="003041D0" w:rsidP="00B6528C">
            <w:pPr>
              <w:pStyle w:val="Normal6a"/>
            </w:pPr>
            <w:r w:rsidRPr="0026147D">
              <w:t>(37)</w:t>
            </w:r>
            <w:r w:rsidRPr="0026147D">
              <w:tab/>
              <w:t xml:space="preserve">Systematický a koordinovaný </w:t>
            </w:r>
            <w:r w:rsidRPr="0026147D">
              <w:lastRenderedPageBreak/>
              <w:t>prístup k readmisii medzi členskými štátmi má z hľadiska uľahčenia návratu štátnych príslušníkov tretích krajín zásadný význam. Nedostatočné opatrenia nadväzujúce na vykonateľné rozhodnutia o návrate môžu ohroziť efektívnosť spoločného prístupu k návratom. Na vykonateľné rozhodnutia o návrate by mali systematicky nadväzovať všetky potrebné opatrenia na vykonanie návratu vrátane predkladania žiadostí o readmisiu orgánom tretích krajín v prípade, že existujú pochybnosti o štátnej príslušnosti alebo je potrebné získať cestovný doklad.</w:t>
            </w:r>
          </w:p>
        </w:tc>
        <w:tc>
          <w:tcPr>
            <w:tcW w:w="4876" w:type="dxa"/>
            <w:tcBorders>
              <w:top w:val="nil"/>
              <w:left w:val="nil"/>
              <w:bottom w:val="nil"/>
              <w:right w:val="nil"/>
            </w:tcBorders>
          </w:tcPr>
          <w:p w14:paraId="09A843D7" w14:textId="77777777" w:rsidR="003041D0" w:rsidRPr="0026147D" w:rsidRDefault="003041D0" w:rsidP="00B6528C">
            <w:pPr>
              <w:pStyle w:val="Normal6a"/>
            </w:pPr>
            <w:r w:rsidRPr="0026147D">
              <w:lastRenderedPageBreak/>
              <w:t>(37)</w:t>
            </w:r>
            <w:r w:rsidRPr="0026147D">
              <w:tab/>
              <w:t xml:space="preserve">Systematický a koordinovaný </w:t>
            </w:r>
            <w:r w:rsidRPr="0026147D">
              <w:lastRenderedPageBreak/>
              <w:t xml:space="preserve">prístup k readmisii medzi členskými štátmi má z hľadiska uľahčenia návratu štátnych príslušníkov tretích krajín zásadný význam. Nedostatočné opatrenia nadväzujúce na vykonateľné rozhodnutia o návrate môžu ohroziť efektívnosť spoločného prístupu k návratom. Na vykonateľné rozhodnutia o návrate by mali systematicky nadväzovať všetky potrebné opatrenia na vykonanie návratu vrátane predkladania žiadostí o readmisiu orgánom tretích krajín v prípade, že existujú pochybnosti o štátnej príslušnosti alebo je potrebné získať cestovný doklad. </w:t>
            </w:r>
            <w:r w:rsidRPr="0026147D">
              <w:rPr>
                <w:b/>
                <w:i/>
              </w:rPr>
              <w:t>Ak spolupráca tretích krajín nie je primeraná, Únia a členské štáty by mali mať možnosť prijať primerané opatrenia.</w:t>
            </w:r>
          </w:p>
        </w:tc>
      </w:tr>
    </w:tbl>
    <w:p w14:paraId="74065BFA" w14:textId="77777777" w:rsidR="003041D0" w:rsidRPr="0026147D" w:rsidRDefault="003041D0" w:rsidP="003041D0">
      <w:pPr>
        <w:pStyle w:val="AmOrLang"/>
      </w:pPr>
      <w:r w:rsidRPr="0026147D">
        <w:lastRenderedPageBreak/>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0005F3A1" w14:textId="33036894" w:rsidR="0056631C" w:rsidRPr="0026147D" w:rsidRDefault="003041D0" w:rsidP="003041D0">
      <w:r w:rsidRPr="0026147D">
        <w:rPr>
          <w:rStyle w:val="HideTWBExt"/>
        </w:rPr>
        <w:t>&lt;/Amend&gt;</w:t>
      </w:r>
    </w:p>
    <w:p w14:paraId="635AA867"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473</w:t>
      </w:r>
      <w:r w:rsidRPr="0026147D">
        <w:rPr>
          <w:rStyle w:val="HideTWBExt"/>
        </w:rPr>
        <w:t>&lt;/NumAm&gt;</w:t>
      </w:r>
    </w:p>
    <w:p w14:paraId="27FB705B" w14:textId="77777777" w:rsidR="003041D0" w:rsidRPr="0026147D" w:rsidRDefault="003041D0" w:rsidP="003041D0">
      <w:pPr>
        <w:pStyle w:val="NormalBold"/>
      </w:pPr>
      <w:r w:rsidRPr="0026147D">
        <w:rPr>
          <w:rStyle w:val="HideTWBExt"/>
        </w:rPr>
        <w:t>&lt;RepeatBlock-By&gt;&lt;Members&gt;</w:t>
      </w:r>
      <w:r w:rsidRPr="0026147D">
        <w:t>Mélissa Camara</w:t>
      </w:r>
      <w:r w:rsidRPr="0026147D">
        <w:rPr>
          <w:rStyle w:val="HideTWBExt"/>
        </w:rPr>
        <w:t>&lt;/Members&gt;</w:t>
      </w:r>
    </w:p>
    <w:p w14:paraId="74120CFA" w14:textId="77777777" w:rsidR="003041D0" w:rsidRPr="0026147D" w:rsidRDefault="003041D0" w:rsidP="003041D0">
      <w:pPr>
        <w:pStyle w:val="NormalBold"/>
      </w:pPr>
      <w:r w:rsidRPr="0026147D">
        <w:rPr>
          <w:rStyle w:val="HideTWBExt"/>
        </w:rPr>
        <w:t>&lt;/RepeatBlock-By&gt;</w:t>
      </w:r>
    </w:p>
    <w:p w14:paraId="7388BC51"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5FAD6609" w14:textId="77777777" w:rsidR="003041D0" w:rsidRPr="0026147D" w:rsidRDefault="003041D0" w:rsidP="003041D0">
      <w:pPr>
        <w:pStyle w:val="NormalBold"/>
      </w:pPr>
      <w:r w:rsidRPr="0026147D">
        <w:rPr>
          <w:rStyle w:val="HideTWBExt"/>
        </w:rPr>
        <w:t>&lt;Article&gt;</w:t>
      </w:r>
      <w:r w:rsidRPr="0026147D">
        <w:t>Odôvodnenie 37</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4B57FD26" w14:textId="77777777" w:rsidTr="00B6528C">
        <w:trPr>
          <w:trHeight w:hRule="exact" w:val="240"/>
          <w:jc w:val="center"/>
        </w:trPr>
        <w:tc>
          <w:tcPr>
            <w:tcW w:w="9752" w:type="dxa"/>
            <w:gridSpan w:val="2"/>
            <w:tcBorders>
              <w:top w:val="nil"/>
              <w:left w:val="nil"/>
              <w:bottom w:val="nil"/>
              <w:right w:val="nil"/>
            </w:tcBorders>
          </w:tcPr>
          <w:p w14:paraId="1A3055CB" w14:textId="77777777" w:rsidR="003041D0" w:rsidRPr="0026147D" w:rsidRDefault="003041D0" w:rsidP="00B6528C"/>
        </w:tc>
      </w:tr>
      <w:tr w:rsidR="005A2915" w:rsidRPr="0026147D" w14:paraId="62D3EC66" w14:textId="77777777" w:rsidTr="00B6528C">
        <w:trPr>
          <w:trHeight w:val="240"/>
          <w:jc w:val="center"/>
        </w:trPr>
        <w:tc>
          <w:tcPr>
            <w:tcW w:w="4876" w:type="dxa"/>
            <w:tcBorders>
              <w:top w:val="nil"/>
              <w:left w:val="nil"/>
              <w:bottom w:val="nil"/>
              <w:right w:val="nil"/>
            </w:tcBorders>
          </w:tcPr>
          <w:p w14:paraId="099781AF"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1456D91D" w14:textId="77777777" w:rsidR="003041D0" w:rsidRPr="0026147D" w:rsidRDefault="003041D0" w:rsidP="00B6528C">
            <w:pPr>
              <w:pStyle w:val="AmColumnHeading"/>
            </w:pPr>
            <w:r w:rsidRPr="0026147D">
              <w:t>Pozmeňujúci návrh</w:t>
            </w:r>
          </w:p>
        </w:tc>
      </w:tr>
      <w:tr w:rsidR="005A2915" w:rsidRPr="0026147D" w14:paraId="5AE3978E" w14:textId="77777777" w:rsidTr="00B6528C">
        <w:trPr>
          <w:jc w:val="center"/>
        </w:trPr>
        <w:tc>
          <w:tcPr>
            <w:tcW w:w="4876" w:type="dxa"/>
            <w:tcBorders>
              <w:top w:val="nil"/>
              <w:left w:val="nil"/>
              <w:bottom w:val="nil"/>
              <w:right w:val="nil"/>
            </w:tcBorders>
          </w:tcPr>
          <w:p w14:paraId="7720EE1A" w14:textId="77777777" w:rsidR="003041D0" w:rsidRPr="0026147D" w:rsidRDefault="003041D0" w:rsidP="00B6528C">
            <w:pPr>
              <w:pStyle w:val="Normal6a"/>
            </w:pPr>
            <w:r w:rsidRPr="0026147D">
              <w:t>(37)</w:t>
            </w:r>
            <w:r w:rsidRPr="0026147D">
              <w:tab/>
              <w:t xml:space="preserve">Systematický a koordinovaný prístup k readmisii medzi členskými štátmi má z hľadiska uľahčenia návratu štátnych príslušníkov tretích krajín zásadný význam. Nedostatočné opatrenia nadväzujúce na vykonateľné rozhodnutia o návrate </w:t>
            </w:r>
            <w:r w:rsidRPr="0026147D">
              <w:rPr>
                <w:b/>
                <w:bCs/>
                <w:i/>
                <w:iCs/>
              </w:rPr>
              <w:t>môžu ohroziť efektívnosť spoločného prístupu k návratom</w:t>
            </w:r>
            <w:r w:rsidRPr="0026147D">
              <w:t xml:space="preserve">. Na vykonateľné rozhodnutia o návrate by </w:t>
            </w:r>
            <w:r w:rsidRPr="0026147D">
              <w:rPr>
                <w:b/>
                <w:bCs/>
                <w:i/>
                <w:iCs/>
              </w:rPr>
              <w:t>mali</w:t>
            </w:r>
            <w:r w:rsidRPr="0026147D">
              <w:t xml:space="preserve"> systematicky nadväzovať </w:t>
            </w:r>
            <w:r w:rsidRPr="0026147D">
              <w:rPr>
                <w:b/>
                <w:bCs/>
                <w:i/>
                <w:iCs/>
              </w:rPr>
              <w:t>všetky potrebné opatrenia na vykonanie návratu vrátane predkladania</w:t>
            </w:r>
            <w:r w:rsidRPr="0026147D">
              <w:t xml:space="preserve"> žiadostí o readmisiu orgánom tretích krajín v prípade, že existujú pochybnosti o štátnej príslušnosti alebo je potrebné získať cestovný doklad.</w:t>
            </w:r>
          </w:p>
        </w:tc>
        <w:tc>
          <w:tcPr>
            <w:tcW w:w="4876" w:type="dxa"/>
            <w:tcBorders>
              <w:top w:val="nil"/>
              <w:left w:val="nil"/>
              <w:bottom w:val="nil"/>
              <w:right w:val="nil"/>
            </w:tcBorders>
          </w:tcPr>
          <w:p w14:paraId="455B4E9C" w14:textId="77777777" w:rsidR="003041D0" w:rsidRPr="0026147D" w:rsidRDefault="003041D0" w:rsidP="00B6528C">
            <w:pPr>
              <w:pStyle w:val="Normal6a"/>
            </w:pPr>
            <w:r w:rsidRPr="0026147D">
              <w:t>(37)</w:t>
            </w:r>
            <w:r w:rsidRPr="0026147D">
              <w:tab/>
              <w:t xml:space="preserve">Systematický a koordinovaný prístup k readmisii medzi členskými štátmi má z hľadiska uľahčenia návratu štátnych príslušníkov tretích krajín zásadný význam. </w:t>
            </w:r>
            <w:r w:rsidRPr="0026147D">
              <w:rPr>
                <w:b/>
                <w:i/>
              </w:rPr>
              <w:t>K nízkej miere návratu v súčasnosti prispievajú aj</w:t>
            </w:r>
            <w:r w:rsidRPr="0026147D">
              <w:t xml:space="preserve"> nedostatočné opatrenia nadväzujúce na vykonateľné rozhodnutia o návrate. Na vykonateľné rozhodnutia o návrate by </w:t>
            </w:r>
            <w:r w:rsidRPr="0026147D">
              <w:rPr>
                <w:b/>
                <w:bCs/>
                <w:i/>
                <w:iCs/>
              </w:rPr>
              <w:t>malo</w:t>
            </w:r>
            <w:r w:rsidRPr="0026147D">
              <w:t xml:space="preserve"> systematicky nadväzovať </w:t>
            </w:r>
            <w:r w:rsidRPr="0026147D">
              <w:rPr>
                <w:b/>
                <w:bCs/>
                <w:i/>
                <w:iCs/>
              </w:rPr>
              <w:t>predkladanie</w:t>
            </w:r>
            <w:r w:rsidRPr="0026147D">
              <w:t xml:space="preserve"> žiadostí o readmisiu orgánom tretích krajín v prípade, že existujú pochybnosti o štátnej príslušnosti alebo je potrebné získať cestovný doklad.</w:t>
            </w:r>
          </w:p>
        </w:tc>
      </w:tr>
    </w:tbl>
    <w:p w14:paraId="6839F71A"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056A0975" w14:textId="12C99C74" w:rsidR="0056631C" w:rsidRPr="0026147D" w:rsidRDefault="003041D0" w:rsidP="003041D0">
      <w:r w:rsidRPr="0026147D">
        <w:rPr>
          <w:rStyle w:val="HideTWBExt"/>
        </w:rPr>
        <w:lastRenderedPageBreak/>
        <w:t>&lt;/Amend&gt;</w:t>
      </w:r>
    </w:p>
    <w:p w14:paraId="566F0072"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474</w:t>
      </w:r>
      <w:r w:rsidRPr="0026147D">
        <w:rPr>
          <w:rStyle w:val="HideTWBExt"/>
        </w:rPr>
        <w:t>&lt;/NumAm&gt;</w:t>
      </w:r>
    </w:p>
    <w:p w14:paraId="7B710B46" w14:textId="77777777" w:rsidR="003041D0" w:rsidRPr="0026147D" w:rsidRDefault="003041D0" w:rsidP="003041D0">
      <w:pPr>
        <w:pStyle w:val="NormalBold"/>
      </w:pPr>
      <w:r w:rsidRPr="0026147D">
        <w:rPr>
          <w:rStyle w:val="HideTWBExt"/>
        </w:rPr>
        <w:t>&lt;RepeatBlock-By&gt;&lt;Members&gt;</w:t>
      </w:r>
      <w:r w:rsidRPr="0026147D">
        <w:t>Murielle Laurent</w:t>
      </w:r>
      <w:r w:rsidRPr="0026147D">
        <w:rPr>
          <w:rStyle w:val="HideTWBExt"/>
        </w:rPr>
        <w:t>&lt;/Members&gt;</w:t>
      </w:r>
    </w:p>
    <w:p w14:paraId="3ACA71EB" w14:textId="77777777" w:rsidR="003041D0" w:rsidRPr="0026147D" w:rsidRDefault="003041D0" w:rsidP="003041D0">
      <w:r w:rsidRPr="0026147D">
        <w:rPr>
          <w:rStyle w:val="HideTWBExt"/>
        </w:rPr>
        <w:t>&lt;AuNomDe&gt;</w:t>
      </w:r>
      <w:r w:rsidRPr="0026147D">
        <w:rPr>
          <w:rStyle w:val="HideTWBInt"/>
        </w:rPr>
        <w:t>{S&amp;D}</w:t>
      </w:r>
      <w:r w:rsidRPr="0026147D">
        <w:t>v mene skupiny S&amp;D</w:t>
      </w:r>
      <w:r w:rsidRPr="0026147D">
        <w:rPr>
          <w:rStyle w:val="HideTWBExt"/>
        </w:rPr>
        <w:t>&lt;/AuNomDe&gt;</w:t>
      </w:r>
    </w:p>
    <w:p w14:paraId="03811705" w14:textId="77777777" w:rsidR="003041D0" w:rsidRPr="0026147D" w:rsidRDefault="003041D0" w:rsidP="003041D0">
      <w:pPr>
        <w:pStyle w:val="NormalBold"/>
      </w:pPr>
      <w:r w:rsidRPr="0026147D">
        <w:rPr>
          <w:rStyle w:val="HideTWBExt"/>
        </w:rPr>
        <w:t>&lt;/RepeatBlock-By&gt;</w:t>
      </w:r>
    </w:p>
    <w:p w14:paraId="0A5CDBB5"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27656DC5" w14:textId="77777777" w:rsidR="003041D0" w:rsidRPr="0026147D" w:rsidRDefault="003041D0" w:rsidP="003041D0">
      <w:pPr>
        <w:pStyle w:val="NormalBold"/>
      </w:pPr>
      <w:r w:rsidRPr="0026147D">
        <w:rPr>
          <w:rStyle w:val="HideTWBExt"/>
        </w:rPr>
        <w:t>&lt;Article&gt;</w:t>
      </w:r>
      <w:r w:rsidRPr="0026147D">
        <w:t>Odôvodnenie 37</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6554EF5C" w14:textId="77777777" w:rsidTr="00B6528C">
        <w:trPr>
          <w:trHeight w:hRule="exact" w:val="240"/>
          <w:jc w:val="center"/>
        </w:trPr>
        <w:tc>
          <w:tcPr>
            <w:tcW w:w="9752" w:type="dxa"/>
            <w:gridSpan w:val="2"/>
            <w:tcBorders>
              <w:top w:val="nil"/>
              <w:left w:val="nil"/>
              <w:bottom w:val="nil"/>
              <w:right w:val="nil"/>
            </w:tcBorders>
          </w:tcPr>
          <w:p w14:paraId="7930EF30" w14:textId="77777777" w:rsidR="003041D0" w:rsidRPr="0026147D" w:rsidRDefault="003041D0" w:rsidP="00B6528C"/>
        </w:tc>
      </w:tr>
      <w:tr w:rsidR="005A2915" w:rsidRPr="0026147D" w14:paraId="053FE31D" w14:textId="77777777" w:rsidTr="00B6528C">
        <w:trPr>
          <w:trHeight w:val="240"/>
          <w:jc w:val="center"/>
        </w:trPr>
        <w:tc>
          <w:tcPr>
            <w:tcW w:w="4876" w:type="dxa"/>
            <w:tcBorders>
              <w:top w:val="nil"/>
              <w:left w:val="nil"/>
              <w:bottom w:val="nil"/>
              <w:right w:val="nil"/>
            </w:tcBorders>
          </w:tcPr>
          <w:p w14:paraId="066F7E0F"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7E43AC8F" w14:textId="77777777" w:rsidR="003041D0" w:rsidRPr="0026147D" w:rsidRDefault="003041D0" w:rsidP="00B6528C">
            <w:pPr>
              <w:pStyle w:val="AmColumnHeading"/>
            </w:pPr>
            <w:r w:rsidRPr="0026147D">
              <w:t>Pozmeňujúci návrh</w:t>
            </w:r>
          </w:p>
        </w:tc>
      </w:tr>
      <w:tr w:rsidR="005A2915" w:rsidRPr="0026147D" w14:paraId="69C13D31" w14:textId="77777777" w:rsidTr="00B6528C">
        <w:trPr>
          <w:jc w:val="center"/>
        </w:trPr>
        <w:tc>
          <w:tcPr>
            <w:tcW w:w="4876" w:type="dxa"/>
            <w:tcBorders>
              <w:top w:val="nil"/>
              <w:left w:val="nil"/>
              <w:bottom w:val="nil"/>
              <w:right w:val="nil"/>
            </w:tcBorders>
          </w:tcPr>
          <w:p w14:paraId="7EF87811" w14:textId="77777777" w:rsidR="003041D0" w:rsidRPr="0026147D" w:rsidRDefault="003041D0" w:rsidP="00B6528C">
            <w:pPr>
              <w:pStyle w:val="Normal6a"/>
            </w:pPr>
            <w:r w:rsidRPr="0026147D">
              <w:t>(37)</w:t>
            </w:r>
            <w:r w:rsidRPr="0026147D">
              <w:tab/>
            </w:r>
            <w:r w:rsidRPr="0026147D">
              <w:rPr>
                <w:b/>
                <w:bCs/>
                <w:i/>
                <w:iCs/>
              </w:rPr>
              <w:t>Systematický a koordinovaný</w:t>
            </w:r>
            <w:r w:rsidRPr="0026147D">
              <w:t xml:space="preserve"> prístup k readmisii </w:t>
            </w:r>
            <w:r w:rsidRPr="0026147D">
              <w:rPr>
                <w:b/>
                <w:bCs/>
                <w:i/>
                <w:iCs/>
              </w:rPr>
              <w:t>medzi členskými štátmi má z hľadiska uľahčenia návratu</w:t>
            </w:r>
            <w:r w:rsidRPr="0026147D">
              <w:t xml:space="preserve"> štátnych príslušníkov tretích krajín </w:t>
            </w:r>
            <w:r w:rsidRPr="0026147D">
              <w:rPr>
                <w:b/>
                <w:bCs/>
                <w:i/>
                <w:iCs/>
              </w:rPr>
              <w:t>zásadný význam</w:t>
            </w:r>
            <w:r w:rsidRPr="0026147D">
              <w:t xml:space="preserve">. Nedostatočné opatrenia nadväzujúce na vykonateľné rozhodnutia o návrate môžu ohroziť efektívnosť spoločného prístupu k návratom. Na vykonateľné rozhodnutia o návrate by mali </w:t>
            </w:r>
            <w:r w:rsidRPr="0026147D">
              <w:rPr>
                <w:b/>
                <w:bCs/>
                <w:i/>
                <w:iCs/>
              </w:rPr>
              <w:t>systematicky</w:t>
            </w:r>
            <w:r w:rsidRPr="0026147D">
              <w:t xml:space="preserve"> nadväzovať všetky potrebné opatrenia na vykonanie návratu vrátane predkladania žiadostí o readmisiu orgánom tretích krajín v prípade, že existujú pochybnosti o štátnej príslušnosti alebo je potrebné získať cestovný doklad.</w:t>
            </w:r>
          </w:p>
        </w:tc>
        <w:tc>
          <w:tcPr>
            <w:tcW w:w="4876" w:type="dxa"/>
            <w:tcBorders>
              <w:top w:val="nil"/>
              <w:left w:val="nil"/>
              <w:bottom w:val="nil"/>
              <w:right w:val="nil"/>
            </w:tcBorders>
          </w:tcPr>
          <w:p w14:paraId="1D232EA5" w14:textId="77777777" w:rsidR="003041D0" w:rsidRPr="0026147D" w:rsidRDefault="003041D0" w:rsidP="00B6528C">
            <w:pPr>
              <w:pStyle w:val="Normal6a"/>
            </w:pPr>
            <w:r w:rsidRPr="0026147D">
              <w:t>(37)</w:t>
            </w:r>
            <w:r w:rsidRPr="0026147D">
              <w:tab/>
            </w:r>
            <w:r w:rsidRPr="0026147D">
              <w:rPr>
                <w:b/>
                <w:bCs/>
                <w:i/>
                <w:iCs/>
              </w:rPr>
              <w:t>Koordinovanejší</w:t>
            </w:r>
            <w:r w:rsidRPr="0026147D">
              <w:t xml:space="preserve"> prístup </w:t>
            </w:r>
            <w:r w:rsidRPr="0026147D">
              <w:rPr>
                <w:b/>
                <w:bCs/>
                <w:i/>
                <w:iCs/>
              </w:rPr>
              <w:t>členských štátov</w:t>
            </w:r>
            <w:r w:rsidRPr="0026147D">
              <w:t xml:space="preserve"> k readmisii </w:t>
            </w:r>
            <w:r w:rsidRPr="0026147D">
              <w:rPr>
                <w:b/>
                <w:bCs/>
                <w:i/>
                <w:iCs/>
              </w:rPr>
              <w:t>môže uľahčiť návrat</w:t>
            </w:r>
            <w:r w:rsidRPr="0026147D">
              <w:t xml:space="preserve"> štátnych príslušníkov tretích krajín. Nedostatočné opatrenia nadväzujúce na vykonateľné rozhodnutia o návrate môžu ohroziť efektívnosť spoločného prístupu k návratom. </w:t>
            </w:r>
            <w:r w:rsidRPr="0026147D">
              <w:rPr>
                <w:b/>
                <w:bCs/>
                <w:i/>
                <w:iCs/>
              </w:rPr>
              <w:t>Ak akceptovaný návrat nie je možný,</w:t>
            </w:r>
            <w:r w:rsidRPr="0026147D">
              <w:t xml:space="preserve"> na vykonateľné rozhodnutia o návrate by mali nadväzovať všetky potrebné opatrenia na vykonanie návratu vrátane predkladania žiadostí o readmisiu orgánom tretích krajín v prípade, že existujú pochybnosti o štátnej príslušnosti alebo je potrebné získať cestovný doklad.</w:t>
            </w:r>
          </w:p>
        </w:tc>
      </w:tr>
    </w:tbl>
    <w:p w14:paraId="3555650E"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2812A547" w14:textId="77777777" w:rsidR="003041D0" w:rsidRPr="0026147D" w:rsidRDefault="003041D0" w:rsidP="003041D0">
      <w:pPr>
        <w:pStyle w:val="AmJustTitle"/>
      </w:pPr>
      <w:r w:rsidRPr="0026147D">
        <w:rPr>
          <w:rStyle w:val="HideTWBExt"/>
        </w:rPr>
        <w:t>&lt;TitreJust&gt;</w:t>
      </w:r>
      <w:r w:rsidRPr="0026147D">
        <w:t>Odôvodnenie</w:t>
      </w:r>
      <w:r w:rsidRPr="0026147D">
        <w:rPr>
          <w:rStyle w:val="HideTWBExt"/>
        </w:rPr>
        <w:t>&lt;/TitreJust&gt;</w:t>
      </w:r>
    </w:p>
    <w:p w14:paraId="6E5B4A70" w14:textId="77777777" w:rsidR="003041D0" w:rsidRPr="0026147D" w:rsidRDefault="003041D0" w:rsidP="003041D0">
      <w:pPr>
        <w:pStyle w:val="AmJustText"/>
      </w:pPr>
      <w:r w:rsidRPr="0026147D">
        <w:t>V súlade s predloženými pozmeňujúcimi návrhmi k článku 36.</w:t>
      </w:r>
    </w:p>
    <w:p w14:paraId="6577EB55" w14:textId="3F43ACFD" w:rsidR="0056631C" w:rsidRPr="0026147D" w:rsidRDefault="003041D0" w:rsidP="003041D0">
      <w:r w:rsidRPr="0026147D">
        <w:rPr>
          <w:rStyle w:val="HideTWBExt"/>
        </w:rPr>
        <w:t>&lt;/Amend&gt;</w:t>
      </w:r>
    </w:p>
    <w:p w14:paraId="4F8A8408"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475</w:t>
      </w:r>
      <w:r w:rsidRPr="0026147D">
        <w:rPr>
          <w:rStyle w:val="HideTWBExt"/>
        </w:rPr>
        <w:t>&lt;/NumAm&gt;</w:t>
      </w:r>
    </w:p>
    <w:p w14:paraId="0FF7F5E2" w14:textId="77777777" w:rsidR="003041D0" w:rsidRPr="0026147D" w:rsidRDefault="003041D0" w:rsidP="003041D0">
      <w:pPr>
        <w:pStyle w:val="NormalBold"/>
      </w:pPr>
      <w:r w:rsidRPr="0026147D">
        <w:rPr>
          <w:rStyle w:val="HideTWBExt"/>
        </w:rPr>
        <w:t>&lt;RepeatBlock-By&gt;&lt;Members&gt;</w:t>
      </w:r>
      <w:r w:rsidRPr="0026147D">
        <w:t>Charlie Weimers, Alessandro Ciriani, Assita Kanko</w:t>
      </w:r>
      <w:r w:rsidRPr="0026147D">
        <w:rPr>
          <w:rStyle w:val="HideTWBExt"/>
        </w:rPr>
        <w:t>&lt;/Members&gt;</w:t>
      </w:r>
    </w:p>
    <w:p w14:paraId="36A0A3D0" w14:textId="77777777" w:rsidR="003041D0" w:rsidRPr="0026147D" w:rsidRDefault="003041D0" w:rsidP="003041D0">
      <w:pPr>
        <w:pStyle w:val="NormalBold"/>
      </w:pPr>
      <w:r w:rsidRPr="0026147D">
        <w:rPr>
          <w:rStyle w:val="HideTWBExt"/>
        </w:rPr>
        <w:t>&lt;/RepeatBlock-By&gt;</w:t>
      </w:r>
    </w:p>
    <w:p w14:paraId="4BB92BB1"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19CE09EF" w14:textId="77777777" w:rsidR="003041D0" w:rsidRPr="0026147D" w:rsidRDefault="003041D0" w:rsidP="003041D0">
      <w:pPr>
        <w:pStyle w:val="NormalBold"/>
      </w:pPr>
      <w:r w:rsidRPr="0026147D">
        <w:rPr>
          <w:rStyle w:val="HideTWBExt"/>
        </w:rPr>
        <w:t>&lt;Article&gt;</w:t>
      </w:r>
      <w:r w:rsidRPr="0026147D">
        <w:t>Odôvodnenie 37</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45670465" w14:textId="77777777" w:rsidTr="00B6528C">
        <w:trPr>
          <w:trHeight w:hRule="exact" w:val="240"/>
          <w:jc w:val="center"/>
        </w:trPr>
        <w:tc>
          <w:tcPr>
            <w:tcW w:w="9752" w:type="dxa"/>
            <w:gridSpan w:val="2"/>
            <w:tcBorders>
              <w:top w:val="nil"/>
              <w:left w:val="nil"/>
              <w:bottom w:val="nil"/>
              <w:right w:val="nil"/>
            </w:tcBorders>
          </w:tcPr>
          <w:p w14:paraId="105FC721" w14:textId="77777777" w:rsidR="003041D0" w:rsidRPr="0026147D" w:rsidRDefault="003041D0" w:rsidP="00B6528C"/>
        </w:tc>
      </w:tr>
      <w:tr w:rsidR="005A2915" w:rsidRPr="0026147D" w14:paraId="506D3BDC" w14:textId="77777777" w:rsidTr="00B6528C">
        <w:trPr>
          <w:trHeight w:val="240"/>
          <w:jc w:val="center"/>
        </w:trPr>
        <w:tc>
          <w:tcPr>
            <w:tcW w:w="4876" w:type="dxa"/>
            <w:tcBorders>
              <w:top w:val="nil"/>
              <w:left w:val="nil"/>
              <w:bottom w:val="nil"/>
              <w:right w:val="nil"/>
            </w:tcBorders>
          </w:tcPr>
          <w:p w14:paraId="1C207481"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24223C3A" w14:textId="77777777" w:rsidR="003041D0" w:rsidRPr="0026147D" w:rsidRDefault="003041D0" w:rsidP="00B6528C">
            <w:pPr>
              <w:pStyle w:val="AmColumnHeading"/>
            </w:pPr>
            <w:r w:rsidRPr="0026147D">
              <w:t>Pozmeňujúci návrh</w:t>
            </w:r>
          </w:p>
        </w:tc>
      </w:tr>
      <w:tr w:rsidR="005A2915" w:rsidRPr="0026147D" w14:paraId="3BA3DCF4" w14:textId="77777777" w:rsidTr="00B6528C">
        <w:trPr>
          <w:jc w:val="center"/>
        </w:trPr>
        <w:tc>
          <w:tcPr>
            <w:tcW w:w="4876" w:type="dxa"/>
            <w:tcBorders>
              <w:top w:val="nil"/>
              <w:left w:val="nil"/>
              <w:bottom w:val="nil"/>
              <w:right w:val="nil"/>
            </w:tcBorders>
          </w:tcPr>
          <w:p w14:paraId="099E4902" w14:textId="77777777" w:rsidR="003041D0" w:rsidRPr="0026147D" w:rsidRDefault="003041D0" w:rsidP="00B6528C">
            <w:pPr>
              <w:pStyle w:val="Normal6a"/>
            </w:pPr>
            <w:r w:rsidRPr="0026147D">
              <w:t>(37)</w:t>
            </w:r>
            <w:r w:rsidRPr="0026147D">
              <w:tab/>
            </w:r>
            <w:r w:rsidRPr="0026147D">
              <w:rPr>
                <w:b/>
                <w:bCs/>
                <w:i/>
                <w:iCs/>
              </w:rPr>
              <w:t>Systematický a</w:t>
            </w:r>
            <w:r w:rsidRPr="0026147D">
              <w:t xml:space="preserve"> koordinovaný prístup k readmisii medzi členskými štátmi má z hľadiska uľahčenia návratu štátnych príslušníkov tretích krajín zásadný význam. Nedostatočné opatrenia nadväzujúce na </w:t>
            </w:r>
            <w:r w:rsidRPr="0026147D">
              <w:lastRenderedPageBreak/>
              <w:t>vykonateľné rozhodnutia o návrate môžu ohroziť efektívnosť spoločného prístupu k návratom. Na vykonateľné rozhodnutia o návrate by mali systematicky nadväzovať všetky potrebné opatrenia na vykonanie návratu vrátane predkladania žiadostí o readmisiu orgánom tretích krajín v prípade, že existujú pochybnosti o štátnej príslušnosti alebo je potrebné získať cestovný doklad.</w:t>
            </w:r>
          </w:p>
        </w:tc>
        <w:tc>
          <w:tcPr>
            <w:tcW w:w="4876" w:type="dxa"/>
            <w:tcBorders>
              <w:top w:val="nil"/>
              <w:left w:val="nil"/>
              <w:bottom w:val="nil"/>
              <w:right w:val="nil"/>
            </w:tcBorders>
          </w:tcPr>
          <w:p w14:paraId="18637C4A" w14:textId="77777777" w:rsidR="003041D0" w:rsidRPr="0026147D" w:rsidRDefault="003041D0" w:rsidP="00B6528C">
            <w:pPr>
              <w:pStyle w:val="Normal6a"/>
            </w:pPr>
            <w:r w:rsidRPr="0026147D">
              <w:lastRenderedPageBreak/>
              <w:t>(37)</w:t>
            </w:r>
            <w:r w:rsidRPr="0026147D">
              <w:tab/>
              <w:t xml:space="preserve">Koordinovaný prístup k readmisii medzi členskými štátmi má z hľadiska uľahčenia návratu štátnych príslušníkov tretích krajín zásadný význam. Nedostatočné opatrenia nadväzujúce na </w:t>
            </w:r>
            <w:r w:rsidRPr="0026147D">
              <w:lastRenderedPageBreak/>
              <w:t>vykonateľné rozhodnutia o návrate môžu ohroziť efektívnosť spoločného prístupu k návratom. Na vykonateľné rozhodnutia o návrate by mali systematicky nadväzovať všetky potrebné opatrenia na vykonanie návratu vrátane</w:t>
            </w:r>
            <w:r w:rsidRPr="0026147D">
              <w:rPr>
                <w:b/>
                <w:bCs/>
                <w:i/>
                <w:iCs/>
              </w:rPr>
              <w:t>, v príslušných prípadoch,</w:t>
            </w:r>
            <w:r w:rsidRPr="0026147D">
              <w:t xml:space="preserve"> predkladania žiadostí o readmisiu orgánom tretích krajín v prípade, že existujú pochybnosti o štátnej príslušnosti alebo je potrebné získať cestovný doklad.</w:t>
            </w:r>
          </w:p>
        </w:tc>
      </w:tr>
    </w:tbl>
    <w:p w14:paraId="18604DB7" w14:textId="77777777" w:rsidR="003041D0" w:rsidRPr="0026147D" w:rsidRDefault="003041D0" w:rsidP="003041D0">
      <w:pPr>
        <w:pStyle w:val="AmOrLang"/>
      </w:pPr>
      <w:r w:rsidRPr="0026147D">
        <w:lastRenderedPageBreak/>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7DCD1C89" w14:textId="41922D7D" w:rsidR="0056631C" w:rsidRPr="0026147D" w:rsidRDefault="003041D0" w:rsidP="003041D0">
      <w:r w:rsidRPr="0026147D">
        <w:rPr>
          <w:rStyle w:val="HideTWBExt"/>
        </w:rPr>
        <w:t>&lt;/Amend&gt;</w:t>
      </w:r>
    </w:p>
    <w:p w14:paraId="40CCC0DC"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476</w:t>
      </w:r>
      <w:r w:rsidRPr="0026147D">
        <w:rPr>
          <w:rStyle w:val="HideTWBExt"/>
        </w:rPr>
        <w:t>&lt;/NumAm&gt;</w:t>
      </w:r>
    </w:p>
    <w:p w14:paraId="0A0F92F7" w14:textId="77777777" w:rsidR="003041D0" w:rsidRPr="0026147D" w:rsidRDefault="003041D0" w:rsidP="003041D0">
      <w:pPr>
        <w:pStyle w:val="NormalBold"/>
      </w:pPr>
      <w:r w:rsidRPr="0026147D">
        <w:rPr>
          <w:rStyle w:val="HideTWBExt"/>
        </w:rPr>
        <w:t>&lt;RepeatBlock-By&gt;&lt;Members&gt;</w:t>
      </w:r>
      <w:r w:rsidRPr="0026147D">
        <w:t>Estrella Galán</w:t>
      </w:r>
      <w:r w:rsidRPr="0026147D">
        <w:rPr>
          <w:rStyle w:val="HideTWBExt"/>
        </w:rPr>
        <w:t>&lt;/Members&gt;</w:t>
      </w:r>
    </w:p>
    <w:p w14:paraId="1285B572" w14:textId="77777777" w:rsidR="003041D0" w:rsidRPr="0026147D" w:rsidRDefault="003041D0" w:rsidP="003041D0">
      <w:pPr>
        <w:pStyle w:val="NormalBold"/>
      </w:pPr>
      <w:r w:rsidRPr="0026147D">
        <w:rPr>
          <w:rStyle w:val="HideTWBExt"/>
        </w:rPr>
        <w:t>&lt;/RepeatBlock-By&gt;</w:t>
      </w:r>
    </w:p>
    <w:p w14:paraId="2E8E943B"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2ED96FA8" w14:textId="77777777" w:rsidR="003041D0" w:rsidRPr="0026147D" w:rsidRDefault="003041D0" w:rsidP="003041D0">
      <w:pPr>
        <w:pStyle w:val="NormalBold"/>
      </w:pPr>
      <w:r w:rsidRPr="0026147D">
        <w:rPr>
          <w:rStyle w:val="HideTWBExt"/>
        </w:rPr>
        <w:t>&lt;Article&gt;</w:t>
      </w:r>
      <w:r w:rsidRPr="0026147D">
        <w:t>Odôvodnenie 38</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38BF4909" w14:textId="77777777" w:rsidTr="00B6528C">
        <w:trPr>
          <w:trHeight w:hRule="exact" w:val="240"/>
          <w:jc w:val="center"/>
        </w:trPr>
        <w:tc>
          <w:tcPr>
            <w:tcW w:w="9752" w:type="dxa"/>
            <w:gridSpan w:val="2"/>
            <w:tcBorders>
              <w:top w:val="nil"/>
              <w:left w:val="nil"/>
              <w:bottom w:val="nil"/>
              <w:right w:val="nil"/>
            </w:tcBorders>
          </w:tcPr>
          <w:p w14:paraId="669D39CD" w14:textId="77777777" w:rsidR="003041D0" w:rsidRPr="0026147D" w:rsidRDefault="003041D0" w:rsidP="00B6528C"/>
        </w:tc>
      </w:tr>
      <w:tr w:rsidR="005A2915" w:rsidRPr="0026147D" w14:paraId="346B54D4" w14:textId="77777777" w:rsidTr="00B6528C">
        <w:trPr>
          <w:trHeight w:val="240"/>
          <w:jc w:val="center"/>
        </w:trPr>
        <w:tc>
          <w:tcPr>
            <w:tcW w:w="4876" w:type="dxa"/>
            <w:tcBorders>
              <w:top w:val="nil"/>
              <w:left w:val="nil"/>
              <w:bottom w:val="nil"/>
              <w:right w:val="nil"/>
            </w:tcBorders>
          </w:tcPr>
          <w:p w14:paraId="1D61B6C3"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48AD1E2C" w14:textId="77777777" w:rsidR="003041D0" w:rsidRPr="0026147D" w:rsidRDefault="003041D0" w:rsidP="00B6528C">
            <w:pPr>
              <w:pStyle w:val="AmColumnHeading"/>
            </w:pPr>
            <w:r w:rsidRPr="0026147D">
              <w:t>Pozmeňujúci návrh</w:t>
            </w:r>
          </w:p>
        </w:tc>
      </w:tr>
      <w:tr w:rsidR="005A2915" w:rsidRPr="0026147D" w14:paraId="7BDF429B" w14:textId="77777777" w:rsidTr="00B6528C">
        <w:trPr>
          <w:jc w:val="center"/>
        </w:trPr>
        <w:tc>
          <w:tcPr>
            <w:tcW w:w="4876" w:type="dxa"/>
            <w:tcBorders>
              <w:top w:val="nil"/>
              <w:left w:val="nil"/>
              <w:bottom w:val="nil"/>
              <w:right w:val="nil"/>
            </w:tcBorders>
          </w:tcPr>
          <w:p w14:paraId="14A21080" w14:textId="77777777" w:rsidR="003041D0" w:rsidRPr="0026147D" w:rsidRDefault="003041D0" w:rsidP="00B6528C">
            <w:pPr>
              <w:pStyle w:val="Normal6a"/>
            </w:pPr>
            <w:r w:rsidRPr="0026147D">
              <w:t>(38)</w:t>
            </w:r>
            <w:r w:rsidRPr="0026147D">
              <w:tab/>
            </w:r>
            <w:r w:rsidRPr="0026147D">
              <w:rPr>
                <w:b/>
                <w:i/>
              </w:rPr>
              <w:t>Hoci readmisia závisí aj od spolupráce tretích krajín, medzi členskými štátmi by sa mal uplatňovať koherentný prístup v snahe zvýšiť efektívnosť a účinnosť konaní o readmisii a zabezpečiť jednotu medzi členskými štátmi.</w:t>
            </w:r>
            <w:r w:rsidRPr="0026147D">
              <w:t xml:space="preserve"> </w:t>
            </w:r>
            <w:r w:rsidRPr="0026147D">
              <w:rPr>
                <w:b/>
                <w:bCs/>
                <w:i/>
                <w:iCs/>
              </w:rPr>
              <w:t>V záujme posilnenia koherentného prístupu Únie by sa mala</w:t>
            </w:r>
            <w:r w:rsidRPr="0026147D">
              <w:t xml:space="preserve"> zabezpečiť </w:t>
            </w:r>
            <w:r w:rsidRPr="0026147D">
              <w:rPr>
                <w:b/>
                <w:bCs/>
                <w:i/>
                <w:iCs/>
              </w:rPr>
              <w:t>transparentnosť a</w:t>
            </w:r>
            <w:r w:rsidRPr="0026147D">
              <w:t xml:space="preserve"> koordinácia pri spolupráci s členskými štátmi, a to aj v rámci rokovaní o readmisných nástrojoch.</w:t>
            </w:r>
            <w:r w:rsidRPr="0026147D">
              <w:rPr>
                <w:b/>
                <w:i/>
              </w:rPr>
              <w:t xml:space="preserve"> V snahe zabezpečiť efektívnosť návratov by komunikácia s príslušnými subjektmi z tretích krajín na účely konania o readmisii nemala predstavovať diplomatické uznanie dotknutých subjektov z tretích krajín.</w:t>
            </w:r>
          </w:p>
        </w:tc>
        <w:tc>
          <w:tcPr>
            <w:tcW w:w="4876" w:type="dxa"/>
            <w:tcBorders>
              <w:top w:val="nil"/>
              <w:left w:val="nil"/>
              <w:bottom w:val="nil"/>
              <w:right w:val="nil"/>
            </w:tcBorders>
          </w:tcPr>
          <w:p w14:paraId="285FBCEB" w14:textId="77777777" w:rsidR="003041D0" w:rsidRPr="0026147D" w:rsidRDefault="003041D0" w:rsidP="00B6528C">
            <w:pPr>
              <w:pStyle w:val="Normal6a"/>
            </w:pPr>
            <w:r w:rsidRPr="0026147D">
              <w:t>(38)</w:t>
            </w:r>
            <w:r w:rsidRPr="0026147D">
              <w:tab/>
            </w:r>
            <w:r w:rsidRPr="0026147D">
              <w:rPr>
                <w:b/>
                <w:bCs/>
                <w:i/>
                <w:iCs/>
              </w:rPr>
              <w:t>Mala by sa</w:t>
            </w:r>
            <w:r w:rsidRPr="0026147D">
              <w:t xml:space="preserve"> zabezpečiť koordinácia pri spolupráci s členskými štátmi, a to aj v rámci rokovaní o readmisných nástrojoch.</w:t>
            </w:r>
            <w:r w:rsidRPr="0026147D">
              <w:rPr>
                <w:b/>
                <w:i/>
              </w:rPr>
              <w:t> </w:t>
            </w:r>
          </w:p>
        </w:tc>
      </w:tr>
    </w:tbl>
    <w:p w14:paraId="3F0B4033"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2DAAC32A" w14:textId="77777777" w:rsidR="0056631C" w:rsidRPr="0026147D" w:rsidRDefault="003041D0" w:rsidP="003041D0">
      <w:r w:rsidRPr="0026147D">
        <w:rPr>
          <w:rStyle w:val="HideTWBExt"/>
        </w:rPr>
        <w:t>&lt;/Amend&gt;</w:t>
      </w:r>
    </w:p>
    <w:p w14:paraId="0B0DE58C"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477</w:t>
      </w:r>
      <w:r w:rsidRPr="0026147D">
        <w:rPr>
          <w:rStyle w:val="HideTWBExt"/>
        </w:rPr>
        <w:t>&lt;/NumAm&gt;</w:t>
      </w:r>
    </w:p>
    <w:p w14:paraId="2F2BE3AF" w14:textId="77777777" w:rsidR="003041D0" w:rsidRPr="0026147D" w:rsidRDefault="003041D0" w:rsidP="003041D0">
      <w:pPr>
        <w:pStyle w:val="NormalBold"/>
      </w:pPr>
      <w:r w:rsidRPr="0026147D">
        <w:rPr>
          <w:rStyle w:val="HideTWBExt"/>
        </w:rPr>
        <w:t>&lt;RepeatBlock-By&gt;&lt;Members&gt;</w:t>
      </w:r>
      <w:r w:rsidRPr="0026147D">
        <w:t>Nadine Morano</w:t>
      </w:r>
      <w:r w:rsidRPr="0026147D">
        <w:rPr>
          <w:rStyle w:val="HideTWBExt"/>
        </w:rPr>
        <w:t>&lt;/Members&gt;</w:t>
      </w:r>
    </w:p>
    <w:p w14:paraId="41CA706A" w14:textId="77777777" w:rsidR="003041D0" w:rsidRPr="0026147D" w:rsidRDefault="003041D0" w:rsidP="003041D0">
      <w:pPr>
        <w:pStyle w:val="NormalBold"/>
      </w:pPr>
      <w:r w:rsidRPr="0026147D">
        <w:rPr>
          <w:rStyle w:val="HideTWBExt"/>
        </w:rPr>
        <w:t>&lt;/RepeatBlock-By&gt;</w:t>
      </w:r>
    </w:p>
    <w:p w14:paraId="0E47630F"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63AFF40A" w14:textId="77777777" w:rsidR="003041D0" w:rsidRPr="0026147D" w:rsidRDefault="003041D0" w:rsidP="003041D0">
      <w:pPr>
        <w:pStyle w:val="NormalBold"/>
      </w:pPr>
      <w:r w:rsidRPr="0026147D">
        <w:rPr>
          <w:rStyle w:val="HideTWBExt"/>
        </w:rPr>
        <w:lastRenderedPageBreak/>
        <w:t>&lt;Article&gt;</w:t>
      </w:r>
      <w:r w:rsidRPr="0026147D">
        <w:t>Odôvodnenie 38</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4A9C0832" w14:textId="77777777" w:rsidTr="00B6528C">
        <w:trPr>
          <w:trHeight w:hRule="exact" w:val="240"/>
          <w:jc w:val="center"/>
        </w:trPr>
        <w:tc>
          <w:tcPr>
            <w:tcW w:w="9752" w:type="dxa"/>
            <w:gridSpan w:val="2"/>
            <w:tcBorders>
              <w:top w:val="nil"/>
              <w:left w:val="nil"/>
              <w:bottom w:val="nil"/>
              <w:right w:val="nil"/>
            </w:tcBorders>
          </w:tcPr>
          <w:p w14:paraId="7032094F" w14:textId="77777777" w:rsidR="003041D0" w:rsidRPr="0026147D" w:rsidRDefault="003041D0" w:rsidP="00B6528C"/>
        </w:tc>
      </w:tr>
      <w:tr w:rsidR="005A2915" w:rsidRPr="0026147D" w14:paraId="3104D9C9" w14:textId="77777777" w:rsidTr="00B6528C">
        <w:trPr>
          <w:trHeight w:val="240"/>
          <w:jc w:val="center"/>
        </w:trPr>
        <w:tc>
          <w:tcPr>
            <w:tcW w:w="4876" w:type="dxa"/>
            <w:tcBorders>
              <w:top w:val="nil"/>
              <w:left w:val="nil"/>
              <w:bottom w:val="nil"/>
              <w:right w:val="nil"/>
            </w:tcBorders>
          </w:tcPr>
          <w:p w14:paraId="5EF3409A"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35023700" w14:textId="77777777" w:rsidR="003041D0" w:rsidRPr="0026147D" w:rsidRDefault="003041D0" w:rsidP="00B6528C">
            <w:pPr>
              <w:pStyle w:val="AmColumnHeading"/>
            </w:pPr>
            <w:r w:rsidRPr="0026147D">
              <w:t>Pozmeňujúci návrh</w:t>
            </w:r>
          </w:p>
        </w:tc>
      </w:tr>
      <w:tr w:rsidR="005A2915" w:rsidRPr="0026147D" w14:paraId="6C6F092E" w14:textId="77777777" w:rsidTr="00B6528C">
        <w:trPr>
          <w:jc w:val="center"/>
        </w:trPr>
        <w:tc>
          <w:tcPr>
            <w:tcW w:w="4876" w:type="dxa"/>
            <w:tcBorders>
              <w:top w:val="nil"/>
              <w:left w:val="nil"/>
              <w:bottom w:val="nil"/>
              <w:right w:val="nil"/>
            </w:tcBorders>
          </w:tcPr>
          <w:p w14:paraId="2223C53E" w14:textId="77777777" w:rsidR="003041D0" w:rsidRPr="0026147D" w:rsidRDefault="003041D0" w:rsidP="00B6528C">
            <w:pPr>
              <w:pStyle w:val="Normal6a"/>
            </w:pPr>
            <w:r w:rsidRPr="0026147D">
              <w:t>(38)</w:t>
            </w:r>
            <w:r w:rsidRPr="0026147D">
              <w:tab/>
              <w:t>Hoci readmisia závisí aj od spolupráce tretích krajín, medzi členskými štátmi by sa mal uplatňovať koherentný prístup v snahe zvýšiť efektívnosť a účinnosť konaní o readmisii a zabezpečiť jednotu medzi členskými štátmi. V záujme posilnenia koherentného prístupu Únie by sa mala zabezpečiť transparentnosť a koordinácia pri spolupráci s členskými štátmi, a to aj v rámci rokovaní o readmisných nástrojoch. V snahe zabezpečiť efektívnosť návratov by komunikácia s príslušnými subjektmi z tretích krajín na účely konania o readmisii nemala predstavovať diplomatické uznanie dotknutých subjektov z tretích krajín.</w:t>
            </w:r>
          </w:p>
        </w:tc>
        <w:tc>
          <w:tcPr>
            <w:tcW w:w="4876" w:type="dxa"/>
            <w:tcBorders>
              <w:top w:val="nil"/>
              <w:left w:val="nil"/>
              <w:bottom w:val="nil"/>
              <w:right w:val="nil"/>
            </w:tcBorders>
          </w:tcPr>
          <w:p w14:paraId="5152B177" w14:textId="77777777" w:rsidR="003041D0" w:rsidRPr="0026147D" w:rsidRDefault="003041D0" w:rsidP="00B6528C">
            <w:pPr>
              <w:pStyle w:val="Normal6a"/>
            </w:pPr>
            <w:r w:rsidRPr="0026147D">
              <w:t>(38)</w:t>
            </w:r>
            <w:r w:rsidRPr="0026147D">
              <w:tab/>
              <w:t xml:space="preserve">Hoci readmisia závisí aj od spolupráce tretích krajín, medzi členskými štátmi by sa mal uplatňovať koherentný prístup v snahe zvýšiť efektívnosť a účinnosť konaní o readmisii a zabezpečiť jednotu medzi členskými štátmi. V záujme posilnenia koherentného prístupu Únie by sa mala zabezpečiť transparentnosť a koordinácia pri spolupráci s členskými štátmi, a to aj v rámci rokovaní o readmisných nástrojoch. </w:t>
            </w:r>
            <w:r w:rsidRPr="0026147D">
              <w:rPr>
                <w:b/>
                <w:i/>
              </w:rPr>
              <w:t>Z tohto hľadiska by opatrenia prijaté na úrovni EÚ, ako sú koordinované diplomatické odvetné opatrenia, vízové obmedzenia alebo hospodárske sankcie, boli účinnejšie ako izolované iniciatívy členských štátov, keďže štátny príslušník, ktorému jeden štát odmietol udeliť víza, môže stále získať víza v inom členskom štáte, a tak využívať výhody voľného pohybu v rámci schengenského priestoru.</w:t>
            </w:r>
            <w:r w:rsidRPr="0026147D">
              <w:t xml:space="preserve"> V snahe zabezpečiť efektívnosť návratov by komunikácia s príslušnými subjektmi z tretích krajín na účely konania o readmisii nemala predstavovať diplomatické uznanie dotknutých subjektov z tretích krajín.</w:t>
            </w:r>
          </w:p>
        </w:tc>
      </w:tr>
    </w:tbl>
    <w:p w14:paraId="7AC01993"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{FR}</w:t>
      </w:r>
      <w:r w:rsidRPr="0026147D">
        <w:t>fr</w:t>
      </w:r>
      <w:r w:rsidRPr="0026147D">
        <w:rPr>
          <w:rStyle w:val="HideTWBExt"/>
        </w:rPr>
        <w:t>&lt;/Original&gt;</w:t>
      </w:r>
    </w:p>
    <w:p w14:paraId="36A223F3" w14:textId="77777777" w:rsidR="0056631C" w:rsidRPr="0026147D" w:rsidRDefault="003041D0" w:rsidP="003041D0">
      <w:r w:rsidRPr="0026147D">
        <w:rPr>
          <w:rStyle w:val="HideTWBExt"/>
        </w:rPr>
        <w:t>&lt;/Amend&gt;</w:t>
      </w:r>
    </w:p>
    <w:p w14:paraId="0549EB63"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478</w:t>
      </w:r>
      <w:r w:rsidRPr="0026147D">
        <w:rPr>
          <w:rStyle w:val="HideTWBExt"/>
        </w:rPr>
        <w:t>&lt;/NumAm&gt;</w:t>
      </w:r>
    </w:p>
    <w:p w14:paraId="7FD7DABA" w14:textId="77777777" w:rsidR="003041D0" w:rsidRPr="0026147D" w:rsidRDefault="003041D0" w:rsidP="003041D0">
      <w:pPr>
        <w:pStyle w:val="NormalBold"/>
      </w:pPr>
      <w:r w:rsidRPr="0026147D">
        <w:rPr>
          <w:rStyle w:val="HideTWBExt"/>
        </w:rPr>
        <w:t>&lt;RepeatBlock-By&gt;&lt;Members&gt;</w:t>
      </w:r>
      <w:r w:rsidRPr="0026147D">
        <w:t>Mélissa Camara</w:t>
      </w:r>
      <w:r w:rsidRPr="0026147D">
        <w:rPr>
          <w:rStyle w:val="HideTWBExt"/>
        </w:rPr>
        <w:t>&lt;/Members&gt;</w:t>
      </w:r>
    </w:p>
    <w:p w14:paraId="16EF0064" w14:textId="77777777" w:rsidR="003041D0" w:rsidRPr="0026147D" w:rsidRDefault="003041D0" w:rsidP="003041D0">
      <w:pPr>
        <w:pStyle w:val="NormalBold"/>
      </w:pPr>
      <w:r w:rsidRPr="0026147D">
        <w:rPr>
          <w:rStyle w:val="HideTWBExt"/>
        </w:rPr>
        <w:t>&lt;/RepeatBlock-By&gt;</w:t>
      </w:r>
    </w:p>
    <w:p w14:paraId="69EEC8AE"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08959893" w14:textId="77777777" w:rsidR="003041D0" w:rsidRPr="0026147D" w:rsidRDefault="003041D0" w:rsidP="003041D0">
      <w:pPr>
        <w:pStyle w:val="NormalBold"/>
      </w:pPr>
      <w:r w:rsidRPr="0026147D">
        <w:rPr>
          <w:rStyle w:val="HideTWBExt"/>
        </w:rPr>
        <w:t>&lt;Article&gt;</w:t>
      </w:r>
      <w:r w:rsidRPr="0026147D">
        <w:t>Odôvodnenie 38</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36F19DF1" w14:textId="77777777" w:rsidTr="00B6528C">
        <w:trPr>
          <w:trHeight w:hRule="exact" w:val="240"/>
          <w:jc w:val="center"/>
        </w:trPr>
        <w:tc>
          <w:tcPr>
            <w:tcW w:w="9752" w:type="dxa"/>
            <w:gridSpan w:val="2"/>
            <w:tcBorders>
              <w:top w:val="nil"/>
              <w:left w:val="nil"/>
              <w:bottom w:val="nil"/>
              <w:right w:val="nil"/>
            </w:tcBorders>
          </w:tcPr>
          <w:p w14:paraId="6E0AFF50" w14:textId="77777777" w:rsidR="003041D0" w:rsidRPr="0026147D" w:rsidRDefault="003041D0" w:rsidP="00B6528C"/>
        </w:tc>
      </w:tr>
      <w:tr w:rsidR="005A2915" w:rsidRPr="0026147D" w14:paraId="0FE8C6CC" w14:textId="77777777" w:rsidTr="00B6528C">
        <w:trPr>
          <w:trHeight w:val="240"/>
          <w:jc w:val="center"/>
        </w:trPr>
        <w:tc>
          <w:tcPr>
            <w:tcW w:w="4876" w:type="dxa"/>
            <w:tcBorders>
              <w:top w:val="nil"/>
              <w:left w:val="nil"/>
              <w:bottom w:val="nil"/>
              <w:right w:val="nil"/>
            </w:tcBorders>
          </w:tcPr>
          <w:p w14:paraId="6E450662"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6912C3A7" w14:textId="77777777" w:rsidR="003041D0" w:rsidRPr="0026147D" w:rsidRDefault="003041D0" w:rsidP="00B6528C">
            <w:pPr>
              <w:pStyle w:val="AmColumnHeading"/>
            </w:pPr>
            <w:r w:rsidRPr="0026147D">
              <w:t>Pozmeňujúci návrh</w:t>
            </w:r>
          </w:p>
        </w:tc>
      </w:tr>
      <w:tr w:rsidR="005A2915" w:rsidRPr="0026147D" w14:paraId="6E0C4A93" w14:textId="77777777" w:rsidTr="00B6528C">
        <w:trPr>
          <w:jc w:val="center"/>
        </w:trPr>
        <w:tc>
          <w:tcPr>
            <w:tcW w:w="4876" w:type="dxa"/>
            <w:tcBorders>
              <w:top w:val="nil"/>
              <w:left w:val="nil"/>
              <w:bottom w:val="nil"/>
              <w:right w:val="nil"/>
            </w:tcBorders>
          </w:tcPr>
          <w:p w14:paraId="701F2D83" w14:textId="77777777" w:rsidR="003041D0" w:rsidRPr="0026147D" w:rsidRDefault="003041D0" w:rsidP="00B6528C">
            <w:pPr>
              <w:pStyle w:val="Normal6a"/>
            </w:pPr>
            <w:r w:rsidRPr="0026147D">
              <w:t>(38)</w:t>
            </w:r>
            <w:r w:rsidRPr="0026147D">
              <w:tab/>
              <w:t xml:space="preserve">Hoci readmisia závisí aj od spolupráce tretích krajín, medzi členskými štátmi by sa mal uplatňovať koherentný prístup v snahe zvýšiť efektívnosť a účinnosť konaní o readmisii a zabezpečiť jednotu medzi členskými štátmi. V záujme </w:t>
            </w:r>
            <w:r w:rsidRPr="0026147D">
              <w:lastRenderedPageBreak/>
              <w:t xml:space="preserve">posilnenia koherentného prístupu Únie by sa mala zabezpečiť transparentnosť a koordinácia pri spolupráci s členskými štátmi, a to aj v rámci rokovaní o readmisných nástrojoch. </w:t>
            </w:r>
            <w:r w:rsidRPr="0026147D">
              <w:rPr>
                <w:b/>
                <w:i/>
              </w:rPr>
              <w:t>V snahe zabezpečiť efektívnosť návratov by komunikácia s príslušnými subjektmi z tretích krajín na účely konania o readmisii nemala predstavovať diplomatické uznanie dotknutých subjektov z tretích krajín.</w:t>
            </w:r>
          </w:p>
        </w:tc>
        <w:tc>
          <w:tcPr>
            <w:tcW w:w="4876" w:type="dxa"/>
            <w:tcBorders>
              <w:top w:val="nil"/>
              <w:left w:val="nil"/>
              <w:bottom w:val="nil"/>
              <w:right w:val="nil"/>
            </w:tcBorders>
          </w:tcPr>
          <w:p w14:paraId="7721FDA3" w14:textId="77777777" w:rsidR="003041D0" w:rsidRPr="0026147D" w:rsidRDefault="003041D0" w:rsidP="00B6528C">
            <w:pPr>
              <w:pStyle w:val="Normal6a"/>
            </w:pPr>
            <w:r w:rsidRPr="0026147D">
              <w:lastRenderedPageBreak/>
              <w:t>(38)</w:t>
            </w:r>
            <w:r w:rsidRPr="0026147D">
              <w:tab/>
              <w:t xml:space="preserve">Hoci readmisia závisí aj od spolupráce tretích krajín, medzi členskými štátmi by sa mal uplatňovať koherentný prístup v snahe zvýšiť efektívnosť a účinnosť konaní o readmisii a zabezpečiť jednotu medzi členskými štátmi. V záujme </w:t>
            </w:r>
            <w:r w:rsidRPr="0026147D">
              <w:lastRenderedPageBreak/>
              <w:t>posilnenia koherentného prístupu Únie by sa mala zabezpečiť transparentnosť a koordinácia pri spolupráci s členskými štátmi, a to aj v rámci rokovaní o readmisných nástrojoch. </w:t>
            </w:r>
          </w:p>
        </w:tc>
      </w:tr>
    </w:tbl>
    <w:p w14:paraId="6895ED0D" w14:textId="77777777" w:rsidR="003041D0" w:rsidRPr="0026147D" w:rsidRDefault="003041D0" w:rsidP="003041D0">
      <w:pPr>
        <w:pStyle w:val="AmOrLang"/>
      </w:pPr>
      <w:r w:rsidRPr="0026147D">
        <w:lastRenderedPageBreak/>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5AB3EB1B" w14:textId="77777777" w:rsidR="0056631C" w:rsidRPr="0026147D" w:rsidRDefault="003041D0" w:rsidP="003041D0">
      <w:r w:rsidRPr="0026147D">
        <w:rPr>
          <w:rStyle w:val="HideTWBExt"/>
        </w:rPr>
        <w:t>&lt;/Amend&gt;</w:t>
      </w:r>
    </w:p>
    <w:p w14:paraId="434F4D6A"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479</w:t>
      </w:r>
      <w:r w:rsidRPr="0026147D">
        <w:rPr>
          <w:rStyle w:val="HideTWBExt"/>
        </w:rPr>
        <w:t>&lt;/NumAm&gt;</w:t>
      </w:r>
    </w:p>
    <w:p w14:paraId="5459B6D8" w14:textId="77777777" w:rsidR="003041D0" w:rsidRPr="0026147D" w:rsidRDefault="003041D0" w:rsidP="003041D0">
      <w:pPr>
        <w:pStyle w:val="NormalBold"/>
      </w:pPr>
      <w:r w:rsidRPr="0026147D">
        <w:rPr>
          <w:rStyle w:val="HideTWBExt"/>
        </w:rPr>
        <w:t>&lt;RepeatBlock-By&gt;&lt;Members&gt;</w:t>
      </w:r>
      <w:r w:rsidRPr="0026147D">
        <w:t>Murielle Laurent</w:t>
      </w:r>
      <w:r w:rsidRPr="0026147D">
        <w:rPr>
          <w:rStyle w:val="HideTWBExt"/>
        </w:rPr>
        <w:t>&lt;/Members&gt;</w:t>
      </w:r>
    </w:p>
    <w:p w14:paraId="10C8666C" w14:textId="77777777" w:rsidR="003041D0" w:rsidRPr="0026147D" w:rsidRDefault="003041D0" w:rsidP="003041D0">
      <w:r w:rsidRPr="0026147D">
        <w:rPr>
          <w:rStyle w:val="HideTWBExt"/>
        </w:rPr>
        <w:t>&lt;AuNomDe&gt;</w:t>
      </w:r>
      <w:r w:rsidRPr="0026147D">
        <w:rPr>
          <w:rStyle w:val="HideTWBInt"/>
        </w:rPr>
        <w:t>{S&amp;D}</w:t>
      </w:r>
      <w:r w:rsidRPr="0026147D">
        <w:t>v mene skupiny S&amp;D</w:t>
      </w:r>
      <w:r w:rsidRPr="0026147D">
        <w:rPr>
          <w:rStyle w:val="HideTWBExt"/>
        </w:rPr>
        <w:t>&lt;/AuNomDe&gt;</w:t>
      </w:r>
    </w:p>
    <w:p w14:paraId="730DEA90" w14:textId="77777777" w:rsidR="003041D0" w:rsidRPr="0026147D" w:rsidRDefault="003041D0" w:rsidP="003041D0">
      <w:pPr>
        <w:pStyle w:val="NormalBold"/>
      </w:pPr>
      <w:r w:rsidRPr="0026147D">
        <w:rPr>
          <w:rStyle w:val="HideTWBExt"/>
        </w:rPr>
        <w:t>&lt;/RepeatBlock-By&gt;</w:t>
      </w:r>
    </w:p>
    <w:p w14:paraId="77EC9264"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49B8FEBD" w14:textId="77777777" w:rsidR="003041D0" w:rsidRPr="0026147D" w:rsidRDefault="003041D0" w:rsidP="003041D0">
      <w:pPr>
        <w:pStyle w:val="NormalBold"/>
      </w:pPr>
      <w:r w:rsidRPr="0026147D">
        <w:rPr>
          <w:rStyle w:val="HideTWBExt"/>
        </w:rPr>
        <w:t>&lt;Article&gt;</w:t>
      </w:r>
      <w:r w:rsidRPr="0026147D">
        <w:t>Odôvodnenie 38</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0CCCF0E6" w14:textId="77777777" w:rsidTr="00B6528C">
        <w:trPr>
          <w:trHeight w:hRule="exact" w:val="240"/>
          <w:jc w:val="center"/>
        </w:trPr>
        <w:tc>
          <w:tcPr>
            <w:tcW w:w="9752" w:type="dxa"/>
            <w:gridSpan w:val="2"/>
            <w:tcBorders>
              <w:top w:val="nil"/>
              <w:left w:val="nil"/>
              <w:bottom w:val="nil"/>
              <w:right w:val="nil"/>
            </w:tcBorders>
          </w:tcPr>
          <w:p w14:paraId="59116E9A" w14:textId="77777777" w:rsidR="003041D0" w:rsidRPr="0026147D" w:rsidRDefault="003041D0" w:rsidP="00B6528C"/>
        </w:tc>
      </w:tr>
      <w:tr w:rsidR="005A2915" w:rsidRPr="0026147D" w14:paraId="13F88A03" w14:textId="77777777" w:rsidTr="00B6528C">
        <w:trPr>
          <w:trHeight w:val="240"/>
          <w:jc w:val="center"/>
        </w:trPr>
        <w:tc>
          <w:tcPr>
            <w:tcW w:w="4876" w:type="dxa"/>
            <w:tcBorders>
              <w:top w:val="nil"/>
              <w:left w:val="nil"/>
              <w:bottom w:val="nil"/>
              <w:right w:val="nil"/>
            </w:tcBorders>
          </w:tcPr>
          <w:p w14:paraId="2D427110"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68F82D8E" w14:textId="77777777" w:rsidR="003041D0" w:rsidRPr="0026147D" w:rsidRDefault="003041D0" w:rsidP="00B6528C">
            <w:pPr>
              <w:pStyle w:val="AmColumnHeading"/>
            </w:pPr>
            <w:r w:rsidRPr="0026147D">
              <w:t>Pozmeňujúci návrh</w:t>
            </w:r>
          </w:p>
        </w:tc>
      </w:tr>
      <w:tr w:rsidR="005A2915" w:rsidRPr="0026147D" w14:paraId="0B84F1E8" w14:textId="77777777" w:rsidTr="00B6528C">
        <w:trPr>
          <w:jc w:val="center"/>
        </w:trPr>
        <w:tc>
          <w:tcPr>
            <w:tcW w:w="4876" w:type="dxa"/>
            <w:tcBorders>
              <w:top w:val="nil"/>
              <w:left w:val="nil"/>
              <w:bottom w:val="nil"/>
              <w:right w:val="nil"/>
            </w:tcBorders>
          </w:tcPr>
          <w:p w14:paraId="40D35E5F" w14:textId="77777777" w:rsidR="003041D0" w:rsidRPr="0026147D" w:rsidRDefault="003041D0" w:rsidP="00B6528C">
            <w:pPr>
              <w:pStyle w:val="Normal6a"/>
            </w:pPr>
            <w:r w:rsidRPr="0026147D">
              <w:t>(38)</w:t>
            </w:r>
            <w:r w:rsidRPr="0026147D">
              <w:tab/>
              <w:t xml:space="preserve">Hoci readmisia závisí aj od spolupráce tretích krajín, medzi členskými štátmi by sa mal uplatňovať koherentný prístup v snahe zvýšiť efektívnosť a účinnosť konaní o readmisii a zabezpečiť jednotu medzi členskými štátmi. V záujme posilnenia koherentného prístupu Únie by sa mala zabezpečiť transparentnosť a koordinácia pri spolupráci s členskými štátmi, a to aj v rámci rokovaní o readmisných nástrojoch. </w:t>
            </w:r>
            <w:r w:rsidRPr="0026147D">
              <w:rPr>
                <w:b/>
                <w:i/>
              </w:rPr>
              <w:t>V snahe zabezpečiť efektívnosť návratov by komunikácia s príslušnými subjektmi z tretích krajín na účely konania o readmisii nemala predstavovať diplomatické uznanie dotknutých subjektov z tretích krajín.</w:t>
            </w:r>
          </w:p>
        </w:tc>
        <w:tc>
          <w:tcPr>
            <w:tcW w:w="4876" w:type="dxa"/>
            <w:tcBorders>
              <w:top w:val="nil"/>
              <w:left w:val="nil"/>
              <w:bottom w:val="nil"/>
              <w:right w:val="nil"/>
            </w:tcBorders>
          </w:tcPr>
          <w:p w14:paraId="07D82EB8" w14:textId="77777777" w:rsidR="003041D0" w:rsidRPr="0026147D" w:rsidRDefault="003041D0" w:rsidP="00B6528C">
            <w:pPr>
              <w:pStyle w:val="Normal6a"/>
            </w:pPr>
            <w:r w:rsidRPr="0026147D">
              <w:t>(38)</w:t>
            </w:r>
            <w:r w:rsidRPr="0026147D">
              <w:tab/>
              <w:t>Hoci readmisia závisí aj od spolupráce tretích krajín, medzi členskými štátmi by sa mal uplatňovať koherentný prístup v snahe zvýšiť efektívnosť a účinnosť konaní o readmisii a zabezpečiť jednotu medzi členskými štátmi. V záujme posilnenia koherentného prístupu Únie by sa mala zabezpečiť transparentnosť a koordinácia pri spolupráci s členskými štátmi, a to aj v rámci rokovaní o readmisných nástrojoch.</w:t>
            </w:r>
          </w:p>
        </w:tc>
      </w:tr>
    </w:tbl>
    <w:p w14:paraId="06411971"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0A79B475" w14:textId="77777777" w:rsidR="003041D0" w:rsidRPr="0026147D" w:rsidRDefault="003041D0" w:rsidP="003041D0">
      <w:pPr>
        <w:pStyle w:val="AmJustTitle"/>
      </w:pPr>
      <w:r w:rsidRPr="0026147D">
        <w:rPr>
          <w:rStyle w:val="HideTWBExt"/>
        </w:rPr>
        <w:t>&lt;TitreJust&gt;</w:t>
      </w:r>
      <w:r w:rsidRPr="0026147D">
        <w:t>Odôvodnenie</w:t>
      </w:r>
      <w:r w:rsidRPr="0026147D">
        <w:rPr>
          <w:rStyle w:val="HideTWBExt"/>
        </w:rPr>
        <w:t>&lt;/TitreJust&gt;</w:t>
      </w:r>
    </w:p>
    <w:p w14:paraId="7A0CAD04" w14:textId="77777777" w:rsidR="003041D0" w:rsidRPr="0026147D" w:rsidRDefault="003041D0" w:rsidP="003041D0">
      <w:pPr>
        <w:pStyle w:val="AmJustText"/>
      </w:pPr>
      <w:r w:rsidRPr="0026147D">
        <w:t>Zosúladené s vypustením článku 37.</w:t>
      </w:r>
    </w:p>
    <w:p w14:paraId="53565B5A" w14:textId="77777777" w:rsidR="0056631C" w:rsidRPr="0026147D" w:rsidRDefault="003041D0" w:rsidP="003041D0">
      <w:r w:rsidRPr="0026147D">
        <w:rPr>
          <w:rStyle w:val="HideTWBExt"/>
        </w:rPr>
        <w:lastRenderedPageBreak/>
        <w:t>&lt;/Amend&gt;</w:t>
      </w:r>
    </w:p>
    <w:p w14:paraId="32FB70ED" w14:textId="77777777" w:rsidR="003041D0" w:rsidRPr="0026147D" w:rsidRDefault="003041D0" w:rsidP="003041D0">
      <w:pPr>
        <w:pStyle w:val="AmNumberTabs"/>
      </w:pPr>
      <w:r w:rsidRPr="0026147D">
        <w:rPr>
          <w:rStyle w:val="HideTWBExt"/>
        </w:rPr>
        <w:t>&lt;Amend&gt;</w:t>
      </w:r>
      <w:r w:rsidRPr="0026147D">
        <w:t>Pozmeňujúci návrh</w:t>
      </w:r>
      <w:r w:rsidRPr="0026147D">
        <w:tab/>
      </w:r>
      <w:r w:rsidRPr="0026147D">
        <w:tab/>
      </w:r>
      <w:r w:rsidRPr="0026147D">
        <w:rPr>
          <w:rStyle w:val="HideTWBExt"/>
        </w:rPr>
        <w:t>&lt;NumAm&gt;</w:t>
      </w:r>
      <w:r w:rsidRPr="0026147D">
        <w:t>480</w:t>
      </w:r>
      <w:r w:rsidRPr="0026147D">
        <w:rPr>
          <w:rStyle w:val="HideTWBExt"/>
        </w:rPr>
        <w:t>&lt;/NumAm&gt;</w:t>
      </w:r>
    </w:p>
    <w:p w14:paraId="7327F6C8" w14:textId="77777777" w:rsidR="003041D0" w:rsidRPr="0026147D" w:rsidRDefault="003041D0" w:rsidP="003041D0">
      <w:pPr>
        <w:pStyle w:val="NormalBold"/>
      </w:pPr>
      <w:r w:rsidRPr="0026147D">
        <w:rPr>
          <w:rStyle w:val="HideTWBExt"/>
        </w:rPr>
        <w:t>&lt;RepeatBlock-By&gt;&lt;Members&gt;</w:t>
      </w:r>
      <w:r w:rsidRPr="0026147D">
        <w:t>Estrella Galán</w:t>
      </w:r>
      <w:r w:rsidRPr="0026147D">
        <w:rPr>
          <w:rStyle w:val="HideTWBExt"/>
        </w:rPr>
        <w:t>&lt;/Members&gt;</w:t>
      </w:r>
    </w:p>
    <w:p w14:paraId="5F3349D2" w14:textId="77777777" w:rsidR="003041D0" w:rsidRPr="0026147D" w:rsidRDefault="003041D0" w:rsidP="003041D0">
      <w:pPr>
        <w:pStyle w:val="NormalBold"/>
      </w:pPr>
      <w:r w:rsidRPr="0026147D">
        <w:rPr>
          <w:rStyle w:val="HideTWBExt"/>
        </w:rPr>
        <w:t>&lt;/RepeatBlock-By&gt;</w:t>
      </w:r>
    </w:p>
    <w:p w14:paraId="4DA3DE2C" w14:textId="77777777" w:rsidR="003041D0" w:rsidRPr="0026147D" w:rsidRDefault="003041D0" w:rsidP="003041D0">
      <w:pPr>
        <w:pStyle w:val="NormalBold"/>
      </w:pPr>
      <w:r w:rsidRPr="0026147D">
        <w:rPr>
          <w:rStyle w:val="HideTWBExt"/>
        </w:rPr>
        <w:t>&lt;DocAmend&gt;</w:t>
      </w:r>
      <w:r w:rsidRPr="0026147D">
        <w:t>Návrh nariadenia</w:t>
      </w:r>
      <w:r w:rsidRPr="0026147D">
        <w:rPr>
          <w:rStyle w:val="HideTWBExt"/>
        </w:rPr>
        <w:t>&lt;/DocAmend&gt;</w:t>
      </w:r>
    </w:p>
    <w:p w14:paraId="228F1281" w14:textId="77777777" w:rsidR="003041D0" w:rsidRPr="0026147D" w:rsidRDefault="003041D0" w:rsidP="003041D0">
      <w:pPr>
        <w:pStyle w:val="NormalBold"/>
      </w:pPr>
      <w:r w:rsidRPr="0026147D">
        <w:rPr>
          <w:rStyle w:val="HideTWBExt"/>
        </w:rPr>
        <w:t>&lt;Article&gt;</w:t>
      </w:r>
      <w:r w:rsidRPr="0026147D">
        <w:t>Odôvodnenie 39</w:t>
      </w:r>
      <w:r w:rsidRPr="0026147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2915" w:rsidRPr="0026147D" w14:paraId="6CAAAA4D" w14:textId="77777777" w:rsidTr="00B6528C">
        <w:trPr>
          <w:trHeight w:hRule="exact" w:val="240"/>
          <w:jc w:val="center"/>
        </w:trPr>
        <w:tc>
          <w:tcPr>
            <w:tcW w:w="9752" w:type="dxa"/>
            <w:gridSpan w:val="2"/>
            <w:tcBorders>
              <w:top w:val="nil"/>
              <w:left w:val="nil"/>
              <w:bottom w:val="nil"/>
              <w:right w:val="nil"/>
            </w:tcBorders>
          </w:tcPr>
          <w:p w14:paraId="65C5B481" w14:textId="77777777" w:rsidR="003041D0" w:rsidRPr="0026147D" w:rsidRDefault="003041D0" w:rsidP="00B6528C"/>
        </w:tc>
      </w:tr>
      <w:tr w:rsidR="005A2915" w:rsidRPr="0026147D" w14:paraId="216448DC" w14:textId="77777777" w:rsidTr="00B6528C">
        <w:trPr>
          <w:trHeight w:val="240"/>
          <w:jc w:val="center"/>
        </w:trPr>
        <w:tc>
          <w:tcPr>
            <w:tcW w:w="4876" w:type="dxa"/>
            <w:tcBorders>
              <w:top w:val="nil"/>
              <w:left w:val="nil"/>
              <w:bottom w:val="nil"/>
              <w:right w:val="nil"/>
            </w:tcBorders>
          </w:tcPr>
          <w:p w14:paraId="6A544C53" w14:textId="77777777" w:rsidR="003041D0" w:rsidRPr="0026147D" w:rsidRDefault="003041D0" w:rsidP="00B6528C">
            <w:pPr>
              <w:pStyle w:val="AmColumnHeading"/>
            </w:pPr>
            <w:r w:rsidRPr="0026147D">
              <w:t>Text predložený Komisiou</w:t>
            </w:r>
          </w:p>
        </w:tc>
        <w:tc>
          <w:tcPr>
            <w:tcW w:w="4876" w:type="dxa"/>
            <w:tcBorders>
              <w:top w:val="nil"/>
              <w:left w:val="nil"/>
              <w:bottom w:val="nil"/>
              <w:right w:val="nil"/>
            </w:tcBorders>
          </w:tcPr>
          <w:p w14:paraId="3F00EBD6" w14:textId="77777777" w:rsidR="003041D0" w:rsidRPr="0026147D" w:rsidRDefault="003041D0" w:rsidP="00B6528C">
            <w:pPr>
              <w:pStyle w:val="AmColumnHeading"/>
            </w:pPr>
            <w:r w:rsidRPr="0026147D">
              <w:t>Pozmeňujúci návrh</w:t>
            </w:r>
          </w:p>
        </w:tc>
      </w:tr>
      <w:tr w:rsidR="005A2915" w:rsidRPr="0026147D" w14:paraId="005AE3DA" w14:textId="77777777" w:rsidTr="00B6528C">
        <w:trPr>
          <w:jc w:val="center"/>
        </w:trPr>
        <w:tc>
          <w:tcPr>
            <w:tcW w:w="4876" w:type="dxa"/>
            <w:tcBorders>
              <w:top w:val="nil"/>
              <w:left w:val="nil"/>
              <w:bottom w:val="nil"/>
              <w:right w:val="nil"/>
            </w:tcBorders>
          </w:tcPr>
          <w:p w14:paraId="1F4BEAC7" w14:textId="77777777" w:rsidR="003041D0" w:rsidRPr="0026147D" w:rsidRDefault="003041D0" w:rsidP="00B6528C">
            <w:pPr>
              <w:pStyle w:val="Normal6a"/>
            </w:pPr>
            <w:r w:rsidRPr="0026147D">
              <w:t>(39)</w:t>
            </w:r>
            <w:r w:rsidRPr="0026147D">
              <w:tab/>
            </w:r>
            <w:r w:rsidRPr="0026147D">
              <w:rPr>
                <w:b/>
                <w:i/>
              </w:rPr>
              <w:t>Efektívne konania o návrate sa opierajú o efektívnu administratívnu spoluprácu a zdieľanie informácií medzi členskými štátmi.</w:t>
            </w:r>
            <w:r w:rsidRPr="0026147D">
              <w:t xml:space="preserve"> Výmena informácií vrátane zdieľania údajov o totožnosti a štátnej príslušnosti štátnych príslušníkov tretích krajín, ich cestovných dokladoch a iných relevantných informáciách by mala byť založená na jasných pravidlách vrátane pravidiel stanovených v nariadení Európskeho parlamentu a Rady (EÚ) 2018/1860</w:t>
            </w:r>
            <w:r w:rsidRPr="0026147D">
              <w:rPr>
                <w:vertAlign w:val="superscript"/>
              </w:rPr>
              <w:t>13</w:t>
            </w:r>
            <w:r w:rsidRPr="0026147D">
              <w:t>. Týmito pravidlami by sa mali dodržiavať zásady ochrany údajov a práva dotknutej osoby, pričom by sa malo zabezpečiť, aby takéto informácie boli presné a aby sa používali len na účely návratu, readmisie a reintegrácie a aby boli chránené pred neoprávneným prístupom, poskytnutím alebo použitím.</w:t>
            </w:r>
          </w:p>
        </w:tc>
        <w:tc>
          <w:tcPr>
            <w:tcW w:w="4876" w:type="dxa"/>
            <w:tcBorders>
              <w:top w:val="nil"/>
              <w:left w:val="nil"/>
              <w:bottom w:val="nil"/>
              <w:right w:val="nil"/>
            </w:tcBorders>
          </w:tcPr>
          <w:p w14:paraId="3E7A9961" w14:textId="77777777" w:rsidR="003041D0" w:rsidRPr="0026147D" w:rsidRDefault="003041D0" w:rsidP="00B6528C">
            <w:pPr>
              <w:pStyle w:val="Normal6a"/>
            </w:pPr>
            <w:r w:rsidRPr="0026147D">
              <w:t>(39)</w:t>
            </w:r>
            <w:r w:rsidRPr="0026147D">
              <w:tab/>
              <w:t>Výmena informácií vrátane zdieľania údajov o totožnosti a štátnej príslušnosti štátnych príslušníkov tretích krajín, ich cestovných dokladoch a iných relevantných informáciách by mala byť založená na jasných pravidlách vrátane pravidiel stanovených v nariadení Európskeho parlamentu a Rady (EÚ) 2018/1860</w:t>
            </w:r>
            <w:r w:rsidRPr="0026147D">
              <w:rPr>
                <w:vertAlign w:val="superscript"/>
              </w:rPr>
              <w:t>13</w:t>
            </w:r>
            <w:r w:rsidRPr="0026147D">
              <w:t>. Týmito pravidlami by sa mali dodržiavať zásady ochrany údajov a práva dotknutej osoby, pričom by sa malo zabezpečiť, aby takéto informácie boli presné a aby sa používali len na účely návratu, readmisie a reintegrácie a aby boli chránené pred neoprávneným prístupom, poskytnutím alebo použitím.</w:t>
            </w:r>
          </w:p>
        </w:tc>
      </w:tr>
      <w:tr w:rsidR="005A2915" w:rsidRPr="0026147D" w14:paraId="57C32BA1" w14:textId="77777777" w:rsidTr="00B6528C">
        <w:trPr>
          <w:jc w:val="center"/>
        </w:trPr>
        <w:tc>
          <w:tcPr>
            <w:tcW w:w="4876" w:type="dxa"/>
            <w:tcBorders>
              <w:top w:val="nil"/>
              <w:left w:val="nil"/>
              <w:bottom w:val="nil"/>
              <w:right w:val="nil"/>
            </w:tcBorders>
          </w:tcPr>
          <w:p w14:paraId="39E3CBDB" w14:textId="77777777" w:rsidR="003041D0" w:rsidRPr="0026147D" w:rsidRDefault="003041D0" w:rsidP="00B6528C">
            <w:pPr>
              <w:pStyle w:val="Normal6a"/>
            </w:pPr>
            <w:r w:rsidRPr="0026147D">
              <w:rPr>
                <w:b/>
                <w:i/>
              </w:rPr>
              <w:t>_________________</w:t>
            </w:r>
          </w:p>
        </w:tc>
        <w:tc>
          <w:tcPr>
            <w:tcW w:w="4876" w:type="dxa"/>
            <w:tcBorders>
              <w:top w:val="nil"/>
              <w:left w:val="nil"/>
              <w:bottom w:val="nil"/>
              <w:right w:val="nil"/>
            </w:tcBorders>
          </w:tcPr>
          <w:p w14:paraId="73106A19" w14:textId="77777777" w:rsidR="003041D0" w:rsidRPr="0026147D" w:rsidRDefault="003041D0" w:rsidP="00B6528C">
            <w:pPr>
              <w:pStyle w:val="Normal6a"/>
            </w:pPr>
            <w:r w:rsidRPr="0026147D">
              <w:rPr>
                <w:b/>
                <w:i/>
              </w:rPr>
              <w:t>_________________</w:t>
            </w:r>
          </w:p>
        </w:tc>
      </w:tr>
      <w:tr w:rsidR="005A2915" w:rsidRPr="0026147D" w14:paraId="768FD35B" w14:textId="77777777" w:rsidTr="00B6528C">
        <w:trPr>
          <w:jc w:val="center"/>
        </w:trPr>
        <w:tc>
          <w:tcPr>
            <w:tcW w:w="4876" w:type="dxa"/>
            <w:tcBorders>
              <w:top w:val="nil"/>
              <w:left w:val="nil"/>
              <w:bottom w:val="nil"/>
              <w:right w:val="nil"/>
            </w:tcBorders>
          </w:tcPr>
          <w:p w14:paraId="756DA4B7" w14:textId="77777777" w:rsidR="003041D0" w:rsidRPr="0026147D" w:rsidRDefault="003041D0" w:rsidP="00B6528C">
            <w:pPr>
              <w:pStyle w:val="Normal6a"/>
            </w:pPr>
            <w:r w:rsidRPr="0026147D">
              <w:rPr>
                <w:vertAlign w:val="superscript"/>
              </w:rPr>
              <w:t>13</w:t>
            </w:r>
            <w:r w:rsidRPr="0026147D">
              <w:t xml:space="preserve"> Nariadenie Európskeho parlamentu a Rady (EÚ) 2018/1860 z 28. novembra 2018 o využívaní Schengenského informačného systému na účely návratu neoprávnene sa zdržiavajúcich štátnych príslušníkov tretích krajín (Ú. v. EÚ L 312, 7.12.2018, s. 1, ELI: http://data.europa.eu/eli/reg/2018/1860/oj).</w:t>
            </w:r>
          </w:p>
        </w:tc>
        <w:tc>
          <w:tcPr>
            <w:tcW w:w="4876" w:type="dxa"/>
            <w:tcBorders>
              <w:top w:val="nil"/>
              <w:left w:val="nil"/>
              <w:bottom w:val="nil"/>
              <w:right w:val="nil"/>
            </w:tcBorders>
          </w:tcPr>
          <w:p w14:paraId="0A54E989" w14:textId="77777777" w:rsidR="003041D0" w:rsidRPr="0026147D" w:rsidRDefault="003041D0" w:rsidP="00B6528C">
            <w:pPr>
              <w:pStyle w:val="Normal6a"/>
            </w:pPr>
            <w:r w:rsidRPr="0026147D">
              <w:rPr>
                <w:vertAlign w:val="superscript"/>
              </w:rPr>
              <w:t>13</w:t>
            </w:r>
            <w:r w:rsidRPr="0026147D">
              <w:t xml:space="preserve"> Nariadenie Európskeho parlamentu a Rady (EÚ) 2018/1860 z 28. novembra 2018 o využívaní Schengenského informačného systému na účely návratu neoprávnene sa zdržiavajúcich štátnych príslušníkov tretích krajín (Ú. v. EÚ L 312, 7.12.2018, s. 1, ELI: http://data.europa.eu/eli/reg/2018/1860/oj).</w:t>
            </w:r>
          </w:p>
        </w:tc>
      </w:tr>
    </w:tbl>
    <w:p w14:paraId="06AC38CE" w14:textId="77777777" w:rsidR="003041D0" w:rsidRPr="0026147D" w:rsidRDefault="003041D0" w:rsidP="003041D0">
      <w:pPr>
        <w:pStyle w:val="AmOrLang"/>
      </w:pPr>
      <w:r w:rsidRPr="0026147D">
        <w:t xml:space="preserve">Or. </w:t>
      </w:r>
      <w:r w:rsidRPr="0026147D">
        <w:rPr>
          <w:rStyle w:val="HideTWBExt"/>
        </w:rPr>
        <w:t>&lt;Original&gt;</w:t>
      </w:r>
      <w:r w:rsidRPr="0026147D">
        <w:rPr>
          <w:rStyle w:val="HideTWBInt"/>
        </w:rPr>
        <w:t>{EN}</w:t>
      </w:r>
      <w:r w:rsidRPr="0026147D">
        <w:t>en</w:t>
      </w:r>
      <w:r w:rsidRPr="0026147D">
        <w:rPr>
          <w:rStyle w:val="HideTWBExt"/>
        </w:rPr>
        <w:t>&lt;/Original&gt;</w:t>
      </w:r>
    </w:p>
    <w:p w14:paraId="180BFC4C" w14:textId="77777777" w:rsidR="003041D0" w:rsidRPr="0026147D" w:rsidRDefault="003041D0" w:rsidP="003041D0">
      <w:r w:rsidRPr="0026147D">
        <w:rPr>
          <w:rStyle w:val="HideTWBExt"/>
        </w:rPr>
        <w:t>&lt;/Amend&gt;</w:t>
      </w:r>
    </w:p>
    <w:p w14:paraId="1EDAB1B3" w14:textId="77777777" w:rsidR="0056631C" w:rsidRPr="0026147D" w:rsidRDefault="003041D0" w:rsidP="003041D0">
      <w:r w:rsidRPr="0026147D">
        <w:rPr>
          <w:rStyle w:val="HideTWBExt"/>
        </w:rPr>
        <w:t>&lt;/RepeatBlock-Amend&gt;</w:t>
      </w:r>
    </w:p>
    <w:sectPr w:rsidR="0056631C" w:rsidRPr="0026147D" w:rsidSect="000C0712">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1AB299" w14:textId="77777777" w:rsidR="003041D0" w:rsidRPr="0026147D" w:rsidRDefault="003041D0">
      <w:r w:rsidRPr="0026147D">
        <w:separator/>
      </w:r>
    </w:p>
  </w:endnote>
  <w:endnote w:type="continuationSeparator" w:id="0">
    <w:p w14:paraId="1FBEB3AC" w14:textId="77777777" w:rsidR="003041D0" w:rsidRPr="0026147D" w:rsidRDefault="003041D0">
      <w:r w:rsidRPr="0026147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78F76D" w14:textId="77777777" w:rsidR="000C0712" w:rsidRPr="0026147D" w:rsidRDefault="000C0712" w:rsidP="000C0712">
    <w:pPr>
      <w:pStyle w:val="EPFooter"/>
    </w:pPr>
    <w:r w:rsidRPr="0026147D">
      <w:t>PE</w:t>
    </w:r>
    <w:r w:rsidRPr="0026147D">
      <w:rPr>
        <w:rStyle w:val="HideTWBExt"/>
      </w:rPr>
      <w:t>&lt;NoPE&gt;</w:t>
    </w:r>
    <w:r w:rsidRPr="0026147D">
      <w:t>781.171</w:t>
    </w:r>
    <w:r w:rsidRPr="0026147D">
      <w:rPr>
        <w:rStyle w:val="HideTWBExt"/>
      </w:rPr>
      <w:t>&lt;/NoPE&gt;&lt;Version&gt;</w:t>
    </w:r>
    <w:r w:rsidRPr="0026147D">
      <w:t>v01-00</w:t>
    </w:r>
    <w:r w:rsidRPr="0026147D">
      <w:rPr>
        <w:rStyle w:val="HideTWBExt"/>
      </w:rPr>
      <w:t>&lt;/Version&gt;</w:t>
    </w:r>
    <w:r w:rsidRPr="0026147D">
      <w:tab/>
    </w:r>
    <w:r w:rsidRPr="0026147D">
      <w:fldChar w:fldCharType="begin"/>
    </w:r>
    <w:r w:rsidRPr="0026147D">
      <w:instrText xml:space="preserve"> PAGE  \* MERGEFORMAT </w:instrText>
    </w:r>
    <w:r w:rsidRPr="0026147D">
      <w:fldChar w:fldCharType="separate"/>
    </w:r>
    <w:r w:rsidRPr="0026147D">
      <w:rPr>
        <w:noProof/>
      </w:rPr>
      <w:t>2</w:t>
    </w:r>
    <w:r w:rsidRPr="0026147D">
      <w:fldChar w:fldCharType="end"/>
    </w:r>
    <w:r w:rsidRPr="0026147D">
      <w:t>/</w:t>
    </w:r>
    <w:fldSimple w:instr=" NUMPAGES  \* MERGEFORMAT ">
      <w:r w:rsidRPr="0026147D">
        <w:rPr>
          <w:noProof/>
        </w:rPr>
        <w:t>189</w:t>
      </w:r>
    </w:fldSimple>
    <w:r w:rsidRPr="0026147D">
      <w:tab/>
    </w:r>
    <w:r w:rsidRPr="0026147D">
      <w:rPr>
        <w:rStyle w:val="HideTWBExt"/>
      </w:rPr>
      <w:t>&lt;PathFdR&gt;</w:t>
    </w:r>
    <w:r w:rsidRPr="0026147D">
      <w:t>AM\1333217SK.docx</w:t>
    </w:r>
    <w:r w:rsidRPr="0026147D">
      <w:rPr>
        <w:rStyle w:val="HideTWBExt"/>
      </w:rPr>
      <w:t>&lt;/PathFdR&gt;</w:t>
    </w:r>
  </w:p>
  <w:p w14:paraId="653FB41F" w14:textId="1F8431D1" w:rsidR="0056631C" w:rsidRPr="0026147D" w:rsidRDefault="000C0712" w:rsidP="000C0712">
    <w:pPr>
      <w:pStyle w:val="EPFooter2"/>
    </w:pPr>
    <w:r w:rsidRPr="0026147D">
      <w:t>SK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94492" w14:textId="77777777" w:rsidR="000C0712" w:rsidRPr="0026147D" w:rsidRDefault="000C0712" w:rsidP="000C0712">
    <w:pPr>
      <w:pStyle w:val="EPFooter"/>
    </w:pPr>
    <w:r w:rsidRPr="0026147D">
      <w:rPr>
        <w:rStyle w:val="HideTWBExt"/>
      </w:rPr>
      <w:t>&lt;PathFdR&gt;</w:t>
    </w:r>
    <w:r w:rsidRPr="0026147D">
      <w:t>AM\1333217SK.docx</w:t>
    </w:r>
    <w:r w:rsidRPr="0026147D">
      <w:rPr>
        <w:rStyle w:val="HideTWBExt"/>
      </w:rPr>
      <w:t>&lt;/PathFdR&gt;</w:t>
    </w:r>
    <w:r w:rsidRPr="0026147D">
      <w:tab/>
    </w:r>
    <w:r w:rsidRPr="0026147D">
      <w:fldChar w:fldCharType="begin"/>
    </w:r>
    <w:r w:rsidRPr="0026147D">
      <w:instrText xml:space="preserve"> PAGE  \* MERGEFORMAT </w:instrText>
    </w:r>
    <w:r w:rsidRPr="0026147D">
      <w:fldChar w:fldCharType="separate"/>
    </w:r>
    <w:r w:rsidRPr="0026147D">
      <w:rPr>
        <w:noProof/>
      </w:rPr>
      <w:t>189</w:t>
    </w:r>
    <w:r w:rsidRPr="0026147D">
      <w:fldChar w:fldCharType="end"/>
    </w:r>
    <w:r w:rsidRPr="0026147D">
      <w:t>/</w:t>
    </w:r>
    <w:fldSimple w:instr=" NUMPAGES  \* MERGEFORMAT ">
      <w:r w:rsidRPr="0026147D">
        <w:rPr>
          <w:noProof/>
        </w:rPr>
        <w:t>189</w:t>
      </w:r>
    </w:fldSimple>
    <w:r w:rsidRPr="0026147D">
      <w:tab/>
      <w:t>PE</w:t>
    </w:r>
    <w:r w:rsidRPr="0026147D">
      <w:rPr>
        <w:rStyle w:val="HideTWBExt"/>
      </w:rPr>
      <w:t>&lt;NoPE&gt;</w:t>
    </w:r>
    <w:r w:rsidRPr="0026147D">
      <w:t>781.171</w:t>
    </w:r>
    <w:r w:rsidRPr="0026147D">
      <w:rPr>
        <w:rStyle w:val="HideTWBExt"/>
      </w:rPr>
      <w:t>&lt;/NoPE&gt;&lt;Version&gt;</w:t>
    </w:r>
    <w:r w:rsidRPr="0026147D">
      <w:t>v01-00</w:t>
    </w:r>
    <w:r w:rsidRPr="0026147D">
      <w:rPr>
        <w:rStyle w:val="HideTWBExt"/>
      </w:rPr>
      <w:t>&lt;/Version&gt;</w:t>
    </w:r>
  </w:p>
  <w:p w14:paraId="0DC8FB9D" w14:textId="724C214E" w:rsidR="0056631C" w:rsidRPr="0026147D" w:rsidRDefault="000C0712" w:rsidP="000C0712">
    <w:pPr>
      <w:pStyle w:val="EPFooter2"/>
    </w:pPr>
    <w:r w:rsidRPr="0026147D">
      <w:tab/>
    </w:r>
    <w:r w:rsidRPr="0026147D">
      <w:tab/>
      <w:t>SK</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CA507" w14:textId="77777777" w:rsidR="000C0712" w:rsidRPr="0026147D" w:rsidRDefault="000C0712" w:rsidP="000C0712">
    <w:pPr>
      <w:pStyle w:val="EPFooter"/>
    </w:pPr>
    <w:r w:rsidRPr="0026147D">
      <w:rPr>
        <w:rStyle w:val="HideTWBExt"/>
      </w:rPr>
      <w:t>&lt;PathFdR&gt;</w:t>
    </w:r>
    <w:r w:rsidRPr="0026147D">
      <w:t>AM\1333217SK.docx</w:t>
    </w:r>
    <w:r w:rsidRPr="0026147D">
      <w:rPr>
        <w:rStyle w:val="HideTWBExt"/>
      </w:rPr>
      <w:t>&lt;/PathFdR&gt;</w:t>
    </w:r>
    <w:r w:rsidRPr="0026147D">
      <w:tab/>
    </w:r>
    <w:r w:rsidRPr="0026147D">
      <w:tab/>
      <w:t>PE</w:t>
    </w:r>
    <w:r w:rsidRPr="0026147D">
      <w:rPr>
        <w:rStyle w:val="HideTWBExt"/>
      </w:rPr>
      <w:t>&lt;NoPE&gt;</w:t>
    </w:r>
    <w:r w:rsidRPr="0026147D">
      <w:t>781.171</w:t>
    </w:r>
    <w:r w:rsidRPr="0026147D">
      <w:rPr>
        <w:rStyle w:val="HideTWBExt"/>
      </w:rPr>
      <w:t>&lt;/NoPE&gt;&lt;Version&gt;</w:t>
    </w:r>
    <w:r w:rsidRPr="0026147D">
      <w:t>v01-00</w:t>
    </w:r>
    <w:r w:rsidRPr="0026147D">
      <w:rPr>
        <w:rStyle w:val="HideTWBExt"/>
      </w:rPr>
      <w:t>&lt;/Version&gt;</w:t>
    </w:r>
  </w:p>
  <w:p w14:paraId="6E821152" w14:textId="5EF8DC12" w:rsidR="0056631C" w:rsidRPr="0026147D" w:rsidRDefault="000C0712" w:rsidP="000C0712">
    <w:pPr>
      <w:pStyle w:val="EPFooter2"/>
    </w:pPr>
    <w:r w:rsidRPr="0026147D">
      <w:t>SK</w:t>
    </w:r>
    <w:r w:rsidRPr="0026147D">
      <w:tab/>
    </w:r>
    <w:r w:rsidRPr="0026147D">
      <w:rPr>
        <w:b w:val="0"/>
        <w:i/>
        <w:color w:val="C0C0C0"/>
        <w:sz w:val="22"/>
      </w:rPr>
      <w:t>Zjednotení v rozmanitosti</w:t>
    </w:r>
    <w:r w:rsidRPr="0026147D">
      <w:tab/>
      <w:t>SK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90B38E" w14:textId="77777777" w:rsidR="003041D0" w:rsidRPr="0026147D" w:rsidRDefault="003041D0">
      <w:r w:rsidRPr="0026147D">
        <w:separator/>
      </w:r>
    </w:p>
  </w:footnote>
  <w:footnote w:type="continuationSeparator" w:id="0">
    <w:p w14:paraId="4071AC2A" w14:textId="77777777" w:rsidR="003041D0" w:rsidRPr="0026147D" w:rsidRDefault="003041D0">
      <w:r w:rsidRPr="0026147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E1348" w14:textId="77777777" w:rsidR="004352AE" w:rsidRDefault="004352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D7309" w14:textId="77777777" w:rsidR="004352AE" w:rsidRDefault="004352A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EAB42" w14:textId="77777777" w:rsidR="004352AE" w:rsidRDefault="004352A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3"/>
    <w:docVar w:name="TXTLANGUE" w:val="SK"/>
    <w:docVar w:name="TXTLANGUEMIN" w:val="sk"/>
    <w:docVar w:name="TXTNRPE" w:val="781.171"/>
    <w:docVar w:name="TXTPEorAP" w:val="PE"/>
    <w:docVar w:name="TXTROUTE" w:val="AM\1333217SK.docx"/>
    <w:docVar w:name="TXTVERSION" w:val="01-00"/>
  </w:docVars>
  <w:rsids>
    <w:rsidRoot w:val="00A77B3E"/>
    <w:rsid w:val="000B6418"/>
    <w:rsid w:val="000C0712"/>
    <w:rsid w:val="0026147D"/>
    <w:rsid w:val="003041D0"/>
    <w:rsid w:val="003C1BCC"/>
    <w:rsid w:val="004352AE"/>
    <w:rsid w:val="0056631C"/>
    <w:rsid w:val="005A2915"/>
    <w:rsid w:val="00A77B3E"/>
    <w:rsid w:val="00BF4CB4"/>
    <w:rsid w:val="00CA2A5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1EE46A"/>
  <w15:docId w15:val="{3DABA163-2F80-4415-AC49-407B0816A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sk-S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5A2915"/>
    <w:pPr>
      <w:tabs>
        <w:tab w:val="center" w:pos="4536"/>
        <w:tab w:val="right" w:pos="9072"/>
      </w:tabs>
    </w:pPr>
  </w:style>
  <w:style w:type="character" w:customStyle="1" w:styleId="HeaderChar">
    <w:name w:val="Header Char"/>
    <w:basedOn w:val="DefaultParagraphFont"/>
    <w:link w:val="Header"/>
    <w:rsid w:val="005A2915"/>
    <w:rPr>
      <w:sz w:val="24"/>
      <w:szCs w:val="24"/>
    </w:rPr>
  </w:style>
  <w:style w:type="paragraph" w:styleId="Footer">
    <w:name w:val="footer"/>
    <w:basedOn w:val="Normal"/>
    <w:link w:val="FooterChar"/>
    <w:rsid w:val="004352AE"/>
    <w:pPr>
      <w:tabs>
        <w:tab w:val="center" w:pos="4513"/>
        <w:tab w:val="right" w:pos="9026"/>
      </w:tabs>
    </w:pPr>
  </w:style>
  <w:style w:type="character" w:customStyle="1" w:styleId="FooterChar">
    <w:name w:val="Footer Char"/>
    <w:basedOn w:val="DefaultParagraphFont"/>
    <w:link w:val="Footer"/>
    <w:rsid w:val="004352AE"/>
    <w:rPr>
      <w:sz w:val="24"/>
      <w:szCs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189</Pages>
  <Words>45761</Words>
  <Characters>285374</Characters>
  <Application>Microsoft Office Word</Application>
  <DocSecurity>0</DocSecurity>
  <Lines>10905</Lines>
  <Paragraphs>2758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2026-01-07T16:38:00Z</dcterms:created>
  <dcterms:modified xsi:type="dcterms:W3CDTF">2026-01-07T16:38:00Z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1333217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298424</vt:lpwstr>
  </property>
  <property fmtid="{D5CDD505-2E9C-101B-9397-08002B2CF9AE}" pid="7" name="dmxml.render.traceId">
    <vt:lpwstr>692d760aebf5f72aee88f2345582499d</vt:lpwstr>
  </property>
  <property fmtid="{D5CDD505-2E9C-101B-9397-08002B2CF9AE}" pid="8" name="FooterPath">
    <vt:lpwstr>AM\1333217SK.docx</vt:lpwstr>
  </property>
  <property fmtid="{D5CDD505-2E9C-101B-9397-08002B2CF9AE}" pid="9" name="PE Number">
    <vt:lpwstr>781.171</vt:lpwstr>
  </property>
  <property fmtid="{D5CDD505-2E9C-101B-9397-08002B2CF9AE}" pid="10" name="UID">
    <vt:lpwstr>eu.europa.europarl-DIN1-2025-0000237073_01.00-xm-01.00_text-xml</vt:lpwstr>
  </property>
  <property fmtid="{D5CDD505-2E9C-101B-9397-08002B2CF9AE}" pid="11" name="OriLang">
    <vt:lpwstr>SK</vt:lpwstr>
  </property>
  <property fmtid="{D5CDD505-2E9C-101B-9397-08002B2CF9AE}" pid="12" name="LastEdited with">
    <vt:lpwstr>10.2.1 Build [20251203]</vt:lpwstr>
  </property>
  <property fmtid="{D5CDD505-2E9C-101B-9397-08002B2CF9AE}" pid="13" name="Bookout">
    <vt:lpwstr>NOK(TYPAM) - 2026/01/07 17:32</vt:lpwstr>
  </property>
</Properties>
</file>