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6043C" w:rsidRPr="000A2548" w14:paraId="4C51F6D9" w14:textId="77777777">
        <w:trPr>
          <w:trHeight w:hRule="exact" w:val="1417"/>
          <w:jc w:val="center"/>
        </w:trPr>
        <w:tc>
          <w:tcPr>
            <w:tcW w:w="6804" w:type="dxa"/>
            <w:tcBorders>
              <w:top w:val="nil"/>
              <w:left w:val="nil"/>
              <w:bottom w:val="nil"/>
              <w:right w:val="nil"/>
            </w:tcBorders>
            <w:vAlign w:val="center"/>
          </w:tcPr>
          <w:p w14:paraId="546A63F4" w14:textId="692EB9A1" w:rsidR="0056043C" w:rsidRPr="000A2548" w:rsidRDefault="002D1C01">
            <w:pPr>
              <w:pStyle w:val="EPName"/>
            </w:pPr>
            <w:r w:rsidRPr="000A2548">
              <w:t>Europ</w:t>
            </w:r>
            <w:r w:rsidR="00287C8C" w:rsidRPr="00492860">
              <w:rPr>
                <w:color w:val="000000"/>
                <w:lang w:val="it-IT"/>
              </w:rPr>
              <w:t>äisches Parlament</w:t>
            </w:r>
          </w:p>
          <w:p w14:paraId="10897257" w14:textId="77777777" w:rsidR="0056043C" w:rsidRPr="000A2548" w:rsidRDefault="002D1C01">
            <w:pPr>
              <w:pStyle w:val="EPTerm"/>
            </w:pPr>
            <w:r w:rsidRPr="000A2548">
              <w:t>2024-2029</w:t>
            </w:r>
          </w:p>
        </w:tc>
        <w:tc>
          <w:tcPr>
            <w:tcW w:w="2268" w:type="dxa"/>
            <w:tcBorders>
              <w:top w:val="nil"/>
              <w:left w:val="nil"/>
              <w:bottom w:val="nil"/>
              <w:right w:val="nil"/>
            </w:tcBorders>
          </w:tcPr>
          <w:p w14:paraId="03F44043" w14:textId="77777777" w:rsidR="0056043C" w:rsidRPr="000A2548" w:rsidRDefault="00C063D3">
            <w:pPr>
              <w:pStyle w:val="EPLogo"/>
            </w:pPr>
            <w:r>
              <w:pict w14:anchorId="74401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F77B89F" w14:textId="77777777" w:rsidR="0056043C" w:rsidRPr="006765C0" w:rsidRDefault="002D1C01">
      <w:pPr>
        <w:pStyle w:val="LineTop"/>
      </w:pPr>
      <w:r w:rsidRPr="006765C0">
        <w:t xml:space="preserve"> </w:t>
      </w:r>
    </w:p>
    <w:p w14:paraId="2EF2AB24" w14:textId="20393D4E" w:rsidR="0056043C" w:rsidRPr="00694E5B" w:rsidRDefault="002D1C01">
      <w:pPr>
        <w:pStyle w:val="EPBody"/>
      </w:pPr>
      <w:r w:rsidRPr="00694E5B">
        <w:rPr>
          <w:rStyle w:val="HideTWBExt"/>
        </w:rPr>
        <w:t>&lt;Commission&gt;</w:t>
      </w:r>
      <w:r w:rsidRPr="00694E5B">
        <w:rPr>
          <w:rStyle w:val="HideTWBInt"/>
        </w:rPr>
        <w:t>{LIBE}</w:t>
      </w:r>
      <w:r w:rsidR="00694E5B" w:rsidRPr="00694E5B">
        <w:t>Ausschuss für bürgerliche Freiheiten, Justiz und Inneres</w:t>
      </w:r>
      <w:r w:rsidRPr="00694E5B">
        <w:rPr>
          <w:rStyle w:val="HideTWBExt"/>
        </w:rPr>
        <w:t>&lt;/Commission&gt;</w:t>
      </w:r>
    </w:p>
    <w:p w14:paraId="2E9C55D4" w14:textId="77777777" w:rsidR="0056043C" w:rsidRPr="00694E5B" w:rsidRDefault="002D1C01">
      <w:pPr>
        <w:pStyle w:val="LineBottom"/>
      </w:pPr>
      <w:r w:rsidRPr="00694E5B">
        <w:t xml:space="preserve"> </w:t>
      </w:r>
    </w:p>
    <w:p w14:paraId="3E956003" w14:textId="77777777" w:rsidR="0056043C" w:rsidRPr="006765C0" w:rsidRDefault="002D1C01">
      <w:pPr>
        <w:pStyle w:val="CoverReference"/>
      </w:pPr>
      <w:r w:rsidRPr="006765C0">
        <w:rPr>
          <w:rStyle w:val="HideTWBExt"/>
        </w:rPr>
        <w:t>&lt;RefProc&gt;</w:t>
      </w:r>
      <w:r w:rsidRPr="006765C0">
        <w:t>2025/0059</w:t>
      </w:r>
      <w:r w:rsidRPr="006765C0">
        <w:rPr>
          <w:rStyle w:val="HideTWBExt"/>
        </w:rPr>
        <w:t>&lt;/RefProc&gt;&lt;RefTypeProc&gt;</w:t>
      </w:r>
      <w:r w:rsidRPr="006765C0">
        <w:t>(COD)</w:t>
      </w:r>
      <w:r w:rsidRPr="006765C0">
        <w:rPr>
          <w:rStyle w:val="HideTWBExt"/>
        </w:rPr>
        <w:t>&lt;/RefTypeProc&gt;</w:t>
      </w:r>
    </w:p>
    <w:p w14:paraId="03911D33" w14:textId="77777777" w:rsidR="0056043C" w:rsidRPr="006765C0" w:rsidRDefault="002D1C01">
      <w:pPr>
        <w:pStyle w:val="CoverDate"/>
      </w:pPr>
      <w:r w:rsidRPr="006765C0">
        <w:rPr>
          <w:rStyle w:val="HideTWBExt"/>
        </w:rPr>
        <w:t>&lt;Date&gt;</w:t>
      </w:r>
      <w:r w:rsidRPr="006765C0">
        <w:rPr>
          <w:rStyle w:val="HideTWBInt"/>
        </w:rPr>
        <w:t>{01/12/2025}</w:t>
      </w:r>
      <w:r w:rsidRPr="006765C0">
        <w:t>1.12.2025</w:t>
      </w:r>
      <w:r w:rsidRPr="006765C0">
        <w:rPr>
          <w:rStyle w:val="HideTWBExt"/>
        </w:rPr>
        <w:t>&lt;/Date&gt;</w:t>
      </w:r>
    </w:p>
    <w:p w14:paraId="7119D34A" w14:textId="67E57A29" w:rsidR="0056043C" w:rsidRPr="006765C0" w:rsidRDefault="002D1C01">
      <w:pPr>
        <w:pStyle w:val="CoverDocType"/>
      </w:pPr>
      <w:r w:rsidRPr="006765C0">
        <w:rPr>
          <w:rStyle w:val="HideTWBExt"/>
        </w:rPr>
        <w:t>&lt;TypeAM&gt;</w:t>
      </w:r>
      <w:r w:rsidR="00694E5B">
        <w:t>ÄNDERUNGSANTRÄGE</w:t>
      </w:r>
      <w:r w:rsidRPr="006765C0">
        <w:rPr>
          <w:rStyle w:val="HideTWBExt"/>
        </w:rPr>
        <w:t>&lt;/TypeAM&gt;</w:t>
      </w:r>
    </w:p>
    <w:p w14:paraId="06CBACB5" w14:textId="77777777" w:rsidR="0056043C" w:rsidRPr="006765C0" w:rsidRDefault="002D1C01">
      <w:pPr>
        <w:pStyle w:val="CoverDocType24a"/>
      </w:pPr>
      <w:r w:rsidRPr="006765C0">
        <w:rPr>
          <w:rStyle w:val="HideTWBExt"/>
        </w:rPr>
        <w:t>&lt;RangeAM&gt;</w:t>
      </w:r>
      <w:r w:rsidRPr="006765C0">
        <w:t>2376 - 2409</w:t>
      </w:r>
      <w:r w:rsidRPr="006765C0">
        <w:rPr>
          <w:rStyle w:val="HideTWBExt"/>
        </w:rPr>
        <w:t>&lt;/RangeAM&gt;</w:t>
      </w:r>
    </w:p>
    <w:p w14:paraId="4EAD41BE" w14:textId="701AF4D5" w:rsidR="0056043C" w:rsidRPr="00694E5B" w:rsidRDefault="002D1C01">
      <w:pPr>
        <w:pStyle w:val="CoverBold"/>
      </w:pPr>
      <w:r w:rsidRPr="00694E5B">
        <w:rPr>
          <w:rStyle w:val="HideTWBExt"/>
        </w:rPr>
        <w:t>&lt;TitreType&gt;</w:t>
      </w:r>
      <w:r w:rsidR="00694E5B">
        <w:t>Entwurf eines Berichts</w:t>
      </w:r>
      <w:r w:rsidRPr="00694E5B">
        <w:rPr>
          <w:rStyle w:val="HideTWBExt"/>
        </w:rPr>
        <w:t>&lt;/TitreType&gt;</w:t>
      </w:r>
    </w:p>
    <w:p w14:paraId="67BFF362" w14:textId="77777777" w:rsidR="0056043C" w:rsidRPr="00287C8C" w:rsidRDefault="002D1C01">
      <w:pPr>
        <w:pStyle w:val="CoverBold"/>
        <w:rPr>
          <w:lang w:val="fr-BE"/>
        </w:rPr>
      </w:pPr>
      <w:r w:rsidRPr="00287C8C">
        <w:rPr>
          <w:rStyle w:val="HideTWBExt"/>
          <w:lang w:val="fr-BE"/>
        </w:rPr>
        <w:t>&lt;Rapporteur&gt;</w:t>
      </w:r>
      <w:r w:rsidRPr="00287C8C">
        <w:rPr>
          <w:lang w:val="fr-BE"/>
        </w:rPr>
        <w:t>Malik Azmani</w:t>
      </w:r>
      <w:r w:rsidRPr="00287C8C">
        <w:rPr>
          <w:rStyle w:val="HideTWBExt"/>
          <w:lang w:val="fr-BE"/>
        </w:rPr>
        <w:t>&lt;/Rapporteur&gt;</w:t>
      </w:r>
    </w:p>
    <w:p w14:paraId="49E8DCE1" w14:textId="77777777" w:rsidR="0056043C" w:rsidRPr="006765C0" w:rsidRDefault="002D1C01">
      <w:pPr>
        <w:pStyle w:val="CoverNormal24a"/>
        <w:rPr>
          <w:lang w:val="fr-BE"/>
        </w:rPr>
      </w:pPr>
      <w:r w:rsidRPr="006765C0">
        <w:rPr>
          <w:rStyle w:val="HideTWBExt"/>
          <w:lang w:val="fr-BE"/>
        </w:rPr>
        <w:t>&lt;DocRefPE&gt;</w:t>
      </w:r>
      <w:r w:rsidRPr="006765C0">
        <w:rPr>
          <w:lang w:val="fr-BE"/>
        </w:rPr>
        <w:t>(PE779.352v01-</w:t>
      </w:r>
      <w:proofErr w:type="gramStart"/>
      <w:r w:rsidRPr="006765C0">
        <w:rPr>
          <w:lang w:val="fr-BE"/>
        </w:rPr>
        <w:t>00)</w:t>
      </w:r>
      <w:r w:rsidRPr="006765C0">
        <w:rPr>
          <w:rStyle w:val="HideTWBExt"/>
          <w:lang w:val="fr-BE"/>
        </w:rPr>
        <w:t>&lt;</w:t>
      </w:r>
      <w:proofErr w:type="gramEnd"/>
      <w:r w:rsidRPr="006765C0">
        <w:rPr>
          <w:rStyle w:val="HideTWBExt"/>
          <w:lang w:val="fr-BE"/>
        </w:rPr>
        <w:t>/DocRefPE&gt;</w:t>
      </w:r>
    </w:p>
    <w:p w14:paraId="056E7B42" w14:textId="62E6C3BF" w:rsidR="0056043C" w:rsidRPr="00287C8C" w:rsidRDefault="002D1C01">
      <w:pPr>
        <w:pStyle w:val="CoverNormal24a"/>
        <w:rPr>
          <w:lang w:val="en-GB"/>
        </w:rPr>
      </w:pPr>
      <w:r w:rsidRPr="00287C8C">
        <w:rPr>
          <w:rStyle w:val="HideTWBExt"/>
          <w:lang w:val="en-GB"/>
        </w:rPr>
        <w:t>&lt;Titre&gt;</w:t>
      </w:r>
      <w:r w:rsidR="00C063D3" w:rsidRPr="00C063D3">
        <w:rPr>
          <w:lang w:val="en-GB"/>
        </w:rPr>
        <w:t>Einrichtung eines gemeinsamen Systems für die Rückkehr von Drittstaatsangehörigen, die sich illegal in der Europäischen Union aufhalten, und Aufhebung der Richtlinie 2008/115/EG des Europäisches Parlaments und des Rates, der Richtlinie 2001/40/EG des Rates und der Entscheidung 2004/191/EG des Rates</w:t>
      </w:r>
      <w:r w:rsidRPr="00287C8C">
        <w:rPr>
          <w:rStyle w:val="HideTWBExt"/>
          <w:lang w:val="en-GB"/>
        </w:rPr>
        <w:t>&lt;/Titre&gt;</w:t>
      </w:r>
    </w:p>
    <w:p w14:paraId="7A7B4C71" w14:textId="50C61C09" w:rsidR="0056043C" w:rsidRPr="00694E5B" w:rsidRDefault="002D1C01">
      <w:pPr>
        <w:pStyle w:val="CoverNormal"/>
      </w:pPr>
      <w:r w:rsidRPr="00694E5B">
        <w:rPr>
          <w:rStyle w:val="HideTWBExt"/>
        </w:rPr>
        <w:t>&lt;DocAmend&gt;</w:t>
      </w:r>
      <w:r w:rsidR="00694E5B">
        <w:t>Vorschlag für eine Richtlinie</w:t>
      </w:r>
      <w:r w:rsidRPr="00694E5B">
        <w:rPr>
          <w:rStyle w:val="HideTWBExt"/>
        </w:rPr>
        <w:t>&lt;/DocAmend&gt;</w:t>
      </w:r>
    </w:p>
    <w:p w14:paraId="67309777" w14:textId="77777777" w:rsidR="0056043C" w:rsidRPr="00287C8C" w:rsidRDefault="002D1C01">
      <w:pPr>
        <w:pStyle w:val="CoverNormal24a"/>
        <w:rPr>
          <w:lang w:val="pt-PT"/>
        </w:rPr>
      </w:pPr>
      <w:r w:rsidRPr="00287C8C">
        <w:rPr>
          <w:rStyle w:val="HideTWBExt"/>
          <w:lang w:val="pt-PT"/>
        </w:rPr>
        <w:t>&lt;DocRef&gt;</w:t>
      </w:r>
      <w:r w:rsidRPr="00287C8C">
        <w:rPr>
          <w:lang w:val="pt-PT"/>
        </w:rPr>
        <w:t>(</w:t>
      </w:r>
      <w:proofErr w:type="gramStart"/>
      <w:r w:rsidRPr="00287C8C">
        <w:rPr>
          <w:lang w:val="pt-PT"/>
        </w:rPr>
        <w:t>COM(</w:t>
      </w:r>
      <w:proofErr w:type="gramEnd"/>
      <w:r w:rsidRPr="00287C8C">
        <w:rPr>
          <w:lang w:val="pt-PT"/>
        </w:rPr>
        <w:t>2025)0101 – 2025/0059(COD))</w:t>
      </w:r>
      <w:r w:rsidRPr="00287C8C">
        <w:rPr>
          <w:rStyle w:val="HideTWBExt"/>
          <w:lang w:val="pt-PT"/>
        </w:rPr>
        <w:t>&lt;/DocRef&gt;</w:t>
      </w:r>
    </w:p>
    <w:p w14:paraId="4E2F995B" w14:textId="77777777" w:rsidR="0056043C" w:rsidRPr="00287C8C" w:rsidRDefault="002D1C01">
      <w:pPr>
        <w:rPr>
          <w:lang w:val="pt-PT"/>
        </w:rPr>
      </w:pPr>
      <w:r w:rsidRPr="00287C8C">
        <w:rPr>
          <w:lang w:val="pt-PT"/>
        </w:rPr>
        <w:br w:type="page"/>
      </w:r>
      <w:r w:rsidRPr="00287C8C">
        <w:rPr>
          <w:lang w:val="pt-PT"/>
        </w:rPr>
        <w:lastRenderedPageBreak/>
        <w:t>AM</w:t>
      </w:r>
      <w:proofErr w:type="gramStart"/>
      <w:r w:rsidRPr="00287C8C">
        <w:rPr>
          <w:lang w:val="pt-PT"/>
        </w:rPr>
        <w:t>_Com</w:t>
      </w:r>
      <w:proofErr w:type="gramEnd"/>
      <w:r w:rsidRPr="00287C8C">
        <w:rPr>
          <w:lang w:val="pt-PT"/>
        </w:rPr>
        <w:t>_LegReport</w:t>
      </w:r>
    </w:p>
    <w:p w14:paraId="131B0BD5" w14:textId="6A912221" w:rsidR="006765C0" w:rsidRPr="00287C8C" w:rsidRDefault="002D1C01" w:rsidP="006765C0">
      <w:pPr>
        <w:pStyle w:val="AmNumberTabs"/>
        <w:rPr>
          <w:lang w:val="en-GB"/>
        </w:rPr>
      </w:pPr>
      <w:r w:rsidRPr="006765C0">
        <w:rPr>
          <w:lang w:val="pt-PT"/>
        </w:rPr>
        <w:br w:type="page"/>
      </w:r>
    </w:p>
    <w:p w14:paraId="717A60E0" w14:textId="7AB4917E" w:rsidR="0056043C" w:rsidRPr="00287C8C" w:rsidRDefault="0056043C">
      <w:pPr>
        <w:rPr>
          <w:lang w:val="en-GB"/>
        </w:rPr>
      </w:pPr>
    </w:p>
    <w:p w14:paraId="08D40F1C" w14:textId="4164B787" w:rsidR="00EE351D" w:rsidRPr="00694E5B" w:rsidRDefault="00EE351D" w:rsidP="00EE351D">
      <w:pPr>
        <w:pStyle w:val="AmNumberTabs"/>
      </w:pPr>
      <w:r w:rsidRPr="00EE351D">
        <w:rPr>
          <w:rStyle w:val="HideTWBExt"/>
          <w:b w:val="0"/>
        </w:rPr>
        <w:t>&lt;RepeatBlock-Amend&gt;</w:t>
      </w:r>
      <w:r>
        <w:rPr>
          <w:rStyle w:val="HideTWBExt"/>
        </w:rPr>
        <w:t>&lt;Amend&gt;</w:t>
      </w:r>
      <w:r>
        <w:t>Änderungsantrag</w:t>
      </w:r>
      <w:r>
        <w:tab/>
      </w:r>
      <w:r>
        <w:tab/>
      </w:r>
      <w:r>
        <w:rPr>
          <w:rStyle w:val="HideTWBExt"/>
        </w:rPr>
        <w:t>&lt;NumAm&gt;</w:t>
      </w:r>
      <w:r>
        <w:t>2376</w:t>
      </w:r>
      <w:r>
        <w:rPr>
          <w:rStyle w:val="HideTWBExt"/>
        </w:rPr>
        <w:t>&lt;/NumAm&gt;</w:t>
      </w:r>
    </w:p>
    <w:p w14:paraId="4A5463BD" w14:textId="77777777" w:rsidR="00EE351D" w:rsidRPr="00287C8C" w:rsidRDefault="00EE351D" w:rsidP="00EE351D">
      <w:pPr>
        <w:pStyle w:val="NormalBold"/>
      </w:pPr>
      <w:r>
        <w:rPr>
          <w:rStyle w:val="HideTWBExt"/>
          <w:b w:val="0"/>
          <w:lang w:val="en-GB"/>
        </w:rPr>
        <w:t>&lt;RepeatBlock-By&gt;&lt;Members&gt;</w:t>
      </w:r>
      <w:r>
        <w:t>Mélissa Camara</w:t>
      </w:r>
      <w:r>
        <w:rPr>
          <w:rStyle w:val="HideTWBExt"/>
          <w:b w:val="0"/>
          <w:lang w:val="en-GB"/>
        </w:rPr>
        <w:t>&lt;/Members&gt;</w:t>
      </w:r>
    </w:p>
    <w:p w14:paraId="228316D7" w14:textId="77777777" w:rsidR="00EE351D" w:rsidRPr="00287C8C" w:rsidRDefault="00EE351D" w:rsidP="00EE351D">
      <w:pPr>
        <w:pStyle w:val="NormalBold"/>
      </w:pPr>
      <w:r>
        <w:rPr>
          <w:rStyle w:val="HideTWBExt"/>
          <w:b w:val="0"/>
          <w:lang w:val="en-GB"/>
        </w:rPr>
        <w:t>&lt;/RepeatBlock-By&gt;</w:t>
      </w:r>
    </w:p>
    <w:p w14:paraId="1A0FED08"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700504D9" w14:textId="77777777" w:rsidR="00EE351D" w:rsidRPr="000A2548" w:rsidRDefault="00EE351D" w:rsidP="00EE351D">
      <w:pPr>
        <w:pStyle w:val="NormalBold"/>
      </w:pPr>
      <w:r>
        <w:rPr>
          <w:rStyle w:val="HideTWBExt"/>
        </w:rPr>
        <w:t>&lt;Article&gt;</w:t>
      </w:r>
      <w:r>
        <w:t>Artikel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607E9CE9" w14:textId="77777777" w:rsidTr="00413441">
        <w:trPr>
          <w:trHeight w:hRule="exact" w:val="240"/>
          <w:jc w:val="center"/>
        </w:trPr>
        <w:tc>
          <w:tcPr>
            <w:tcW w:w="9752" w:type="dxa"/>
            <w:gridSpan w:val="2"/>
            <w:tcBorders>
              <w:top w:val="nil"/>
              <w:left w:val="nil"/>
              <w:bottom w:val="nil"/>
              <w:right w:val="nil"/>
            </w:tcBorders>
          </w:tcPr>
          <w:p w14:paraId="0B97FAD6" w14:textId="77777777" w:rsidR="00EE351D" w:rsidRPr="000A2548" w:rsidRDefault="00EE351D" w:rsidP="00413441"/>
        </w:tc>
      </w:tr>
      <w:tr w:rsidR="00EE351D" w14:paraId="5C99BF2D" w14:textId="77777777" w:rsidTr="00413441">
        <w:trPr>
          <w:trHeight w:val="240"/>
          <w:jc w:val="center"/>
        </w:trPr>
        <w:tc>
          <w:tcPr>
            <w:tcW w:w="4876" w:type="dxa"/>
            <w:tcBorders>
              <w:top w:val="nil"/>
              <w:left w:val="nil"/>
              <w:bottom w:val="nil"/>
              <w:right w:val="nil"/>
            </w:tcBorders>
          </w:tcPr>
          <w:p w14:paraId="7456872F"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368D0F89" w14:textId="77777777" w:rsidR="00EE351D" w:rsidRPr="000A2548" w:rsidRDefault="00EE351D" w:rsidP="00413441">
            <w:pPr>
              <w:pStyle w:val="AmColumnHeading"/>
            </w:pPr>
            <w:r>
              <w:t>Geänderter Text</w:t>
            </w:r>
          </w:p>
        </w:tc>
      </w:tr>
      <w:tr w:rsidR="00EE351D" w14:paraId="309AA8A8" w14:textId="77777777" w:rsidTr="00413441">
        <w:trPr>
          <w:jc w:val="center"/>
        </w:trPr>
        <w:tc>
          <w:tcPr>
            <w:tcW w:w="4876" w:type="dxa"/>
            <w:tcBorders>
              <w:top w:val="nil"/>
              <w:left w:val="nil"/>
              <w:bottom w:val="nil"/>
              <w:right w:val="nil"/>
            </w:tcBorders>
          </w:tcPr>
          <w:p w14:paraId="11481B56" w14:textId="77777777" w:rsidR="00EE351D" w:rsidRPr="000A2548" w:rsidRDefault="00EE351D" w:rsidP="00413441">
            <w:pPr>
              <w:pStyle w:val="Normal6a"/>
              <w:jc w:val="center"/>
            </w:pPr>
            <w:r>
              <w:rPr>
                <w:b/>
                <w:i/>
              </w:rPr>
              <w:t>Artikel 47</w:t>
            </w:r>
            <w:r>
              <w:tab/>
            </w:r>
          </w:p>
        </w:tc>
        <w:tc>
          <w:tcPr>
            <w:tcW w:w="4876" w:type="dxa"/>
            <w:tcBorders>
              <w:top w:val="nil"/>
              <w:left w:val="nil"/>
              <w:bottom w:val="nil"/>
              <w:right w:val="nil"/>
            </w:tcBorders>
          </w:tcPr>
          <w:p w14:paraId="164D5AA2" w14:textId="77777777" w:rsidR="00EE351D" w:rsidRPr="000A2548" w:rsidRDefault="00EE351D" w:rsidP="00413441">
            <w:pPr>
              <w:pStyle w:val="Normal6a"/>
            </w:pPr>
            <w:r>
              <w:rPr>
                <w:b/>
                <w:i/>
              </w:rPr>
              <w:t>entfällt</w:t>
            </w:r>
          </w:p>
        </w:tc>
      </w:tr>
      <w:tr w:rsidR="00EE351D" w14:paraId="7774DF4D" w14:textId="77777777" w:rsidTr="00413441">
        <w:trPr>
          <w:jc w:val="center"/>
        </w:trPr>
        <w:tc>
          <w:tcPr>
            <w:tcW w:w="4876" w:type="dxa"/>
            <w:tcBorders>
              <w:top w:val="nil"/>
              <w:left w:val="nil"/>
              <w:bottom w:val="nil"/>
              <w:right w:val="nil"/>
            </w:tcBorders>
          </w:tcPr>
          <w:p w14:paraId="38450A86" w14:textId="77777777" w:rsidR="00EE351D" w:rsidRPr="000A2548" w:rsidRDefault="00EE351D" w:rsidP="00413441">
            <w:pPr>
              <w:pStyle w:val="Normal6a"/>
              <w:jc w:val="center"/>
            </w:pPr>
            <w:r>
              <w:rPr>
                <w:b/>
                <w:i/>
              </w:rPr>
              <w:t>Notlagen</w:t>
            </w:r>
          </w:p>
        </w:tc>
        <w:tc>
          <w:tcPr>
            <w:tcW w:w="4876" w:type="dxa"/>
            <w:tcBorders>
              <w:top w:val="nil"/>
              <w:left w:val="nil"/>
              <w:bottom w:val="nil"/>
              <w:right w:val="nil"/>
            </w:tcBorders>
          </w:tcPr>
          <w:p w14:paraId="4BB19A2F" w14:textId="77777777" w:rsidR="00EE351D" w:rsidRPr="000A2548" w:rsidRDefault="00EE351D" w:rsidP="00413441">
            <w:pPr>
              <w:pStyle w:val="Normal6a"/>
            </w:pPr>
          </w:p>
        </w:tc>
      </w:tr>
      <w:tr w:rsidR="00EE351D" w14:paraId="7FA3149E" w14:textId="77777777" w:rsidTr="00413441">
        <w:trPr>
          <w:jc w:val="center"/>
        </w:trPr>
        <w:tc>
          <w:tcPr>
            <w:tcW w:w="4876" w:type="dxa"/>
            <w:tcBorders>
              <w:top w:val="nil"/>
              <w:left w:val="nil"/>
              <w:bottom w:val="nil"/>
              <w:right w:val="nil"/>
            </w:tcBorders>
          </w:tcPr>
          <w:p w14:paraId="59A79232" w14:textId="77777777" w:rsidR="00EE351D" w:rsidRPr="00287C8C" w:rsidRDefault="00EE351D" w:rsidP="00413441">
            <w:pPr>
              <w:pStyle w:val="Normal6a"/>
            </w:pPr>
            <w:r>
              <w:rPr>
                <w:b/>
                <w:i/>
              </w:rPr>
              <w:t>(1) Führt eine außergewöhnlich große Zahl von Drittstaatsangehörigen, deren Rückkehr sicherzustellen ist, zu einer unvorhersehbaren Überlastung der Kapazitäten der Hafteinrichtungen eines Mitgliedstaats oder seines Verwaltungs- oder Justizpersonals, so kann der betreffende Mitgliedstaat, solange diese außergewöhnliche Situation anhält, die für die gerichtliche Überprüfung festgelegten Fristen über die in Artikel 33 Absatz 3 genannten Fristen hinaus verlängern und dringliche Maßnahmen in Bezug auf die Haftbedingungen ergreifen, die von den Haftbedingungen nach den Artikeln 34 Absatz 1 und 35 Absatz 2 abweichen.</w:t>
            </w:r>
          </w:p>
        </w:tc>
        <w:tc>
          <w:tcPr>
            <w:tcW w:w="4876" w:type="dxa"/>
            <w:tcBorders>
              <w:top w:val="nil"/>
              <w:left w:val="nil"/>
              <w:bottom w:val="nil"/>
              <w:right w:val="nil"/>
            </w:tcBorders>
          </w:tcPr>
          <w:p w14:paraId="0CA06082" w14:textId="77777777" w:rsidR="00EE351D" w:rsidRPr="00287C8C" w:rsidRDefault="00EE351D" w:rsidP="00413441">
            <w:pPr>
              <w:pStyle w:val="Normal6a"/>
              <w:rPr>
                <w:lang w:val="en-GB"/>
              </w:rPr>
            </w:pPr>
          </w:p>
        </w:tc>
      </w:tr>
      <w:tr w:rsidR="00EE351D" w14:paraId="4AC4C501" w14:textId="77777777" w:rsidTr="00413441">
        <w:trPr>
          <w:jc w:val="center"/>
        </w:trPr>
        <w:tc>
          <w:tcPr>
            <w:tcW w:w="4876" w:type="dxa"/>
            <w:tcBorders>
              <w:top w:val="nil"/>
              <w:left w:val="nil"/>
              <w:bottom w:val="nil"/>
              <w:right w:val="nil"/>
            </w:tcBorders>
          </w:tcPr>
          <w:p w14:paraId="2E5AF6D9" w14:textId="77777777" w:rsidR="00EE351D" w:rsidRPr="00287C8C" w:rsidRDefault="00EE351D" w:rsidP="00413441">
            <w:pPr>
              <w:pStyle w:val="Normal6a"/>
            </w:pPr>
            <w:r>
              <w:rPr>
                <w:b/>
                <w:i/>
              </w:rPr>
              <w:t>(2) Ein Mitgliedstaat, der auf diese außergewöhnlichen Maßnahmen zurückgreift, setzt die Kommission unverzüglich davon in Kenntnis. Er unterrichtet die Kommission ebenfalls, sobald die Gründe für die Anwendung dieser außergewöhnlichen Maßnahmen nicht mehr vorliegen.</w:t>
            </w:r>
          </w:p>
        </w:tc>
        <w:tc>
          <w:tcPr>
            <w:tcW w:w="4876" w:type="dxa"/>
            <w:tcBorders>
              <w:top w:val="nil"/>
              <w:left w:val="nil"/>
              <w:bottom w:val="nil"/>
              <w:right w:val="nil"/>
            </w:tcBorders>
          </w:tcPr>
          <w:p w14:paraId="72BCA9A3" w14:textId="77777777" w:rsidR="00EE351D" w:rsidRPr="00287C8C" w:rsidRDefault="00EE351D" w:rsidP="00413441">
            <w:pPr>
              <w:pStyle w:val="Normal6a"/>
              <w:rPr>
                <w:lang w:val="en-GB"/>
              </w:rPr>
            </w:pPr>
          </w:p>
        </w:tc>
      </w:tr>
      <w:tr w:rsidR="00EE351D" w14:paraId="343DDB8C" w14:textId="77777777" w:rsidTr="00413441">
        <w:trPr>
          <w:jc w:val="center"/>
        </w:trPr>
        <w:tc>
          <w:tcPr>
            <w:tcW w:w="4876" w:type="dxa"/>
            <w:tcBorders>
              <w:top w:val="nil"/>
              <w:left w:val="nil"/>
              <w:bottom w:val="nil"/>
              <w:right w:val="nil"/>
            </w:tcBorders>
          </w:tcPr>
          <w:p w14:paraId="79C69BB0" w14:textId="77777777" w:rsidR="00EE351D" w:rsidRPr="00287C8C" w:rsidRDefault="00EE351D" w:rsidP="00413441">
            <w:pPr>
              <w:pStyle w:val="Normal6a"/>
            </w:pPr>
            <w:r>
              <w:rPr>
                <w:b/>
                <w:i/>
              </w:rPr>
              <w:t>(3) Dieser Artikel ist nicht so auszulegen, als gestatte er den Mitgliedstaaten eine Abweichung von ihrer allgemeinen Verpflichtung, alle geeigneten – sowohl allgemeinen als auch besonderen – Maßnahmen zu ergreifen, damit sie ihren aus dieser Verordnung hervorgehenden Verpflichtungen nachkommen.</w:t>
            </w:r>
          </w:p>
        </w:tc>
        <w:tc>
          <w:tcPr>
            <w:tcW w:w="4876" w:type="dxa"/>
            <w:tcBorders>
              <w:top w:val="nil"/>
              <w:left w:val="nil"/>
              <w:bottom w:val="nil"/>
              <w:right w:val="nil"/>
            </w:tcBorders>
          </w:tcPr>
          <w:p w14:paraId="534FB775" w14:textId="77777777" w:rsidR="00EE351D" w:rsidRPr="00287C8C" w:rsidRDefault="00EE351D" w:rsidP="00413441">
            <w:pPr>
              <w:pStyle w:val="Normal6a"/>
              <w:rPr>
                <w:lang w:val="en-GB"/>
              </w:rPr>
            </w:pPr>
          </w:p>
        </w:tc>
      </w:tr>
    </w:tbl>
    <w:p w14:paraId="441C4DBF"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0CDF6198" w14:textId="77777777" w:rsidR="00EE351D" w:rsidRPr="00287C8C" w:rsidRDefault="00EE351D" w:rsidP="00EE351D">
      <w:r>
        <w:rPr>
          <w:rStyle w:val="HideTWBExt"/>
          <w:lang w:val="en-GB"/>
        </w:rPr>
        <w:t>&lt;/Amend&gt;</w:t>
      </w:r>
    </w:p>
    <w:p w14:paraId="58C37AB1"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2377</w:t>
      </w:r>
      <w:r>
        <w:rPr>
          <w:rStyle w:val="HideTWBExt"/>
          <w:lang w:val="en-GB"/>
        </w:rPr>
        <w:t>&lt;/NumAm&gt;</w:t>
      </w:r>
    </w:p>
    <w:p w14:paraId="5E46CEB0" w14:textId="77777777" w:rsidR="00EE351D" w:rsidRPr="00287C8C" w:rsidRDefault="00EE351D" w:rsidP="00EE351D">
      <w:pPr>
        <w:pStyle w:val="NormalBold"/>
      </w:pPr>
      <w:r>
        <w:rPr>
          <w:rStyle w:val="HideTWBExt"/>
          <w:b w:val="0"/>
          <w:lang w:val="en-GB"/>
        </w:rPr>
        <w:t>&lt;RepeatBlock-By&gt;&lt;Members&gt;</w:t>
      </w:r>
      <w:r>
        <w:t>Estrella Galán</w:t>
      </w:r>
      <w:r>
        <w:rPr>
          <w:rStyle w:val="HideTWBExt"/>
          <w:b w:val="0"/>
          <w:lang w:val="en-GB"/>
        </w:rPr>
        <w:t>&lt;/Members&gt;</w:t>
      </w:r>
    </w:p>
    <w:p w14:paraId="5D740F7A" w14:textId="77777777" w:rsidR="00EE351D" w:rsidRPr="00287C8C" w:rsidRDefault="00EE351D" w:rsidP="00EE351D">
      <w:pPr>
        <w:pStyle w:val="NormalBold"/>
      </w:pPr>
      <w:r>
        <w:rPr>
          <w:rStyle w:val="HideTWBExt"/>
          <w:b w:val="0"/>
          <w:lang w:val="en-GB"/>
        </w:rPr>
        <w:t>&lt;/RepeatBlock-By&gt;</w:t>
      </w:r>
    </w:p>
    <w:p w14:paraId="4882977B"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54FA338E" w14:textId="77777777" w:rsidR="00EE351D" w:rsidRPr="000A2548" w:rsidRDefault="00EE351D" w:rsidP="00EE351D">
      <w:pPr>
        <w:pStyle w:val="NormalBold"/>
      </w:pPr>
      <w:r>
        <w:rPr>
          <w:rStyle w:val="HideTWBExt"/>
        </w:rPr>
        <w:t>&lt;Article&gt;</w:t>
      </w:r>
      <w:r>
        <w:t>Artikel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084AE3B1" w14:textId="77777777" w:rsidTr="00413441">
        <w:trPr>
          <w:trHeight w:hRule="exact" w:val="240"/>
          <w:jc w:val="center"/>
        </w:trPr>
        <w:tc>
          <w:tcPr>
            <w:tcW w:w="9752" w:type="dxa"/>
            <w:gridSpan w:val="2"/>
            <w:tcBorders>
              <w:top w:val="nil"/>
              <w:left w:val="nil"/>
              <w:bottom w:val="nil"/>
              <w:right w:val="nil"/>
            </w:tcBorders>
          </w:tcPr>
          <w:p w14:paraId="1D98C1AE" w14:textId="77777777" w:rsidR="00EE351D" w:rsidRPr="000A2548" w:rsidRDefault="00EE351D" w:rsidP="00413441"/>
        </w:tc>
      </w:tr>
      <w:tr w:rsidR="00EE351D" w14:paraId="6B952E09" w14:textId="77777777" w:rsidTr="00413441">
        <w:trPr>
          <w:trHeight w:val="240"/>
          <w:jc w:val="center"/>
        </w:trPr>
        <w:tc>
          <w:tcPr>
            <w:tcW w:w="4876" w:type="dxa"/>
            <w:tcBorders>
              <w:top w:val="nil"/>
              <w:left w:val="nil"/>
              <w:bottom w:val="nil"/>
              <w:right w:val="nil"/>
            </w:tcBorders>
          </w:tcPr>
          <w:p w14:paraId="3C0DA89C"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730A420F" w14:textId="77777777" w:rsidR="00EE351D" w:rsidRPr="000A2548" w:rsidRDefault="00EE351D" w:rsidP="00413441">
            <w:pPr>
              <w:pStyle w:val="AmColumnHeading"/>
            </w:pPr>
            <w:r>
              <w:t>Geänderter Text</w:t>
            </w:r>
          </w:p>
        </w:tc>
      </w:tr>
      <w:tr w:rsidR="00EE351D" w14:paraId="5E95244D" w14:textId="77777777" w:rsidTr="00413441">
        <w:trPr>
          <w:jc w:val="center"/>
        </w:trPr>
        <w:tc>
          <w:tcPr>
            <w:tcW w:w="4876" w:type="dxa"/>
            <w:tcBorders>
              <w:top w:val="nil"/>
              <w:left w:val="nil"/>
              <w:bottom w:val="nil"/>
              <w:right w:val="nil"/>
            </w:tcBorders>
          </w:tcPr>
          <w:p w14:paraId="55140162" w14:textId="77777777" w:rsidR="00EE351D" w:rsidRPr="000A2548" w:rsidRDefault="00EE351D" w:rsidP="00413441">
            <w:pPr>
              <w:pStyle w:val="Normal6a"/>
              <w:jc w:val="center"/>
            </w:pPr>
            <w:r>
              <w:rPr>
                <w:b/>
                <w:i/>
              </w:rPr>
              <w:t>Artikel 47</w:t>
            </w:r>
            <w:r>
              <w:tab/>
            </w:r>
          </w:p>
        </w:tc>
        <w:tc>
          <w:tcPr>
            <w:tcW w:w="4876" w:type="dxa"/>
            <w:tcBorders>
              <w:top w:val="nil"/>
              <w:left w:val="nil"/>
              <w:bottom w:val="nil"/>
              <w:right w:val="nil"/>
            </w:tcBorders>
          </w:tcPr>
          <w:p w14:paraId="7B85FF04" w14:textId="77777777" w:rsidR="00EE351D" w:rsidRPr="000A2548" w:rsidRDefault="00EE351D" w:rsidP="00413441">
            <w:pPr>
              <w:pStyle w:val="Normal6a"/>
            </w:pPr>
            <w:r>
              <w:rPr>
                <w:b/>
                <w:i/>
              </w:rPr>
              <w:t>entfällt</w:t>
            </w:r>
          </w:p>
        </w:tc>
      </w:tr>
      <w:tr w:rsidR="00EE351D" w14:paraId="519DACC3" w14:textId="77777777" w:rsidTr="00413441">
        <w:trPr>
          <w:jc w:val="center"/>
        </w:trPr>
        <w:tc>
          <w:tcPr>
            <w:tcW w:w="4876" w:type="dxa"/>
            <w:tcBorders>
              <w:top w:val="nil"/>
              <w:left w:val="nil"/>
              <w:bottom w:val="nil"/>
              <w:right w:val="nil"/>
            </w:tcBorders>
          </w:tcPr>
          <w:p w14:paraId="1A9E94E3" w14:textId="77777777" w:rsidR="00EE351D" w:rsidRPr="000A2548" w:rsidRDefault="00EE351D" w:rsidP="00413441">
            <w:pPr>
              <w:pStyle w:val="Normal6a"/>
              <w:jc w:val="center"/>
            </w:pPr>
            <w:r>
              <w:rPr>
                <w:b/>
                <w:i/>
              </w:rPr>
              <w:t>Notlagen</w:t>
            </w:r>
          </w:p>
        </w:tc>
        <w:tc>
          <w:tcPr>
            <w:tcW w:w="4876" w:type="dxa"/>
            <w:tcBorders>
              <w:top w:val="nil"/>
              <w:left w:val="nil"/>
              <w:bottom w:val="nil"/>
              <w:right w:val="nil"/>
            </w:tcBorders>
          </w:tcPr>
          <w:p w14:paraId="50C2860E" w14:textId="77777777" w:rsidR="00EE351D" w:rsidRPr="000A2548" w:rsidRDefault="00EE351D" w:rsidP="00413441">
            <w:pPr>
              <w:pStyle w:val="Normal6a"/>
            </w:pPr>
          </w:p>
        </w:tc>
      </w:tr>
      <w:tr w:rsidR="00EE351D" w14:paraId="5C6B0844" w14:textId="77777777" w:rsidTr="00413441">
        <w:trPr>
          <w:jc w:val="center"/>
        </w:trPr>
        <w:tc>
          <w:tcPr>
            <w:tcW w:w="4876" w:type="dxa"/>
            <w:tcBorders>
              <w:top w:val="nil"/>
              <w:left w:val="nil"/>
              <w:bottom w:val="nil"/>
              <w:right w:val="nil"/>
            </w:tcBorders>
          </w:tcPr>
          <w:p w14:paraId="28F9A156" w14:textId="77777777" w:rsidR="00EE351D" w:rsidRPr="00287C8C" w:rsidRDefault="00EE351D" w:rsidP="00413441">
            <w:pPr>
              <w:pStyle w:val="Normal6a"/>
            </w:pPr>
            <w:r>
              <w:rPr>
                <w:b/>
                <w:i/>
              </w:rPr>
              <w:t>(1) Führt eine außergewöhnlich große Zahl von Drittstaatsangehörigen, deren Rückkehr sicherzustellen ist, zu einer unvorhersehbaren Überlastung der Kapazitäten der Hafteinrichtungen eines Mitgliedstaats oder seines Verwaltungs- oder Justizpersonals, so kann der betreffende Mitgliedstaat, solange diese außergewöhnliche Situation anhält, die für die gerichtliche Überprüfung festgelegten Fristen über die in Artikel 33 Absatz 3 genannten Fristen hinaus verlängern und dringliche Maßnahmen in Bezug auf die Haftbedingungen ergreifen, die von den Haftbedingungen nach den Artikeln 34 Absatz 1 und 35 Absatz 2 abweichen.</w:t>
            </w:r>
          </w:p>
        </w:tc>
        <w:tc>
          <w:tcPr>
            <w:tcW w:w="4876" w:type="dxa"/>
            <w:tcBorders>
              <w:top w:val="nil"/>
              <w:left w:val="nil"/>
              <w:bottom w:val="nil"/>
              <w:right w:val="nil"/>
            </w:tcBorders>
          </w:tcPr>
          <w:p w14:paraId="0BAF3AAF" w14:textId="77777777" w:rsidR="00EE351D" w:rsidRPr="00287C8C" w:rsidRDefault="00EE351D" w:rsidP="00413441">
            <w:pPr>
              <w:pStyle w:val="Normal6a"/>
              <w:rPr>
                <w:lang w:val="en-GB"/>
              </w:rPr>
            </w:pPr>
          </w:p>
        </w:tc>
      </w:tr>
      <w:tr w:rsidR="00EE351D" w14:paraId="24E7E7CC" w14:textId="77777777" w:rsidTr="00413441">
        <w:trPr>
          <w:jc w:val="center"/>
        </w:trPr>
        <w:tc>
          <w:tcPr>
            <w:tcW w:w="4876" w:type="dxa"/>
            <w:tcBorders>
              <w:top w:val="nil"/>
              <w:left w:val="nil"/>
              <w:bottom w:val="nil"/>
              <w:right w:val="nil"/>
            </w:tcBorders>
          </w:tcPr>
          <w:p w14:paraId="1128F77E" w14:textId="77777777" w:rsidR="00EE351D" w:rsidRPr="00287C8C" w:rsidRDefault="00EE351D" w:rsidP="00413441">
            <w:pPr>
              <w:pStyle w:val="Normal6a"/>
            </w:pPr>
            <w:r>
              <w:rPr>
                <w:b/>
                <w:i/>
              </w:rPr>
              <w:t>(2) Ein Mitgliedstaat, der auf diese außergewöhnlichen Maßnahmen zurückgreift, setzt die Kommission unverzüglich davon in Kenntnis. Er unterrichtet die Kommission ebenfalls, sobald die Gründe für die Anwendung dieser außergewöhnlichen Maßnahmen nicht mehr vorliegen.</w:t>
            </w:r>
          </w:p>
        </w:tc>
        <w:tc>
          <w:tcPr>
            <w:tcW w:w="4876" w:type="dxa"/>
            <w:tcBorders>
              <w:top w:val="nil"/>
              <w:left w:val="nil"/>
              <w:bottom w:val="nil"/>
              <w:right w:val="nil"/>
            </w:tcBorders>
          </w:tcPr>
          <w:p w14:paraId="6BAB47A1" w14:textId="77777777" w:rsidR="00EE351D" w:rsidRPr="00287C8C" w:rsidRDefault="00EE351D" w:rsidP="00413441">
            <w:pPr>
              <w:pStyle w:val="Normal6a"/>
              <w:rPr>
                <w:lang w:val="en-GB"/>
              </w:rPr>
            </w:pPr>
          </w:p>
        </w:tc>
      </w:tr>
      <w:tr w:rsidR="00EE351D" w14:paraId="10803D8F" w14:textId="77777777" w:rsidTr="00413441">
        <w:trPr>
          <w:jc w:val="center"/>
        </w:trPr>
        <w:tc>
          <w:tcPr>
            <w:tcW w:w="4876" w:type="dxa"/>
            <w:tcBorders>
              <w:top w:val="nil"/>
              <w:left w:val="nil"/>
              <w:bottom w:val="nil"/>
              <w:right w:val="nil"/>
            </w:tcBorders>
          </w:tcPr>
          <w:p w14:paraId="6FB43DC5" w14:textId="77777777" w:rsidR="00EE351D" w:rsidRPr="00287C8C" w:rsidRDefault="00EE351D" w:rsidP="00413441">
            <w:pPr>
              <w:pStyle w:val="Normal6a"/>
            </w:pPr>
            <w:r>
              <w:rPr>
                <w:b/>
                <w:i/>
              </w:rPr>
              <w:t>(3) Dieser Artikel ist nicht so auszulegen, als gestatte er den Mitgliedstaaten eine Abweichung von ihrer allgemeinen Verpflichtung, alle geeigneten – sowohl allgemeinen als auch besonderen – Maßnahmen zu ergreifen, damit sie ihren aus dieser Verordnung hervorgehenden Verpflichtungen nachkommen.</w:t>
            </w:r>
          </w:p>
        </w:tc>
        <w:tc>
          <w:tcPr>
            <w:tcW w:w="4876" w:type="dxa"/>
            <w:tcBorders>
              <w:top w:val="nil"/>
              <w:left w:val="nil"/>
              <w:bottom w:val="nil"/>
              <w:right w:val="nil"/>
            </w:tcBorders>
          </w:tcPr>
          <w:p w14:paraId="70B2A566" w14:textId="77777777" w:rsidR="00EE351D" w:rsidRPr="00287C8C" w:rsidRDefault="00EE351D" w:rsidP="00413441">
            <w:pPr>
              <w:pStyle w:val="Normal6a"/>
              <w:rPr>
                <w:lang w:val="en-GB"/>
              </w:rPr>
            </w:pPr>
          </w:p>
        </w:tc>
      </w:tr>
    </w:tbl>
    <w:p w14:paraId="22C64209"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2AE017C1" w14:textId="77777777" w:rsidR="00EE351D" w:rsidRPr="00287C8C" w:rsidRDefault="00EE351D" w:rsidP="00EE351D">
      <w:r>
        <w:rPr>
          <w:rStyle w:val="HideTWBExt"/>
          <w:lang w:val="en-GB"/>
        </w:rPr>
        <w:t>&lt;/Amend&gt;</w:t>
      </w:r>
    </w:p>
    <w:p w14:paraId="704BDECE"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2378</w:t>
      </w:r>
      <w:r>
        <w:rPr>
          <w:rStyle w:val="HideTWBExt"/>
          <w:lang w:val="en-GB"/>
        </w:rPr>
        <w:t>&lt;/NumAm&gt;</w:t>
      </w:r>
    </w:p>
    <w:p w14:paraId="29AF7934" w14:textId="77777777" w:rsidR="00EE351D" w:rsidRPr="00287C8C" w:rsidRDefault="00EE351D" w:rsidP="00EE351D">
      <w:pPr>
        <w:pStyle w:val="NormalBold"/>
      </w:pPr>
      <w:r>
        <w:rPr>
          <w:rStyle w:val="HideTWBExt"/>
          <w:b w:val="0"/>
          <w:lang w:val="en-GB"/>
        </w:rPr>
        <w:t>&lt;RepeatBlock-By&gt;&lt;Members&gt;</w:t>
      </w:r>
      <w:r>
        <w:t>François-Xavier Bellamy, Lukas Mandl, Alice Teodorescu Måwe, Sander Smit, Loránt Vincze, Lena Düpont, Tomas Tobé, Rasa Juknevičienė, Jeroen Lenaers, Karlo Ressler</w:t>
      </w:r>
      <w:r>
        <w:rPr>
          <w:rStyle w:val="HideTWBExt"/>
          <w:b w:val="0"/>
          <w:lang w:val="en-GB"/>
        </w:rPr>
        <w:t>&lt;/Members&gt;</w:t>
      </w:r>
    </w:p>
    <w:p w14:paraId="4BC976D0" w14:textId="77777777" w:rsidR="00EE351D" w:rsidRPr="00287C8C" w:rsidRDefault="00EE351D" w:rsidP="00EE351D">
      <w:pPr>
        <w:pStyle w:val="NormalBold"/>
      </w:pPr>
      <w:r>
        <w:rPr>
          <w:rStyle w:val="HideTWBExt"/>
          <w:b w:val="0"/>
          <w:lang w:val="en-GB"/>
        </w:rPr>
        <w:t>&lt;/RepeatBlock-By&gt;</w:t>
      </w:r>
    </w:p>
    <w:p w14:paraId="0ADFE8E0"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4AF58EA6" w14:textId="77777777" w:rsidR="00EE351D" w:rsidRPr="000A2548" w:rsidRDefault="00EE351D" w:rsidP="00EE351D">
      <w:pPr>
        <w:pStyle w:val="NormalBold"/>
      </w:pPr>
      <w:r>
        <w:rPr>
          <w:rStyle w:val="HideTWBExt"/>
        </w:rPr>
        <w:t>&lt;Article&gt;</w:t>
      </w:r>
      <w:r>
        <w:t>Artikel 47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28DD036A" w14:textId="77777777" w:rsidTr="00413441">
        <w:trPr>
          <w:trHeight w:hRule="exact" w:val="240"/>
          <w:jc w:val="center"/>
        </w:trPr>
        <w:tc>
          <w:tcPr>
            <w:tcW w:w="9752" w:type="dxa"/>
            <w:gridSpan w:val="2"/>
            <w:tcBorders>
              <w:top w:val="nil"/>
              <w:left w:val="nil"/>
              <w:bottom w:val="nil"/>
              <w:right w:val="nil"/>
            </w:tcBorders>
          </w:tcPr>
          <w:p w14:paraId="496E55C3" w14:textId="77777777" w:rsidR="00EE351D" w:rsidRPr="000A2548" w:rsidRDefault="00EE351D" w:rsidP="00413441"/>
        </w:tc>
      </w:tr>
      <w:tr w:rsidR="00EE351D" w14:paraId="75E1B894" w14:textId="77777777" w:rsidTr="00413441">
        <w:trPr>
          <w:trHeight w:val="240"/>
          <w:jc w:val="center"/>
        </w:trPr>
        <w:tc>
          <w:tcPr>
            <w:tcW w:w="4876" w:type="dxa"/>
            <w:tcBorders>
              <w:top w:val="nil"/>
              <w:left w:val="nil"/>
              <w:bottom w:val="nil"/>
              <w:right w:val="nil"/>
            </w:tcBorders>
          </w:tcPr>
          <w:p w14:paraId="41D8D0B9"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35CC3388" w14:textId="77777777" w:rsidR="00EE351D" w:rsidRPr="000A2548" w:rsidRDefault="00EE351D" w:rsidP="00413441">
            <w:pPr>
              <w:pStyle w:val="AmColumnHeading"/>
            </w:pPr>
            <w:r>
              <w:t>Geänderter Text</w:t>
            </w:r>
          </w:p>
        </w:tc>
      </w:tr>
      <w:tr w:rsidR="00EE351D" w14:paraId="67D2B49E" w14:textId="77777777" w:rsidTr="00413441">
        <w:trPr>
          <w:jc w:val="center"/>
        </w:trPr>
        <w:tc>
          <w:tcPr>
            <w:tcW w:w="4876" w:type="dxa"/>
            <w:tcBorders>
              <w:top w:val="nil"/>
              <w:left w:val="nil"/>
              <w:bottom w:val="nil"/>
              <w:right w:val="nil"/>
            </w:tcBorders>
          </w:tcPr>
          <w:p w14:paraId="6F72ED3D" w14:textId="77777777" w:rsidR="00EE351D" w:rsidRPr="00287C8C" w:rsidRDefault="00EE351D" w:rsidP="00413441">
            <w:pPr>
              <w:pStyle w:val="Normal6a"/>
            </w:pPr>
            <w:r>
              <w:t>(1)</w:t>
            </w:r>
            <w:r>
              <w:tab/>
              <w:t>Führt eine außergewöhnlich große Zahl von Drittstaatsangehörigen, deren Rückkehr sicherzustellen ist, zu einer unvorhersehbaren Überlastung der Kapazitäten der Hafteinrichtungen eines Mitgliedstaats oder seines Verwaltungs- oder Justizpersonals, so kann der betreffende Mitgliedstaat, solange diese außergewöhnliche Situation anhält, die für die gerichtliche Überprüfung festgelegten Fristen über die in Artikel 33 Absatz 3 genannten Fristen hinaus verlängern und dringliche Maßnahmen in Bezug auf die Haftbedingungen ergreifen, die von den Haftbedingungen nach den Artikeln 34 Absatz 1 und 35 Absatz 2 abweichen.</w:t>
            </w:r>
          </w:p>
        </w:tc>
        <w:tc>
          <w:tcPr>
            <w:tcW w:w="4876" w:type="dxa"/>
            <w:tcBorders>
              <w:top w:val="nil"/>
              <w:left w:val="nil"/>
              <w:bottom w:val="nil"/>
              <w:right w:val="nil"/>
            </w:tcBorders>
          </w:tcPr>
          <w:p w14:paraId="27043785" w14:textId="77777777" w:rsidR="00EE351D" w:rsidRPr="00287C8C" w:rsidRDefault="00EE351D" w:rsidP="00413441">
            <w:pPr>
              <w:pStyle w:val="Normal6a"/>
            </w:pPr>
            <w:r>
              <w:t>(1)</w:t>
            </w:r>
            <w:r>
              <w:tab/>
              <w:t xml:space="preserve">Führt eine außergewöhnlich große Zahl von Drittstaatsangehörigen, deren Rückkehr sicherzustellen ist, zu einer unvorhersehbaren Überlastung der Kapazitäten der Hafteinrichtungen eines Mitgliedstaats oder seines Verwaltungs- oder Justizpersonals, so kann der betreffende Mitgliedstaat, solange diese außergewöhnliche Situation anhält, die für die gerichtliche Überprüfung festgelegten Fristen über die in Artikel 33 Absatz 3 genannten Fristen hinaus verlängern und dringliche Maßnahmen in Bezug auf die Haftbedingungen ergreifen, die von den Haftbedingungen nach den Artikeln 34 Absatz 1 und 35 Absatz 2 abweichen. </w:t>
            </w:r>
            <w:r>
              <w:rPr>
                <w:b/>
                <w:i/>
              </w:rPr>
              <w:t>Die Mitgliedstaaten können Verwaltungsverfahren und interne Meldepflichten vorübergehend anpassen, um Rückkehraktionen zu beschleunigen, sofern diese Anpassungen zur Bewältigung der Ausnahmesituation unbedingt erforderlich sind.</w:t>
            </w:r>
          </w:p>
        </w:tc>
      </w:tr>
    </w:tbl>
    <w:p w14:paraId="1968004C"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45E0107E" w14:textId="77777777" w:rsidR="00EE351D" w:rsidRPr="00287C8C" w:rsidRDefault="00EE351D" w:rsidP="00EE351D">
      <w:r>
        <w:rPr>
          <w:rStyle w:val="HideTWBExt"/>
          <w:lang w:val="en-GB"/>
        </w:rPr>
        <w:t>&lt;/Amend&gt;</w:t>
      </w:r>
    </w:p>
    <w:p w14:paraId="34810E64"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2379</w:t>
      </w:r>
      <w:r>
        <w:rPr>
          <w:rStyle w:val="HideTWBExt"/>
          <w:lang w:val="en-GB"/>
        </w:rPr>
        <w:t>&lt;/NumAm&gt;</w:t>
      </w:r>
    </w:p>
    <w:p w14:paraId="5611CF8B" w14:textId="77777777" w:rsidR="00EE351D" w:rsidRPr="00287C8C" w:rsidRDefault="00EE351D" w:rsidP="00EE351D">
      <w:pPr>
        <w:pStyle w:val="NormalBold"/>
      </w:pPr>
      <w:r>
        <w:rPr>
          <w:rStyle w:val="HideTWBExt"/>
          <w:b w:val="0"/>
          <w:lang w:val="en-GB"/>
        </w:rPr>
        <w:t>&lt;RepeatBlock-By&gt;&lt;Members&gt;</w:t>
      </w:r>
      <w:r>
        <w:t>Murielle Laurent, Ana Catarina Mendes, Emma Rafowicz, Matjaž Nemec, Marco Tarquinio, Francisco Assis, Cecilia Strada</w:t>
      </w:r>
      <w:r>
        <w:rPr>
          <w:rStyle w:val="HideTWBExt"/>
          <w:b w:val="0"/>
          <w:lang w:val="en-GB"/>
        </w:rPr>
        <w:t>&lt;/Members&gt;</w:t>
      </w:r>
    </w:p>
    <w:p w14:paraId="0453F0B3" w14:textId="77777777" w:rsidR="00EE351D" w:rsidRPr="00287C8C" w:rsidRDefault="00EE351D" w:rsidP="00EE351D">
      <w:pPr>
        <w:pStyle w:val="NormalBold"/>
      </w:pPr>
      <w:r>
        <w:rPr>
          <w:rStyle w:val="HideTWBExt"/>
          <w:b w:val="0"/>
          <w:lang w:val="en-GB"/>
        </w:rPr>
        <w:t>&lt;/RepeatBlock-By&gt;</w:t>
      </w:r>
    </w:p>
    <w:p w14:paraId="2345B768"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4499C2FC" w14:textId="77777777" w:rsidR="00EE351D" w:rsidRPr="000A2548" w:rsidRDefault="00EE351D" w:rsidP="00EE351D">
      <w:pPr>
        <w:pStyle w:val="NormalBold"/>
      </w:pPr>
      <w:r>
        <w:rPr>
          <w:rStyle w:val="HideTWBExt"/>
        </w:rPr>
        <w:t>&lt;Article&gt;</w:t>
      </w:r>
      <w:r>
        <w:t>Artikel 47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1D05568E" w14:textId="77777777" w:rsidTr="00413441">
        <w:trPr>
          <w:trHeight w:hRule="exact" w:val="240"/>
          <w:jc w:val="center"/>
        </w:trPr>
        <w:tc>
          <w:tcPr>
            <w:tcW w:w="9752" w:type="dxa"/>
            <w:gridSpan w:val="2"/>
            <w:tcBorders>
              <w:top w:val="nil"/>
              <w:left w:val="nil"/>
              <w:bottom w:val="nil"/>
              <w:right w:val="nil"/>
            </w:tcBorders>
          </w:tcPr>
          <w:p w14:paraId="59DA0BD8" w14:textId="77777777" w:rsidR="00EE351D" w:rsidRPr="000A2548" w:rsidRDefault="00EE351D" w:rsidP="00413441"/>
        </w:tc>
      </w:tr>
      <w:tr w:rsidR="00EE351D" w14:paraId="23E8ACD9" w14:textId="77777777" w:rsidTr="00413441">
        <w:trPr>
          <w:trHeight w:val="240"/>
          <w:jc w:val="center"/>
        </w:trPr>
        <w:tc>
          <w:tcPr>
            <w:tcW w:w="4876" w:type="dxa"/>
            <w:tcBorders>
              <w:top w:val="nil"/>
              <w:left w:val="nil"/>
              <w:bottom w:val="nil"/>
              <w:right w:val="nil"/>
            </w:tcBorders>
          </w:tcPr>
          <w:p w14:paraId="70D64D71"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6865C94E" w14:textId="77777777" w:rsidR="00EE351D" w:rsidRPr="000A2548" w:rsidRDefault="00EE351D" w:rsidP="00413441">
            <w:pPr>
              <w:pStyle w:val="AmColumnHeading"/>
            </w:pPr>
            <w:r>
              <w:t>Geänderter Text</w:t>
            </w:r>
          </w:p>
        </w:tc>
      </w:tr>
      <w:tr w:rsidR="00EE351D" w14:paraId="71B63FC6" w14:textId="77777777" w:rsidTr="00413441">
        <w:trPr>
          <w:jc w:val="center"/>
        </w:trPr>
        <w:tc>
          <w:tcPr>
            <w:tcW w:w="4876" w:type="dxa"/>
            <w:tcBorders>
              <w:top w:val="nil"/>
              <w:left w:val="nil"/>
              <w:bottom w:val="nil"/>
              <w:right w:val="nil"/>
            </w:tcBorders>
          </w:tcPr>
          <w:p w14:paraId="303BCFCF" w14:textId="77777777" w:rsidR="00EE351D" w:rsidRPr="00287C8C" w:rsidRDefault="00EE351D" w:rsidP="00413441">
            <w:pPr>
              <w:pStyle w:val="Normal6a"/>
            </w:pPr>
            <w:r>
              <w:t>(1)</w:t>
            </w:r>
            <w:r>
              <w:tab/>
              <w:t xml:space="preserve">Führt eine außergewöhnlich große Zahl von Drittstaatsangehörigen, deren Rückkehr sicherzustellen ist, zu einer unvorhersehbaren Überlastung der Kapazitäten der Hafteinrichtungen eines Mitgliedstaats oder seines Verwaltungs- oder Justizpersonals, so kann der betreffende Mitgliedstaat, solange diese außergewöhnliche Situation anhält, die </w:t>
            </w:r>
            <w:r>
              <w:rPr>
                <w:b/>
                <w:bCs/>
                <w:i/>
                <w:iCs/>
              </w:rPr>
              <w:t>für die gerichtliche Überprüfung festgelegten Fristen über die in Artikel 33 Absatz 3 genannten Fristen hinaus verlängern</w:t>
            </w:r>
            <w:r>
              <w:t xml:space="preserve"> und dringliche Maßnahmen in Bezug auf die Haftbedingungen ergreifen, die von den Haftbedingungen nach den Artikeln 34 Absatz 1 </w:t>
            </w:r>
            <w:r>
              <w:rPr>
                <w:b/>
                <w:bCs/>
                <w:i/>
                <w:iCs/>
              </w:rPr>
              <w:t>und 35 Absatz 2</w:t>
            </w:r>
            <w:r>
              <w:t xml:space="preserve"> abweichen.</w:t>
            </w:r>
          </w:p>
        </w:tc>
        <w:tc>
          <w:tcPr>
            <w:tcW w:w="4876" w:type="dxa"/>
            <w:tcBorders>
              <w:top w:val="nil"/>
              <w:left w:val="nil"/>
              <w:bottom w:val="nil"/>
              <w:right w:val="nil"/>
            </w:tcBorders>
          </w:tcPr>
          <w:p w14:paraId="019FFCEA" w14:textId="77777777" w:rsidR="00EE351D" w:rsidRPr="00287C8C" w:rsidRDefault="00EE351D" w:rsidP="00413441">
            <w:pPr>
              <w:pStyle w:val="Normal6a"/>
            </w:pPr>
            <w:r>
              <w:t>(1)</w:t>
            </w:r>
            <w:r>
              <w:tab/>
              <w:t xml:space="preserve">Führt eine außergewöhnlich große Zahl von Drittstaatsangehörigen, deren Rückkehr sicherzustellen ist, zu einer unvorhersehbaren Überlastung der Kapazitäten der Hafteinrichtungen eines Mitgliedstaats oder seines Verwaltungs- oder Justizpersonals, so kann der betreffende Mitgliedstaat, solange diese außergewöhnliche Situation anhält, die </w:t>
            </w:r>
            <w:r>
              <w:rPr>
                <w:b/>
                <w:bCs/>
                <w:i/>
                <w:iCs/>
              </w:rPr>
              <w:t>Bestimmungen von Artikel 29 nicht vollständig anwenden</w:t>
            </w:r>
            <w:r>
              <w:t xml:space="preserve"> und dringliche Maßnahmen in Bezug auf die Haftbedingungen ergreifen, die von den Haftbedingungen nach den Artikeln 34 Absatz 1 abweichen.</w:t>
            </w:r>
          </w:p>
        </w:tc>
      </w:tr>
    </w:tbl>
    <w:p w14:paraId="77B9738E"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2093183B" w14:textId="77777777" w:rsidR="00EE351D" w:rsidRPr="00287C8C" w:rsidRDefault="00EE351D" w:rsidP="00EE351D">
      <w:pPr>
        <w:pStyle w:val="AmJustTitle"/>
      </w:pPr>
      <w:r>
        <w:rPr>
          <w:rStyle w:val="HideTWBExt"/>
          <w:lang w:val="en-GB"/>
        </w:rPr>
        <w:t>&lt;TitreJust&gt;</w:t>
      </w:r>
      <w:r>
        <w:t>Begründung</w:t>
      </w:r>
      <w:r>
        <w:rPr>
          <w:rStyle w:val="HideTWBExt"/>
          <w:lang w:val="en-GB"/>
        </w:rPr>
        <w:t>&lt;/TitreJust&gt;</w:t>
      </w:r>
    </w:p>
    <w:p w14:paraId="46155CD6" w14:textId="77777777" w:rsidR="00EE351D" w:rsidRPr="00287C8C" w:rsidRDefault="00EE351D" w:rsidP="00EE351D">
      <w:pPr>
        <w:pStyle w:val="AmJustText"/>
      </w:pPr>
      <w:r>
        <w:t>Eine Notlage sollte keine weitere Einschränkung des Rechts von Rückkehrern, eine gerichtliche Überprüfung zu beantragen, rechtfertigen, sondern die Mitgliedstaaten dazu verpflichten, zu prüfen, wer tatsächlich in Haft genommen werden muss und wer nicht.</w:t>
      </w:r>
    </w:p>
    <w:p w14:paraId="3C974992" w14:textId="77777777" w:rsidR="00EE351D" w:rsidRPr="00287C8C" w:rsidRDefault="00EE351D" w:rsidP="00EE351D">
      <w:r>
        <w:rPr>
          <w:rStyle w:val="HideTWBExt"/>
          <w:lang w:val="en-GB"/>
        </w:rPr>
        <w:t>&lt;/Amend&gt;</w:t>
      </w:r>
    </w:p>
    <w:p w14:paraId="5781904A"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2380</w:t>
      </w:r>
      <w:r>
        <w:rPr>
          <w:rStyle w:val="HideTWBExt"/>
          <w:lang w:val="en-GB"/>
        </w:rPr>
        <w:t>&lt;/NumAm&gt;</w:t>
      </w:r>
    </w:p>
    <w:p w14:paraId="20894838" w14:textId="77777777" w:rsidR="00EE351D" w:rsidRPr="00287C8C" w:rsidRDefault="00EE351D" w:rsidP="00EE351D">
      <w:pPr>
        <w:pStyle w:val="NormalBold"/>
      </w:pPr>
      <w:r>
        <w:rPr>
          <w:rStyle w:val="HideTWBExt"/>
          <w:b w:val="0"/>
          <w:lang w:val="en-GB"/>
        </w:rPr>
        <w:t>&lt;RepeatBlock-By&gt;&lt;Members&gt;</w:t>
      </w:r>
      <w:r>
        <w:t>Charlie Weimers, Alessandro Ciriani, Assita Kanko</w:t>
      </w:r>
      <w:r>
        <w:rPr>
          <w:rStyle w:val="HideTWBExt"/>
          <w:b w:val="0"/>
          <w:lang w:val="en-GB"/>
        </w:rPr>
        <w:t>&lt;/Members&gt;</w:t>
      </w:r>
    </w:p>
    <w:p w14:paraId="4DA43DF2" w14:textId="77777777" w:rsidR="00EE351D" w:rsidRPr="00287C8C" w:rsidRDefault="00EE351D" w:rsidP="00EE351D">
      <w:pPr>
        <w:pStyle w:val="NormalBold"/>
      </w:pPr>
      <w:r>
        <w:rPr>
          <w:rStyle w:val="HideTWBExt"/>
          <w:b w:val="0"/>
          <w:lang w:val="en-GB"/>
        </w:rPr>
        <w:t>&lt;/RepeatBlock-By&gt;</w:t>
      </w:r>
    </w:p>
    <w:p w14:paraId="30E95032"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01B65B7F" w14:textId="77777777" w:rsidR="00EE351D" w:rsidRPr="000A2548" w:rsidRDefault="00EE351D" w:rsidP="00EE351D">
      <w:pPr>
        <w:pStyle w:val="NormalBold"/>
      </w:pPr>
      <w:r>
        <w:rPr>
          <w:rStyle w:val="HideTWBExt"/>
        </w:rPr>
        <w:t>&lt;Article&gt;</w:t>
      </w:r>
      <w:r>
        <w:t>Artikel 47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06A4DEED" w14:textId="77777777" w:rsidTr="00413441">
        <w:trPr>
          <w:trHeight w:hRule="exact" w:val="240"/>
          <w:jc w:val="center"/>
        </w:trPr>
        <w:tc>
          <w:tcPr>
            <w:tcW w:w="9752" w:type="dxa"/>
            <w:gridSpan w:val="2"/>
            <w:tcBorders>
              <w:top w:val="nil"/>
              <w:left w:val="nil"/>
              <w:bottom w:val="nil"/>
              <w:right w:val="nil"/>
            </w:tcBorders>
          </w:tcPr>
          <w:p w14:paraId="4BE0B5A2" w14:textId="77777777" w:rsidR="00EE351D" w:rsidRPr="000A2548" w:rsidRDefault="00EE351D" w:rsidP="00413441"/>
        </w:tc>
      </w:tr>
      <w:tr w:rsidR="00EE351D" w14:paraId="5D045110" w14:textId="77777777" w:rsidTr="00413441">
        <w:trPr>
          <w:trHeight w:val="240"/>
          <w:jc w:val="center"/>
        </w:trPr>
        <w:tc>
          <w:tcPr>
            <w:tcW w:w="4876" w:type="dxa"/>
            <w:tcBorders>
              <w:top w:val="nil"/>
              <w:left w:val="nil"/>
              <w:bottom w:val="nil"/>
              <w:right w:val="nil"/>
            </w:tcBorders>
          </w:tcPr>
          <w:p w14:paraId="7E08D0C2"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333D9831" w14:textId="77777777" w:rsidR="00EE351D" w:rsidRPr="000A2548" w:rsidRDefault="00EE351D" w:rsidP="00413441">
            <w:pPr>
              <w:pStyle w:val="AmColumnHeading"/>
            </w:pPr>
            <w:r>
              <w:t>Geänderter Text</w:t>
            </w:r>
          </w:p>
        </w:tc>
      </w:tr>
      <w:tr w:rsidR="00EE351D" w14:paraId="2230A94C" w14:textId="77777777" w:rsidTr="00413441">
        <w:trPr>
          <w:jc w:val="center"/>
        </w:trPr>
        <w:tc>
          <w:tcPr>
            <w:tcW w:w="4876" w:type="dxa"/>
            <w:tcBorders>
              <w:top w:val="nil"/>
              <w:left w:val="nil"/>
              <w:bottom w:val="nil"/>
              <w:right w:val="nil"/>
            </w:tcBorders>
          </w:tcPr>
          <w:p w14:paraId="09A6B4AC" w14:textId="77777777" w:rsidR="00EE351D" w:rsidRPr="00287C8C" w:rsidRDefault="00EE351D" w:rsidP="00413441">
            <w:pPr>
              <w:pStyle w:val="Normal6a"/>
            </w:pPr>
            <w:r>
              <w:t>(1)</w:t>
            </w:r>
            <w:r>
              <w:tab/>
              <w:t xml:space="preserve">Führt eine außergewöhnlich große Zahl von Drittstaatsangehörigen, deren Rückkehr sicherzustellen ist, zu einer unvorhersehbaren Überlastung der Kapazitäten der Hafteinrichtungen eines Mitgliedstaats oder seines Verwaltungs- oder Justizpersonals, so kann der betreffende Mitgliedstaat, solange diese außergewöhnliche Situation anhält, die </w:t>
            </w:r>
            <w:r>
              <w:rPr>
                <w:b/>
                <w:bCs/>
                <w:i/>
                <w:iCs/>
              </w:rPr>
              <w:t>für die gerichtliche Überprüfung festgelegten</w:t>
            </w:r>
            <w:r>
              <w:t xml:space="preserve"> Fristen über die in Artikel 33 Absatz</w:t>
            </w:r>
            <w:r>
              <w:rPr>
                <w:b/>
                <w:bCs/>
                <w:i/>
                <w:iCs/>
              </w:rPr>
              <w:t> 3</w:t>
            </w:r>
            <w:r>
              <w:t xml:space="preserve"> genannten Fristen hinaus verlängern </w:t>
            </w:r>
            <w:r>
              <w:rPr>
                <w:b/>
                <w:bCs/>
                <w:i/>
                <w:iCs/>
              </w:rPr>
              <w:t>und</w:t>
            </w:r>
            <w:r>
              <w:t xml:space="preserve"> dringliche Maßnahmen in Bezug auf die Haftbedingungen ergreifen, die von den Haftbedingungen nach den Artikeln 34 Absatz 1 und 35 Absatz 2 abweichen.</w:t>
            </w:r>
          </w:p>
        </w:tc>
        <w:tc>
          <w:tcPr>
            <w:tcW w:w="4876" w:type="dxa"/>
            <w:tcBorders>
              <w:top w:val="nil"/>
              <w:left w:val="nil"/>
              <w:bottom w:val="nil"/>
              <w:right w:val="nil"/>
            </w:tcBorders>
          </w:tcPr>
          <w:p w14:paraId="5B6DE680" w14:textId="77777777" w:rsidR="00EE351D" w:rsidRPr="00287C8C" w:rsidRDefault="00EE351D" w:rsidP="00413441">
            <w:pPr>
              <w:pStyle w:val="Normal6a"/>
            </w:pPr>
            <w:r>
              <w:t>(1)</w:t>
            </w:r>
            <w:r>
              <w:tab/>
              <w:t xml:space="preserve">Führt eine außergewöhnlich große Zahl von Drittstaatsangehörigen, deren Rückkehr sicherzustellen ist, zu einer unvorhersehbaren Überlastung der Kapazitäten der Hafteinrichtungen eines Mitgliedstaats oder seines Verwaltungs- oder Justizpersonals, so kann der betreffende Mitgliedstaat, solange diese außergewöhnliche Situation anhält, die Fristen über die in </w:t>
            </w:r>
            <w:r>
              <w:rPr>
                <w:b/>
                <w:bCs/>
                <w:i/>
                <w:iCs/>
              </w:rPr>
              <w:t>Artikel 27 Absatz 1,</w:t>
            </w:r>
            <w:r>
              <w:t xml:space="preserve"> Artikel 33 Absatz </w:t>
            </w:r>
            <w:r>
              <w:rPr>
                <w:b/>
                <w:bCs/>
                <w:i/>
                <w:iCs/>
              </w:rPr>
              <w:t>1</w:t>
            </w:r>
            <w:r>
              <w:t xml:space="preserve"> </w:t>
            </w:r>
            <w:r>
              <w:rPr>
                <w:b/>
                <w:bCs/>
                <w:i/>
                <w:iCs/>
              </w:rPr>
              <w:t>und Artikel 38 Absatz 7</w:t>
            </w:r>
            <w:r>
              <w:t xml:space="preserve"> genannten Fristen hinaus verlängern</w:t>
            </w:r>
            <w:r>
              <w:rPr>
                <w:b/>
                <w:bCs/>
                <w:i/>
                <w:iCs/>
              </w:rPr>
              <w:t>, um</w:t>
            </w:r>
            <w:r>
              <w:t xml:space="preserve"> dringliche Maßnahmen in Bezug auf die Haftbedingungen </w:t>
            </w:r>
            <w:r>
              <w:rPr>
                <w:b/>
                <w:bCs/>
                <w:i/>
                <w:iCs/>
              </w:rPr>
              <w:t>zu</w:t>
            </w:r>
            <w:r>
              <w:t xml:space="preserve"> ergreifen, die von den Haftbedingungen nach den Artikeln 34 Absatz 1 und 35 Absatz 2 abweichen.</w:t>
            </w:r>
          </w:p>
        </w:tc>
      </w:tr>
    </w:tbl>
    <w:p w14:paraId="3FDB988F"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66787885" w14:textId="77777777" w:rsidR="00EE351D" w:rsidRPr="00287C8C" w:rsidRDefault="00EE351D" w:rsidP="00EE351D">
      <w:r>
        <w:rPr>
          <w:rStyle w:val="HideTWBExt"/>
          <w:lang w:val="en-GB"/>
        </w:rPr>
        <w:t>&lt;/Amend&gt;</w:t>
      </w:r>
    </w:p>
    <w:p w14:paraId="0C99ADF9"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2381</w:t>
      </w:r>
      <w:r>
        <w:rPr>
          <w:rStyle w:val="HideTWBExt"/>
          <w:lang w:val="en-GB"/>
        </w:rPr>
        <w:t>&lt;/NumAm&gt;</w:t>
      </w:r>
    </w:p>
    <w:p w14:paraId="7EB3DB6E" w14:textId="77777777" w:rsidR="00EE351D" w:rsidRPr="00287C8C" w:rsidRDefault="00EE351D" w:rsidP="00EE351D">
      <w:pPr>
        <w:pStyle w:val="NormalBold"/>
      </w:pPr>
      <w:r>
        <w:rPr>
          <w:rStyle w:val="HideTWBExt"/>
          <w:b w:val="0"/>
          <w:lang w:val="en-GB"/>
        </w:rPr>
        <w:t>&lt;RepeatBlock-By&gt;&lt;Members&gt;</w:t>
      </w:r>
      <w:r>
        <w:t>Murielle Laurent, Ana Catarina Mendes, Emma Rafowicz, Matjaž Nemec, Marco Tarquinio, Francisco Assis, Cecilia Strada</w:t>
      </w:r>
      <w:r>
        <w:rPr>
          <w:rStyle w:val="HideTWBExt"/>
          <w:b w:val="0"/>
          <w:lang w:val="en-GB"/>
        </w:rPr>
        <w:t>&lt;/Members&gt;</w:t>
      </w:r>
    </w:p>
    <w:p w14:paraId="54F61115" w14:textId="77777777" w:rsidR="00EE351D" w:rsidRPr="00287C8C" w:rsidRDefault="00EE351D" w:rsidP="00EE351D">
      <w:pPr>
        <w:pStyle w:val="NormalBold"/>
      </w:pPr>
      <w:r>
        <w:rPr>
          <w:rStyle w:val="HideTWBExt"/>
          <w:b w:val="0"/>
          <w:lang w:val="en-GB"/>
        </w:rPr>
        <w:t>&lt;/RepeatBlock-By&gt;</w:t>
      </w:r>
    </w:p>
    <w:p w14:paraId="7EFA31DC"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5F57BFF4" w14:textId="77777777" w:rsidR="00EE351D" w:rsidRPr="000A2548" w:rsidRDefault="00EE351D" w:rsidP="00EE351D">
      <w:pPr>
        <w:pStyle w:val="NormalBold"/>
      </w:pPr>
      <w:r>
        <w:rPr>
          <w:rStyle w:val="HideTWBExt"/>
        </w:rPr>
        <w:t>&lt;Article&gt;</w:t>
      </w:r>
      <w:r>
        <w:t>Artikel 47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78322848" w14:textId="77777777" w:rsidTr="00413441">
        <w:trPr>
          <w:trHeight w:hRule="exact" w:val="240"/>
          <w:jc w:val="center"/>
        </w:trPr>
        <w:tc>
          <w:tcPr>
            <w:tcW w:w="9752" w:type="dxa"/>
            <w:gridSpan w:val="2"/>
            <w:tcBorders>
              <w:top w:val="nil"/>
              <w:left w:val="nil"/>
              <w:bottom w:val="nil"/>
              <w:right w:val="nil"/>
            </w:tcBorders>
          </w:tcPr>
          <w:p w14:paraId="446BD75F" w14:textId="77777777" w:rsidR="00EE351D" w:rsidRPr="000A2548" w:rsidRDefault="00EE351D" w:rsidP="00413441"/>
        </w:tc>
      </w:tr>
      <w:tr w:rsidR="00EE351D" w14:paraId="3BD579B2" w14:textId="77777777" w:rsidTr="00413441">
        <w:trPr>
          <w:trHeight w:val="240"/>
          <w:jc w:val="center"/>
        </w:trPr>
        <w:tc>
          <w:tcPr>
            <w:tcW w:w="4876" w:type="dxa"/>
            <w:tcBorders>
              <w:top w:val="nil"/>
              <w:left w:val="nil"/>
              <w:bottom w:val="nil"/>
              <w:right w:val="nil"/>
            </w:tcBorders>
          </w:tcPr>
          <w:p w14:paraId="37404B04"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388AB1D8" w14:textId="77777777" w:rsidR="00EE351D" w:rsidRPr="000A2548" w:rsidRDefault="00EE351D" w:rsidP="00413441">
            <w:pPr>
              <w:pStyle w:val="AmColumnHeading"/>
            </w:pPr>
            <w:r>
              <w:t>Geänderter Text</w:t>
            </w:r>
          </w:p>
        </w:tc>
      </w:tr>
      <w:tr w:rsidR="00EE351D" w14:paraId="6666FEB6" w14:textId="77777777" w:rsidTr="00413441">
        <w:trPr>
          <w:jc w:val="center"/>
        </w:trPr>
        <w:tc>
          <w:tcPr>
            <w:tcW w:w="4876" w:type="dxa"/>
            <w:tcBorders>
              <w:top w:val="nil"/>
              <w:left w:val="nil"/>
              <w:bottom w:val="nil"/>
              <w:right w:val="nil"/>
            </w:tcBorders>
          </w:tcPr>
          <w:p w14:paraId="07AA6D6C" w14:textId="77777777" w:rsidR="00EE351D" w:rsidRPr="00287C8C" w:rsidRDefault="00EE351D" w:rsidP="00413441">
            <w:pPr>
              <w:pStyle w:val="Normal6a"/>
            </w:pPr>
            <w:r>
              <w:rPr>
                <w:b/>
                <w:i/>
              </w:rPr>
              <w:t>(3)</w:t>
            </w:r>
            <w:r>
              <w:tab/>
            </w:r>
            <w:r>
              <w:rPr>
                <w:b/>
                <w:i/>
              </w:rPr>
              <w:t>Dieser Artikel ist nicht so auszulegen, als gestatte er den Mitgliedstaaten eine Abweichung von ihrer allgemeinen Verpflichtung, alle geeigneten – sowohl allgemeinen als auch besonderen – Maßnahmen zu ergreifen, damit sie ihren aus dieser Verordnung hervorgehenden Verpflichtungen nachkommen.</w:t>
            </w:r>
          </w:p>
        </w:tc>
        <w:tc>
          <w:tcPr>
            <w:tcW w:w="4876" w:type="dxa"/>
            <w:tcBorders>
              <w:top w:val="nil"/>
              <w:left w:val="nil"/>
              <w:bottom w:val="nil"/>
              <w:right w:val="nil"/>
            </w:tcBorders>
          </w:tcPr>
          <w:p w14:paraId="30346DDA" w14:textId="77777777" w:rsidR="00EE351D" w:rsidRPr="000A2548" w:rsidRDefault="00EE351D" w:rsidP="00413441">
            <w:pPr>
              <w:pStyle w:val="Normal6a"/>
            </w:pPr>
            <w:r>
              <w:rPr>
                <w:b/>
                <w:i/>
              </w:rPr>
              <w:t>entfällt</w:t>
            </w:r>
          </w:p>
        </w:tc>
      </w:tr>
    </w:tbl>
    <w:p w14:paraId="18468701" w14:textId="77777777" w:rsidR="00EE351D" w:rsidRPr="000A2548" w:rsidRDefault="00EE351D" w:rsidP="00EE351D">
      <w:pPr>
        <w:pStyle w:val="AmOrLang"/>
      </w:pPr>
      <w:r w:rsidRPr="000A2548">
        <w:t xml:space="preserve">Or. </w:t>
      </w:r>
      <w:r w:rsidRPr="000A2548">
        <w:rPr>
          <w:rStyle w:val="HideTWBExt"/>
        </w:rPr>
        <w:t>&lt;Original&gt;</w:t>
      </w:r>
      <w:r w:rsidRPr="000A2548">
        <w:rPr>
          <w:rStyle w:val="HideTWBInt"/>
        </w:rPr>
        <w:t>{EN}</w:t>
      </w:r>
      <w:r w:rsidRPr="000A2548">
        <w:t>en</w:t>
      </w:r>
      <w:r w:rsidRPr="000A2548">
        <w:rPr>
          <w:rStyle w:val="HideTWBExt"/>
        </w:rPr>
        <w:t>&lt;/Original&gt;</w:t>
      </w:r>
    </w:p>
    <w:p w14:paraId="64B5E0A4" w14:textId="77777777" w:rsidR="00EE351D" w:rsidRPr="000A2548" w:rsidRDefault="00EE351D" w:rsidP="00EE351D">
      <w:pPr>
        <w:pStyle w:val="AmJustTitle"/>
      </w:pPr>
      <w:r>
        <w:rPr>
          <w:rStyle w:val="HideTWBExt"/>
        </w:rPr>
        <w:t>&lt;TitreJust&gt;</w:t>
      </w:r>
      <w:r>
        <w:t>Begründung</w:t>
      </w:r>
      <w:r>
        <w:rPr>
          <w:rStyle w:val="HideTWBExt"/>
        </w:rPr>
        <w:t>&lt;/TitreJust&gt;</w:t>
      </w:r>
    </w:p>
    <w:p w14:paraId="3077E505" w14:textId="77777777" w:rsidR="00EE351D" w:rsidRPr="00287C8C" w:rsidRDefault="00EE351D" w:rsidP="00EE351D">
      <w:pPr>
        <w:pStyle w:val="AmJustText"/>
      </w:pPr>
      <w:r>
        <w:t>Den Behörden der Mitgliedstaaten obliegen die in dieser Verordnung festgelegten Pflichten. Der Artikel sieht unter bestimmten Umständen eine Ausnahme von einigen spezifischen Pflichten vor. Darin wird weder eine allgemeine Nichterfüllung von Pflichten nahegelegt noch wird eine solche gestattet.</w:t>
      </w:r>
    </w:p>
    <w:p w14:paraId="0299CACF" w14:textId="77777777" w:rsidR="00EE351D" w:rsidRPr="00287C8C" w:rsidRDefault="00EE351D" w:rsidP="00EE351D">
      <w:r>
        <w:rPr>
          <w:rStyle w:val="HideTWBExt"/>
          <w:lang w:val="en-GB"/>
        </w:rPr>
        <w:t>&lt;/Amend&gt;</w:t>
      </w:r>
    </w:p>
    <w:p w14:paraId="70BFC458"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2382</w:t>
      </w:r>
      <w:r>
        <w:rPr>
          <w:rStyle w:val="HideTWBExt"/>
          <w:lang w:val="en-GB"/>
        </w:rPr>
        <w:t>&lt;/NumAm&gt;</w:t>
      </w:r>
    </w:p>
    <w:p w14:paraId="07DC466E" w14:textId="77777777" w:rsidR="00EE351D" w:rsidRPr="00287C8C" w:rsidRDefault="00EE351D" w:rsidP="00EE351D">
      <w:pPr>
        <w:pStyle w:val="NormalBold"/>
      </w:pPr>
      <w:r>
        <w:rPr>
          <w:rStyle w:val="HideTWBExt"/>
          <w:b w:val="0"/>
          <w:lang w:val="en-GB"/>
        </w:rPr>
        <w:t>&lt;RepeatBlock-By&gt;&lt;Members&gt;</w:t>
      </w:r>
      <w:r>
        <w:t>Mélissa Camara</w:t>
      </w:r>
      <w:r>
        <w:rPr>
          <w:rStyle w:val="HideTWBExt"/>
          <w:b w:val="0"/>
          <w:lang w:val="en-GB"/>
        </w:rPr>
        <w:t>&lt;/Members&gt;</w:t>
      </w:r>
    </w:p>
    <w:p w14:paraId="28869126" w14:textId="77777777" w:rsidR="00EE351D" w:rsidRPr="00287C8C" w:rsidRDefault="00EE351D" w:rsidP="00EE351D">
      <w:pPr>
        <w:pStyle w:val="NormalBold"/>
      </w:pPr>
      <w:r>
        <w:rPr>
          <w:rStyle w:val="HideTWBExt"/>
          <w:b w:val="0"/>
          <w:lang w:val="en-GB"/>
        </w:rPr>
        <w:t>&lt;/RepeatBlock-By&gt;</w:t>
      </w:r>
    </w:p>
    <w:p w14:paraId="4D7B3891"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0B3603BF" w14:textId="77777777" w:rsidR="00EE351D" w:rsidRPr="00694E5B" w:rsidRDefault="00EE351D" w:rsidP="00EE351D">
      <w:pPr>
        <w:pStyle w:val="NormalBold"/>
      </w:pPr>
      <w:r>
        <w:rPr>
          <w:rStyle w:val="HideTWBExt"/>
        </w:rPr>
        <w:t>&lt;Article&gt;</w:t>
      </w:r>
      <w:r>
        <w:t>Artikel 48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0688EEA0" w14:textId="77777777" w:rsidTr="00413441">
        <w:trPr>
          <w:trHeight w:hRule="exact" w:val="240"/>
          <w:jc w:val="center"/>
        </w:trPr>
        <w:tc>
          <w:tcPr>
            <w:tcW w:w="9752" w:type="dxa"/>
            <w:gridSpan w:val="2"/>
            <w:tcBorders>
              <w:top w:val="nil"/>
              <w:left w:val="nil"/>
              <w:bottom w:val="nil"/>
              <w:right w:val="nil"/>
            </w:tcBorders>
          </w:tcPr>
          <w:p w14:paraId="323A6D89" w14:textId="77777777" w:rsidR="00EE351D" w:rsidRPr="00694E5B" w:rsidRDefault="00EE351D" w:rsidP="00413441"/>
        </w:tc>
      </w:tr>
      <w:tr w:rsidR="00EE351D" w14:paraId="4985E034" w14:textId="77777777" w:rsidTr="00413441">
        <w:trPr>
          <w:trHeight w:val="240"/>
          <w:jc w:val="center"/>
        </w:trPr>
        <w:tc>
          <w:tcPr>
            <w:tcW w:w="4876" w:type="dxa"/>
            <w:tcBorders>
              <w:top w:val="nil"/>
              <w:left w:val="nil"/>
              <w:bottom w:val="nil"/>
              <w:right w:val="nil"/>
            </w:tcBorders>
          </w:tcPr>
          <w:p w14:paraId="4E371909"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32C84EDA" w14:textId="77777777" w:rsidR="00EE351D" w:rsidRPr="000A2548" w:rsidRDefault="00EE351D" w:rsidP="00413441">
            <w:pPr>
              <w:pStyle w:val="AmColumnHeading"/>
            </w:pPr>
            <w:r>
              <w:t>Geänderter Text</w:t>
            </w:r>
          </w:p>
        </w:tc>
      </w:tr>
      <w:tr w:rsidR="00EE351D" w14:paraId="30E628C5" w14:textId="77777777" w:rsidTr="00413441">
        <w:trPr>
          <w:jc w:val="center"/>
        </w:trPr>
        <w:tc>
          <w:tcPr>
            <w:tcW w:w="4876" w:type="dxa"/>
            <w:tcBorders>
              <w:top w:val="nil"/>
              <w:left w:val="nil"/>
              <w:bottom w:val="nil"/>
              <w:right w:val="nil"/>
            </w:tcBorders>
          </w:tcPr>
          <w:p w14:paraId="2FF71105" w14:textId="77777777" w:rsidR="00EE351D" w:rsidRPr="00287C8C" w:rsidRDefault="00EE351D" w:rsidP="00413441">
            <w:pPr>
              <w:pStyle w:val="Normal6a"/>
            </w:pPr>
            <w:r>
              <w:t>a)</w:t>
            </w:r>
            <w:r>
              <w:tab/>
              <w:t xml:space="preserve">die Zahl der </w:t>
            </w:r>
            <w:r>
              <w:rPr>
                <w:b/>
                <w:bCs/>
                <w:i/>
                <w:iCs/>
              </w:rPr>
              <w:t>Drittstaatsangehörigen, gegen die eine anerkannte Rückkehrentscheidung eines anderen Mitgliedstaats ergangen ist</w:t>
            </w:r>
            <w:r>
              <w:t>;</w:t>
            </w:r>
          </w:p>
        </w:tc>
        <w:tc>
          <w:tcPr>
            <w:tcW w:w="4876" w:type="dxa"/>
            <w:tcBorders>
              <w:top w:val="nil"/>
              <w:left w:val="nil"/>
              <w:bottom w:val="nil"/>
              <w:right w:val="nil"/>
            </w:tcBorders>
          </w:tcPr>
          <w:p w14:paraId="3454B666" w14:textId="77777777" w:rsidR="00EE351D" w:rsidRPr="00287C8C" w:rsidRDefault="00EE351D" w:rsidP="00413441">
            <w:pPr>
              <w:pStyle w:val="Normal6a"/>
            </w:pPr>
            <w:r>
              <w:t>a)</w:t>
            </w:r>
            <w:r>
              <w:tab/>
              <w:t xml:space="preserve">die Zahl der </w:t>
            </w:r>
            <w:r>
              <w:rPr>
                <w:b/>
                <w:bCs/>
                <w:i/>
                <w:iCs/>
              </w:rPr>
              <w:t>ergangenen Rückkehrentscheidungen</w:t>
            </w:r>
            <w:r>
              <w:t>;</w:t>
            </w:r>
          </w:p>
        </w:tc>
      </w:tr>
    </w:tbl>
    <w:p w14:paraId="08B6CC83"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67D060E1" w14:textId="77777777" w:rsidR="00EE351D" w:rsidRPr="00287C8C" w:rsidRDefault="00EE351D" w:rsidP="00EE351D">
      <w:r>
        <w:rPr>
          <w:rStyle w:val="HideTWBExt"/>
          <w:lang w:val="en-GB"/>
        </w:rPr>
        <w:t>&lt;/Amend&gt;</w:t>
      </w:r>
    </w:p>
    <w:p w14:paraId="16EE5024"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2383</w:t>
      </w:r>
      <w:r>
        <w:rPr>
          <w:rStyle w:val="HideTWBExt"/>
          <w:lang w:val="en-GB"/>
        </w:rPr>
        <w:t>&lt;/NumAm&gt;</w:t>
      </w:r>
    </w:p>
    <w:p w14:paraId="4F852435" w14:textId="77777777" w:rsidR="00EE351D" w:rsidRPr="00287C8C" w:rsidRDefault="00EE351D" w:rsidP="00EE351D">
      <w:pPr>
        <w:pStyle w:val="NormalBold"/>
      </w:pPr>
      <w:r>
        <w:rPr>
          <w:rStyle w:val="HideTWBExt"/>
          <w:b w:val="0"/>
          <w:lang w:val="en-GB"/>
        </w:rPr>
        <w:t>&lt;RepeatBlock-By&gt;&lt;Members&gt;</w:t>
      </w:r>
      <w:r>
        <w:t>Estrella Galán</w:t>
      </w:r>
      <w:r>
        <w:rPr>
          <w:rStyle w:val="HideTWBExt"/>
          <w:b w:val="0"/>
          <w:lang w:val="en-GB"/>
        </w:rPr>
        <w:t>&lt;/Members&gt;</w:t>
      </w:r>
    </w:p>
    <w:p w14:paraId="41CAE8C2" w14:textId="77777777" w:rsidR="00EE351D" w:rsidRPr="00287C8C" w:rsidRDefault="00EE351D" w:rsidP="00EE351D">
      <w:pPr>
        <w:pStyle w:val="NormalBold"/>
      </w:pPr>
      <w:r>
        <w:rPr>
          <w:rStyle w:val="HideTWBExt"/>
          <w:b w:val="0"/>
          <w:lang w:val="en-GB"/>
        </w:rPr>
        <w:t>&lt;/RepeatBlock-By&gt;</w:t>
      </w:r>
    </w:p>
    <w:p w14:paraId="20503CB6"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4135CA9D" w14:textId="77777777" w:rsidR="00EE351D" w:rsidRPr="00694E5B" w:rsidRDefault="00EE351D" w:rsidP="00EE351D">
      <w:pPr>
        <w:pStyle w:val="NormalBold"/>
      </w:pPr>
      <w:r>
        <w:rPr>
          <w:rStyle w:val="HideTWBExt"/>
        </w:rPr>
        <w:t>&lt;Article&gt;</w:t>
      </w:r>
      <w:r>
        <w:t>Artikel 48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7CC39FE3" w14:textId="77777777" w:rsidTr="00413441">
        <w:trPr>
          <w:trHeight w:hRule="exact" w:val="240"/>
          <w:jc w:val="center"/>
        </w:trPr>
        <w:tc>
          <w:tcPr>
            <w:tcW w:w="9752" w:type="dxa"/>
            <w:gridSpan w:val="2"/>
            <w:tcBorders>
              <w:top w:val="nil"/>
              <w:left w:val="nil"/>
              <w:bottom w:val="nil"/>
              <w:right w:val="nil"/>
            </w:tcBorders>
          </w:tcPr>
          <w:p w14:paraId="47AAC13A" w14:textId="77777777" w:rsidR="00EE351D" w:rsidRPr="00694E5B" w:rsidRDefault="00EE351D" w:rsidP="00413441"/>
        </w:tc>
      </w:tr>
      <w:tr w:rsidR="00EE351D" w14:paraId="1155E567" w14:textId="77777777" w:rsidTr="00413441">
        <w:trPr>
          <w:trHeight w:val="240"/>
          <w:jc w:val="center"/>
        </w:trPr>
        <w:tc>
          <w:tcPr>
            <w:tcW w:w="4876" w:type="dxa"/>
            <w:tcBorders>
              <w:top w:val="nil"/>
              <w:left w:val="nil"/>
              <w:bottom w:val="nil"/>
              <w:right w:val="nil"/>
            </w:tcBorders>
          </w:tcPr>
          <w:p w14:paraId="77D9D527"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7AD32596" w14:textId="77777777" w:rsidR="00EE351D" w:rsidRPr="000A2548" w:rsidRDefault="00EE351D" w:rsidP="00413441">
            <w:pPr>
              <w:pStyle w:val="AmColumnHeading"/>
            </w:pPr>
            <w:r>
              <w:t>Geänderter Text</w:t>
            </w:r>
          </w:p>
        </w:tc>
      </w:tr>
      <w:tr w:rsidR="00EE351D" w14:paraId="41EFFEEF" w14:textId="77777777" w:rsidTr="00413441">
        <w:trPr>
          <w:jc w:val="center"/>
        </w:trPr>
        <w:tc>
          <w:tcPr>
            <w:tcW w:w="4876" w:type="dxa"/>
            <w:tcBorders>
              <w:top w:val="nil"/>
              <w:left w:val="nil"/>
              <w:bottom w:val="nil"/>
              <w:right w:val="nil"/>
            </w:tcBorders>
          </w:tcPr>
          <w:p w14:paraId="274E6847" w14:textId="77777777" w:rsidR="00EE351D" w:rsidRPr="00287C8C" w:rsidRDefault="00EE351D" w:rsidP="00413441">
            <w:pPr>
              <w:pStyle w:val="Normal6a"/>
            </w:pPr>
            <w:r>
              <w:t>a)</w:t>
            </w:r>
            <w:r>
              <w:tab/>
              <w:t xml:space="preserve">die Zahl der </w:t>
            </w:r>
            <w:r>
              <w:rPr>
                <w:b/>
                <w:bCs/>
                <w:i/>
                <w:iCs/>
              </w:rPr>
              <w:t>Drittstaatsangehörigen, gegen die eine anerkannte Rückkehrentscheidung eines anderen Mitgliedstaats ergangen ist</w:t>
            </w:r>
            <w:r>
              <w:t>;</w:t>
            </w:r>
          </w:p>
        </w:tc>
        <w:tc>
          <w:tcPr>
            <w:tcW w:w="4876" w:type="dxa"/>
            <w:tcBorders>
              <w:top w:val="nil"/>
              <w:left w:val="nil"/>
              <w:bottom w:val="nil"/>
              <w:right w:val="nil"/>
            </w:tcBorders>
          </w:tcPr>
          <w:p w14:paraId="060326B1" w14:textId="77777777" w:rsidR="00EE351D" w:rsidRPr="00287C8C" w:rsidRDefault="00EE351D" w:rsidP="00413441">
            <w:pPr>
              <w:pStyle w:val="Normal6a"/>
            </w:pPr>
            <w:r>
              <w:t>a)</w:t>
            </w:r>
            <w:r>
              <w:tab/>
              <w:t xml:space="preserve">die Zahl der </w:t>
            </w:r>
            <w:r>
              <w:rPr>
                <w:b/>
                <w:bCs/>
                <w:i/>
                <w:iCs/>
              </w:rPr>
              <w:t>ergangenen Rückkehrentscheidungen</w:t>
            </w:r>
            <w:r>
              <w:t>;</w:t>
            </w:r>
          </w:p>
        </w:tc>
      </w:tr>
    </w:tbl>
    <w:p w14:paraId="2F13FE3A"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2D0CC406" w14:textId="77777777" w:rsidR="00EE351D" w:rsidRPr="00287C8C" w:rsidRDefault="00EE351D" w:rsidP="00EE351D">
      <w:r>
        <w:rPr>
          <w:rStyle w:val="HideTWBExt"/>
          <w:lang w:val="en-GB"/>
        </w:rPr>
        <w:t>&lt;/Amend&gt;</w:t>
      </w:r>
    </w:p>
    <w:p w14:paraId="7D045F55"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2384</w:t>
      </w:r>
      <w:r>
        <w:rPr>
          <w:rStyle w:val="HideTWBExt"/>
          <w:lang w:val="en-GB"/>
        </w:rPr>
        <w:t>&lt;/NumAm&gt;</w:t>
      </w:r>
    </w:p>
    <w:p w14:paraId="2BCA354B" w14:textId="77777777" w:rsidR="00EE351D" w:rsidRPr="00287C8C" w:rsidRDefault="00EE351D" w:rsidP="00EE351D">
      <w:pPr>
        <w:pStyle w:val="NormalBold"/>
      </w:pPr>
      <w:r>
        <w:rPr>
          <w:rStyle w:val="HideTWBExt"/>
          <w:b w:val="0"/>
          <w:lang w:val="en-GB"/>
        </w:rPr>
        <w:t>&lt;RepeatBlock-By&gt;&lt;Members&gt;</w:t>
      </w:r>
      <w:r>
        <w:t>Estrella Galán</w:t>
      </w:r>
      <w:r>
        <w:rPr>
          <w:rStyle w:val="HideTWBExt"/>
          <w:b w:val="0"/>
          <w:lang w:val="en-GB"/>
        </w:rPr>
        <w:t>&lt;/Members&gt;</w:t>
      </w:r>
    </w:p>
    <w:p w14:paraId="076B4A01" w14:textId="77777777" w:rsidR="00EE351D" w:rsidRPr="00287C8C" w:rsidRDefault="00EE351D" w:rsidP="00EE351D">
      <w:pPr>
        <w:pStyle w:val="NormalBold"/>
      </w:pPr>
      <w:r>
        <w:rPr>
          <w:rStyle w:val="HideTWBExt"/>
          <w:b w:val="0"/>
          <w:lang w:val="en-GB"/>
        </w:rPr>
        <w:t>&lt;/RepeatBlock-By&gt;</w:t>
      </w:r>
    </w:p>
    <w:p w14:paraId="3A02ADFA"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13D930B5" w14:textId="77777777" w:rsidR="00EE351D" w:rsidRPr="00694E5B" w:rsidRDefault="00EE351D" w:rsidP="00EE351D">
      <w:pPr>
        <w:pStyle w:val="NormalBold"/>
      </w:pPr>
      <w:r>
        <w:rPr>
          <w:rStyle w:val="HideTWBExt"/>
        </w:rPr>
        <w:t>&lt;Article&gt;</w:t>
      </w:r>
      <w:r>
        <w:t>Artikel 48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1F09E94A" w14:textId="77777777" w:rsidTr="00413441">
        <w:trPr>
          <w:trHeight w:hRule="exact" w:val="240"/>
          <w:jc w:val="center"/>
        </w:trPr>
        <w:tc>
          <w:tcPr>
            <w:tcW w:w="9752" w:type="dxa"/>
            <w:gridSpan w:val="2"/>
            <w:tcBorders>
              <w:top w:val="nil"/>
              <w:left w:val="nil"/>
              <w:bottom w:val="nil"/>
              <w:right w:val="nil"/>
            </w:tcBorders>
          </w:tcPr>
          <w:p w14:paraId="0E2E3DEA" w14:textId="77777777" w:rsidR="00EE351D" w:rsidRPr="00694E5B" w:rsidRDefault="00EE351D" w:rsidP="00413441"/>
        </w:tc>
      </w:tr>
      <w:tr w:rsidR="00EE351D" w14:paraId="076A33AC" w14:textId="77777777" w:rsidTr="00413441">
        <w:trPr>
          <w:trHeight w:val="240"/>
          <w:jc w:val="center"/>
        </w:trPr>
        <w:tc>
          <w:tcPr>
            <w:tcW w:w="4876" w:type="dxa"/>
            <w:tcBorders>
              <w:top w:val="nil"/>
              <w:left w:val="nil"/>
              <w:bottom w:val="nil"/>
              <w:right w:val="nil"/>
            </w:tcBorders>
          </w:tcPr>
          <w:p w14:paraId="5A4786F6"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0511655C" w14:textId="77777777" w:rsidR="00EE351D" w:rsidRPr="000A2548" w:rsidRDefault="00EE351D" w:rsidP="00413441">
            <w:pPr>
              <w:pStyle w:val="AmColumnHeading"/>
            </w:pPr>
            <w:r>
              <w:t>Geänderter Text</w:t>
            </w:r>
          </w:p>
        </w:tc>
      </w:tr>
      <w:tr w:rsidR="00EE351D" w14:paraId="09A1F0B6" w14:textId="77777777" w:rsidTr="00413441">
        <w:trPr>
          <w:jc w:val="center"/>
        </w:trPr>
        <w:tc>
          <w:tcPr>
            <w:tcW w:w="4876" w:type="dxa"/>
            <w:tcBorders>
              <w:top w:val="nil"/>
              <w:left w:val="nil"/>
              <w:bottom w:val="nil"/>
              <w:right w:val="nil"/>
            </w:tcBorders>
          </w:tcPr>
          <w:p w14:paraId="104CF846" w14:textId="77777777" w:rsidR="00EE351D" w:rsidRPr="000A2548" w:rsidRDefault="00EE351D" w:rsidP="00413441">
            <w:pPr>
              <w:pStyle w:val="Normal6a"/>
            </w:pPr>
          </w:p>
        </w:tc>
        <w:tc>
          <w:tcPr>
            <w:tcW w:w="4876" w:type="dxa"/>
            <w:tcBorders>
              <w:top w:val="nil"/>
              <w:left w:val="nil"/>
              <w:bottom w:val="nil"/>
              <w:right w:val="nil"/>
            </w:tcBorders>
          </w:tcPr>
          <w:p w14:paraId="73DD3E0A" w14:textId="77777777" w:rsidR="00EE351D" w:rsidRPr="00287C8C" w:rsidRDefault="00EE351D" w:rsidP="00413441">
            <w:pPr>
              <w:pStyle w:val="Normal6a"/>
            </w:pPr>
            <w:r>
              <w:rPr>
                <w:b/>
                <w:i/>
              </w:rPr>
              <w:t>ca)</w:t>
            </w:r>
            <w:r>
              <w:tab/>
            </w:r>
            <w:r>
              <w:rPr>
                <w:b/>
                <w:i/>
              </w:rPr>
              <w:t>die durchschnittliche Dauer der Inhaftnahme und die Zahl der inhaftierten Personen, die diese durchschnittliche Dauer überschreiten. </w:t>
            </w:r>
          </w:p>
        </w:tc>
      </w:tr>
    </w:tbl>
    <w:p w14:paraId="249C18F6"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13765A9B" w14:textId="77777777" w:rsidR="00EE351D" w:rsidRPr="00287C8C" w:rsidRDefault="00EE351D" w:rsidP="00EE351D">
      <w:r>
        <w:rPr>
          <w:rStyle w:val="HideTWBExt"/>
          <w:lang w:val="en-GB"/>
        </w:rPr>
        <w:t>&lt;/Amend&gt;</w:t>
      </w:r>
    </w:p>
    <w:p w14:paraId="4A3729C7"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2385</w:t>
      </w:r>
      <w:r>
        <w:rPr>
          <w:rStyle w:val="HideTWBExt"/>
          <w:lang w:val="en-GB"/>
        </w:rPr>
        <w:t>&lt;/NumAm&gt;</w:t>
      </w:r>
    </w:p>
    <w:p w14:paraId="414A8D89" w14:textId="77777777" w:rsidR="00EE351D" w:rsidRPr="00287C8C" w:rsidRDefault="00EE351D" w:rsidP="00EE351D">
      <w:pPr>
        <w:pStyle w:val="NormalBold"/>
      </w:pPr>
      <w:r>
        <w:rPr>
          <w:rStyle w:val="HideTWBExt"/>
          <w:b w:val="0"/>
          <w:lang w:val="en-GB"/>
        </w:rPr>
        <w:t>&lt;RepeatBlock-By&gt;&lt;Members&gt;</w:t>
      </w:r>
      <w:r>
        <w:t>Tomáš Zdechovský</w:t>
      </w:r>
      <w:r>
        <w:rPr>
          <w:rStyle w:val="HideTWBExt"/>
          <w:b w:val="0"/>
          <w:lang w:val="en-GB"/>
        </w:rPr>
        <w:t>&lt;/Members&gt;</w:t>
      </w:r>
    </w:p>
    <w:p w14:paraId="64249D3B" w14:textId="77777777" w:rsidR="00EE351D" w:rsidRPr="00287C8C" w:rsidRDefault="00EE351D" w:rsidP="00EE351D">
      <w:pPr>
        <w:pStyle w:val="NormalBold"/>
      </w:pPr>
      <w:r>
        <w:rPr>
          <w:rStyle w:val="HideTWBExt"/>
          <w:b w:val="0"/>
          <w:lang w:val="en-GB"/>
        </w:rPr>
        <w:t>&lt;/RepeatBlock-By&gt;</w:t>
      </w:r>
    </w:p>
    <w:p w14:paraId="6BB0BFD1"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76BB9787" w14:textId="77777777" w:rsidR="00EE351D" w:rsidRPr="00694E5B" w:rsidRDefault="00EE351D" w:rsidP="00EE351D">
      <w:pPr>
        <w:pStyle w:val="NormalBold"/>
      </w:pPr>
      <w:r>
        <w:rPr>
          <w:rStyle w:val="HideTWBExt"/>
        </w:rPr>
        <w:t>&lt;Article&gt;</w:t>
      </w:r>
      <w:r>
        <w:t>Artikel 48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45E8BE0C" w14:textId="77777777" w:rsidTr="00413441">
        <w:trPr>
          <w:trHeight w:hRule="exact" w:val="240"/>
          <w:jc w:val="center"/>
        </w:trPr>
        <w:tc>
          <w:tcPr>
            <w:tcW w:w="9752" w:type="dxa"/>
            <w:gridSpan w:val="2"/>
            <w:tcBorders>
              <w:top w:val="nil"/>
              <w:left w:val="nil"/>
              <w:bottom w:val="nil"/>
              <w:right w:val="nil"/>
            </w:tcBorders>
          </w:tcPr>
          <w:p w14:paraId="15B117BF" w14:textId="77777777" w:rsidR="00EE351D" w:rsidRPr="00694E5B" w:rsidRDefault="00EE351D" w:rsidP="00413441"/>
        </w:tc>
      </w:tr>
      <w:tr w:rsidR="00EE351D" w14:paraId="6D17F4B6" w14:textId="77777777" w:rsidTr="00413441">
        <w:trPr>
          <w:trHeight w:val="240"/>
          <w:jc w:val="center"/>
        </w:trPr>
        <w:tc>
          <w:tcPr>
            <w:tcW w:w="4876" w:type="dxa"/>
            <w:tcBorders>
              <w:top w:val="nil"/>
              <w:left w:val="nil"/>
              <w:bottom w:val="nil"/>
              <w:right w:val="nil"/>
            </w:tcBorders>
          </w:tcPr>
          <w:p w14:paraId="0CCFAD07"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162D90C8" w14:textId="77777777" w:rsidR="00EE351D" w:rsidRPr="000A2548" w:rsidRDefault="00EE351D" w:rsidP="00413441">
            <w:pPr>
              <w:pStyle w:val="AmColumnHeading"/>
            </w:pPr>
            <w:r>
              <w:t>Geänderter Text</w:t>
            </w:r>
          </w:p>
        </w:tc>
      </w:tr>
      <w:tr w:rsidR="00EE351D" w14:paraId="5625940F" w14:textId="77777777" w:rsidTr="00413441">
        <w:trPr>
          <w:jc w:val="center"/>
        </w:trPr>
        <w:tc>
          <w:tcPr>
            <w:tcW w:w="4876" w:type="dxa"/>
            <w:tcBorders>
              <w:top w:val="nil"/>
              <w:left w:val="nil"/>
              <w:bottom w:val="nil"/>
              <w:right w:val="nil"/>
            </w:tcBorders>
          </w:tcPr>
          <w:p w14:paraId="4B13E2D4" w14:textId="77777777" w:rsidR="00EE351D" w:rsidRPr="000A2548" w:rsidRDefault="00EE351D" w:rsidP="00413441">
            <w:pPr>
              <w:pStyle w:val="Normal6a"/>
            </w:pPr>
          </w:p>
        </w:tc>
        <w:tc>
          <w:tcPr>
            <w:tcW w:w="4876" w:type="dxa"/>
            <w:tcBorders>
              <w:top w:val="nil"/>
              <w:left w:val="nil"/>
              <w:bottom w:val="nil"/>
              <w:right w:val="nil"/>
            </w:tcBorders>
          </w:tcPr>
          <w:p w14:paraId="54F1AA78" w14:textId="77777777" w:rsidR="00EE351D" w:rsidRPr="00287C8C" w:rsidRDefault="00EE351D" w:rsidP="00413441">
            <w:pPr>
              <w:pStyle w:val="Normal6a"/>
            </w:pPr>
            <w:r>
              <w:rPr>
                <w:b/>
                <w:i/>
              </w:rPr>
              <w:t>ca)</w:t>
            </w:r>
            <w:r>
              <w:tab/>
            </w:r>
            <w:r>
              <w:rPr>
                <w:b/>
                <w:i/>
              </w:rPr>
              <w:t>Anzahl der Fälle, in denen Frontex das Rückkehr- oder Abschiebungsverfahren nicht unterstützt hat, und die Gründe dafür.</w:t>
            </w:r>
          </w:p>
        </w:tc>
      </w:tr>
    </w:tbl>
    <w:p w14:paraId="7AADF4D0"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7E95C8F1" w14:textId="77777777" w:rsidR="00EE351D" w:rsidRPr="00287C8C" w:rsidRDefault="00EE351D" w:rsidP="00EE351D">
      <w:r>
        <w:rPr>
          <w:rStyle w:val="HideTWBExt"/>
          <w:lang w:val="en-GB"/>
        </w:rPr>
        <w:t>&lt;/Amend&gt;</w:t>
      </w:r>
    </w:p>
    <w:p w14:paraId="5C28E005"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2386</w:t>
      </w:r>
      <w:r>
        <w:rPr>
          <w:rStyle w:val="HideTWBExt"/>
          <w:lang w:val="en-GB"/>
        </w:rPr>
        <w:t>&lt;/NumAm&gt;</w:t>
      </w:r>
    </w:p>
    <w:p w14:paraId="2727141B" w14:textId="77777777" w:rsidR="00EE351D" w:rsidRPr="00287C8C" w:rsidRDefault="00EE351D" w:rsidP="00EE351D">
      <w:pPr>
        <w:pStyle w:val="NormalBold"/>
      </w:pPr>
      <w:r>
        <w:rPr>
          <w:rStyle w:val="HideTWBExt"/>
          <w:b w:val="0"/>
          <w:lang w:val="en-GB"/>
        </w:rPr>
        <w:t>&lt;RepeatBlock-By&gt;&lt;Members&gt;</w:t>
      </w:r>
      <w:r>
        <w:t>Murielle Laurent, Ana Catarina Mendes, Emma Rafowicz, Matjaž Nemec, Marco Tarquinio, Francisco Assis, Cecilia Strada</w:t>
      </w:r>
      <w:r>
        <w:rPr>
          <w:rStyle w:val="HideTWBExt"/>
          <w:b w:val="0"/>
          <w:lang w:val="en-GB"/>
        </w:rPr>
        <w:t>&lt;/Members&gt;</w:t>
      </w:r>
    </w:p>
    <w:p w14:paraId="213B260E" w14:textId="77777777" w:rsidR="00EE351D" w:rsidRPr="00287C8C" w:rsidRDefault="00EE351D" w:rsidP="00EE351D">
      <w:pPr>
        <w:pStyle w:val="NormalBold"/>
      </w:pPr>
      <w:r>
        <w:rPr>
          <w:rStyle w:val="HideTWBExt"/>
          <w:b w:val="0"/>
          <w:lang w:val="en-GB"/>
        </w:rPr>
        <w:t>&lt;/RepeatBlock-By&gt;</w:t>
      </w:r>
    </w:p>
    <w:p w14:paraId="752F9D2E"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3EADF375" w14:textId="77777777" w:rsidR="00EE351D" w:rsidRPr="00694E5B" w:rsidRDefault="00EE351D" w:rsidP="00EE351D">
      <w:pPr>
        <w:pStyle w:val="NormalBold"/>
      </w:pPr>
      <w:r>
        <w:rPr>
          <w:rStyle w:val="HideTWBExt"/>
        </w:rPr>
        <w:t>&lt;Article&gt;</w:t>
      </w:r>
      <w:r>
        <w:t>Artikel 48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68FD9761" w14:textId="77777777" w:rsidTr="00413441">
        <w:trPr>
          <w:trHeight w:hRule="exact" w:val="240"/>
          <w:jc w:val="center"/>
        </w:trPr>
        <w:tc>
          <w:tcPr>
            <w:tcW w:w="9752" w:type="dxa"/>
            <w:gridSpan w:val="2"/>
            <w:tcBorders>
              <w:top w:val="nil"/>
              <w:left w:val="nil"/>
              <w:bottom w:val="nil"/>
              <w:right w:val="nil"/>
            </w:tcBorders>
          </w:tcPr>
          <w:p w14:paraId="3261B230" w14:textId="77777777" w:rsidR="00EE351D" w:rsidRPr="00694E5B" w:rsidRDefault="00EE351D" w:rsidP="00413441"/>
        </w:tc>
      </w:tr>
      <w:tr w:rsidR="00EE351D" w14:paraId="32553D16" w14:textId="77777777" w:rsidTr="00413441">
        <w:trPr>
          <w:trHeight w:val="240"/>
          <w:jc w:val="center"/>
        </w:trPr>
        <w:tc>
          <w:tcPr>
            <w:tcW w:w="4876" w:type="dxa"/>
            <w:tcBorders>
              <w:top w:val="nil"/>
              <w:left w:val="nil"/>
              <w:bottom w:val="nil"/>
              <w:right w:val="nil"/>
            </w:tcBorders>
          </w:tcPr>
          <w:p w14:paraId="63A54A10"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5717423F" w14:textId="77777777" w:rsidR="00EE351D" w:rsidRPr="000A2548" w:rsidRDefault="00EE351D" w:rsidP="00413441">
            <w:pPr>
              <w:pStyle w:val="AmColumnHeading"/>
            </w:pPr>
            <w:r>
              <w:t>Geänderter Text</w:t>
            </w:r>
          </w:p>
        </w:tc>
      </w:tr>
      <w:tr w:rsidR="00EE351D" w14:paraId="7C6EEE8C" w14:textId="77777777" w:rsidTr="00413441">
        <w:trPr>
          <w:jc w:val="center"/>
        </w:trPr>
        <w:tc>
          <w:tcPr>
            <w:tcW w:w="4876" w:type="dxa"/>
            <w:tcBorders>
              <w:top w:val="nil"/>
              <w:left w:val="nil"/>
              <w:bottom w:val="nil"/>
              <w:right w:val="nil"/>
            </w:tcBorders>
          </w:tcPr>
          <w:p w14:paraId="0B153270" w14:textId="77777777" w:rsidR="00EE351D" w:rsidRPr="000A2548" w:rsidRDefault="00EE351D" w:rsidP="00413441">
            <w:pPr>
              <w:pStyle w:val="Normal6a"/>
            </w:pPr>
          </w:p>
        </w:tc>
        <w:tc>
          <w:tcPr>
            <w:tcW w:w="4876" w:type="dxa"/>
            <w:tcBorders>
              <w:top w:val="nil"/>
              <w:left w:val="nil"/>
              <w:bottom w:val="nil"/>
              <w:right w:val="nil"/>
            </w:tcBorders>
          </w:tcPr>
          <w:p w14:paraId="473CA411" w14:textId="77777777" w:rsidR="00EE351D" w:rsidRPr="00287C8C" w:rsidRDefault="00EE351D" w:rsidP="00413441">
            <w:pPr>
              <w:pStyle w:val="Normal6a"/>
            </w:pPr>
            <w:r>
              <w:rPr>
                <w:b/>
                <w:i/>
              </w:rPr>
              <w:t>ca)</w:t>
            </w:r>
            <w:r>
              <w:tab/>
            </w:r>
            <w:r>
              <w:rPr>
                <w:b/>
                <w:i/>
              </w:rPr>
              <w:t>Zahl der Drittstaatsangehörigen, bei denen die Dauer der Inhaftnahme die zulässige Höchstdauer erreicht hat.</w:t>
            </w:r>
          </w:p>
        </w:tc>
      </w:tr>
    </w:tbl>
    <w:p w14:paraId="46C270E9"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2C7284D2" w14:textId="77777777" w:rsidR="00EE351D" w:rsidRPr="00287C8C" w:rsidRDefault="00EE351D" w:rsidP="00EE351D">
      <w:r>
        <w:rPr>
          <w:rStyle w:val="HideTWBExt"/>
          <w:lang w:val="en-GB"/>
        </w:rPr>
        <w:t>&lt;/Amend&gt;</w:t>
      </w:r>
    </w:p>
    <w:p w14:paraId="273AFBFC"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2387</w:t>
      </w:r>
      <w:r>
        <w:rPr>
          <w:rStyle w:val="HideTWBExt"/>
          <w:lang w:val="en-GB"/>
        </w:rPr>
        <w:t>&lt;/NumAm&gt;</w:t>
      </w:r>
    </w:p>
    <w:p w14:paraId="1CE1CBA4" w14:textId="77777777" w:rsidR="00EE351D" w:rsidRPr="00287C8C" w:rsidRDefault="00EE351D" w:rsidP="00EE351D">
      <w:pPr>
        <w:pStyle w:val="NormalBold"/>
      </w:pPr>
      <w:r>
        <w:rPr>
          <w:rStyle w:val="HideTWBExt"/>
          <w:b w:val="0"/>
          <w:lang w:val="en-GB"/>
        </w:rPr>
        <w:t>&lt;RepeatBlock-By&gt;&lt;Members&gt;</w:t>
      </w:r>
      <w:r>
        <w:t>Nadine Morano</w:t>
      </w:r>
      <w:r>
        <w:rPr>
          <w:rStyle w:val="HideTWBExt"/>
          <w:b w:val="0"/>
          <w:lang w:val="en-GB"/>
        </w:rPr>
        <w:t>&lt;/Members&gt;</w:t>
      </w:r>
    </w:p>
    <w:p w14:paraId="1D4E04EF" w14:textId="77777777" w:rsidR="00EE351D" w:rsidRPr="00287C8C" w:rsidRDefault="00EE351D" w:rsidP="00EE351D">
      <w:pPr>
        <w:pStyle w:val="NormalBold"/>
      </w:pPr>
      <w:r>
        <w:rPr>
          <w:rStyle w:val="HideTWBExt"/>
          <w:b w:val="0"/>
          <w:lang w:val="en-GB"/>
        </w:rPr>
        <w:t>&lt;/RepeatBlock-By&gt;</w:t>
      </w:r>
    </w:p>
    <w:p w14:paraId="551FFAB2"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46E16F82" w14:textId="77777777" w:rsidR="00EE351D" w:rsidRPr="000A2548" w:rsidRDefault="00EE351D" w:rsidP="00EE351D">
      <w:pPr>
        <w:pStyle w:val="NormalBold"/>
      </w:pPr>
      <w:r>
        <w:rPr>
          <w:rStyle w:val="HideTWBExt"/>
        </w:rPr>
        <w:t>&lt;Article&gt;</w:t>
      </w:r>
      <w:r>
        <w:t>Artikel 48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26CA4398" w14:textId="77777777" w:rsidTr="00413441">
        <w:trPr>
          <w:trHeight w:hRule="exact" w:val="240"/>
          <w:jc w:val="center"/>
        </w:trPr>
        <w:tc>
          <w:tcPr>
            <w:tcW w:w="9752" w:type="dxa"/>
            <w:gridSpan w:val="2"/>
            <w:tcBorders>
              <w:top w:val="nil"/>
              <w:left w:val="nil"/>
              <w:bottom w:val="nil"/>
              <w:right w:val="nil"/>
            </w:tcBorders>
          </w:tcPr>
          <w:p w14:paraId="517F96D5" w14:textId="77777777" w:rsidR="00EE351D" w:rsidRPr="000A2548" w:rsidRDefault="00EE351D" w:rsidP="00413441"/>
        </w:tc>
      </w:tr>
      <w:tr w:rsidR="00EE351D" w14:paraId="3449DCB5" w14:textId="77777777" w:rsidTr="00413441">
        <w:trPr>
          <w:trHeight w:val="240"/>
          <w:jc w:val="center"/>
        </w:trPr>
        <w:tc>
          <w:tcPr>
            <w:tcW w:w="4876" w:type="dxa"/>
            <w:tcBorders>
              <w:top w:val="nil"/>
              <w:left w:val="nil"/>
              <w:bottom w:val="nil"/>
              <w:right w:val="nil"/>
            </w:tcBorders>
          </w:tcPr>
          <w:p w14:paraId="388FEC5F"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046BBD4D" w14:textId="77777777" w:rsidR="00EE351D" w:rsidRPr="000A2548" w:rsidRDefault="00EE351D" w:rsidP="00413441">
            <w:pPr>
              <w:pStyle w:val="AmColumnHeading"/>
            </w:pPr>
            <w:r>
              <w:t>Geänderter Text</w:t>
            </w:r>
          </w:p>
        </w:tc>
      </w:tr>
      <w:tr w:rsidR="00EE351D" w14:paraId="3FB0D97D" w14:textId="77777777" w:rsidTr="00413441">
        <w:trPr>
          <w:jc w:val="center"/>
        </w:trPr>
        <w:tc>
          <w:tcPr>
            <w:tcW w:w="4876" w:type="dxa"/>
            <w:tcBorders>
              <w:top w:val="nil"/>
              <w:left w:val="nil"/>
              <w:bottom w:val="nil"/>
              <w:right w:val="nil"/>
            </w:tcBorders>
          </w:tcPr>
          <w:p w14:paraId="10A4EC44" w14:textId="77777777" w:rsidR="00EE351D" w:rsidRPr="00287C8C" w:rsidRDefault="00EE351D" w:rsidP="00413441">
            <w:pPr>
              <w:pStyle w:val="Normal6a"/>
            </w:pPr>
            <w:r>
              <w:t>2.</w:t>
            </w:r>
            <w:r>
              <w:tab/>
              <w:t xml:space="preserve">Die übermittelten Daten werden nach Alter, Geschlecht und </w:t>
            </w:r>
            <w:r>
              <w:rPr>
                <w:b/>
                <w:i/>
              </w:rPr>
              <w:t>Staatsangehörigkeit</w:t>
            </w:r>
            <w:r>
              <w:t xml:space="preserve"> aufgeschlüsselt. Die Daten beziehen sich auf den Bezugszeitraum von einem Quartal. Die Mitgliedstaaten übermitteln der Kommission (Eurostat) innerhalb von zwei Monaten nach dem Ende jedes Quartals Daten über drei Kalendermonate, die ein Quartal bilden. Der erste Bezugszeitraum ist [zweites Quartal nach Inkrafttreten dieser Verordnung].</w:t>
            </w:r>
          </w:p>
        </w:tc>
        <w:tc>
          <w:tcPr>
            <w:tcW w:w="4876" w:type="dxa"/>
            <w:tcBorders>
              <w:top w:val="nil"/>
              <w:left w:val="nil"/>
              <w:bottom w:val="nil"/>
              <w:right w:val="nil"/>
            </w:tcBorders>
          </w:tcPr>
          <w:p w14:paraId="22089E62" w14:textId="77777777" w:rsidR="00EE351D" w:rsidRPr="00287C8C" w:rsidRDefault="00EE351D" w:rsidP="00413441">
            <w:pPr>
              <w:pStyle w:val="Normal6a"/>
            </w:pPr>
            <w:r>
              <w:t>2.</w:t>
            </w:r>
            <w:r>
              <w:tab/>
              <w:t>Die übermittelten Daten werden nach Alter, Geschlecht</w:t>
            </w:r>
            <w:r>
              <w:rPr>
                <w:b/>
                <w:i/>
              </w:rPr>
              <w:t>, Staatsangehörigkeit, Herkunftsland</w:t>
            </w:r>
            <w:r>
              <w:t xml:space="preserve"> und </w:t>
            </w:r>
            <w:r>
              <w:rPr>
                <w:b/>
                <w:i/>
              </w:rPr>
              <w:t>Transitland</w:t>
            </w:r>
            <w:r>
              <w:t xml:space="preserve"> aufgeschlüsselt. Die Daten beziehen sich auf den Bezugszeitraum von einem Quartal. Die Mitgliedstaaten übermitteln der Kommission (Eurostat) innerhalb von zwei Monaten nach dem Ende jedes Quartals Daten über drei Kalendermonate, die ein Quartal bilden. Der erste Bezugszeitraum ist [zweites Quartal nach Inkrafttreten dieser Verordnung].</w:t>
            </w:r>
          </w:p>
        </w:tc>
      </w:tr>
    </w:tbl>
    <w:p w14:paraId="7E94599D"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{FR}</w:t>
      </w:r>
      <w:r w:rsidRPr="00287C8C">
        <w:rPr>
          <w:lang w:val="en-GB"/>
        </w:rPr>
        <w:t>fr</w:t>
      </w:r>
      <w:r w:rsidRPr="00287C8C">
        <w:rPr>
          <w:rStyle w:val="HideTWBExt"/>
          <w:lang w:val="en-GB"/>
        </w:rPr>
        <w:t>&lt;/Original&gt;</w:t>
      </w:r>
    </w:p>
    <w:p w14:paraId="1C3EC7A2" w14:textId="77777777" w:rsidR="00EE351D" w:rsidRPr="00287C8C" w:rsidRDefault="00EE351D" w:rsidP="00EE351D">
      <w:r>
        <w:rPr>
          <w:rStyle w:val="HideTWBExt"/>
          <w:lang w:val="en-GB"/>
        </w:rPr>
        <w:t>&lt;/Amend&gt;</w:t>
      </w:r>
    </w:p>
    <w:p w14:paraId="6B249554"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2388</w:t>
      </w:r>
      <w:r>
        <w:rPr>
          <w:rStyle w:val="HideTWBExt"/>
          <w:lang w:val="en-GB"/>
        </w:rPr>
        <w:t>&lt;/NumAm&gt;</w:t>
      </w:r>
    </w:p>
    <w:p w14:paraId="7581AC2D" w14:textId="77777777" w:rsidR="00EE351D" w:rsidRPr="00287C8C" w:rsidRDefault="00EE351D" w:rsidP="00EE351D">
      <w:pPr>
        <w:pStyle w:val="NormalBold"/>
      </w:pPr>
      <w:r>
        <w:rPr>
          <w:rStyle w:val="HideTWBExt"/>
          <w:b w:val="0"/>
          <w:lang w:val="en-GB"/>
        </w:rPr>
        <w:t>&lt;RepeatBlock-By&gt;&lt;Members&gt;</w:t>
      </w:r>
      <w:r>
        <w:t>Marieke Ehlers</w:t>
      </w:r>
      <w:r>
        <w:rPr>
          <w:rStyle w:val="HideTWBExt"/>
          <w:b w:val="0"/>
          <w:lang w:val="en-GB"/>
        </w:rPr>
        <w:t>&lt;/Members&gt;</w:t>
      </w:r>
    </w:p>
    <w:p w14:paraId="0AB73383" w14:textId="77777777" w:rsidR="00EE351D" w:rsidRPr="002D1C01" w:rsidRDefault="00EE351D" w:rsidP="00EE351D">
      <w:r>
        <w:rPr>
          <w:rStyle w:val="HideTWBExt"/>
        </w:rPr>
        <w:t>&lt;AuNomDe&gt;</w:t>
      </w:r>
      <w:r>
        <w:rPr>
          <w:rStyle w:val="HideTWBInt"/>
        </w:rPr>
        <w:t>{PfE}</w:t>
      </w:r>
      <w:r>
        <w:t>im Namen der PfE-Fraktion</w:t>
      </w:r>
      <w:r>
        <w:rPr>
          <w:rStyle w:val="HideTWBExt"/>
        </w:rPr>
        <w:t>&lt;/AuNomDe&gt;</w:t>
      </w:r>
    </w:p>
    <w:p w14:paraId="313FD121" w14:textId="77777777" w:rsidR="00EE351D" w:rsidRPr="00287C8C" w:rsidRDefault="00EE351D" w:rsidP="00EE351D">
      <w:pPr>
        <w:pStyle w:val="NormalBold"/>
      </w:pPr>
      <w:r>
        <w:rPr>
          <w:rStyle w:val="HideTWBExt"/>
          <w:b w:val="0"/>
          <w:lang w:val="en-GB"/>
        </w:rPr>
        <w:t>&lt;/RepeatBlock-By&gt;</w:t>
      </w:r>
    </w:p>
    <w:p w14:paraId="78469CBA"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47F77F2F" w14:textId="77777777" w:rsidR="00EE351D" w:rsidRPr="000A2548" w:rsidRDefault="00EE351D" w:rsidP="00EE351D">
      <w:pPr>
        <w:pStyle w:val="NormalBold"/>
      </w:pPr>
      <w:r>
        <w:rPr>
          <w:rStyle w:val="HideTWBExt"/>
        </w:rPr>
        <w:t>&lt;Article&gt;</w:t>
      </w:r>
      <w:r>
        <w:t>Artikel 48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61E9DB93" w14:textId="77777777" w:rsidTr="00413441">
        <w:trPr>
          <w:trHeight w:hRule="exact" w:val="240"/>
          <w:jc w:val="center"/>
        </w:trPr>
        <w:tc>
          <w:tcPr>
            <w:tcW w:w="9752" w:type="dxa"/>
            <w:gridSpan w:val="2"/>
            <w:tcBorders>
              <w:top w:val="nil"/>
              <w:left w:val="nil"/>
              <w:bottom w:val="nil"/>
              <w:right w:val="nil"/>
            </w:tcBorders>
          </w:tcPr>
          <w:p w14:paraId="7CD71266" w14:textId="77777777" w:rsidR="00EE351D" w:rsidRPr="000A2548" w:rsidRDefault="00EE351D" w:rsidP="00413441"/>
        </w:tc>
      </w:tr>
      <w:tr w:rsidR="00EE351D" w14:paraId="6ED3862D" w14:textId="77777777" w:rsidTr="00413441">
        <w:trPr>
          <w:trHeight w:val="240"/>
          <w:jc w:val="center"/>
        </w:trPr>
        <w:tc>
          <w:tcPr>
            <w:tcW w:w="4876" w:type="dxa"/>
            <w:tcBorders>
              <w:top w:val="nil"/>
              <w:left w:val="nil"/>
              <w:bottom w:val="nil"/>
              <w:right w:val="nil"/>
            </w:tcBorders>
          </w:tcPr>
          <w:p w14:paraId="63996E71"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102ECF4D" w14:textId="77777777" w:rsidR="00EE351D" w:rsidRPr="000A2548" w:rsidRDefault="00EE351D" w:rsidP="00413441">
            <w:pPr>
              <w:pStyle w:val="AmColumnHeading"/>
            </w:pPr>
            <w:r>
              <w:t>Geänderter Text</w:t>
            </w:r>
          </w:p>
        </w:tc>
      </w:tr>
      <w:tr w:rsidR="00EE351D" w14:paraId="7F6420A5" w14:textId="77777777" w:rsidTr="00413441">
        <w:trPr>
          <w:jc w:val="center"/>
        </w:trPr>
        <w:tc>
          <w:tcPr>
            <w:tcW w:w="4876" w:type="dxa"/>
            <w:tcBorders>
              <w:top w:val="nil"/>
              <w:left w:val="nil"/>
              <w:bottom w:val="nil"/>
              <w:right w:val="nil"/>
            </w:tcBorders>
          </w:tcPr>
          <w:p w14:paraId="43CF57F2" w14:textId="77777777" w:rsidR="00EE351D" w:rsidRPr="00287C8C" w:rsidRDefault="00EE351D" w:rsidP="00413441">
            <w:pPr>
              <w:pStyle w:val="Normal6a"/>
            </w:pPr>
            <w:r>
              <w:rPr>
                <w:b/>
                <w:i/>
              </w:rPr>
              <w:t>(3)</w:t>
            </w:r>
            <w:r>
              <w:tab/>
            </w:r>
            <w:r>
              <w:rPr>
                <w:b/>
                <w:i/>
              </w:rPr>
              <w:t>Die Mitgliedstaaten übermitteln Frontex monatlich die folgenden Daten sowie die entsprechenden Datensätze betreffend jeden Drittstaat:</w:t>
            </w:r>
          </w:p>
        </w:tc>
        <w:tc>
          <w:tcPr>
            <w:tcW w:w="4876" w:type="dxa"/>
            <w:tcBorders>
              <w:top w:val="nil"/>
              <w:left w:val="nil"/>
              <w:bottom w:val="nil"/>
              <w:right w:val="nil"/>
            </w:tcBorders>
          </w:tcPr>
          <w:p w14:paraId="046DB277" w14:textId="77777777" w:rsidR="00EE351D" w:rsidRPr="000A2548" w:rsidRDefault="00EE351D" w:rsidP="00413441">
            <w:pPr>
              <w:pStyle w:val="Normal6a"/>
            </w:pPr>
            <w:r>
              <w:rPr>
                <w:b/>
                <w:i/>
              </w:rPr>
              <w:t>entfällt</w:t>
            </w:r>
          </w:p>
        </w:tc>
      </w:tr>
      <w:tr w:rsidR="00EE351D" w14:paraId="471A0024" w14:textId="77777777" w:rsidTr="00413441">
        <w:trPr>
          <w:jc w:val="center"/>
        </w:trPr>
        <w:tc>
          <w:tcPr>
            <w:tcW w:w="4876" w:type="dxa"/>
            <w:tcBorders>
              <w:top w:val="nil"/>
              <w:left w:val="nil"/>
              <w:bottom w:val="nil"/>
              <w:right w:val="nil"/>
            </w:tcBorders>
          </w:tcPr>
          <w:p w14:paraId="3F455A98" w14:textId="77777777" w:rsidR="00EE351D" w:rsidRPr="00287C8C" w:rsidRDefault="00EE351D" w:rsidP="00413441">
            <w:pPr>
              <w:pStyle w:val="Normal6a"/>
            </w:pPr>
            <w:r>
              <w:rPr>
                <w:b/>
                <w:i/>
              </w:rPr>
              <w:t>a) die Zahl der gestellten Rückübernahmeersuchen;</w:t>
            </w:r>
          </w:p>
        </w:tc>
        <w:tc>
          <w:tcPr>
            <w:tcW w:w="4876" w:type="dxa"/>
            <w:tcBorders>
              <w:top w:val="nil"/>
              <w:left w:val="nil"/>
              <w:bottom w:val="nil"/>
              <w:right w:val="nil"/>
            </w:tcBorders>
          </w:tcPr>
          <w:p w14:paraId="62B14E69" w14:textId="77777777" w:rsidR="00EE351D" w:rsidRPr="00287C8C" w:rsidRDefault="00EE351D" w:rsidP="00413441">
            <w:pPr>
              <w:pStyle w:val="Normal6a"/>
              <w:rPr>
                <w:lang w:val="en-GB"/>
              </w:rPr>
            </w:pPr>
          </w:p>
        </w:tc>
      </w:tr>
      <w:tr w:rsidR="00EE351D" w14:paraId="41EFFE11" w14:textId="77777777" w:rsidTr="00413441">
        <w:trPr>
          <w:jc w:val="center"/>
        </w:trPr>
        <w:tc>
          <w:tcPr>
            <w:tcW w:w="4876" w:type="dxa"/>
            <w:tcBorders>
              <w:top w:val="nil"/>
              <w:left w:val="nil"/>
              <w:bottom w:val="nil"/>
              <w:right w:val="nil"/>
            </w:tcBorders>
          </w:tcPr>
          <w:p w14:paraId="4B84316E" w14:textId="77777777" w:rsidR="00EE351D" w:rsidRPr="00287C8C" w:rsidRDefault="00EE351D" w:rsidP="00413441">
            <w:pPr>
              <w:pStyle w:val="Normal6a"/>
            </w:pPr>
            <w:r>
              <w:rPr>
                <w:b/>
                <w:i/>
              </w:rPr>
              <w:t>b) die Zahl der Ersuchen um Bestätigung der Staatsangehörigkeit und die Zahl der positiven und negativen Antworten auf die Bestätigung der Staatsangehörigkeit;</w:t>
            </w:r>
          </w:p>
        </w:tc>
        <w:tc>
          <w:tcPr>
            <w:tcW w:w="4876" w:type="dxa"/>
            <w:tcBorders>
              <w:top w:val="nil"/>
              <w:left w:val="nil"/>
              <w:bottom w:val="nil"/>
              <w:right w:val="nil"/>
            </w:tcBorders>
          </w:tcPr>
          <w:p w14:paraId="29692653" w14:textId="77777777" w:rsidR="00EE351D" w:rsidRPr="00287C8C" w:rsidRDefault="00EE351D" w:rsidP="00413441">
            <w:pPr>
              <w:pStyle w:val="Normal6a"/>
              <w:rPr>
                <w:lang w:val="en-GB"/>
              </w:rPr>
            </w:pPr>
          </w:p>
        </w:tc>
      </w:tr>
      <w:tr w:rsidR="00EE351D" w14:paraId="6BD1BD67" w14:textId="77777777" w:rsidTr="00413441">
        <w:trPr>
          <w:jc w:val="center"/>
        </w:trPr>
        <w:tc>
          <w:tcPr>
            <w:tcW w:w="4876" w:type="dxa"/>
            <w:tcBorders>
              <w:top w:val="nil"/>
              <w:left w:val="nil"/>
              <w:bottom w:val="nil"/>
              <w:right w:val="nil"/>
            </w:tcBorders>
          </w:tcPr>
          <w:p w14:paraId="2EF2A9B2" w14:textId="77777777" w:rsidR="00EE351D" w:rsidRPr="00287C8C" w:rsidRDefault="00EE351D" w:rsidP="00413441">
            <w:pPr>
              <w:pStyle w:val="Normal6a"/>
            </w:pPr>
            <w:r>
              <w:rPr>
                <w:b/>
                <w:i/>
              </w:rPr>
              <w:t>c) die Zahl der Ersuchen um Ausstellung von Reisedokumenten, die Zahl der von den Behörden des Drittstaats ausgestellten Reisedokumente und die Zahl der negativen Antworten auf Ersuchen um Reisedokumente;</w:t>
            </w:r>
          </w:p>
        </w:tc>
        <w:tc>
          <w:tcPr>
            <w:tcW w:w="4876" w:type="dxa"/>
            <w:tcBorders>
              <w:top w:val="nil"/>
              <w:left w:val="nil"/>
              <w:bottom w:val="nil"/>
              <w:right w:val="nil"/>
            </w:tcBorders>
          </w:tcPr>
          <w:p w14:paraId="2E64CB23" w14:textId="77777777" w:rsidR="00EE351D" w:rsidRPr="00287C8C" w:rsidRDefault="00EE351D" w:rsidP="00413441">
            <w:pPr>
              <w:pStyle w:val="Normal6a"/>
              <w:rPr>
                <w:lang w:val="en-GB"/>
              </w:rPr>
            </w:pPr>
          </w:p>
        </w:tc>
      </w:tr>
      <w:tr w:rsidR="00EE351D" w14:paraId="34B0EA7B" w14:textId="77777777" w:rsidTr="00413441">
        <w:trPr>
          <w:jc w:val="center"/>
        </w:trPr>
        <w:tc>
          <w:tcPr>
            <w:tcW w:w="4876" w:type="dxa"/>
            <w:tcBorders>
              <w:top w:val="nil"/>
              <w:left w:val="nil"/>
              <w:bottom w:val="nil"/>
              <w:right w:val="nil"/>
            </w:tcBorders>
          </w:tcPr>
          <w:p w14:paraId="685C0164" w14:textId="77777777" w:rsidR="00EE351D" w:rsidRPr="00287C8C" w:rsidRDefault="00EE351D" w:rsidP="00413441">
            <w:pPr>
              <w:pStyle w:val="Normal6a"/>
            </w:pPr>
            <w:r>
              <w:rPr>
                <w:b/>
                <w:i/>
              </w:rPr>
              <w:t>d) die Zahl der Empfänger von Wiedereingliederungshilfe, aufgeschlüsselt nach Drittstaaten.</w:t>
            </w:r>
          </w:p>
        </w:tc>
        <w:tc>
          <w:tcPr>
            <w:tcW w:w="4876" w:type="dxa"/>
            <w:tcBorders>
              <w:top w:val="nil"/>
              <w:left w:val="nil"/>
              <w:bottom w:val="nil"/>
              <w:right w:val="nil"/>
            </w:tcBorders>
          </w:tcPr>
          <w:p w14:paraId="2CAE459A" w14:textId="77777777" w:rsidR="00EE351D" w:rsidRPr="00287C8C" w:rsidRDefault="00EE351D" w:rsidP="00413441">
            <w:pPr>
              <w:pStyle w:val="Normal6a"/>
              <w:rPr>
                <w:lang w:val="en-GB"/>
              </w:rPr>
            </w:pPr>
          </w:p>
        </w:tc>
      </w:tr>
      <w:tr w:rsidR="00EE351D" w14:paraId="12915695" w14:textId="77777777" w:rsidTr="00413441">
        <w:trPr>
          <w:jc w:val="center"/>
        </w:trPr>
        <w:tc>
          <w:tcPr>
            <w:tcW w:w="4876" w:type="dxa"/>
            <w:tcBorders>
              <w:top w:val="nil"/>
              <w:left w:val="nil"/>
              <w:bottom w:val="nil"/>
              <w:right w:val="nil"/>
            </w:tcBorders>
          </w:tcPr>
          <w:p w14:paraId="022039BE" w14:textId="77777777" w:rsidR="00EE351D" w:rsidRPr="00287C8C" w:rsidRDefault="00EE351D" w:rsidP="00413441">
            <w:pPr>
              <w:pStyle w:val="Normal6a"/>
            </w:pPr>
            <w:r>
              <w:rPr>
                <w:b/>
                <w:i/>
              </w:rPr>
              <w:t>Frontex gewährt der Kommission Zugang zu den in diesem Absatz genannten Daten.</w:t>
            </w:r>
          </w:p>
        </w:tc>
        <w:tc>
          <w:tcPr>
            <w:tcW w:w="4876" w:type="dxa"/>
            <w:tcBorders>
              <w:top w:val="nil"/>
              <w:left w:val="nil"/>
              <w:bottom w:val="nil"/>
              <w:right w:val="nil"/>
            </w:tcBorders>
          </w:tcPr>
          <w:p w14:paraId="2953E552" w14:textId="77777777" w:rsidR="00EE351D" w:rsidRPr="00287C8C" w:rsidRDefault="00EE351D" w:rsidP="00413441">
            <w:pPr>
              <w:pStyle w:val="Normal6a"/>
              <w:rPr>
                <w:lang w:val="en-GB"/>
              </w:rPr>
            </w:pPr>
          </w:p>
        </w:tc>
      </w:tr>
    </w:tbl>
    <w:p w14:paraId="6CB349CC"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352315BD" w14:textId="77777777" w:rsidR="00EE351D" w:rsidRPr="00287C8C" w:rsidRDefault="00EE351D" w:rsidP="00EE351D">
      <w:r>
        <w:rPr>
          <w:rStyle w:val="HideTWBExt"/>
          <w:lang w:val="en-GB"/>
        </w:rPr>
        <w:t>&lt;/Amend&gt;</w:t>
      </w:r>
    </w:p>
    <w:p w14:paraId="29BD95B1"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2389</w:t>
      </w:r>
      <w:r>
        <w:rPr>
          <w:rStyle w:val="HideTWBExt"/>
          <w:lang w:val="en-GB"/>
        </w:rPr>
        <w:t>&lt;/NumAm&gt;</w:t>
      </w:r>
    </w:p>
    <w:p w14:paraId="69247526" w14:textId="77777777" w:rsidR="00EE351D" w:rsidRPr="00287C8C" w:rsidRDefault="00EE351D" w:rsidP="00EE351D">
      <w:pPr>
        <w:pStyle w:val="NormalBold"/>
      </w:pPr>
      <w:r>
        <w:rPr>
          <w:rStyle w:val="HideTWBExt"/>
          <w:b w:val="0"/>
          <w:lang w:val="en-GB"/>
        </w:rPr>
        <w:t>&lt;RepeatBlock-By&gt;&lt;Members&gt;</w:t>
      </w:r>
      <w:r>
        <w:t>Estrella Galán</w:t>
      </w:r>
      <w:r>
        <w:rPr>
          <w:rStyle w:val="HideTWBExt"/>
          <w:b w:val="0"/>
          <w:lang w:val="en-GB"/>
        </w:rPr>
        <w:t>&lt;/Members&gt;</w:t>
      </w:r>
    </w:p>
    <w:p w14:paraId="36AF2871" w14:textId="77777777" w:rsidR="00EE351D" w:rsidRPr="00287C8C" w:rsidRDefault="00EE351D" w:rsidP="00EE351D">
      <w:pPr>
        <w:pStyle w:val="NormalBold"/>
      </w:pPr>
      <w:r>
        <w:rPr>
          <w:rStyle w:val="HideTWBExt"/>
          <w:b w:val="0"/>
          <w:lang w:val="en-GB"/>
        </w:rPr>
        <w:t>&lt;/RepeatBlock-By&gt;</w:t>
      </w:r>
    </w:p>
    <w:p w14:paraId="78AF57A1"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79C1C0DC" w14:textId="77777777" w:rsidR="00EE351D" w:rsidRPr="00287C8C" w:rsidRDefault="00EE351D" w:rsidP="00EE351D">
      <w:pPr>
        <w:pStyle w:val="NormalBold"/>
      </w:pPr>
      <w:r>
        <w:rPr>
          <w:rStyle w:val="HideTWBExt"/>
          <w:lang w:val="fr-BE"/>
        </w:rPr>
        <w:t>&lt;Article&gt;</w:t>
      </w:r>
      <w:r>
        <w:t>Artikel 48 – Absatz 3 – Unterabsatz 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2D8C2261" w14:textId="77777777" w:rsidTr="00413441">
        <w:trPr>
          <w:trHeight w:hRule="exact" w:val="240"/>
          <w:jc w:val="center"/>
        </w:trPr>
        <w:tc>
          <w:tcPr>
            <w:tcW w:w="9752" w:type="dxa"/>
            <w:gridSpan w:val="2"/>
            <w:tcBorders>
              <w:top w:val="nil"/>
              <w:left w:val="nil"/>
              <w:bottom w:val="nil"/>
              <w:right w:val="nil"/>
            </w:tcBorders>
          </w:tcPr>
          <w:p w14:paraId="19109E0D" w14:textId="77777777" w:rsidR="00EE351D" w:rsidRPr="00287C8C" w:rsidRDefault="00EE351D" w:rsidP="00413441">
            <w:pPr>
              <w:rPr>
                <w:lang w:val="fr-BE"/>
              </w:rPr>
            </w:pPr>
          </w:p>
        </w:tc>
      </w:tr>
      <w:tr w:rsidR="00EE351D" w14:paraId="65B70CB0" w14:textId="77777777" w:rsidTr="00413441">
        <w:trPr>
          <w:trHeight w:val="240"/>
          <w:jc w:val="center"/>
        </w:trPr>
        <w:tc>
          <w:tcPr>
            <w:tcW w:w="4876" w:type="dxa"/>
            <w:tcBorders>
              <w:top w:val="nil"/>
              <w:left w:val="nil"/>
              <w:bottom w:val="nil"/>
              <w:right w:val="nil"/>
            </w:tcBorders>
          </w:tcPr>
          <w:p w14:paraId="740FABEA"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1843378E" w14:textId="77777777" w:rsidR="00EE351D" w:rsidRPr="000A2548" w:rsidRDefault="00EE351D" w:rsidP="00413441">
            <w:pPr>
              <w:pStyle w:val="AmColumnHeading"/>
            </w:pPr>
            <w:r>
              <w:t>Geänderter Text</w:t>
            </w:r>
          </w:p>
        </w:tc>
      </w:tr>
      <w:tr w:rsidR="00EE351D" w14:paraId="36332726" w14:textId="77777777" w:rsidTr="00413441">
        <w:trPr>
          <w:jc w:val="center"/>
        </w:trPr>
        <w:tc>
          <w:tcPr>
            <w:tcW w:w="4876" w:type="dxa"/>
            <w:tcBorders>
              <w:top w:val="nil"/>
              <w:left w:val="nil"/>
              <w:bottom w:val="nil"/>
              <w:right w:val="nil"/>
            </w:tcBorders>
          </w:tcPr>
          <w:p w14:paraId="3A6EAE6E" w14:textId="77777777" w:rsidR="00EE351D" w:rsidRPr="00287C8C" w:rsidRDefault="00EE351D" w:rsidP="00413441">
            <w:pPr>
              <w:pStyle w:val="Normal6a"/>
            </w:pPr>
            <w:r>
              <w:rPr>
                <w:b/>
                <w:i/>
              </w:rPr>
              <w:t>Die Mitgliedstaaten übermitteln Frontex monatlich die folgenden Daten sowie die entsprechenden Datensätze betreffend jeden Drittstaat:</w:t>
            </w:r>
          </w:p>
        </w:tc>
        <w:tc>
          <w:tcPr>
            <w:tcW w:w="4876" w:type="dxa"/>
            <w:tcBorders>
              <w:top w:val="nil"/>
              <w:left w:val="nil"/>
              <w:bottom w:val="nil"/>
              <w:right w:val="nil"/>
            </w:tcBorders>
          </w:tcPr>
          <w:p w14:paraId="43267A6B" w14:textId="77777777" w:rsidR="00EE351D" w:rsidRPr="000A2548" w:rsidRDefault="00EE351D" w:rsidP="00413441">
            <w:pPr>
              <w:pStyle w:val="Normal6a"/>
            </w:pPr>
            <w:r>
              <w:rPr>
                <w:b/>
                <w:i/>
              </w:rPr>
              <w:t>entfällt</w:t>
            </w:r>
          </w:p>
        </w:tc>
      </w:tr>
      <w:tr w:rsidR="00EE351D" w14:paraId="0B68BE75" w14:textId="77777777" w:rsidTr="00413441">
        <w:trPr>
          <w:jc w:val="center"/>
        </w:trPr>
        <w:tc>
          <w:tcPr>
            <w:tcW w:w="4876" w:type="dxa"/>
            <w:tcBorders>
              <w:top w:val="nil"/>
              <w:left w:val="nil"/>
              <w:bottom w:val="nil"/>
              <w:right w:val="nil"/>
            </w:tcBorders>
          </w:tcPr>
          <w:p w14:paraId="6371B332" w14:textId="77777777" w:rsidR="00EE351D" w:rsidRPr="00287C8C" w:rsidRDefault="00EE351D" w:rsidP="00413441">
            <w:pPr>
              <w:pStyle w:val="Normal6a"/>
            </w:pPr>
            <w:r>
              <w:rPr>
                <w:b/>
                <w:i/>
              </w:rPr>
              <w:t>a) die Zahl der gestellten Rückübernahmeersuchen;</w:t>
            </w:r>
          </w:p>
        </w:tc>
        <w:tc>
          <w:tcPr>
            <w:tcW w:w="4876" w:type="dxa"/>
            <w:tcBorders>
              <w:top w:val="nil"/>
              <w:left w:val="nil"/>
              <w:bottom w:val="nil"/>
              <w:right w:val="nil"/>
            </w:tcBorders>
          </w:tcPr>
          <w:p w14:paraId="1BF46F91" w14:textId="77777777" w:rsidR="00EE351D" w:rsidRPr="00287C8C" w:rsidRDefault="00EE351D" w:rsidP="00413441">
            <w:pPr>
              <w:pStyle w:val="Normal6a"/>
              <w:rPr>
                <w:lang w:val="en-GB"/>
              </w:rPr>
            </w:pPr>
          </w:p>
        </w:tc>
      </w:tr>
      <w:tr w:rsidR="00EE351D" w14:paraId="7689320F" w14:textId="77777777" w:rsidTr="00413441">
        <w:trPr>
          <w:jc w:val="center"/>
        </w:trPr>
        <w:tc>
          <w:tcPr>
            <w:tcW w:w="4876" w:type="dxa"/>
            <w:tcBorders>
              <w:top w:val="nil"/>
              <w:left w:val="nil"/>
              <w:bottom w:val="nil"/>
              <w:right w:val="nil"/>
            </w:tcBorders>
          </w:tcPr>
          <w:p w14:paraId="4C5F4B7F" w14:textId="77777777" w:rsidR="00EE351D" w:rsidRPr="00287C8C" w:rsidRDefault="00EE351D" w:rsidP="00413441">
            <w:pPr>
              <w:pStyle w:val="Normal6a"/>
            </w:pPr>
            <w:r>
              <w:rPr>
                <w:b/>
                <w:i/>
              </w:rPr>
              <w:t>b) die Zahl der Ersuchen um Bestätigung der Staatsangehörigkeit und die Zahl der positiven und negativen Antworten auf die Bestätigung der Staatsangehörigkeit;</w:t>
            </w:r>
          </w:p>
        </w:tc>
        <w:tc>
          <w:tcPr>
            <w:tcW w:w="4876" w:type="dxa"/>
            <w:tcBorders>
              <w:top w:val="nil"/>
              <w:left w:val="nil"/>
              <w:bottom w:val="nil"/>
              <w:right w:val="nil"/>
            </w:tcBorders>
          </w:tcPr>
          <w:p w14:paraId="7EE01B6D" w14:textId="77777777" w:rsidR="00EE351D" w:rsidRPr="00287C8C" w:rsidRDefault="00EE351D" w:rsidP="00413441">
            <w:pPr>
              <w:pStyle w:val="Normal6a"/>
              <w:rPr>
                <w:lang w:val="en-GB"/>
              </w:rPr>
            </w:pPr>
          </w:p>
        </w:tc>
      </w:tr>
      <w:tr w:rsidR="00EE351D" w14:paraId="04586F5E" w14:textId="77777777" w:rsidTr="00413441">
        <w:trPr>
          <w:jc w:val="center"/>
        </w:trPr>
        <w:tc>
          <w:tcPr>
            <w:tcW w:w="4876" w:type="dxa"/>
            <w:tcBorders>
              <w:top w:val="nil"/>
              <w:left w:val="nil"/>
              <w:bottom w:val="nil"/>
              <w:right w:val="nil"/>
            </w:tcBorders>
          </w:tcPr>
          <w:p w14:paraId="08526742" w14:textId="77777777" w:rsidR="00EE351D" w:rsidRPr="00287C8C" w:rsidRDefault="00EE351D" w:rsidP="00413441">
            <w:pPr>
              <w:pStyle w:val="Normal6a"/>
            </w:pPr>
            <w:r>
              <w:rPr>
                <w:b/>
                <w:i/>
              </w:rPr>
              <w:t>c) die Zahl der Ersuchen um Ausstellung von Reisedokumenten, die Zahl der von den Behörden des Drittstaats ausgestellten Reisedokumente und die Zahl der negativen Antworten auf Ersuchen um Reisedokumente;</w:t>
            </w:r>
          </w:p>
        </w:tc>
        <w:tc>
          <w:tcPr>
            <w:tcW w:w="4876" w:type="dxa"/>
            <w:tcBorders>
              <w:top w:val="nil"/>
              <w:left w:val="nil"/>
              <w:bottom w:val="nil"/>
              <w:right w:val="nil"/>
            </w:tcBorders>
          </w:tcPr>
          <w:p w14:paraId="5C50018D" w14:textId="77777777" w:rsidR="00EE351D" w:rsidRPr="00287C8C" w:rsidRDefault="00EE351D" w:rsidP="00413441">
            <w:pPr>
              <w:pStyle w:val="Normal6a"/>
              <w:rPr>
                <w:lang w:val="en-GB"/>
              </w:rPr>
            </w:pPr>
          </w:p>
        </w:tc>
      </w:tr>
      <w:tr w:rsidR="00EE351D" w14:paraId="4798E2F9" w14:textId="77777777" w:rsidTr="00413441">
        <w:trPr>
          <w:jc w:val="center"/>
        </w:trPr>
        <w:tc>
          <w:tcPr>
            <w:tcW w:w="4876" w:type="dxa"/>
            <w:tcBorders>
              <w:top w:val="nil"/>
              <w:left w:val="nil"/>
              <w:bottom w:val="nil"/>
              <w:right w:val="nil"/>
            </w:tcBorders>
          </w:tcPr>
          <w:p w14:paraId="4FB52743" w14:textId="77777777" w:rsidR="00EE351D" w:rsidRPr="00287C8C" w:rsidRDefault="00EE351D" w:rsidP="00413441">
            <w:pPr>
              <w:pStyle w:val="Normal6a"/>
            </w:pPr>
            <w:r>
              <w:rPr>
                <w:b/>
                <w:i/>
              </w:rPr>
              <w:t>d) die Zahl der Empfänger von Wiedereingliederungshilfe, aufgeschlüsselt nach Drittstaaten.</w:t>
            </w:r>
          </w:p>
        </w:tc>
        <w:tc>
          <w:tcPr>
            <w:tcW w:w="4876" w:type="dxa"/>
            <w:tcBorders>
              <w:top w:val="nil"/>
              <w:left w:val="nil"/>
              <w:bottom w:val="nil"/>
              <w:right w:val="nil"/>
            </w:tcBorders>
          </w:tcPr>
          <w:p w14:paraId="73B0256E" w14:textId="77777777" w:rsidR="00EE351D" w:rsidRPr="00287C8C" w:rsidRDefault="00EE351D" w:rsidP="00413441">
            <w:pPr>
              <w:pStyle w:val="Normal6a"/>
              <w:rPr>
                <w:lang w:val="en-GB"/>
              </w:rPr>
            </w:pPr>
          </w:p>
        </w:tc>
      </w:tr>
    </w:tbl>
    <w:p w14:paraId="4F484798"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22EF6398" w14:textId="77777777" w:rsidR="00EE351D" w:rsidRPr="00287C8C" w:rsidRDefault="00EE351D" w:rsidP="00EE351D">
      <w:r>
        <w:rPr>
          <w:rStyle w:val="HideTWBExt"/>
          <w:lang w:val="en-GB"/>
        </w:rPr>
        <w:t>&lt;/Amend&gt;</w:t>
      </w:r>
    </w:p>
    <w:p w14:paraId="254395A1"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2390</w:t>
      </w:r>
      <w:r>
        <w:rPr>
          <w:rStyle w:val="HideTWBExt"/>
          <w:lang w:val="en-GB"/>
        </w:rPr>
        <w:t>&lt;/NumAm&gt;</w:t>
      </w:r>
    </w:p>
    <w:p w14:paraId="2CD0170F" w14:textId="77777777" w:rsidR="00EE351D" w:rsidRPr="00287C8C" w:rsidRDefault="00EE351D" w:rsidP="00EE351D">
      <w:pPr>
        <w:pStyle w:val="NormalBold"/>
      </w:pPr>
      <w:r>
        <w:rPr>
          <w:rStyle w:val="HideTWBExt"/>
          <w:b w:val="0"/>
          <w:lang w:val="en-GB"/>
        </w:rPr>
        <w:t>&lt;RepeatBlock-By&gt;&lt;Members&gt;</w:t>
      </w:r>
      <w:r>
        <w:t>Cecilia Strada, Marco Tarquinio, Alessandro Zan</w:t>
      </w:r>
      <w:r>
        <w:rPr>
          <w:rStyle w:val="HideTWBExt"/>
          <w:b w:val="0"/>
          <w:lang w:val="en-GB"/>
        </w:rPr>
        <w:t>&lt;/Members&gt;</w:t>
      </w:r>
    </w:p>
    <w:p w14:paraId="46115E8F" w14:textId="77777777" w:rsidR="00EE351D" w:rsidRPr="00287C8C" w:rsidRDefault="00EE351D" w:rsidP="00EE351D">
      <w:pPr>
        <w:pStyle w:val="NormalBold"/>
      </w:pPr>
      <w:r>
        <w:rPr>
          <w:rStyle w:val="HideTWBExt"/>
          <w:b w:val="0"/>
          <w:lang w:val="en-GB"/>
        </w:rPr>
        <w:t>&lt;/RepeatBlock-By&gt;</w:t>
      </w:r>
    </w:p>
    <w:p w14:paraId="23657210"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05D588B0" w14:textId="77777777" w:rsidR="00EE351D" w:rsidRPr="00287C8C" w:rsidRDefault="00EE351D" w:rsidP="00EE351D">
      <w:pPr>
        <w:pStyle w:val="NormalBold"/>
      </w:pPr>
      <w:r>
        <w:rPr>
          <w:rStyle w:val="HideTWBExt"/>
          <w:lang w:val="fr-BE"/>
        </w:rPr>
        <w:t>&lt;Article&gt;</w:t>
      </w:r>
      <w:r>
        <w:t>Artikel 48 – Absatz 3 – Unterabsatz 2</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766A0C1A" w14:textId="77777777" w:rsidTr="00413441">
        <w:trPr>
          <w:trHeight w:hRule="exact" w:val="240"/>
          <w:jc w:val="center"/>
        </w:trPr>
        <w:tc>
          <w:tcPr>
            <w:tcW w:w="9752" w:type="dxa"/>
            <w:gridSpan w:val="2"/>
            <w:tcBorders>
              <w:top w:val="nil"/>
              <w:left w:val="nil"/>
              <w:bottom w:val="nil"/>
              <w:right w:val="nil"/>
            </w:tcBorders>
          </w:tcPr>
          <w:p w14:paraId="6BE9763E" w14:textId="77777777" w:rsidR="00EE351D" w:rsidRPr="00287C8C" w:rsidRDefault="00EE351D" w:rsidP="00413441">
            <w:pPr>
              <w:rPr>
                <w:lang w:val="fr-BE"/>
              </w:rPr>
            </w:pPr>
          </w:p>
        </w:tc>
      </w:tr>
      <w:tr w:rsidR="00EE351D" w14:paraId="61C8F389" w14:textId="77777777" w:rsidTr="00413441">
        <w:trPr>
          <w:trHeight w:val="240"/>
          <w:jc w:val="center"/>
        </w:trPr>
        <w:tc>
          <w:tcPr>
            <w:tcW w:w="4876" w:type="dxa"/>
            <w:tcBorders>
              <w:top w:val="nil"/>
              <w:left w:val="nil"/>
              <w:bottom w:val="nil"/>
              <w:right w:val="nil"/>
            </w:tcBorders>
          </w:tcPr>
          <w:p w14:paraId="5D5F2AB8"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26F6B6A1" w14:textId="77777777" w:rsidR="00EE351D" w:rsidRPr="000A2548" w:rsidRDefault="00EE351D" w:rsidP="00413441">
            <w:pPr>
              <w:pStyle w:val="AmColumnHeading"/>
            </w:pPr>
            <w:r>
              <w:t>Geänderter Text</w:t>
            </w:r>
          </w:p>
        </w:tc>
      </w:tr>
      <w:tr w:rsidR="00EE351D" w14:paraId="03FA81D6" w14:textId="77777777" w:rsidTr="00413441">
        <w:trPr>
          <w:jc w:val="center"/>
        </w:trPr>
        <w:tc>
          <w:tcPr>
            <w:tcW w:w="4876" w:type="dxa"/>
            <w:tcBorders>
              <w:top w:val="nil"/>
              <w:left w:val="nil"/>
              <w:bottom w:val="nil"/>
              <w:right w:val="nil"/>
            </w:tcBorders>
          </w:tcPr>
          <w:p w14:paraId="7533BFAF" w14:textId="77777777" w:rsidR="00EE351D" w:rsidRPr="00287C8C" w:rsidRDefault="00EE351D" w:rsidP="00413441">
            <w:pPr>
              <w:pStyle w:val="Normal6a"/>
            </w:pPr>
            <w:r>
              <w:t>Frontex gewährt der Kommission Zugang zu den in diesem Absatz genannten Daten.</w:t>
            </w:r>
          </w:p>
        </w:tc>
        <w:tc>
          <w:tcPr>
            <w:tcW w:w="4876" w:type="dxa"/>
            <w:tcBorders>
              <w:top w:val="nil"/>
              <w:left w:val="nil"/>
              <w:bottom w:val="nil"/>
              <w:right w:val="nil"/>
            </w:tcBorders>
          </w:tcPr>
          <w:p w14:paraId="5D4D9283" w14:textId="77777777" w:rsidR="00EE351D" w:rsidRPr="00287C8C" w:rsidRDefault="00EE351D" w:rsidP="00413441">
            <w:pPr>
              <w:pStyle w:val="Normal6a"/>
            </w:pPr>
            <w:r>
              <w:t xml:space="preserve">Frontex gewährt der Kommission Zugang zu den in diesem Absatz genannten Daten. </w:t>
            </w:r>
            <w:r>
              <w:rPr>
                <w:b/>
                <w:i/>
              </w:rPr>
              <w:t>Auf Verlangen des Europäischen Parlaments stellt die Kommission die Daten innerhalb von 21 Tagen zur Verfügung.</w:t>
            </w:r>
          </w:p>
        </w:tc>
      </w:tr>
    </w:tbl>
    <w:p w14:paraId="3C53A4D7"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6FE7AB7D" w14:textId="77777777" w:rsidR="00EE351D" w:rsidRPr="00287C8C" w:rsidRDefault="00EE351D" w:rsidP="00EE351D">
      <w:r>
        <w:rPr>
          <w:rStyle w:val="HideTWBExt"/>
          <w:lang w:val="en-GB"/>
        </w:rPr>
        <w:t>&lt;/Amend&gt;</w:t>
      </w:r>
    </w:p>
    <w:p w14:paraId="0BA87059"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2391</w:t>
      </w:r>
      <w:r>
        <w:rPr>
          <w:rStyle w:val="HideTWBExt"/>
          <w:lang w:val="en-GB"/>
        </w:rPr>
        <w:t>&lt;/NumAm&gt;</w:t>
      </w:r>
    </w:p>
    <w:p w14:paraId="57EAC7E5" w14:textId="77777777" w:rsidR="00EE351D" w:rsidRPr="00287C8C" w:rsidRDefault="00EE351D" w:rsidP="00EE351D">
      <w:pPr>
        <w:pStyle w:val="NormalBold"/>
      </w:pPr>
      <w:r>
        <w:rPr>
          <w:rStyle w:val="HideTWBExt"/>
          <w:b w:val="0"/>
          <w:lang w:val="en-GB"/>
        </w:rPr>
        <w:t>&lt;RepeatBlock-By&gt;&lt;Members&gt;</w:t>
      </w:r>
      <w:r>
        <w:t>Marieke Ehlers</w:t>
      </w:r>
      <w:r>
        <w:rPr>
          <w:rStyle w:val="HideTWBExt"/>
          <w:b w:val="0"/>
          <w:lang w:val="en-GB"/>
        </w:rPr>
        <w:t>&lt;/Members&gt;</w:t>
      </w:r>
    </w:p>
    <w:p w14:paraId="6503738E" w14:textId="77777777" w:rsidR="00EE351D" w:rsidRPr="002D1C01" w:rsidRDefault="00EE351D" w:rsidP="00EE351D">
      <w:r>
        <w:rPr>
          <w:rStyle w:val="HideTWBExt"/>
        </w:rPr>
        <w:t>&lt;AuNomDe&gt;</w:t>
      </w:r>
      <w:r>
        <w:rPr>
          <w:rStyle w:val="HideTWBInt"/>
        </w:rPr>
        <w:t>{PfE}</w:t>
      </w:r>
      <w:r>
        <w:t>im Namen der PfE-Fraktion</w:t>
      </w:r>
      <w:r>
        <w:rPr>
          <w:rStyle w:val="HideTWBExt"/>
        </w:rPr>
        <w:t>&lt;/AuNomDe&gt;</w:t>
      </w:r>
    </w:p>
    <w:p w14:paraId="507506D8" w14:textId="77777777" w:rsidR="00EE351D" w:rsidRPr="00287C8C" w:rsidRDefault="00EE351D" w:rsidP="00EE351D">
      <w:pPr>
        <w:pStyle w:val="NormalBold"/>
      </w:pPr>
      <w:r>
        <w:rPr>
          <w:rStyle w:val="HideTWBExt"/>
          <w:b w:val="0"/>
          <w:lang w:val="en-GB"/>
        </w:rPr>
        <w:t>&lt;/RepeatBlock-By&gt;</w:t>
      </w:r>
    </w:p>
    <w:p w14:paraId="34947AC4"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3F367311" w14:textId="77777777" w:rsidR="00EE351D" w:rsidRPr="00287C8C" w:rsidRDefault="00EE351D" w:rsidP="00EE351D">
      <w:pPr>
        <w:pStyle w:val="NormalBold"/>
      </w:pPr>
      <w:r>
        <w:rPr>
          <w:rStyle w:val="HideTWBExt"/>
          <w:lang w:val="fr-BE"/>
        </w:rPr>
        <w:t>&lt;Article&gt;</w:t>
      </w:r>
      <w:r>
        <w:t>Artikel 48 – Absatz 3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587F7A7F" w14:textId="77777777" w:rsidTr="00413441">
        <w:trPr>
          <w:trHeight w:hRule="exact" w:val="240"/>
          <w:jc w:val="center"/>
        </w:trPr>
        <w:tc>
          <w:tcPr>
            <w:tcW w:w="9752" w:type="dxa"/>
            <w:gridSpan w:val="2"/>
            <w:tcBorders>
              <w:top w:val="nil"/>
              <w:left w:val="nil"/>
              <w:bottom w:val="nil"/>
              <w:right w:val="nil"/>
            </w:tcBorders>
          </w:tcPr>
          <w:p w14:paraId="26E9200E" w14:textId="77777777" w:rsidR="00EE351D" w:rsidRPr="00287C8C" w:rsidRDefault="00EE351D" w:rsidP="00413441">
            <w:pPr>
              <w:rPr>
                <w:lang w:val="fr-BE"/>
              </w:rPr>
            </w:pPr>
          </w:p>
        </w:tc>
      </w:tr>
      <w:tr w:rsidR="00EE351D" w14:paraId="3D9D2021" w14:textId="77777777" w:rsidTr="00413441">
        <w:trPr>
          <w:trHeight w:val="240"/>
          <w:jc w:val="center"/>
        </w:trPr>
        <w:tc>
          <w:tcPr>
            <w:tcW w:w="4876" w:type="dxa"/>
            <w:tcBorders>
              <w:top w:val="nil"/>
              <w:left w:val="nil"/>
              <w:bottom w:val="nil"/>
              <w:right w:val="nil"/>
            </w:tcBorders>
          </w:tcPr>
          <w:p w14:paraId="2D8B49EE"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53A00999" w14:textId="77777777" w:rsidR="00EE351D" w:rsidRPr="000A2548" w:rsidRDefault="00EE351D" w:rsidP="00413441">
            <w:pPr>
              <w:pStyle w:val="AmColumnHeading"/>
            </w:pPr>
            <w:r>
              <w:t>Geänderter Text</w:t>
            </w:r>
          </w:p>
        </w:tc>
      </w:tr>
      <w:tr w:rsidR="00EE351D" w14:paraId="6C5D3F09" w14:textId="77777777" w:rsidTr="00413441">
        <w:trPr>
          <w:jc w:val="center"/>
        </w:trPr>
        <w:tc>
          <w:tcPr>
            <w:tcW w:w="4876" w:type="dxa"/>
            <w:tcBorders>
              <w:top w:val="nil"/>
              <w:left w:val="nil"/>
              <w:bottom w:val="nil"/>
              <w:right w:val="nil"/>
            </w:tcBorders>
          </w:tcPr>
          <w:p w14:paraId="4FE65AE5" w14:textId="77777777" w:rsidR="00EE351D" w:rsidRPr="000A2548" w:rsidRDefault="00EE351D" w:rsidP="00413441">
            <w:pPr>
              <w:pStyle w:val="Normal6a"/>
            </w:pPr>
          </w:p>
        </w:tc>
        <w:tc>
          <w:tcPr>
            <w:tcW w:w="4876" w:type="dxa"/>
            <w:tcBorders>
              <w:top w:val="nil"/>
              <w:left w:val="nil"/>
              <w:bottom w:val="nil"/>
              <w:right w:val="nil"/>
            </w:tcBorders>
          </w:tcPr>
          <w:p w14:paraId="5339D2EA" w14:textId="77777777" w:rsidR="00EE351D" w:rsidRPr="00287C8C" w:rsidRDefault="00EE351D" w:rsidP="00413441">
            <w:pPr>
              <w:pStyle w:val="Normal6a"/>
            </w:pPr>
            <w:r>
              <w:rPr>
                <w:b/>
                <w:i/>
              </w:rPr>
              <w:t>(3a)</w:t>
            </w:r>
            <w:r>
              <w:tab/>
            </w:r>
            <w:r>
              <w:rPr>
                <w:b/>
                <w:i/>
              </w:rPr>
              <w:t>Die Mitgliedstaaten erheben systematisch die folgenden Daten über die Kooperation jedes Drittstaats bei der Rückübernahme:</w:t>
            </w:r>
          </w:p>
        </w:tc>
      </w:tr>
      <w:tr w:rsidR="00EE351D" w14:paraId="40B42728" w14:textId="77777777" w:rsidTr="00413441">
        <w:trPr>
          <w:jc w:val="center"/>
        </w:trPr>
        <w:tc>
          <w:tcPr>
            <w:tcW w:w="4876" w:type="dxa"/>
            <w:tcBorders>
              <w:top w:val="nil"/>
              <w:left w:val="nil"/>
              <w:bottom w:val="nil"/>
              <w:right w:val="nil"/>
            </w:tcBorders>
          </w:tcPr>
          <w:p w14:paraId="504828EA"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7B568188" w14:textId="77777777" w:rsidR="00EE351D" w:rsidRPr="00287C8C" w:rsidRDefault="00EE351D" w:rsidP="00413441">
            <w:pPr>
              <w:pStyle w:val="Normal6a"/>
            </w:pPr>
            <w:r>
              <w:rPr>
                <w:b/>
                <w:i/>
              </w:rPr>
              <w:t>a) die Zahl der gestellten Rückübernahmeersuchen;</w:t>
            </w:r>
          </w:p>
        </w:tc>
      </w:tr>
      <w:tr w:rsidR="00EE351D" w14:paraId="296F18F7" w14:textId="77777777" w:rsidTr="00413441">
        <w:trPr>
          <w:jc w:val="center"/>
        </w:trPr>
        <w:tc>
          <w:tcPr>
            <w:tcW w:w="4876" w:type="dxa"/>
            <w:tcBorders>
              <w:top w:val="nil"/>
              <w:left w:val="nil"/>
              <w:bottom w:val="nil"/>
              <w:right w:val="nil"/>
            </w:tcBorders>
          </w:tcPr>
          <w:p w14:paraId="5A4F00F9"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23E52953" w14:textId="77777777" w:rsidR="00EE351D" w:rsidRPr="00287C8C" w:rsidRDefault="00EE351D" w:rsidP="00413441">
            <w:pPr>
              <w:pStyle w:val="Normal6a"/>
            </w:pPr>
            <w:r>
              <w:rPr>
                <w:b/>
                <w:i/>
              </w:rPr>
              <w:t>b) die Zahl der positiven und negativen Antworten auf Ersuchen um Bestätigung der Staatsangehörigkeit;</w:t>
            </w:r>
          </w:p>
        </w:tc>
      </w:tr>
      <w:tr w:rsidR="00EE351D" w14:paraId="5BC57AF2" w14:textId="77777777" w:rsidTr="00413441">
        <w:trPr>
          <w:jc w:val="center"/>
        </w:trPr>
        <w:tc>
          <w:tcPr>
            <w:tcW w:w="4876" w:type="dxa"/>
            <w:tcBorders>
              <w:top w:val="nil"/>
              <w:left w:val="nil"/>
              <w:bottom w:val="nil"/>
              <w:right w:val="nil"/>
            </w:tcBorders>
          </w:tcPr>
          <w:p w14:paraId="261D7DF8"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54765C73" w14:textId="77777777" w:rsidR="00EE351D" w:rsidRPr="00287C8C" w:rsidRDefault="00EE351D" w:rsidP="00413441">
            <w:pPr>
              <w:pStyle w:val="Normal6a"/>
            </w:pPr>
            <w:r>
              <w:rPr>
                <w:b/>
                <w:i/>
              </w:rPr>
              <w:t>c) die durchschnittliche Zeit, die der Drittstaat für die Beantwortung solcher Ersuchen benötigt;</w:t>
            </w:r>
          </w:p>
        </w:tc>
      </w:tr>
      <w:tr w:rsidR="00EE351D" w14:paraId="05FE51A5" w14:textId="77777777" w:rsidTr="00413441">
        <w:trPr>
          <w:jc w:val="center"/>
        </w:trPr>
        <w:tc>
          <w:tcPr>
            <w:tcW w:w="4876" w:type="dxa"/>
            <w:tcBorders>
              <w:top w:val="nil"/>
              <w:left w:val="nil"/>
              <w:bottom w:val="nil"/>
              <w:right w:val="nil"/>
            </w:tcBorders>
          </w:tcPr>
          <w:p w14:paraId="420A8795"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290027A9" w14:textId="77777777" w:rsidR="00EE351D" w:rsidRPr="00287C8C" w:rsidRDefault="00EE351D" w:rsidP="00413441">
            <w:pPr>
              <w:pStyle w:val="Normal6a"/>
            </w:pPr>
            <w:r>
              <w:rPr>
                <w:b/>
                <w:i/>
              </w:rPr>
              <w:t>d) die Zahl der von dem Drittstaat für die Zwecke der Rückkehr ausgestellten Reisedokumente und die Zahl der abgelehnten Ersuchen;</w:t>
            </w:r>
          </w:p>
        </w:tc>
      </w:tr>
      <w:tr w:rsidR="00EE351D" w14:paraId="104C42EF" w14:textId="77777777" w:rsidTr="00413441">
        <w:trPr>
          <w:jc w:val="center"/>
        </w:trPr>
        <w:tc>
          <w:tcPr>
            <w:tcW w:w="4876" w:type="dxa"/>
            <w:tcBorders>
              <w:top w:val="nil"/>
              <w:left w:val="nil"/>
              <w:bottom w:val="nil"/>
              <w:right w:val="nil"/>
            </w:tcBorders>
          </w:tcPr>
          <w:p w14:paraId="088ED2DA"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6A3BB99A" w14:textId="77777777" w:rsidR="00EE351D" w:rsidRPr="00287C8C" w:rsidRDefault="00EE351D" w:rsidP="00413441">
            <w:pPr>
              <w:pStyle w:val="Normal6a"/>
            </w:pPr>
            <w:r>
              <w:rPr>
                <w:b/>
                <w:i/>
              </w:rPr>
              <w:t>e) die Zahl der Fälle, in denen es zur tatsächlichen Rückkehr in diesen Staat gekommen ist, aufgeschlüsselt nach erzwungener und freiwilliger Rückkehr.</w:t>
            </w:r>
          </w:p>
        </w:tc>
      </w:tr>
    </w:tbl>
    <w:p w14:paraId="58B07336"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0440B4CA" w14:textId="77777777" w:rsidR="00EE351D" w:rsidRPr="00287C8C" w:rsidRDefault="00EE351D" w:rsidP="00EE351D">
      <w:r>
        <w:rPr>
          <w:rStyle w:val="HideTWBExt"/>
          <w:lang w:val="en-GB"/>
        </w:rPr>
        <w:t>&lt;/Amend&gt;</w:t>
      </w:r>
    </w:p>
    <w:p w14:paraId="0B37DB0F"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2392</w:t>
      </w:r>
      <w:r>
        <w:rPr>
          <w:rStyle w:val="HideTWBExt"/>
          <w:lang w:val="en-GB"/>
        </w:rPr>
        <w:t>&lt;/NumAm&gt;</w:t>
      </w:r>
    </w:p>
    <w:p w14:paraId="78DB9015" w14:textId="77777777" w:rsidR="00EE351D" w:rsidRPr="00287C8C" w:rsidRDefault="00EE351D" w:rsidP="00EE351D">
      <w:pPr>
        <w:pStyle w:val="NormalBold"/>
      </w:pPr>
      <w:r>
        <w:rPr>
          <w:rStyle w:val="HideTWBExt"/>
          <w:b w:val="0"/>
          <w:lang w:val="en-GB"/>
        </w:rPr>
        <w:t>&lt;RepeatBlock-By&gt;&lt;Members&gt;</w:t>
      </w:r>
      <w:r>
        <w:t>Marieke Ehlers</w:t>
      </w:r>
      <w:r>
        <w:rPr>
          <w:rStyle w:val="HideTWBExt"/>
          <w:b w:val="0"/>
          <w:lang w:val="en-GB"/>
        </w:rPr>
        <w:t>&lt;/Members&gt;</w:t>
      </w:r>
    </w:p>
    <w:p w14:paraId="1A337A54" w14:textId="77777777" w:rsidR="00EE351D" w:rsidRPr="002D1C01" w:rsidRDefault="00EE351D" w:rsidP="00EE351D">
      <w:r>
        <w:rPr>
          <w:rStyle w:val="HideTWBExt"/>
        </w:rPr>
        <w:t>&lt;AuNomDe&gt;</w:t>
      </w:r>
      <w:r>
        <w:rPr>
          <w:rStyle w:val="HideTWBInt"/>
        </w:rPr>
        <w:t>{PfE}</w:t>
      </w:r>
      <w:r>
        <w:t>im Namen der PfE-Fraktion</w:t>
      </w:r>
      <w:r>
        <w:rPr>
          <w:rStyle w:val="HideTWBExt"/>
        </w:rPr>
        <w:t>&lt;/AuNomDe&gt;</w:t>
      </w:r>
    </w:p>
    <w:p w14:paraId="43E8B65E" w14:textId="77777777" w:rsidR="00EE351D" w:rsidRPr="00287C8C" w:rsidRDefault="00EE351D" w:rsidP="00EE351D">
      <w:pPr>
        <w:pStyle w:val="NormalBold"/>
      </w:pPr>
      <w:r>
        <w:rPr>
          <w:rStyle w:val="HideTWBExt"/>
          <w:b w:val="0"/>
          <w:lang w:val="en-GB"/>
        </w:rPr>
        <w:t>&lt;/RepeatBlock-By&gt;</w:t>
      </w:r>
    </w:p>
    <w:p w14:paraId="51A9036C"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5BF526D1" w14:textId="77777777" w:rsidR="00EE351D" w:rsidRPr="00287C8C" w:rsidRDefault="00EE351D" w:rsidP="00EE351D">
      <w:pPr>
        <w:pStyle w:val="NormalBold"/>
      </w:pPr>
      <w:r>
        <w:rPr>
          <w:rStyle w:val="HideTWBExt"/>
          <w:lang w:val="fr-BE"/>
        </w:rPr>
        <w:t>&lt;Article&gt;</w:t>
      </w:r>
      <w:r>
        <w:t>Artikel 48 – Absatz 3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13E6FCF4" w14:textId="77777777" w:rsidTr="00413441">
        <w:trPr>
          <w:trHeight w:hRule="exact" w:val="240"/>
          <w:jc w:val="center"/>
        </w:trPr>
        <w:tc>
          <w:tcPr>
            <w:tcW w:w="9752" w:type="dxa"/>
            <w:gridSpan w:val="2"/>
            <w:tcBorders>
              <w:top w:val="nil"/>
              <w:left w:val="nil"/>
              <w:bottom w:val="nil"/>
              <w:right w:val="nil"/>
            </w:tcBorders>
          </w:tcPr>
          <w:p w14:paraId="66DEFEEF" w14:textId="77777777" w:rsidR="00EE351D" w:rsidRPr="00287C8C" w:rsidRDefault="00EE351D" w:rsidP="00413441">
            <w:pPr>
              <w:rPr>
                <w:lang w:val="fr-BE"/>
              </w:rPr>
            </w:pPr>
          </w:p>
        </w:tc>
      </w:tr>
      <w:tr w:rsidR="00EE351D" w14:paraId="16B6202D" w14:textId="77777777" w:rsidTr="00413441">
        <w:trPr>
          <w:trHeight w:val="240"/>
          <w:jc w:val="center"/>
        </w:trPr>
        <w:tc>
          <w:tcPr>
            <w:tcW w:w="4876" w:type="dxa"/>
            <w:tcBorders>
              <w:top w:val="nil"/>
              <w:left w:val="nil"/>
              <w:bottom w:val="nil"/>
              <w:right w:val="nil"/>
            </w:tcBorders>
          </w:tcPr>
          <w:p w14:paraId="1F82E639"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7BC6DA6A" w14:textId="77777777" w:rsidR="00EE351D" w:rsidRPr="000A2548" w:rsidRDefault="00EE351D" w:rsidP="00413441">
            <w:pPr>
              <w:pStyle w:val="AmColumnHeading"/>
            </w:pPr>
            <w:r>
              <w:t>Geänderter Text</w:t>
            </w:r>
          </w:p>
        </w:tc>
      </w:tr>
      <w:tr w:rsidR="00EE351D" w14:paraId="1A87C22E" w14:textId="77777777" w:rsidTr="00413441">
        <w:trPr>
          <w:jc w:val="center"/>
        </w:trPr>
        <w:tc>
          <w:tcPr>
            <w:tcW w:w="4876" w:type="dxa"/>
            <w:tcBorders>
              <w:top w:val="nil"/>
              <w:left w:val="nil"/>
              <w:bottom w:val="nil"/>
              <w:right w:val="nil"/>
            </w:tcBorders>
          </w:tcPr>
          <w:p w14:paraId="63FD2800" w14:textId="77777777" w:rsidR="00EE351D" w:rsidRPr="000A2548" w:rsidRDefault="00EE351D" w:rsidP="00413441">
            <w:pPr>
              <w:pStyle w:val="Normal6a"/>
            </w:pPr>
          </w:p>
        </w:tc>
        <w:tc>
          <w:tcPr>
            <w:tcW w:w="4876" w:type="dxa"/>
            <w:tcBorders>
              <w:top w:val="nil"/>
              <w:left w:val="nil"/>
              <w:bottom w:val="nil"/>
              <w:right w:val="nil"/>
            </w:tcBorders>
          </w:tcPr>
          <w:p w14:paraId="01F4770C" w14:textId="77777777" w:rsidR="00EE351D" w:rsidRPr="00287C8C" w:rsidRDefault="00EE351D" w:rsidP="00413441">
            <w:pPr>
              <w:pStyle w:val="Normal6a"/>
            </w:pPr>
            <w:r>
              <w:rPr>
                <w:b/>
                <w:i/>
              </w:rPr>
              <w:t>(3b)</w:t>
            </w:r>
            <w:r>
              <w:tab/>
            </w:r>
            <w:r>
              <w:rPr>
                <w:b/>
                <w:i/>
              </w:rPr>
              <w:t>Der Kommission wird die Befugnis übertragen, gemäß dem Ausschussverfahren nach Artikel 49 einen Durchführungsrechtsakt zur Festlegung einer gemeinsamen Methodik und eines standardisierten Formats für die Erhebung und Übermittlung der in Absatz 3a genannten Daten zu erlassen, um sicherzustellen, dass die Daten in der gesamten Union harmonisiert, vollständig und vergleichbar sind.</w:t>
            </w:r>
          </w:p>
        </w:tc>
      </w:tr>
    </w:tbl>
    <w:p w14:paraId="653128BE"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29F4DD30" w14:textId="77777777" w:rsidR="00EE351D" w:rsidRPr="00287C8C" w:rsidRDefault="00EE351D" w:rsidP="00EE351D">
      <w:r>
        <w:rPr>
          <w:rStyle w:val="HideTWBExt"/>
          <w:lang w:val="en-GB"/>
        </w:rPr>
        <w:t>&lt;/Amend&gt;</w:t>
      </w:r>
    </w:p>
    <w:p w14:paraId="11280114"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2393</w:t>
      </w:r>
      <w:r>
        <w:rPr>
          <w:rStyle w:val="HideTWBExt"/>
          <w:lang w:val="en-GB"/>
        </w:rPr>
        <w:t>&lt;/NumAm&gt;</w:t>
      </w:r>
    </w:p>
    <w:p w14:paraId="46BE14C3" w14:textId="77777777" w:rsidR="00EE351D" w:rsidRPr="00287C8C" w:rsidRDefault="00EE351D" w:rsidP="00EE351D">
      <w:pPr>
        <w:pStyle w:val="NormalBold"/>
      </w:pPr>
      <w:r>
        <w:rPr>
          <w:rStyle w:val="HideTWBExt"/>
          <w:b w:val="0"/>
          <w:lang w:val="en-GB"/>
        </w:rPr>
        <w:t>&lt;RepeatBlock-By&gt;&lt;Members&gt;</w:t>
      </w:r>
      <w:r>
        <w:t>Marieke Ehlers</w:t>
      </w:r>
      <w:r>
        <w:rPr>
          <w:rStyle w:val="HideTWBExt"/>
          <w:b w:val="0"/>
          <w:lang w:val="en-GB"/>
        </w:rPr>
        <w:t>&lt;/Members&gt;</w:t>
      </w:r>
    </w:p>
    <w:p w14:paraId="052F5509" w14:textId="77777777" w:rsidR="00EE351D" w:rsidRPr="002D1C01" w:rsidRDefault="00EE351D" w:rsidP="00EE351D">
      <w:r>
        <w:rPr>
          <w:rStyle w:val="HideTWBExt"/>
        </w:rPr>
        <w:t>&lt;AuNomDe&gt;</w:t>
      </w:r>
      <w:r>
        <w:rPr>
          <w:rStyle w:val="HideTWBInt"/>
        </w:rPr>
        <w:t>{PfE}</w:t>
      </w:r>
      <w:r>
        <w:t>im Namen der PfE-Fraktion</w:t>
      </w:r>
      <w:r>
        <w:rPr>
          <w:rStyle w:val="HideTWBExt"/>
        </w:rPr>
        <w:t>&lt;/AuNomDe&gt;</w:t>
      </w:r>
    </w:p>
    <w:p w14:paraId="03DDE5BB" w14:textId="77777777" w:rsidR="00EE351D" w:rsidRPr="00287C8C" w:rsidRDefault="00EE351D" w:rsidP="00EE351D">
      <w:pPr>
        <w:pStyle w:val="NormalBold"/>
      </w:pPr>
      <w:r>
        <w:rPr>
          <w:rStyle w:val="HideTWBExt"/>
          <w:b w:val="0"/>
          <w:lang w:val="en-GB"/>
        </w:rPr>
        <w:t>&lt;/RepeatBlock-By&gt;</w:t>
      </w:r>
    </w:p>
    <w:p w14:paraId="72C2F7E5"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3CACF88A" w14:textId="77777777" w:rsidR="00EE351D" w:rsidRPr="00287C8C" w:rsidRDefault="00EE351D" w:rsidP="00EE351D">
      <w:pPr>
        <w:pStyle w:val="NormalBold"/>
      </w:pPr>
      <w:r>
        <w:rPr>
          <w:rStyle w:val="HideTWBExt"/>
          <w:lang w:val="fr-BE"/>
        </w:rPr>
        <w:t>&lt;Article&gt;</w:t>
      </w:r>
      <w:r>
        <w:t>Artikel 48 – Absatz 3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4D56FBE4" w14:textId="77777777" w:rsidTr="00413441">
        <w:trPr>
          <w:trHeight w:hRule="exact" w:val="240"/>
          <w:jc w:val="center"/>
        </w:trPr>
        <w:tc>
          <w:tcPr>
            <w:tcW w:w="9752" w:type="dxa"/>
            <w:gridSpan w:val="2"/>
            <w:tcBorders>
              <w:top w:val="nil"/>
              <w:left w:val="nil"/>
              <w:bottom w:val="nil"/>
              <w:right w:val="nil"/>
            </w:tcBorders>
          </w:tcPr>
          <w:p w14:paraId="52C792C9" w14:textId="77777777" w:rsidR="00EE351D" w:rsidRPr="00287C8C" w:rsidRDefault="00EE351D" w:rsidP="00413441">
            <w:pPr>
              <w:rPr>
                <w:lang w:val="fr-BE"/>
              </w:rPr>
            </w:pPr>
          </w:p>
        </w:tc>
      </w:tr>
      <w:tr w:rsidR="00EE351D" w14:paraId="4BB7070A" w14:textId="77777777" w:rsidTr="00413441">
        <w:trPr>
          <w:trHeight w:val="240"/>
          <w:jc w:val="center"/>
        </w:trPr>
        <w:tc>
          <w:tcPr>
            <w:tcW w:w="4876" w:type="dxa"/>
            <w:tcBorders>
              <w:top w:val="nil"/>
              <w:left w:val="nil"/>
              <w:bottom w:val="nil"/>
              <w:right w:val="nil"/>
            </w:tcBorders>
          </w:tcPr>
          <w:p w14:paraId="1D0A2FA0"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2AD1BFC7" w14:textId="77777777" w:rsidR="00EE351D" w:rsidRPr="000A2548" w:rsidRDefault="00EE351D" w:rsidP="00413441">
            <w:pPr>
              <w:pStyle w:val="AmColumnHeading"/>
            </w:pPr>
            <w:r>
              <w:t>Geänderter Text</w:t>
            </w:r>
          </w:p>
        </w:tc>
      </w:tr>
      <w:tr w:rsidR="00EE351D" w14:paraId="0167415F" w14:textId="77777777" w:rsidTr="00413441">
        <w:trPr>
          <w:jc w:val="center"/>
        </w:trPr>
        <w:tc>
          <w:tcPr>
            <w:tcW w:w="4876" w:type="dxa"/>
            <w:tcBorders>
              <w:top w:val="nil"/>
              <w:left w:val="nil"/>
              <w:bottom w:val="nil"/>
              <w:right w:val="nil"/>
            </w:tcBorders>
          </w:tcPr>
          <w:p w14:paraId="4795EAFE" w14:textId="77777777" w:rsidR="00EE351D" w:rsidRPr="000A2548" w:rsidRDefault="00EE351D" w:rsidP="00413441">
            <w:pPr>
              <w:pStyle w:val="Normal6a"/>
            </w:pPr>
          </w:p>
        </w:tc>
        <w:tc>
          <w:tcPr>
            <w:tcW w:w="4876" w:type="dxa"/>
            <w:tcBorders>
              <w:top w:val="nil"/>
              <w:left w:val="nil"/>
              <w:bottom w:val="nil"/>
              <w:right w:val="nil"/>
            </w:tcBorders>
          </w:tcPr>
          <w:p w14:paraId="5D64DC60" w14:textId="77777777" w:rsidR="00EE351D" w:rsidRPr="00287C8C" w:rsidRDefault="00EE351D" w:rsidP="00413441">
            <w:pPr>
              <w:pStyle w:val="Normal6a"/>
            </w:pPr>
            <w:r>
              <w:rPr>
                <w:b/>
                <w:i/>
              </w:rPr>
              <w:t>(3b)</w:t>
            </w:r>
            <w:r>
              <w:tab/>
            </w:r>
            <w:r>
              <w:rPr>
                <w:b/>
                <w:i/>
              </w:rPr>
              <w:t>Die Mitgliedstaaten übermitteln der Kommission und der Europäischen Agentur für die Grenz- und Küstenwache (Frontex) vierteljährlich die in Absatz 3a genannten Daten.</w:t>
            </w:r>
          </w:p>
        </w:tc>
      </w:tr>
    </w:tbl>
    <w:p w14:paraId="71437B9A"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44E9B596" w14:textId="77777777" w:rsidR="00EE351D" w:rsidRPr="00287C8C" w:rsidRDefault="00EE351D" w:rsidP="00EE351D">
      <w:r>
        <w:rPr>
          <w:rStyle w:val="HideTWBExt"/>
          <w:lang w:val="en-GB"/>
        </w:rPr>
        <w:t>&lt;/Amend&gt;</w:t>
      </w:r>
    </w:p>
    <w:p w14:paraId="5F373299"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2394</w:t>
      </w:r>
      <w:r>
        <w:rPr>
          <w:rStyle w:val="HideTWBExt"/>
          <w:lang w:val="en-GB"/>
        </w:rPr>
        <w:t>&lt;/NumAm&gt;</w:t>
      </w:r>
    </w:p>
    <w:p w14:paraId="639D0640" w14:textId="77777777" w:rsidR="00EE351D" w:rsidRPr="00287C8C" w:rsidRDefault="00EE351D" w:rsidP="00EE351D">
      <w:pPr>
        <w:pStyle w:val="NormalBold"/>
      </w:pPr>
      <w:r>
        <w:rPr>
          <w:rStyle w:val="HideTWBExt"/>
          <w:b w:val="0"/>
          <w:lang w:val="en-GB"/>
        </w:rPr>
        <w:t>&lt;RepeatBlock-By&gt;&lt;Members&gt;</w:t>
      </w:r>
      <w:r>
        <w:t>Marieke Ehlers</w:t>
      </w:r>
      <w:r>
        <w:rPr>
          <w:rStyle w:val="HideTWBExt"/>
          <w:b w:val="0"/>
          <w:lang w:val="en-GB"/>
        </w:rPr>
        <w:t>&lt;/Members&gt;</w:t>
      </w:r>
    </w:p>
    <w:p w14:paraId="1A05A9F5" w14:textId="77777777" w:rsidR="00EE351D" w:rsidRPr="002D1C01" w:rsidRDefault="00EE351D" w:rsidP="00EE351D">
      <w:r>
        <w:rPr>
          <w:rStyle w:val="HideTWBExt"/>
        </w:rPr>
        <w:t>&lt;AuNomDe&gt;</w:t>
      </w:r>
      <w:r>
        <w:rPr>
          <w:rStyle w:val="HideTWBInt"/>
        </w:rPr>
        <w:t>{PfE}</w:t>
      </w:r>
      <w:r>
        <w:t>im Namen der PfE-Fraktion</w:t>
      </w:r>
      <w:r>
        <w:rPr>
          <w:rStyle w:val="HideTWBExt"/>
        </w:rPr>
        <w:t>&lt;/AuNomDe&gt;</w:t>
      </w:r>
    </w:p>
    <w:p w14:paraId="6655D446" w14:textId="77777777" w:rsidR="00EE351D" w:rsidRPr="00287C8C" w:rsidRDefault="00EE351D" w:rsidP="00EE351D">
      <w:pPr>
        <w:pStyle w:val="NormalBold"/>
      </w:pPr>
      <w:r>
        <w:rPr>
          <w:rStyle w:val="HideTWBExt"/>
          <w:b w:val="0"/>
          <w:lang w:val="en-GB"/>
        </w:rPr>
        <w:t>&lt;/RepeatBlock-By&gt;</w:t>
      </w:r>
    </w:p>
    <w:p w14:paraId="05BD6B15"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4EC1BC73" w14:textId="77777777" w:rsidR="00EE351D" w:rsidRPr="00287C8C" w:rsidRDefault="00EE351D" w:rsidP="00EE351D">
      <w:pPr>
        <w:pStyle w:val="NormalBold"/>
      </w:pPr>
      <w:r>
        <w:rPr>
          <w:rStyle w:val="HideTWBExt"/>
          <w:lang w:val="fr-BE"/>
        </w:rPr>
        <w:t>&lt;Article&gt;</w:t>
      </w:r>
      <w:r>
        <w:t>Artikel 48 – Absatz 3 c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0FF306BC" w14:textId="77777777" w:rsidTr="00413441">
        <w:trPr>
          <w:trHeight w:hRule="exact" w:val="240"/>
          <w:jc w:val="center"/>
        </w:trPr>
        <w:tc>
          <w:tcPr>
            <w:tcW w:w="9752" w:type="dxa"/>
            <w:gridSpan w:val="2"/>
            <w:tcBorders>
              <w:top w:val="nil"/>
              <w:left w:val="nil"/>
              <w:bottom w:val="nil"/>
              <w:right w:val="nil"/>
            </w:tcBorders>
          </w:tcPr>
          <w:p w14:paraId="79676DFA" w14:textId="77777777" w:rsidR="00EE351D" w:rsidRPr="00287C8C" w:rsidRDefault="00EE351D" w:rsidP="00413441">
            <w:pPr>
              <w:rPr>
                <w:lang w:val="fr-BE"/>
              </w:rPr>
            </w:pPr>
          </w:p>
        </w:tc>
      </w:tr>
      <w:tr w:rsidR="00EE351D" w14:paraId="5CB2CC9D" w14:textId="77777777" w:rsidTr="00413441">
        <w:trPr>
          <w:trHeight w:val="240"/>
          <w:jc w:val="center"/>
        </w:trPr>
        <w:tc>
          <w:tcPr>
            <w:tcW w:w="4876" w:type="dxa"/>
            <w:tcBorders>
              <w:top w:val="nil"/>
              <w:left w:val="nil"/>
              <w:bottom w:val="nil"/>
              <w:right w:val="nil"/>
            </w:tcBorders>
          </w:tcPr>
          <w:p w14:paraId="795617F6"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76E22503" w14:textId="77777777" w:rsidR="00EE351D" w:rsidRPr="000A2548" w:rsidRDefault="00EE351D" w:rsidP="00413441">
            <w:pPr>
              <w:pStyle w:val="AmColumnHeading"/>
            </w:pPr>
            <w:r>
              <w:t>Geänderter Text</w:t>
            </w:r>
          </w:p>
        </w:tc>
      </w:tr>
      <w:tr w:rsidR="00EE351D" w14:paraId="71EAB2E1" w14:textId="77777777" w:rsidTr="00413441">
        <w:trPr>
          <w:jc w:val="center"/>
        </w:trPr>
        <w:tc>
          <w:tcPr>
            <w:tcW w:w="4876" w:type="dxa"/>
            <w:tcBorders>
              <w:top w:val="nil"/>
              <w:left w:val="nil"/>
              <w:bottom w:val="nil"/>
              <w:right w:val="nil"/>
            </w:tcBorders>
          </w:tcPr>
          <w:p w14:paraId="52608BDC" w14:textId="77777777" w:rsidR="00EE351D" w:rsidRPr="000A2548" w:rsidRDefault="00EE351D" w:rsidP="00413441">
            <w:pPr>
              <w:pStyle w:val="Normal6a"/>
            </w:pPr>
          </w:p>
        </w:tc>
        <w:tc>
          <w:tcPr>
            <w:tcW w:w="4876" w:type="dxa"/>
            <w:tcBorders>
              <w:top w:val="nil"/>
              <w:left w:val="nil"/>
              <w:bottom w:val="nil"/>
              <w:right w:val="nil"/>
            </w:tcBorders>
          </w:tcPr>
          <w:p w14:paraId="5CE2552E" w14:textId="77777777" w:rsidR="00EE351D" w:rsidRPr="00287C8C" w:rsidRDefault="00EE351D" w:rsidP="00413441">
            <w:pPr>
              <w:pStyle w:val="Normal6a"/>
            </w:pPr>
            <w:r>
              <w:rPr>
                <w:b/>
                <w:i/>
              </w:rPr>
              <w:t>(3c)</w:t>
            </w:r>
            <w:r>
              <w:tab/>
            </w:r>
            <w:r>
              <w:rPr>
                <w:b/>
                <w:i/>
              </w:rPr>
              <w:t>Die Kommission sammelt und analysiert mit Unterstützung von Frontex die von den Mitgliedstaaten gemäß Absatz 3a übermittelten Daten und andere einschlägige Informationen, auch von Verbindungsbeamten der Union und Delegationen der Union, für die Zwecke der jährlichen Bewertung gemäß Artikel 46a.</w:t>
            </w:r>
          </w:p>
        </w:tc>
      </w:tr>
    </w:tbl>
    <w:p w14:paraId="53DD5487"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6D00A35F" w14:textId="77777777" w:rsidR="00EE351D" w:rsidRPr="00287C8C" w:rsidRDefault="00EE351D" w:rsidP="00EE351D">
      <w:r>
        <w:rPr>
          <w:rStyle w:val="HideTWBExt"/>
          <w:lang w:val="en-GB"/>
        </w:rPr>
        <w:t>&lt;/Amend&gt;</w:t>
      </w:r>
    </w:p>
    <w:p w14:paraId="04929931"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2395</w:t>
      </w:r>
      <w:r>
        <w:rPr>
          <w:rStyle w:val="HideTWBExt"/>
          <w:lang w:val="en-GB"/>
        </w:rPr>
        <w:t>&lt;/NumAm&gt;</w:t>
      </w:r>
    </w:p>
    <w:p w14:paraId="070B93D8" w14:textId="77777777" w:rsidR="00EE351D" w:rsidRPr="00287C8C" w:rsidRDefault="00EE351D" w:rsidP="00EE351D">
      <w:pPr>
        <w:pStyle w:val="NormalBold"/>
      </w:pPr>
      <w:r>
        <w:rPr>
          <w:rStyle w:val="HideTWBExt"/>
          <w:b w:val="0"/>
          <w:lang w:val="en-GB"/>
        </w:rPr>
        <w:t>&lt;RepeatBlock-By&gt;&lt;Members&gt;</w:t>
      </w:r>
      <w:r>
        <w:t>Mélissa Camara</w:t>
      </w:r>
      <w:r>
        <w:rPr>
          <w:rStyle w:val="HideTWBExt"/>
          <w:b w:val="0"/>
          <w:lang w:val="en-GB"/>
        </w:rPr>
        <w:t>&lt;/Members&gt;</w:t>
      </w:r>
    </w:p>
    <w:p w14:paraId="62336AEE" w14:textId="77777777" w:rsidR="00EE351D" w:rsidRPr="00287C8C" w:rsidRDefault="00EE351D" w:rsidP="00EE351D">
      <w:pPr>
        <w:pStyle w:val="NormalBold"/>
      </w:pPr>
      <w:r>
        <w:rPr>
          <w:rStyle w:val="HideTWBExt"/>
          <w:b w:val="0"/>
          <w:lang w:val="en-GB"/>
        </w:rPr>
        <w:t>&lt;/RepeatBlock-By&gt;</w:t>
      </w:r>
    </w:p>
    <w:p w14:paraId="699A25C5"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59A7D354" w14:textId="77777777" w:rsidR="00EE351D" w:rsidRPr="000A2548" w:rsidRDefault="00EE351D" w:rsidP="00EE351D">
      <w:pPr>
        <w:pStyle w:val="NormalBold"/>
      </w:pPr>
      <w:r>
        <w:rPr>
          <w:rStyle w:val="HideTWBExt"/>
        </w:rPr>
        <w:t>&lt;Article&gt;</w:t>
      </w:r>
      <w:r>
        <w:t>Artikel 48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71C61843" w14:textId="77777777" w:rsidTr="00413441">
        <w:trPr>
          <w:trHeight w:hRule="exact" w:val="240"/>
          <w:jc w:val="center"/>
        </w:trPr>
        <w:tc>
          <w:tcPr>
            <w:tcW w:w="9752" w:type="dxa"/>
            <w:gridSpan w:val="2"/>
            <w:tcBorders>
              <w:top w:val="nil"/>
              <w:left w:val="nil"/>
              <w:bottom w:val="nil"/>
              <w:right w:val="nil"/>
            </w:tcBorders>
          </w:tcPr>
          <w:p w14:paraId="1663126A" w14:textId="77777777" w:rsidR="00EE351D" w:rsidRPr="000A2548" w:rsidRDefault="00EE351D" w:rsidP="00413441"/>
        </w:tc>
      </w:tr>
      <w:tr w:rsidR="00EE351D" w14:paraId="310B5682" w14:textId="77777777" w:rsidTr="00413441">
        <w:trPr>
          <w:trHeight w:val="240"/>
          <w:jc w:val="center"/>
        </w:trPr>
        <w:tc>
          <w:tcPr>
            <w:tcW w:w="4876" w:type="dxa"/>
            <w:tcBorders>
              <w:top w:val="nil"/>
              <w:left w:val="nil"/>
              <w:bottom w:val="nil"/>
              <w:right w:val="nil"/>
            </w:tcBorders>
          </w:tcPr>
          <w:p w14:paraId="579DC58A"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5AB01B12" w14:textId="77777777" w:rsidR="00EE351D" w:rsidRPr="000A2548" w:rsidRDefault="00EE351D" w:rsidP="00413441">
            <w:pPr>
              <w:pStyle w:val="AmColumnHeading"/>
            </w:pPr>
            <w:r>
              <w:t>Geänderter Text</w:t>
            </w:r>
          </w:p>
        </w:tc>
      </w:tr>
      <w:tr w:rsidR="00EE351D" w14:paraId="315C6F51" w14:textId="77777777" w:rsidTr="00413441">
        <w:trPr>
          <w:jc w:val="center"/>
        </w:trPr>
        <w:tc>
          <w:tcPr>
            <w:tcW w:w="4876" w:type="dxa"/>
            <w:tcBorders>
              <w:top w:val="nil"/>
              <w:left w:val="nil"/>
              <w:bottom w:val="nil"/>
              <w:right w:val="nil"/>
            </w:tcBorders>
          </w:tcPr>
          <w:p w14:paraId="1B029252" w14:textId="77777777" w:rsidR="00EE351D" w:rsidRPr="00287C8C" w:rsidRDefault="00EE351D" w:rsidP="00413441">
            <w:pPr>
              <w:pStyle w:val="Normal6a"/>
            </w:pPr>
            <w:r>
              <w:rPr>
                <w:b/>
                <w:i/>
              </w:rPr>
              <w:t>(4)</w:t>
            </w:r>
            <w:r>
              <w:tab/>
            </w:r>
            <w:r>
              <w:rPr>
                <w:b/>
                <w:i/>
              </w:rPr>
              <w:t>Die in den Absätzen 1 und 3 genannten Daten, aufgeschlüsselt nach Mitgliedstaaten, können Drittstaaten zur Überwachung der Umsetzung und Einhaltung des Rückübernahmegrundsatzes, auch im Rahmen der Rückübernahmeinstrumente der Union, übermittelt werden.</w:t>
            </w:r>
          </w:p>
        </w:tc>
        <w:tc>
          <w:tcPr>
            <w:tcW w:w="4876" w:type="dxa"/>
            <w:tcBorders>
              <w:top w:val="nil"/>
              <w:left w:val="nil"/>
              <w:bottom w:val="nil"/>
              <w:right w:val="nil"/>
            </w:tcBorders>
          </w:tcPr>
          <w:p w14:paraId="4CB40624" w14:textId="77777777" w:rsidR="00EE351D" w:rsidRPr="000A2548" w:rsidRDefault="00EE351D" w:rsidP="00413441">
            <w:pPr>
              <w:pStyle w:val="Normal6a"/>
            </w:pPr>
            <w:r>
              <w:rPr>
                <w:b/>
                <w:i/>
              </w:rPr>
              <w:t>entfällt</w:t>
            </w:r>
          </w:p>
        </w:tc>
      </w:tr>
    </w:tbl>
    <w:p w14:paraId="422740E8" w14:textId="77777777" w:rsidR="00EE351D" w:rsidRPr="000A2548" w:rsidRDefault="00EE351D" w:rsidP="00EE351D">
      <w:pPr>
        <w:pStyle w:val="AmOrLang"/>
      </w:pPr>
      <w:r w:rsidRPr="000A2548">
        <w:t xml:space="preserve">Or. </w:t>
      </w:r>
      <w:r w:rsidRPr="000A2548">
        <w:rPr>
          <w:rStyle w:val="HideTWBExt"/>
        </w:rPr>
        <w:t>&lt;Original&gt;</w:t>
      </w:r>
      <w:r w:rsidRPr="000A2548">
        <w:rPr>
          <w:rStyle w:val="HideTWBInt"/>
        </w:rPr>
        <w:t>{EN}</w:t>
      </w:r>
      <w:r w:rsidRPr="000A2548">
        <w:t>en</w:t>
      </w:r>
      <w:r w:rsidRPr="000A2548">
        <w:rPr>
          <w:rStyle w:val="HideTWBExt"/>
        </w:rPr>
        <w:t>&lt;/Original&gt;</w:t>
      </w:r>
    </w:p>
    <w:p w14:paraId="76F1CCE2" w14:textId="77777777" w:rsidR="00EE351D" w:rsidRPr="000A2548" w:rsidRDefault="00EE351D" w:rsidP="00EE351D">
      <w:r>
        <w:rPr>
          <w:rStyle w:val="HideTWBExt"/>
        </w:rPr>
        <w:t>&lt;/Amend&gt;</w:t>
      </w:r>
    </w:p>
    <w:p w14:paraId="22EAA000" w14:textId="77777777" w:rsidR="00EE351D" w:rsidRPr="000A2548" w:rsidRDefault="00EE351D" w:rsidP="00EE351D">
      <w:pPr>
        <w:pStyle w:val="AmNumberTabs"/>
      </w:pPr>
      <w:r>
        <w:rPr>
          <w:rStyle w:val="HideTWBExt"/>
        </w:rPr>
        <w:t>&lt;Amend&gt;</w:t>
      </w:r>
      <w:r>
        <w:t>Änderungsantrag</w:t>
      </w:r>
      <w:r>
        <w:tab/>
      </w:r>
      <w:r>
        <w:tab/>
      </w:r>
      <w:r>
        <w:rPr>
          <w:rStyle w:val="HideTWBExt"/>
        </w:rPr>
        <w:t>&lt;NumAm&gt;</w:t>
      </w:r>
      <w:r>
        <w:t>2396</w:t>
      </w:r>
      <w:r>
        <w:rPr>
          <w:rStyle w:val="HideTWBExt"/>
        </w:rPr>
        <w:t>&lt;/NumAm&gt;</w:t>
      </w:r>
    </w:p>
    <w:p w14:paraId="1E08D85A" w14:textId="77777777" w:rsidR="00EE351D" w:rsidRPr="00287C8C" w:rsidRDefault="00EE351D" w:rsidP="00EE351D">
      <w:pPr>
        <w:pStyle w:val="NormalBold"/>
      </w:pPr>
      <w:r>
        <w:rPr>
          <w:rStyle w:val="HideTWBExt"/>
          <w:b w:val="0"/>
          <w:lang w:val="en-GB"/>
        </w:rPr>
        <w:t>&lt;RepeatBlock-By&gt;&lt;Members&gt;</w:t>
      </w:r>
      <w:r>
        <w:t>Estrella Galán</w:t>
      </w:r>
      <w:r>
        <w:rPr>
          <w:rStyle w:val="HideTWBExt"/>
          <w:b w:val="0"/>
          <w:lang w:val="en-GB"/>
        </w:rPr>
        <w:t>&lt;/Members&gt;</w:t>
      </w:r>
    </w:p>
    <w:p w14:paraId="5460AF97" w14:textId="77777777" w:rsidR="00EE351D" w:rsidRPr="00287C8C" w:rsidRDefault="00EE351D" w:rsidP="00EE351D">
      <w:pPr>
        <w:pStyle w:val="NormalBold"/>
      </w:pPr>
      <w:r>
        <w:rPr>
          <w:rStyle w:val="HideTWBExt"/>
          <w:b w:val="0"/>
          <w:lang w:val="en-GB"/>
        </w:rPr>
        <w:t>&lt;/RepeatBlock-By&gt;</w:t>
      </w:r>
    </w:p>
    <w:p w14:paraId="1C3D04DB"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6BF00698" w14:textId="77777777" w:rsidR="00EE351D" w:rsidRPr="000A2548" w:rsidRDefault="00EE351D" w:rsidP="00EE351D">
      <w:pPr>
        <w:pStyle w:val="NormalBold"/>
      </w:pPr>
      <w:r>
        <w:rPr>
          <w:rStyle w:val="HideTWBExt"/>
        </w:rPr>
        <w:t>&lt;Article&gt;</w:t>
      </w:r>
      <w:r>
        <w:t>Artikel 48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329A983A" w14:textId="77777777" w:rsidTr="00413441">
        <w:trPr>
          <w:trHeight w:hRule="exact" w:val="240"/>
          <w:jc w:val="center"/>
        </w:trPr>
        <w:tc>
          <w:tcPr>
            <w:tcW w:w="9752" w:type="dxa"/>
            <w:gridSpan w:val="2"/>
            <w:tcBorders>
              <w:top w:val="nil"/>
              <w:left w:val="nil"/>
              <w:bottom w:val="nil"/>
              <w:right w:val="nil"/>
            </w:tcBorders>
          </w:tcPr>
          <w:p w14:paraId="7239E888" w14:textId="77777777" w:rsidR="00EE351D" w:rsidRPr="000A2548" w:rsidRDefault="00EE351D" w:rsidP="00413441"/>
        </w:tc>
      </w:tr>
      <w:tr w:rsidR="00EE351D" w14:paraId="346626A6" w14:textId="77777777" w:rsidTr="00413441">
        <w:trPr>
          <w:trHeight w:val="240"/>
          <w:jc w:val="center"/>
        </w:trPr>
        <w:tc>
          <w:tcPr>
            <w:tcW w:w="4876" w:type="dxa"/>
            <w:tcBorders>
              <w:top w:val="nil"/>
              <w:left w:val="nil"/>
              <w:bottom w:val="nil"/>
              <w:right w:val="nil"/>
            </w:tcBorders>
          </w:tcPr>
          <w:p w14:paraId="6FCEB56B"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6812CD98" w14:textId="77777777" w:rsidR="00EE351D" w:rsidRPr="000A2548" w:rsidRDefault="00EE351D" w:rsidP="00413441">
            <w:pPr>
              <w:pStyle w:val="AmColumnHeading"/>
            </w:pPr>
            <w:r>
              <w:t>Geänderter Text</w:t>
            </w:r>
          </w:p>
        </w:tc>
      </w:tr>
      <w:tr w:rsidR="00EE351D" w14:paraId="78F917F4" w14:textId="77777777" w:rsidTr="00413441">
        <w:trPr>
          <w:jc w:val="center"/>
        </w:trPr>
        <w:tc>
          <w:tcPr>
            <w:tcW w:w="4876" w:type="dxa"/>
            <w:tcBorders>
              <w:top w:val="nil"/>
              <w:left w:val="nil"/>
              <w:bottom w:val="nil"/>
              <w:right w:val="nil"/>
            </w:tcBorders>
          </w:tcPr>
          <w:p w14:paraId="4DE56D65" w14:textId="77777777" w:rsidR="00EE351D" w:rsidRPr="00287C8C" w:rsidRDefault="00EE351D" w:rsidP="00413441">
            <w:pPr>
              <w:pStyle w:val="Normal6a"/>
            </w:pPr>
            <w:r>
              <w:rPr>
                <w:b/>
                <w:i/>
              </w:rPr>
              <w:t>(4)</w:t>
            </w:r>
            <w:r>
              <w:tab/>
            </w:r>
            <w:r>
              <w:rPr>
                <w:b/>
                <w:i/>
              </w:rPr>
              <w:t>Die in den Absätzen 1 und 3 genannten Daten, aufgeschlüsselt nach Mitgliedstaaten, können Drittstaaten zur Überwachung der Umsetzung und Einhaltung des Rückübernahmegrundsatzes, auch im Rahmen der Rückübernahmeinstrumente der Union, übermittelt werden.</w:t>
            </w:r>
          </w:p>
        </w:tc>
        <w:tc>
          <w:tcPr>
            <w:tcW w:w="4876" w:type="dxa"/>
            <w:tcBorders>
              <w:top w:val="nil"/>
              <w:left w:val="nil"/>
              <w:bottom w:val="nil"/>
              <w:right w:val="nil"/>
            </w:tcBorders>
          </w:tcPr>
          <w:p w14:paraId="75A29348" w14:textId="77777777" w:rsidR="00EE351D" w:rsidRPr="000A2548" w:rsidRDefault="00EE351D" w:rsidP="00413441">
            <w:pPr>
              <w:pStyle w:val="Normal6a"/>
            </w:pPr>
            <w:r>
              <w:rPr>
                <w:b/>
                <w:i/>
              </w:rPr>
              <w:t>entfällt</w:t>
            </w:r>
          </w:p>
        </w:tc>
      </w:tr>
    </w:tbl>
    <w:p w14:paraId="0718F3F0" w14:textId="77777777" w:rsidR="00EE351D" w:rsidRPr="000A2548" w:rsidRDefault="00EE351D" w:rsidP="00EE351D">
      <w:pPr>
        <w:pStyle w:val="AmOrLang"/>
      </w:pPr>
      <w:r w:rsidRPr="000A2548">
        <w:t xml:space="preserve">Or. </w:t>
      </w:r>
      <w:r w:rsidRPr="000A2548">
        <w:rPr>
          <w:rStyle w:val="HideTWBExt"/>
        </w:rPr>
        <w:t>&lt;Original&gt;</w:t>
      </w:r>
      <w:r w:rsidRPr="000A2548">
        <w:rPr>
          <w:rStyle w:val="HideTWBInt"/>
        </w:rPr>
        <w:t>{EN}</w:t>
      </w:r>
      <w:r w:rsidRPr="000A2548">
        <w:t>en</w:t>
      </w:r>
      <w:r w:rsidRPr="000A2548">
        <w:rPr>
          <w:rStyle w:val="HideTWBExt"/>
        </w:rPr>
        <w:t>&lt;/Original&gt;</w:t>
      </w:r>
    </w:p>
    <w:p w14:paraId="6353013F" w14:textId="77777777" w:rsidR="00EE351D" w:rsidRPr="000A2548" w:rsidRDefault="00EE351D" w:rsidP="00EE351D">
      <w:r>
        <w:rPr>
          <w:rStyle w:val="HideTWBExt"/>
        </w:rPr>
        <w:t>&lt;/Amend&gt;</w:t>
      </w:r>
    </w:p>
    <w:p w14:paraId="440475E4" w14:textId="77777777" w:rsidR="00EE351D" w:rsidRPr="000A2548" w:rsidRDefault="00EE351D" w:rsidP="00EE351D">
      <w:pPr>
        <w:pStyle w:val="AmNumberTabs"/>
      </w:pPr>
      <w:r>
        <w:rPr>
          <w:rStyle w:val="HideTWBExt"/>
        </w:rPr>
        <w:t>&lt;Amend&gt;</w:t>
      </w:r>
      <w:r>
        <w:t>Änderungsantrag</w:t>
      </w:r>
      <w:r>
        <w:tab/>
      </w:r>
      <w:r>
        <w:tab/>
      </w:r>
      <w:r>
        <w:rPr>
          <w:rStyle w:val="HideTWBExt"/>
        </w:rPr>
        <w:t>&lt;NumAm&gt;</w:t>
      </w:r>
      <w:r>
        <w:t>2397</w:t>
      </w:r>
      <w:r>
        <w:rPr>
          <w:rStyle w:val="HideTWBExt"/>
        </w:rPr>
        <w:t>&lt;/NumAm&gt;</w:t>
      </w:r>
    </w:p>
    <w:p w14:paraId="7A2B7B2D" w14:textId="77777777" w:rsidR="00EE351D" w:rsidRPr="00287C8C" w:rsidRDefault="00EE351D" w:rsidP="00EE351D">
      <w:pPr>
        <w:pStyle w:val="NormalBold"/>
      </w:pPr>
      <w:r>
        <w:rPr>
          <w:rStyle w:val="HideTWBExt"/>
          <w:b w:val="0"/>
          <w:lang w:val="en-GB"/>
        </w:rPr>
        <w:t>&lt;RepeatBlock-By&gt;&lt;Members&gt;</w:t>
      </w:r>
      <w:r>
        <w:t>Murielle Laurent</w:t>
      </w:r>
      <w:r>
        <w:rPr>
          <w:rStyle w:val="HideTWBExt"/>
          <w:b w:val="0"/>
          <w:lang w:val="en-GB"/>
        </w:rPr>
        <w:t>&lt;/Members&gt;</w:t>
      </w:r>
    </w:p>
    <w:p w14:paraId="712154E5" w14:textId="77777777" w:rsidR="00EE351D" w:rsidRPr="002D1C01" w:rsidRDefault="00EE351D" w:rsidP="00EE351D">
      <w:r>
        <w:rPr>
          <w:rStyle w:val="HideTWBExt"/>
        </w:rPr>
        <w:t>&lt;AuNomDe&gt;</w:t>
      </w:r>
      <w:r>
        <w:rPr>
          <w:rStyle w:val="HideTWBInt"/>
        </w:rPr>
        <w:t>{S&amp;D}</w:t>
      </w:r>
      <w:r>
        <w:t>im Namen der S&amp;D-Fraktion</w:t>
      </w:r>
      <w:r>
        <w:rPr>
          <w:rStyle w:val="HideTWBExt"/>
        </w:rPr>
        <w:t>&lt;/AuNomDe&gt;</w:t>
      </w:r>
    </w:p>
    <w:p w14:paraId="26C2D698" w14:textId="77777777" w:rsidR="00EE351D" w:rsidRPr="00287C8C" w:rsidRDefault="00EE351D" w:rsidP="00EE351D">
      <w:pPr>
        <w:pStyle w:val="NormalBold"/>
      </w:pPr>
      <w:r>
        <w:rPr>
          <w:rStyle w:val="HideTWBExt"/>
          <w:b w:val="0"/>
          <w:lang w:val="en-GB"/>
        </w:rPr>
        <w:t>&lt;/RepeatBlock-By&gt;</w:t>
      </w:r>
    </w:p>
    <w:p w14:paraId="1BAF535F"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301E284C" w14:textId="77777777" w:rsidR="00EE351D" w:rsidRPr="00287C8C" w:rsidRDefault="00EE351D" w:rsidP="00EE351D">
      <w:pPr>
        <w:pStyle w:val="NormalBold"/>
      </w:pPr>
      <w:r>
        <w:rPr>
          <w:rStyle w:val="HideTWBExt"/>
          <w:lang w:val="fr-BE"/>
        </w:rPr>
        <w:t>&lt;Article&gt;</w:t>
      </w:r>
      <w:r>
        <w:t>Artikel 48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6DB9EF42" w14:textId="77777777" w:rsidTr="00413441">
        <w:trPr>
          <w:trHeight w:hRule="exact" w:val="240"/>
          <w:jc w:val="center"/>
        </w:trPr>
        <w:tc>
          <w:tcPr>
            <w:tcW w:w="9752" w:type="dxa"/>
            <w:gridSpan w:val="2"/>
            <w:tcBorders>
              <w:top w:val="nil"/>
              <w:left w:val="nil"/>
              <w:bottom w:val="nil"/>
              <w:right w:val="nil"/>
            </w:tcBorders>
          </w:tcPr>
          <w:p w14:paraId="0FFCBBB6" w14:textId="77777777" w:rsidR="00EE351D" w:rsidRPr="00287C8C" w:rsidRDefault="00EE351D" w:rsidP="00413441">
            <w:pPr>
              <w:rPr>
                <w:lang w:val="fr-BE"/>
              </w:rPr>
            </w:pPr>
          </w:p>
        </w:tc>
      </w:tr>
      <w:tr w:rsidR="00EE351D" w14:paraId="3358487D" w14:textId="77777777" w:rsidTr="00413441">
        <w:trPr>
          <w:trHeight w:val="240"/>
          <w:jc w:val="center"/>
        </w:trPr>
        <w:tc>
          <w:tcPr>
            <w:tcW w:w="4876" w:type="dxa"/>
            <w:tcBorders>
              <w:top w:val="nil"/>
              <w:left w:val="nil"/>
              <w:bottom w:val="nil"/>
              <w:right w:val="nil"/>
            </w:tcBorders>
          </w:tcPr>
          <w:p w14:paraId="111CB562"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15673490" w14:textId="77777777" w:rsidR="00EE351D" w:rsidRPr="000A2548" w:rsidRDefault="00EE351D" w:rsidP="00413441">
            <w:pPr>
              <w:pStyle w:val="AmColumnHeading"/>
            </w:pPr>
            <w:r>
              <w:t>Geänderter Text</w:t>
            </w:r>
          </w:p>
        </w:tc>
      </w:tr>
      <w:tr w:rsidR="00EE351D" w14:paraId="37C5E435" w14:textId="77777777" w:rsidTr="00413441">
        <w:trPr>
          <w:jc w:val="center"/>
        </w:trPr>
        <w:tc>
          <w:tcPr>
            <w:tcW w:w="4876" w:type="dxa"/>
            <w:tcBorders>
              <w:top w:val="nil"/>
              <w:left w:val="nil"/>
              <w:bottom w:val="nil"/>
              <w:right w:val="nil"/>
            </w:tcBorders>
          </w:tcPr>
          <w:p w14:paraId="5CE1A485" w14:textId="77777777" w:rsidR="00EE351D" w:rsidRPr="000A2548" w:rsidRDefault="00EE351D" w:rsidP="00413441">
            <w:pPr>
              <w:pStyle w:val="Normal6a"/>
            </w:pPr>
          </w:p>
        </w:tc>
        <w:tc>
          <w:tcPr>
            <w:tcW w:w="4876" w:type="dxa"/>
            <w:tcBorders>
              <w:top w:val="nil"/>
              <w:left w:val="nil"/>
              <w:bottom w:val="nil"/>
              <w:right w:val="nil"/>
            </w:tcBorders>
          </w:tcPr>
          <w:p w14:paraId="57717C99" w14:textId="77777777" w:rsidR="00EE351D" w:rsidRPr="000A2548" w:rsidRDefault="00EE351D" w:rsidP="00413441">
            <w:pPr>
              <w:pStyle w:val="Normal6a"/>
              <w:jc w:val="center"/>
            </w:pPr>
            <w:r>
              <w:rPr>
                <w:b/>
                <w:i/>
              </w:rPr>
              <w:t>Artikel 48a</w:t>
            </w:r>
            <w:r>
              <w:tab/>
            </w:r>
          </w:p>
        </w:tc>
      </w:tr>
      <w:tr w:rsidR="00EE351D" w14:paraId="2F00EA21" w14:textId="77777777" w:rsidTr="00413441">
        <w:trPr>
          <w:jc w:val="center"/>
        </w:trPr>
        <w:tc>
          <w:tcPr>
            <w:tcW w:w="4876" w:type="dxa"/>
            <w:tcBorders>
              <w:top w:val="nil"/>
              <w:left w:val="nil"/>
              <w:bottom w:val="nil"/>
              <w:right w:val="nil"/>
            </w:tcBorders>
          </w:tcPr>
          <w:p w14:paraId="3DD08AF0" w14:textId="77777777" w:rsidR="00EE351D" w:rsidRPr="000A2548" w:rsidRDefault="00EE351D" w:rsidP="00413441">
            <w:pPr>
              <w:pStyle w:val="Normal6a"/>
            </w:pPr>
          </w:p>
        </w:tc>
        <w:tc>
          <w:tcPr>
            <w:tcW w:w="4876" w:type="dxa"/>
            <w:tcBorders>
              <w:top w:val="nil"/>
              <w:left w:val="nil"/>
              <w:bottom w:val="nil"/>
              <w:right w:val="nil"/>
            </w:tcBorders>
          </w:tcPr>
          <w:p w14:paraId="046EF02F" w14:textId="77777777" w:rsidR="00EE351D" w:rsidRPr="000A2548" w:rsidRDefault="00EE351D" w:rsidP="00413441">
            <w:pPr>
              <w:pStyle w:val="Normal6a"/>
              <w:jc w:val="center"/>
            </w:pPr>
            <w:r>
              <w:rPr>
                <w:b/>
                <w:i/>
              </w:rPr>
              <w:t>Ausübung der Befugnisübertragung</w:t>
            </w:r>
          </w:p>
        </w:tc>
      </w:tr>
      <w:tr w:rsidR="00EE351D" w14:paraId="73309063" w14:textId="77777777" w:rsidTr="00413441">
        <w:trPr>
          <w:jc w:val="center"/>
        </w:trPr>
        <w:tc>
          <w:tcPr>
            <w:tcW w:w="4876" w:type="dxa"/>
            <w:tcBorders>
              <w:top w:val="nil"/>
              <w:left w:val="nil"/>
              <w:bottom w:val="nil"/>
              <w:right w:val="nil"/>
            </w:tcBorders>
          </w:tcPr>
          <w:p w14:paraId="5122D086" w14:textId="77777777" w:rsidR="00EE351D" w:rsidRPr="000A2548" w:rsidRDefault="00EE351D" w:rsidP="00413441">
            <w:pPr>
              <w:pStyle w:val="Normal6a"/>
            </w:pPr>
          </w:p>
        </w:tc>
        <w:tc>
          <w:tcPr>
            <w:tcW w:w="4876" w:type="dxa"/>
            <w:tcBorders>
              <w:top w:val="nil"/>
              <w:left w:val="nil"/>
              <w:bottom w:val="nil"/>
              <w:right w:val="nil"/>
            </w:tcBorders>
          </w:tcPr>
          <w:p w14:paraId="3FA68B08" w14:textId="77777777" w:rsidR="00EE351D" w:rsidRPr="00287C8C" w:rsidRDefault="00EE351D" w:rsidP="00413441">
            <w:pPr>
              <w:pStyle w:val="Normal6a"/>
            </w:pPr>
            <w:r>
              <w:rPr>
                <w:b/>
                <w:i/>
              </w:rPr>
              <w:t>(1) Die Befugnis zum Erlass delegierter Rechtsakte wird der Kommission unter den in diesem Artikel festgelegten Bedingungen übertragen.</w:t>
            </w:r>
          </w:p>
        </w:tc>
      </w:tr>
      <w:tr w:rsidR="00EE351D" w14:paraId="72359AE6" w14:textId="77777777" w:rsidTr="00413441">
        <w:trPr>
          <w:jc w:val="center"/>
        </w:trPr>
        <w:tc>
          <w:tcPr>
            <w:tcW w:w="4876" w:type="dxa"/>
            <w:tcBorders>
              <w:top w:val="nil"/>
              <w:left w:val="nil"/>
              <w:bottom w:val="nil"/>
              <w:right w:val="nil"/>
            </w:tcBorders>
          </w:tcPr>
          <w:p w14:paraId="2920280B"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51ACEE0F" w14:textId="77777777" w:rsidR="00EE351D" w:rsidRPr="00287C8C" w:rsidRDefault="00EE351D" w:rsidP="00413441">
            <w:pPr>
              <w:pStyle w:val="Normal6a"/>
            </w:pPr>
            <w:r>
              <w:rPr>
                <w:b/>
                <w:i/>
              </w:rPr>
              <w:t xml:space="preserve">(2) Die Befugnis zum Erlass des in Artikel 7 genannten delegierten Rechtsakts wird der Kommission für einen Zeitraum von fünf Jahren nach Inkrafttreten dieser Verordnung übertragen. Die Kommission erstellt spätestens neun Monate vor Ablauf des Zeitraums von fünf Jahren einen Bericht über die Ausübung der übertragenen Befugnis. Die Befugnisübertragung verlängert sich </w:t>
            </w:r>
            <w:proofErr w:type="gramStart"/>
            <w:r>
              <w:rPr>
                <w:b/>
                <w:i/>
              </w:rPr>
              <w:t>stillschweigend</w:t>
            </w:r>
            <w:proofErr w:type="gramEnd"/>
            <w:r>
              <w:rPr>
                <w:b/>
                <w:i/>
              </w:rPr>
              <w:t xml:space="preserve"> um Zeiträume gleicher Länge, es sei denn, das Europäische Parlament oder der Rat widersprechen einer solchen Verlängerung spätestens drei Monate vor Ablauf des jeweiligen Zeitraums.</w:t>
            </w:r>
          </w:p>
        </w:tc>
      </w:tr>
      <w:tr w:rsidR="00EE351D" w14:paraId="7A604757" w14:textId="77777777" w:rsidTr="00413441">
        <w:trPr>
          <w:jc w:val="center"/>
        </w:trPr>
        <w:tc>
          <w:tcPr>
            <w:tcW w:w="4876" w:type="dxa"/>
            <w:tcBorders>
              <w:top w:val="nil"/>
              <w:left w:val="nil"/>
              <w:bottom w:val="nil"/>
              <w:right w:val="nil"/>
            </w:tcBorders>
          </w:tcPr>
          <w:p w14:paraId="0D846783"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2B83CD1B" w14:textId="77777777" w:rsidR="00EE351D" w:rsidRPr="00287C8C" w:rsidRDefault="00EE351D" w:rsidP="00413441">
            <w:pPr>
              <w:pStyle w:val="Normal6a"/>
            </w:pPr>
            <w:r>
              <w:rPr>
                <w:b/>
                <w:i/>
              </w:rPr>
              <w:t>(3) Die Befugnisübertragung gemäß Artikel 7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r w:rsidR="00EE351D" w14:paraId="4D2035A7" w14:textId="77777777" w:rsidTr="00413441">
        <w:trPr>
          <w:jc w:val="center"/>
        </w:trPr>
        <w:tc>
          <w:tcPr>
            <w:tcW w:w="4876" w:type="dxa"/>
            <w:tcBorders>
              <w:top w:val="nil"/>
              <w:left w:val="nil"/>
              <w:bottom w:val="nil"/>
              <w:right w:val="nil"/>
            </w:tcBorders>
          </w:tcPr>
          <w:p w14:paraId="5A9DE032"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75AEC749" w14:textId="77777777" w:rsidR="00EE351D" w:rsidRPr="00287C8C" w:rsidRDefault="00EE351D" w:rsidP="00413441">
            <w:pPr>
              <w:pStyle w:val="Normal6a"/>
            </w:pPr>
            <w:r>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EE351D" w14:paraId="3D596192" w14:textId="77777777" w:rsidTr="00413441">
        <w:trPr>
          <w:jc w:val="center"/>
        </w:trPr>
        <w:tc>
          <w:tcPr>
            <w:tcW w:w="4876" w:type="dxa"/>
            <w:tcBorders>
              <w:top w:val="nil"/>
              <w:left w:val="nil"/>
              <w:bottom w:val="nil"/>
              <w:right w:val="nil"/>
            </w:tcBorders>
          </w:tcPr>
          <w:p w14:paraId="67B72481"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780044B9" w14:textId="77777777" w:rsidR="00EE351D" w:rsidRPr="00287C8C" w:rsidRDefault="00EE351D" w:rsidP="00413441">
            <w:pPr>
              <w:pStyle w:val="Normal6a"/>
            </w:pPr>
            <w:r>
              <w:rPr>
                <w:b/>
                <w:i/>
              </w:rPr>
              <w:t>(5) Sobald die Kommission einen delegierten Rechtsakt erlässt, übermittelt sie ihn gleichzeitig dem Europäischen Parlament und dem Rat.</w:t>
            </w:r>
          </w:p>
        </w:tc>
      </w:tr>
      <w:tr w:rsidR="00EE351D" w14:paraId="651E5081" w14:textId="77777777" w:rsidTr="00413441">
        <w:trPr>
          <w:jc w:val="center"/>
        </w:trPr>
        <w:tc>
          <w:tcPr>
            <w:tcW w:w="4876" w:type="dxa"/>
            <w:tcBorders>
              <w:top w:val="nil"/>
              <w:left w:val="nil"/>
              <w:bottom w:val="nil"/>
              <w:right w:val="nil"/>
            </w:tcBorders>
          </w:tcPr>
          <w:p w14:paraId="2900FB54"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25B67E77" w14:textId="77777777" w:rsidR="00EE351D" w:rsidRPr="00287C8C" w:rsidRDefault="00EE351D" w:rsidP="00413441">
            <w:pPr>
              <w:pStyle w:val="Normal6a"/>
            </w:pPr>
            <w:r>
              <w:rPr>
                <w:b/>
                <w:i/>
              </w:rPr>
              <w:t>(6) Ein delegierter Rechtsakt gemäß Artikel 7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14:paraId="57034452"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3360E75D" w14:textId="77777777" w:rsidR="00EE351D" w:rsidRPr="00287C8C" w:rsidRDefault="00EE351D" w:rsidP="00EE351D">
      <w:pPr>
        <w:pStyle w:val="AmJustTitle"/>
      </w:pPr>
      <w:r>
        <w:rPr>
          <w:rStyle w:val="HideTWBExt"/>
          <w:lang w:val="en-GB"/>
        </w:rPr>
        <w:t>&lt;TitreJust&gt;</w:t>
      </w:r>
      <w:r>
        <w:t>Begründung</w:t>
      </w:r>
      <w:r>
        <w:rPr>
          <w:rStyle w:val="HideTWBExt"/>
          <w:lang w:val="en-GB"/>
        </w:rPr>
        <w:t>&lt;/TitreJust&gt;</w:t>
      </w:r>
    </w:p>
    <w:p w14:paraId="2798B201" w14:textId="77777777" w:rsidR="00EE351D" w:rsidRPr="00287C8C" w:rsidRDefault="00EE351D" w:rsidP="00EE351D">
      <w:pPr>
        <w:pStyle w:val="AmJustText"/>
      </w:pPr>
      <w:r>
        <w:t>In Anbetracht des in Artikel 7 vorgeschlagenen delegierten Rechtsakts.</w:t>
      </w:r>
    </w:p>
    <w:p w14:paraId="27F19453" w14:textId="77777777" w:rsidR="00EE351D" w:rsidRPr="00287C8C" w:rsidRDefault="00EE351D" w:rsidP="00EE351D">
      <w:r>
        <w:rPr>
          <w:rStyle w:val="HideTWBExt"/>
          <w:lang w:val="en-GB"/>
        </w:rPr>
        <w:t>&lt;/Amend&gt;</w:t>
      </w:r>
    </w:p>
    <w:p w14:paraId="2DC3AA72"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2398</w:t>
      </w:r>
      <w:r>
        <w:rPr>
          <w:rStyle w:val="HideTWBExt"/>
          <w:lang w:val="en-GB"/>
        </w:rPr>
        <w:t>&lt;/NumAm&gt;</w:t>
      </w:r>
    </w:p>
    <w:p w14:paraId="466E90A9" w14:textId="77777777" w:rsidR="00EE351D" w:rsidRPr="00287C8C" w:rsidRDefault="00EE351D" w:rsidP="00EE351D">
      <w:pPr>
        <w:pStyle w:val="NormalBold"/>
      </w:pPr>
      <w:r>
        <w:rPr>
          <w:rStyle w:val="HideTWBExt"/>
          <w:b w:val="0"/>
          <w:lang w:val="en-GB"/>
        </w:rPr>
        <w:t>&lt;RepeatBlock-By&gt;&lt;Members&gt;</w:t>
      </w:r>
      <w:r>
        <w:t>Marieke Ehlers</w:t>
      </w:r>
      <w:r>
        <w:rPr>
          <w:rStyle w:val="HideTWBExt"/>
          <w:b w:val="0"/>
          <w:lang w:val="en-GB"/>
        </w:rPr>
        <w:t>&lt;/Members&gt;</w:t>
      </w:r>
    </w:p>
    <w:p w14:paraId="1AB0748B" w14:textId="77777777" w:rsidR="00EE351D" w:rsidRPr="002D1C01" w:rsidRDefault="00EE351D" w:rsidP="00EE351D">
      <w:r>
        <w:rPr>
          <w:rStyle w:val="HideTWBExt"/>
        </w:rPr>
        <w:t>&lt;AuNomDe&gt;</w:t>
      </w:r>
      <w:r>
        <w:rPr>
          <w:rStyle w:val="HideTWBInt"/>
        </w:rPr>
        <w:t>{PfE}</w:t>
      </w:r>
      <w:r>
        <w:t>im Namen der PfE-Fraktion</w:t>
      </w:r>
      <w:r>
        <w:rPr>
          <w:rStyle w:val="HideTWBExt"/>
        </w:rPr>
        <w:t>&lt;/AuNomDe&gt;</w:t>
      </w:r>
    </w:p>
    <w:p w14:paraId="7E73C778" w14:textId="77777777" w:rsidR="00EE351D" w:rsidRPr="00287C8C" w:rsidRDefault="00EE351D" w:rsidP="00EE351D">
      <w:pPr>
        <w:pStyle w:val="NormalBold"/>
      </w:pPr>
      <w:r>
        <w:rPr>
          <w:rStyle w:val="HideTWBExt"/>
          <w:b w:val="0"/>
          <w:lang w:val="en-GB"/>
        </w:rPr>
        <w:t>&lt;/RepeatBlock-By&gt;</w:t>
      </w:r>
    </w:p>
    <w:p w14:paraId="3AB831AB"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47563653" w14:textId="77777777" w:rsidR="00EE351D" w:rsidRPr="000A2548" w:rsidRDefault="00EE351D" w:rsidP="00EE351D">
      <w:pPr>
        <w:pStyle w:val="NormalBold"/>
      </w:pPr>
      <w:r>
        <w:rPr>
          <w:rStyle w:val="HideTWBExt"/>
        </w:rPr>
        <w:t>&lt;Article&gt;</w:t>
      </w:r>
      <w:r>
        <w:t>Artikel 50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29700E4C" w14:textId="77777777" w:rsidTr="00413441">
        <w:trPr>
          <w:trHeight w:hRule="exact" w:val="240"/>
          <w:jc w:val="center"/>
        </w:trPr>
        <w:tc>
          <w:tcPr>
            <w:tcW w:w="9752" w:type="dxa"/>
            <w:gridSpan w:val="2"/>
            <w:tcBorders>
              <w:top w:val="nil"/>
              <w:left w:val="nil"/>
              <w:bottom w:val="nil"/>
              <w:right w:val="nil"/>
            </w:tcBorders>
          </w:tcPr>
          <w:p w14:paraId="516EF9C0" w14:textId="77777777" w:rsidR="00EE351D" w:rsidRPr="000A2548" w:rsidRDefault="00EE351D" w:rsidP="00413441"/>
        </w:tc>
      </w:tr>
      <w:tr w:rsidR="00EE351D" w14:paraId="2CDE4985" w14:textId="77777777" w:rsidTr="00413441">
        <w:trPr>
          <w:trHeight w:val="240"/>
          <w:jc w:val="center"/>
        </w:trPr>
        <w:tc>
          <w:tcPr>
            <w:tcW w:w="4876" w:type="dxa"/>
            <w:tcBorders>
              <w:top w:val="nil"/>
              <w:left w:val="nil"/>
              <w:bottom w:val="nil"/>
              <w:right w:val="nil"/>
            </w:tcBorders>
          </w:tcPr>
          <w:p w14:paraId="4AE14164"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3E96739E" w14:textId="77777777" w:rsidR="00EE351D" w:rsidRPr="000A2548" w:rsidRDefault="00EE351D" w:rsidP="00413441">
            <w:pPr>
              <w:pStyle w:val="AmColumnHeading"/>
            </w:pPr>
            <w:r>
              <w:t>Geänderter Text</w:t>
            </w:r>
          </w:p>
        </w:tc>
      </w:tr>
      <w:tr w:rsidR="00EE351D" w14:paraId="6C23AE04" w14:textId="77777777" w:rsidTr="00413441">
        <w:trPr>
          <w:jc w:val="center"/>
        </w:trPr>
        <w:tc>
          <w:tcPr>
            <w:tcW w:w="4876" w:type="dxa"/>
            <w:tcBorders>
              <w:top w:val="nil"/>
              <w:left w:val="nil"/>
              <w:bottom w:val="nil"/>
              <w:right w:val="nil"/>
            </w:tcBorders>
          </w:tcPr>
          <w:p w14:paraId="66B733FA" w14:textId="77777777" w:rsidR="00EE351D" w:rsidRPr="00287C8C" w:rsidRDefault="00EE351D" w:rsidP="00413441">
            <w:pPr>
              <w:pStyle w:val="Normal6a"/>
            </w:pPr>
            <w:r>
              <w:t>(1)</w:t>
            </w:r>
            <w:r>
              <w:tab/>
              <w:t xml:space="preserve">Die Kommission </w:t>
            </w:r>
            <w:r>
              <w:rPr>
                <w:b/>
                <w:bCs/>
                <w:i/>
                <w:iCs/>
              </w:rPr>
              <w:t>erstattet</w:t>
            </w:r>
            <w:r>
              <w:t xml:space="preserve"> dem Europäischen Parlament und dem Rat bis zum [Datum] und danach alle </w:t>
            </w:r>
            <w:r>
              <w:rPr>
                <w:b/>
                <w:bCs/>
                <w:i/>
                <w:iCs/>
              </w:rPr>
              <w:t>fünf</w:t>
            </w:r>
            <w:r>
              <w:t xml:space="preserve"> Jahre Bericht über die Anwendung dieser Verordnung </w:t>
            </w:r>
            <w:r>
              <w:rPr>
                <w:b/>
                <w:bCs/>
                <w:i/>
                <w:iCs/>
              </w:rPr>
              <w:t>in den Mitgliedstaaten und schlägt gegebenenfalls Änderungen vor</w:t>
            </w:r>
            <w:r>
              <w:t>.</w:t>
            </w:r>
          </w:p>
        </w:tc>
        <w:tc>
          <w:tcPr>
            <w:tcW w:w="4876" w:type="dxa"/>
            <w:tcBorders>
              <w:top w:val="nil"/>
              <w:left w:val="nil"/>
              <w:bottom w:val="nil"/>
              <w:right w:val="nil"/>
            </w:tcBorders>
          </w:tcPr>
          <w:p w14:paraId="1D51F4A9" w14:textId="77777777" w:rsidR="00EE351D" w:rsidRPr="00287C8C" w:rsidRDefault="00EE351D" w:rsidP="00413441">
            <w:pPr>
              <w:pStyle w:val="Normal6a"/>
            </w:pPr>
            <w:r>
              <w:t>(1)</w:t>
            </w:r>
            <w:r>
              <w:tab/>
              <w:t xml:space="preserve">Die Kommission </w:t>
            </w:r>
            <w:r>
              <w:rPr>
                <w:b/>
                <w:bCs/>
                <w:i/>
                <w:iCs/>
              </w:rPr>
              <w:t>übermittelt</w:t>
            </w:r>
            <w:r>
              <w:t xml:space="preserve"> dem Europäischen Parlament und dem Rat bis zum [Datum </w:t>
            </w:r>
            <w:r>
              <w:rPr>
                <w:b/>
                <w:bCs/>
                <w:i/>
                <w:iCs/>
              </w:rPr>
              <w:t>- 2 Jahre nach Inkrafttreten</w:t>
            </w:r>
            <w:r>
              <w:t xml:space="preserve">] und danach alle </w:t>
            </w:r>
            <w:r>
              <w:rPr>
                <w:b/>
                <w:bCs/>
                <w:i/>
                <w:iCs/>
              </w:rPr>
              <w:t>zwei</w:t>
            </w:r>
            <w:r>
              <w:t xml:space="preserve"> Jahre </w:t>
            </w:r>
            <w:r>
              <w:rPr>
                <w:b/>
                <w:bCs/>
                <w:i/>
                <w:iCs/>
              </w:rPr>
              <w:t>einen</w:t>
            </w:r>
            <w:r>
              <w:t xml:space="preserve"> Bericht über die Anwendung dieser Verordnung.</w:t>
            </w:r>
            <w:r>
              <w:rPr>
                <w:b/>
                <w:i/>
              </w:rPr>
              <w:t xml:space="preserve"> </w:t>
            </w:r>
            <w:r>
              <w:rPr>
                <w:b/>
                <w:bCs/>
                <w:i/>
                <w:iCs/>
              </w:rPr>
              <w:t>Dieser Bericht enthält eine umfassende Bewertung der Wirksamkeit dieser Verordnung und wird, soweit erforderlich und zweckdienlich, von einem Legislativvorschlag zur Änderung oder Ausweitung ihrer Anwendung begleitet.</w:t>
            </w:r>
          </w:p>
        </w:tc>
      </w:tr>
    </w:tbl>
    <w:p w14:paraId="2FD7B941"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01EAB860" w14:textId="77777777" w:rsidR="00EE351D" w:rsidRPr="00287C8C" w:rsidRDefault="00EE351D" w:rsidP="00EE351D">
      <w:r>
        <w:rPr>
          <w:rStyle w:val="HideTWBExt"/>
          <w:lang w:val="en-GB"/>
        </w:rPr>
        <w:t>&lt;/Amend&gt;</w:t>
      </w:r>
    </w:p>
    <w:p w14:paraId="6AFCD237"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2399</w:t>
      </w:r>
      <w:r>
        <w:rPr>
          <w:rStyle w:val="HideTWBExt"/>
          <w:lang w:val="en-GB"/>
        </w:rPr>
        <w:t>&lt;/NumAm&gt;</w:t>
      </w:r>
    </w:p>
    <w:p w14:paraId="00197382" w14:textId="77777777" w:rsidR="00EE351D" w:rsidRPr="00287C8C" w:rsidRDefault="00EE351D" w:rsidP="00EE351D">
      <w:pPr>
        <w:pStyle w:val="NormalBold"/>
      </w:pPr>
      <w:r>
        <w:rPr>
          <w:rStyle w:val="HideTWBExt"/>
          <w:b w:val="0"/>
          <w:lang w:val="en-GB"/>
        </w:rPr>
        <w:t>&lt;RepeatBlock-By&gt;&lt;Members&gt;</w:t>
      </w:r>
      <w:r>
        <w:t>Charlie Weimers, Alessandro Ciriani, Assita Kanko</w:t>
      </w:r>
      <w:r>
        <w:rPr>
          <w:rStyle w:val="HideTWBExt"/>
          <w:b w:val="0"/>
          <w:lang w:val="en-GB"/>
        </w:rPr>
        <w:t>&lt;/Members&gt;</w:t>
      </w:r>
    </w:p>
    <w:p w14:paraId="6B70E883" w14:textId="77777777" w:rsidR="00EE351D" w:rsidRPr="00287C8C" w:rsidRDefault="00EE351D" w:rsidP="00EE351D">
      <w:pPr>
        <w:pStyle w:val="NormalBold"/>
      </w:pPr>
      <w:r>
        <w:rPr>
          <w:rStyle w:val="HideTWBExt"/>
          <w:b w:val="0"/>
          <w:lang w:val="en-GB"/>
        </w:rPr>
        <w:t>&lt;/RepeatBlock-By&gt;</w:t>
      </w:r>
    </w:p>
    <w:p w14:paraId="6594E2D3"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1BCE9C3C" w14:textId="77777777" w:rsidR="00EE351D" w:rsidRPr="000A2548" w:rsidRDefault="00EE351D" w:rsidP="00EE351D">
      <w:pPr>
        <w:pStyle w:val="NormalBold"/>
      </w:pPr>
      <w:r>
        <w:rPr>
          <w:rStyle w:val="HideTWBExt"/>
        </w:rPr>
        <w:t>&lt;Article&gt;</w:t>
      </w:r>
      <w:r>
        <w:t>Artikel 50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6EF05D96" w14:textId="77777777" w:rsidTr="00413441">
        <w:trPr>
          <w:trHeight w:hRule="exact" w:val="240"/>
          <w:jc w:val="center"/>
        </w:trPr>
        <w:tc>
          <w:tcPr>
            <w:tcW w:w="9752" w:type="dxa"/>
            <w:gridSpan w:val="2"/>
            <w:tcBorders>
              <w:top w:val="nil"/>
              <w:left w:val="nil"/>
              <w:bottom w:val="nil"/>
              <w:right w:val="nil"/>
            </w:tcBorders>
          </w:tcPr>
          <w:p w14:paraId="604C6CA2" w14:textId="77777777" w:rsidR="00EE351D" w:rsidRPr="000A2548" w:rsidRDefault="00EE351D" w:rsidP="00413441"/>
        </w:tc>
      </w:tr>
      <w:tr w:rsidR="00EE351D" w14:paraId="22C5D53C" w14:textId="77777777" w:rsidTr="00413441">
        <w:trPr>
          <w:trHeight w:val="240"/>
          <w:jc w:val="center"/>
        </w:trPr>
        <w:tc>
          <w:tcPr>
            <w:tcW w:w="4876" w:type="dxa"/>
            <w:tcBorders>
              <w:top w:val="nil"/>
              <w:left w:val="nil"/>
              <w:bottom w:val="nil"/>
              <w:right w:val="nil"/>
            </w:tcBorders>
          </w:tcPr>
          <w:p w14:paraId="1643426C"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2D57F7B0" w14:textId="77777777" w:rsidR="00EE351D" w:rsidRPr="000A2548" w:rsidRDefault="00EE351D" w:rsidP="00413441">
            <w:pPr>
              <w:pStyle w:val="AmColumnHeading"/>
            </w:pPr>
            <w:r>
              <w:t>Geänderter Text</w:t>
            </w:r>
          </w:p>
        </w:tc>
      </w:tr>
      <w:tr w:rsidR="00EE351D" w14:paraId="52CB961F" w14:textId="77777777" w:rsidTr="00413441">
        <w:trPr>
          <w:jc w:val="center"/>
        </w:trPr>
        <w:tc>
          <w:tcPr>
            <w:tcW w:w="4876" w:type="dxa"/>
            <w:tcBorders>
              <w:top w:val="nil"/>
              <w:left w:val="nil"/>
              <w:bottom w:val="nil"/>
              <w:right w:val="nil"/>
            </w:tcBorders>
          </w:tcPr>
          <w:p w14:paraId="1A921E6A" w14:textId="77777777" w:rsidR="00EE351D" w:rsidRPr="00287C8C" w:rsidRDefault="00EE351D" w:rsidP="00413441">
            <w:pPr>
              <w:pStyle w:val="Normal6a"/>
            </w:pPr>
            <w:r>
              <w:t>(1)</w:t>
            </w:r>
            <w:r>
              <w:tab/>
              <w:t>Die Kommission erstattet dem Europäischen Parlament und dem Rat bis zum [</w:t>
            </w:r>
            <w:r>
              <w:rPr>
                <w:b/>
                <w:bCs/>
                <w:i/>
                <w:iCs/>
              </w:rPr>
              <w:t>Datum</w:t>
            </w:r>
            <w:r>
              <w:t>] und danach alle fünf Jahre Bericht über die Anwendung dieser Verordnung in den Mitgliedstaaten und schlägt gegebenenfalls Änderungen vor.</w:t>
            </w:r>
          </w:p>
        </w:tc>
        <w:tc>
          <w:tcPr>
            <w:tcW w:w="4876" w:type="dxa"/>
            <w:tcBorders>
              <w:top w:val="nil"/>
              <w:left w:val="nil"/>
              <w:bottom w:val="nil"/>
              <w:right w:val="nil"/>
            </w:tcBorders>
          </w:tcPr>
          <w:p w14:paraId="72A58426" w14:textId="77777777" w:rsidR="00EE351D" w:rsidRPr="00287C8C" w:rsidRDefault="00EE351D" w:rsidP="00413441">
            <w:pPr>
              <w:pStyle w:val="Normal6a"/>
            </w:pPr>
            <w:r>
              <w:t>(1)</w:t>
            </w:r>
            <w:r>
              <w:tab/>
              <w:t>Die Kommission erstattet dem Europäischen Parlament und dem Rat bis zum [</w:t>
            </w:r>
            <w:r>
              <w:rPr>
                <w:b/>
                <w:bCs/>
                <w:i/>
                <w:iCs/>
              </w:rPr>
              <w:t>Fünf Jahre nach Inkrafttreten der vorliegenden Verordnung</w:t>
            </w:r>
            <w:r>
              <w:t>] und danach alle fünf Jahre Bericht über die Anwendung dieser Verordnung in den Mitgliedstaaten und schlägt gegebenenfalls Änderungen vor.</w:t>
            </w:r>
          </w:p>
        </w:tc>
      </w:tr>
    </w:tbl>
    <w:p w14:paraId="674B07E3"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447A8D7F" w14:textId="77777777" w:rsidR="00EE351D" w:rsidRPr="00287C8C" w:rsidRDefault="00EE351D" w:rsidP="00EE351D">
      <w:r>
        <w:rPr>
          <w:rStyle w:val="HideTWBExt"/>
          <w:lang w:val="en-GB"/>
        </w:rPr>
        <w:t>&lt;/Amend&gt;</w:t>
      </w:r>
    </w:p>
    <w:p w14:paraId="09891D0B"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2400</w:t>
      </w:r>
      <w:r>
        <w:rPr>
          <w:rStyle w:val="HideTWBExt"/>
          <w:lang w:val="en-GB"/>
        </w:rPr>
        <w:t>&lt;/NumAm&gt;</w:t>
      </w:r>
    </w:p>
    <w:p w14:paraId="6C2BF6A0" w14:textId="77777777" w:rsidR="00EE351D" w:rsidRPr="00287C8C" w:rsidRDefault="00EE351D" w:rsidP="00EE351D">
      <w:pPr>
        <w:pStyle w:val="NormalBold"/>
      </w:pPr>
      <w:r>
        <w:rPr>
          <w:rStyle w:val="HideTWBExt"/>
          <w:b w:val="0"/>
          <w:lang w:val="en-GB"/>
        </w:rPr>
        <w:t>&lt;RepeatBlock-By&gt;&lt;Members&gt;</w:t>
      </w:r>
      <w:r>
        <w:t>Mary Khan</w:t>
      </w:r>
      <w:r>
        <w:rPr>
          <w:rStyle w:val="HideTWBExt"/>
          <w:b w:val="0"/>
          <w:lang w:val="en-GB"/>
        </w:rPr>
        <w:t>&lt;/Members&gt;</w:t>
      </w:r>
    </w:p>
    <w:p w14:paraId="6DA14AD6" w14:textId="77777777" w:rsidR="00EE351D" w:rsidRPr="00287C8C" w:rsidRDefault="00EE351D" w:rsidP="00EE351D">
      <w:pPr>
        <w:pStyle w:val="NormalBold"/>
      </w:pPr>
      <w:r>
        <w:rPr>
          <w:rStyle w:val="HideTWBExt"/>
          <w:b w:val="0"/>
          <w:lang w:val="en-GB"/>
        </w:rPr>
        <w:t>&lt;/RepeatBlock-By&gt;</w:t>
      </w:r>
    </w:p>
    <w:p w14:paraId="5FC0F78A"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08E55675" w14:textId="77777777" w:rsidR="00EE351D" w:rsidRPr="000A2548" w:rsidRDefault="00EE351D" w:rsidP="00EE351D">
      <w:pPr>
        <w:pStyle w:val="NormalBold"/>
      </w:pPr>
      <w:r>
        <w:rPr>
          <w:rStyle w:val="HideTWBExt"/>
        </w:rPr>
        <w:t>&lt;Article&gt;</w:t>
      </w:r>
      <w:r>
        <w:t>Artikel 50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689282F3" w14:textId="77777777" w:rsidTr="00413441">
        <w:trPr>
          <w:trHeight w:hRule="exact" w:val="240"/>
          <w:jc w:val="center"/>
        </w:trPr>
        <w:tc>
          <w:tcPr>
            <w:tcW w:w="9752" w:type="dxa"/>
            <w:gridSpan w:val="2"/>
            <w:tcBorders>
              <w:top w:val="nil"/>
              <w:left w:val="nil"/>
              <w:bottom w:val="nil"/>
              <w:right w:val="nil"/>
            </w:tcBorders>
          </w:tcPr>
          <w:p w14:paraId="61327A81" w14:textId="77777777" w:rsidR="00EE351D" w:rsidRPr="000A2548" w:rsidRDefault="00EE351D" w:rsidP="00413441"/>
        </w:tc>
      </w:tr>
      <w:tr w:rsidR="00EE351D" w14:paraId="3CE3C533" w14:textId="77777777" w:rsidTr="00413441">
        <w:trPr>
          <w:trHeight w:val="240"/>
          <w:jc w:val="center"/>
        </w:trPr>
        <w:tc>
          <w:tcPr>
            <w:tcW w:w="4876" w:type="dxa"/>
            <w:tcBorders>
              <w:top w:val="nil"/>
              <w:left w:val="nil"/>
              <w:bottom w:val="nil"/>
              <w:right w:val="nil"/>
            </w:tcBorders>
          </w:tcPr>
          <w:p w14:paraId="57B6872E"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106CE6ED" w14:textId="77777777" w:rsidR="00EE351D" w:rsidRPr="000A2548" w:rsidRDefault="00EE351D" w:rsidP="00413441">
            <w:pPr>
              <w:pStyle w:val="AmColumnHeading"/>
            </w:pPr>
            <w:r>
              <w:t>Geänderter Text</w:t>
            </w:r>
          </w:p>
        </w:tc>
      </w:tr>
      <w:tr w:rsidR="00EE351D" w14:paraId="24A65E76" w14:textId="77777777" w:rsidTr="00413441">
        <w:trPr>
          <w:jc w:val="center"/>
        </w:trPr>
        <w:tc>
          <w:tcPr>
            <w:tcW w:w="4876" w:type="dxa"/>
            <w:tcBorders>
              <w:top w:val="nil"/>
              <w:left w:val="nil"/>
              <w:bottom w:val="nil"/>
              <w:right w:val="nil"/>
            </w:tcBorders>
          </w:tcPr>
          <w:p w14:paraId="09110AB9" w14:textId="77777777" w:rsidR="00EE351D" w:rsidRPr="00287C8C" w:rsidRDefault="00EE351D" w:rsidP="00413441">
            <w:pPr>
              <w:pStyle w:val="Normal6a"/>
            </w:pPr>
            <w:r>
              <w:t>(1)</w:t>
            </w:r>
            <w:r>
              <w:tab/>
              <w:t xml:space="preserve">Die Kommission </w:t>
            </w:r>
            <w:r>
              <w:rPr>
                <w:b/>
                <w:bCs/>
                <w:i/>
                <w:iCs/>
              </w:rPr>
              <w:t>erstattet</w:t>
            </w:r>
            <w:r>
              <w:t xml:space="preserve"> dem Europäischen Parlament und dem Rat bis zum [Datum] und danach alle </w:t>
            </w:r>
            <w:r>
              <w:rPr>
                <w:b/>
                <w:bCs/>
                <w:i/>
                <w:iCs/>
              </w:rPr>
              <w:t>fünf</w:t>
            </w:r>
            <w:r>
              <w:t xml:space="preserve"> Jahre Bericht über die Anwendung dieser Verordnung in den Mitgliedstaaten und schlägt gegebenenfalls Änderungen vor.</w:t>
            </w:r>
          </w:p>
        </w:tc>
        <w:tc>
          <w:tcPr>
            <w:tcW w:w="4876" w:type="dxa"/>
            <w:tcBorders>
              <w:top w:val="nil"/>
              <w:left w:val="nil"/>
              <w:bottom w:val="nil"/>
              <w:right w:val="nil"/>
            </w:tcBorders>
          </w:tcPr>
          <w:p w14:paraId="6DD522D6" w14:textId="77777777" w:rsidR="00EE351D" w:rsidRPr="00287C8C" w:rsidRDefault="00EE351D" w:rsidP="00413441">
            <w:pPr>
              <w:pStyle w:val="Normal6a"/>
            </w:pPr>
            <w:r>
              <w:t>(1)</w:t>
            </w:r>
            <w:r>
              <w:tab/>
              <w:t xml:space="preserve">Die Kommission </w:t>
            </w:r>
            <w:r>
              <w:rPr>
                <w:b/>
                <w:bCs/>
                <w:i/>
                <w:iCs/>
              </w:rPr>
              <w:t>übermittelt</w:t>
            </w:r>
            <w:r>
              <w:rPr>
                <w:b/>
                <w:bCs/>
              </w:rPr>
              <w:t xml:space="preserve"> </w:t>
            </w:r>
            <w:r>
              <w:t xml:space="preserve">dem Europäischen Parlament und dem Rat bis zum [Datum] und danach alle </w:t>
            </w:r>
            <w:r>
              <w:rPr>
                <w:b/>
                <w:bCs/>
                <w:i/>
                <w:iCs/>
              </w:rPr>
              <w:t>zwei</w:t>
            </w:r>
            <w:r>
              <w:t xml:space="preserve"> Jahre </w:t>
            </w:r>
            <w:r>
              <w:rPr>
                <w:b/>
                <w:bCs/>
                <w:i/>
                <w:iCs/>
              </w:rPr>
              <w:t>einen</w:t>
            </w:r>
            <w:r>
              <w:t xml:space="preserve"> Bericht über die Anwendung dieser Verordnung in den Mitgliedstaaten und schlägt gegebenenfalls Änderungen vor.</w:t>
            </w:r>
          </w:p>
        </w:tc>
      </w:tr>
    </w:tbl>
    <w:p w14:paraId="1D828BF1"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343F636F" w14:textId="77777777" w:rsidR="00EE351D" w:rsidRPr="00287C8C" w:rsidRDefault="00EE351D" w:rsidP="00EE351D">
      <w:r>
        <w:rPr>
          <w:rStyle w:val="HideTWBExt"/>
          <w:lang w:val="en-GB"/>
        </w:rPr>
        <w:t>&lt;/Amend&gt;</w:t>
      </w:r>
    </w:p>
    <w:p w14:paraId="09DB971A"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2401</w:t>
      </w:r>
      <w:r>
        <w:rPr>
          <w:rStyle w:val="HideTWBExt"/>
          <w:lang w:val="en-GB"/>
        </w:rPr>
        <w:t>&lt;/NumAm&gt;</w:t>
      </w:r>
    </w:p>
    <w:p w14:paraId="48406649" w14:textId="77777777" w:rsidR="00EE351D" w:rsidRPr="00287C8C" w:rsidRDefault="00EE351D" w:rsidP="00EE351D">
      <w:pPr>
        <w:pStyle w:val="NormalBold"/>
      </w:pPr>
      <w:r>
        <w:rPr>
          <w:rStyle w:val="HideTWBExt"/>
          <w:b w:val="0"/>
          <w:lang w:val="en-GB"/>
        </w:rPr>
        <w:t>&lt;RepeatBlock-By&gt;&lt;Members&gt;</w:t>
      </w:r>
      <w:r>
        <w:t>Mélissa Camara</w:t>
      </w:r>
      <w:r>
        <w:rPr>
          <w:rStyle w:val="HideTWBExt"/>
          <w:b w:val="0"/>
          <w:lang w:val="en-GB"/>
        </w:rPr>
        <w:t>&lt;/Members&gt;</w:t>
      </w:r>
    </w:p>
    <w:p w14:paraId="69A0CDF1" w14:textId="77777777" w:rsidR="00EE351D" w:rsidRPr="00287C8C" w:rsidRDefault="00EE351D" w:rsidP="00EE351D">
      <w:pPr>
        <w:pStyle w:val="NormalBold"/>
      </w:pPr>
      <w:r>
        <w:rPr>
          <w:rStyle w:val="HideTWBExt"/>
          <w:b w:val="0"/>
          <w:lang w:val="en-GB"/>
        </w:rPr>
        <w:t>&lt;/RepeatBlock-By&gt;</w:t>
      </w:r>
    </w:p>
    <w:p w14:paraId="59098512"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5D42DA4E" w14:textId="77777777" w:rsidR="00EE351D" w:rsidRPr="000A2548" w:rsidRDefault="00EE351D" w:rsidP="00EE351D">
      <w:pPr>
        <w:pStyle w:val="NormalBold"/>
      </w:pPr>
      <w:r>
        <w:rPr>
          <w:rStyle w:val="HideTWBExt"/>
        </w:rPr>
        <w:t>&lt;Article&gt;</w:t>
      </w:r>
      <w:r>
        <w:t>Artikel 50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53DD0584" w14:textId="77777777" w:rsidTr="00413441">
        <w:trPr>
          <w:trHeight w:hRule="exact" w:val="240"/>
          <w:jc w:val="center"/>
        </w:trPr>
        <w:tc>
          <w:tcPr>
            <w:tcW w:w="9752" w:type="dxa"/>
            <w:gridSpan w:val="2"/>
            <w:tcBorders>
              <w:top w:val="nil"/>
              <w:left w:val="nil"/>
              <w:bottom w:val="nil"/>
              <w:right w:val="nil"/>
            </w:tcBorders>
          </w:tcPr>
          <w:p w14:paraId="68BDC936" w14:textId="77777777" w:rsidR="00EE351D" w:rsidRPr="000A2548" w:rsidRDefault="00EE351D" w:rsidP="00413441"/>
        </w:tc>
      </w:tr>
      <w:tr w:rsidR="00EE351D" w14:paraId="4F636CA4" w14:textId="77777777" w:rsidTr="00413441">
        <w:trPr>
          <w:trHeight w:val="240"/>
          <w:jc w:val="center"/>
        </w:trPr>
        <w:tc>
          <w:tcPr>
            <w:tcW w:w="4876" w:type="dxa"/>
            <w:tcBorders>
              <w:top w:val="nil"/>
              <w:left w:val="nil"/>
              <w:bottom w:val="nil"/>
              <w:right w:val="nil"/>
            </w:tcBorders>
          </w:tcPr>
          <w:p w14:paraId="61297E2E"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0FDA93C3" w14:textId="77777777" w:rsidR="00EE351D" w:rsidRPr="000A2548" w:rsidRDefault="00EE351D" w:rsidP="00413441">
            <w:pPr>
              <w:pStyle w:val="AmColumnHeading"/>
            </w:pPr>
            <w:r>
              <w:t>Geänderter Text</w:t>
            </w:r>
          </w:p>
        </w:tc>
      </w:tr>
      <w:tr w:rsidR="00EE351D" w14:paraId="4EBA08B7" w14:textId="77777777" w:rsidTr="00413441">
        <w:trPr>
          <w:jc w:val="center"/>
        </w:trPr>
        <w:tc>
          <w:tcPr>
            <w:tcW w:w="4876" w:type="dxa"/>
            <w:tcBorders>
              <w:top w:val="nil"/>
              <w:left w:val="nil"/>
              <w:bottom w:val="nil"/>
              <w:right w:val="nil"/>
            </w:tcBorders>
          </w:tcPr>
          <w:p w14:paraId="344BB063" w14:textId="77777777" w:rsidR="00EE351D" w:rsidRPr="00287C8C" w:rsidRDefault="00EE351D" w:rsidP="00413441">
            <w:pPr>
              <w:pStyle w:val="Normal6a"/>
            </w:pPr>
            <w:r>
              <w:t>(1)</w:t>
            </w:r>
            <w:r>
              <w:tab/>
              <w:t xml:space="preserve">Die Kommission erstattet dem Europäischen Parlament und dem Rat bis zum [Datum] und danach alle </w:t>
            </w:r>
            <w:r>
              <w:rPr>
                <w:b/>
                <w:bCs/>
                <w:i/>
                <w:iCs/>
              </w:rPr>
              <w:t>fünf</w:t>
            </w:r>
            <w:r>
              <w:t xml:space="preserve"> Jahre Bericht über die Anwendung dieser Verordnung in den Mitgliedstaaten und schlägt gegebenenfalls Änderungen vor.</w:t>
            </w:r>
          </w:p>
        </w:tc>
        <w:tc>
          <w:tcPr>
            <w:tcW w:w="4876" w:type="dxa"/>
            <w:tcBorders>
              <w:top w:val="nil"/>
              <w:left w:val="nil"/>
              <w:bottom w:val="nil"/>
              <w:right w:val="nil"/>
            </w:tcBorders>
          </w:tcPr>
          <w:p w14:paraId="56BA9384" w14:textId="77777777" w:rsidR="00EE351D" w:rsidRPr="00287C8C" w:rsidRDefault="00EE351D" w:rsidP="00413441">
            <w:pPr>
              <w:pStyle w:val="Normal6a"/>
            </w:pPr>
            <w:r>
              <w:t>(1)</w:t>
            </w:r>
            <w:r>
              <w:tab/>
              <w:t xml:space="preserve">Die Kommission erstattet dem Europäischen Parlament und dem Rat bis zum [Datum] und danach alle </w:t>
            </w:r>
            <w:r>
              <w:rPr>
                <w:b/>
                <w:bCs/>
                <w:i/>
                <w:iCs/>
              </w:rPr>
              <w:t>zwei</w:t>
            </w:r>
            <w:r>
              <w:t xml:space="preserve"> Jahre Bericht über die Anwendung dieser Verordnung in den Mitgliedstaaten und schlägt gegebenenfalls Änderungen vor.</w:t>
            </w:r>
          </w:p>
        </w:tc>
      </w:tr>
    </w:tbl>
    <w:p w14:paraId="51ED458C"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1691E95F" w14:textId="77777777" w:rsidR="00EE351D" w:rsidRPr="00287C8C" w:rsidRDefault="00EE351D" w:rsidP="00EE351D">
      <w:r>
        <w:rPr>
          <w:rStyle w:val="HideTWBExt"/>
          <w:lang w:val="en-GB"/>
        </w:rPr>
        <w:t>&lt;/Amend&gt;</w:t>
      </w:r>
    </w:p>
    <w:p w14:paraId="55D80084"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2402</w:t>
      </w:r>
      <w:r>
        <w:rPr>
          <w:rStyle w:val="HideTWBExt"/>
          <w:lang w:val="en-GB"/>
        </w:rPr>
        <w:t>&lt;/NumAm&gt;</w:t>
      </w:r>
    </w:p>
    <w:p w14:paraId="5A98A6A9" w14:textId="77777777" w:rsidR="00EE351D" w:rsidRPr="00287C8C" w:rsidRDefault="00EE351D" w:rsidP="00EE351D">
      <w:pPr>
        <w:pStyle w:val="NormalBold"/>
      </w:pPr>
      <w:r>
        <w:rPr>
          <w:rStyle w:val="HideTWBExt"/>
          <w:b w:val="0"/>
          <w:lang w:val="en-GB"/>
        </w:rPr>
        <w:t>&lt;RepeatBlock-By&gt;&lt;Members&gt;</w:t>
      </w:r>
      <w:r>
        <w:t>Estrella Galán</w:t>
      </w:r>
      <w:r>
        <w:rPr>
          <w:rStyle w:val="HideTWBExt"/>
          <w:b w:val="0"/>
          <w:lang w:val="en-GB"/>
        </w:rPr>
        <w:t>&lt;/Members&gt;</w:t>
      </w:r>
    </w:p>
    <w:p w14:paraId="2D3E9203" w14:textId="77777777" w:rsidR="00EE351D" w:rsidRPr="00287C8C" w:rsidRDefault="00EE351D" w:rsidP="00EE351D">
      <w:pPr>
        <w:pStyle w:val="NormalBold"/>
      </w:pPr>
      <w:r>
        <w:rPr>
          <w:rStyle w:val="HideTWBExt"/>
          <w:b w:val="0"/>
          <w:lang w:val="en-GB"/>
        </w:rPr>
        <w:t>&lt;/RepeatBlock-By&gt;</w:t>
      </w:r>
    </w:p>
    <w:p w14:paraId="54745727"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0E4059C0" w14:textId="77777777" w:rsidR="00EE351D" w:rsidRPr="000A2548" w:rsidRDefault="00EE351D" w:rsidP="00EE351D">
      <w:pPr>
        <w:pStyle w:val="NormalBold"/>
      </w:pPr>
      <w:r>
        <w:rPr>
          <w:rStyle w:val="HideTWBExt"/>
        </w:rPr>
        <w:t>&lt;Article&gt;</w:t>
      </w:r>
      <w:r>
        <w:t>Artikel 50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386BCEDC" w14:textId="77777777" w:rsidTr="00413441">
        <w:trPr>
          <w:trHeight w:hRule="exact" w:val="240"/>
          <w:jc w:val="center"/>
        </w:trPr>
        <w:tc>
          <w:tcPr>
            <w:tcW w:w="9752" w:type="dxa"/>
            <w:gridSpan w:val="2"/>
            <w:tcBorders>
              <w:top w:val="nil"/>
              <w:left w:val="nil"/>
              <w:bottom w:val="nil"/>
              <w:right w:val="nil"/>
            </w:tcBorders>
          </w:tcPr>
          <w:p w14:paraId="55BFC169" w14:textId="77777777" w:rsidR="00EE351D" w:rsidRPr="000A2548" w:rsidRDefault="00EE351D" w:rsidP="00413441"/>
        </w:tc>
      </w:tr>
      <w:tr w:rsidR="00EE351D" w14:paraId="34B525F4" w14:textId="77777777" w:rsidTr="00413441">
        <w:trPr>
          <w:trHeight w:val="240"/>
          <w:jc w:val="center"/>
        </w:trPr>
        <w:tc>
          <w:tcPr>
            <w:tcW w:w="4876" w:type="dxa"/>
            <w:tcBorders>
              <w:top w:val="nil"/>
              <w:left w:val="nil"/>
              <w:bottom w:val="nil"/>
              <w:right w:val="nil"/>
            </w:tcBorders>
          </w:tcPr>
          <w:p w14:paraId="1AEB8F1D"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59DE000F" w14:textId="77777777" w:rsidR="00EE351D" w:rsidRPr="000A2548" w:rsidRDefault="00EE351D" w:rsidP="00413441">
            <w:pPr>
              <w:pStyle w:val="AmColumnHeading"/>
            </w:pPr>
            <w:r>
              <w:t>Geänderter Text</w:t>
            </w:r>
          </w:p>
        </w:tc>
      </w:tr>
      <w:tr w:rsidR="00EE351D" w14:paraId="56D77C50" w14:textId="77777777" w:rsidTr="00413441">
        <w:trPr>
          <w:jc w:val="center"/>
        </w:trPr>
        <w:tc>
          <w:tcPr>
            <w:tcW w:w="4876" w:type="dxa"/>
            <w:tcBorders>
              <w:top w:val="nil"/>
              <w:left w:val="nil"/>
              <w:bottom w:val="nil"/>
              <w:right w:val="nil"/>
            </w:tcBorders>
          </w:tcPr>
          <w:p w14:paraId="247DC7B3" w14:textId="77777777" w:rsidR="00EE351D" w:rsidRPr="00287C8C" w:rsidRDefault="00EE351D" w:rsidP="00413441">
            <w:pPr>
              <w:pStyle w:val="Normal6a"/>
            </w:pPr>
            <w:r>
              <w:t>(1)</w:t>
            </w:r>
            <w:r>
              <w:tab/>
              <w:t xml:space="preserve">Die Kommission erstattet dem Europäischen Parlament und dem Rat bis zum [Datum] und danach alle </w:t>
            </w:r>
            <w:r>
              <w:rPr>
                <w:b/>
                <w:bCs/>
                <w:i/>
                <w:iCs/>
              </w:rPr>
              <w:t>fünf</w:t>
            </w:r>
            <w:r>
              <w:t xml:space="preserve"> Jahre Bericht über die Anwendung dieser </w:t>
            </w:r>
            <w:r>
              <w:rPr>
                <w:b/>
                <w:bCs/>
                <w:i/>
                <w:iCs/>
              </w:rPr>
              <w:t>Verordnung</w:t>
            </w:r>
            <w:r>
              <w:t xml:space="preserve"> in den Mitgliedstaaten und schlägt gegebenenfalls Änderungen vor.</w:t>
            </w:r>
          </w:p>
        </w:tc>
        <w:tc>
          <w:tcPr>
            <w:tcW w:w="4876" w:type="dxa"/>
            <w:tcBorders>
              <w:top w:val="nil"/>
              <w:left w:val="nil"/>
              <w:bottom w:val="nil"/>
              <w:right w:val="nil"/>
            </w:tcBorders>
          </w:tcPr>
          <w:p w14:paraId="0862F180" w14:textId="77777777" w:rsidR="00EE351D" w:rsidRPr="00287C8C" w:rsidRDefault="00EE351D" w:rsidP="00413441">
            <w:pPr>
              <w:pStyle w:val="Normal6a"/>
            </w:pPr>
            <w:r>
              <w:t>(1)</w:t>
            </w:r>
            <w:r>
              <w:tab/>
              <w:t xml:space="preserve">Die Kommission erstattet dem Europäischen Parlament und dem Rat bis zum [Datum] und danach alle </w:t>
            </w:r>
            <w:r>
              <w:rPr>
                <w:b/>
                <w:bCs/>
                <w:i/>
                <w:iCs/>
              </w:rPr>
              <w:t>zwei</w:t>
            </w:r>
            <w:r>
              <w:t xml:space="preserve"> Jahre Bericht über die Anwendung dieser </w:t>
            </w:r>
            <w:r>
              <w:rPr>
                <w:b/>
                <w:bCs/>
                <w:i/>
                <w:iCs/>
              </w:rPr>
              <w:t>Richtlinie</w:t>
            </w:r>
            <w:r>
              <w:t xml:space="preserve"> in den Mitgliedstaaten und schlägt gegebenenfalls Änderungen vor.</w:t>
            </w:r>
          </w:p>
        </w:tc>
      </w:tr>
    </w:tbl>
    <w:p w14:paraId="23C8E779"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6D64E1B3" w14:textId="77777777" w:rsidR="00EE351D" w:rsidRPr="00287C8C" w:rsidRDefault="00EE351D" w:rsidP="00EE351D">
      <w:r>
        <w:rPr>
          <w:rStyle w:val="HideTWBExt"/>
          <w:lang w:val="en-GB"/>
        </w:rPr>
        <w:t>&lt;/Amend&gt;</w:t>
      </w:r>
    </w:p>
    <w:p w14:paraId="46771974"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2403</w:t>
      </w:r>
      <w:r>
        <w:rPr>
          <w:rStyle w:val="HideTWBExt"/>
          <w:lang w:val="en-GB"/>
        </w:rPr>
        <w:t>&lt;/NumAm&gt;</w:t>
      </w:r>
    </w:p>
    <w:p w14:paraId="62185CBE" w14:textId="77777777" w:rsidR="00EE351D" w:rsidRPr="00287C8C" w:rsidRDefault="00EE351D" w:rsidP="00EE351D">
      <w:pPr>
        <w:pStyle w:val="NormalBold"/>
      </w:pPr>
      <w:r>
        <w:rPr>
          <w:rStyle w:val="HideTWBExt"/>
          <w:b w:val="0"/>
          <w:lang w:val="en-GB"/>
        </w:rPr>
        <w:t>&lt;RepeatBlock-By&gt;&lt;Members&gt;</w:t>
      </w:r>
      <w:r>
        <w:t>Charlie Weimers, Alessandro Ciriani, Assita Kanko</w:t>
      </w:r>
      <w:r>
        <w:rPr>
          <w:rStyle w:val="HideTWBExt"/>
          <w:b w:val="0"/>
          <w:lang w:val="en-GB"/>
        </w:rPr>
        <w:t>&lt;/Members&gt;</w:t>
      </w:r>
    </w:p>
    <w:p w14:paraId="5BAACA8D" w14:textId="77777777" w:rsidR="00EE351D" w:rsidRPr="00287C8C" w:rsidRDefault="00EE351D" w:rsidP="00EE351D">
      <w:pPr>
        <w:pStyle w:val="NormalBold"/>
      </w:pPr>
      <w:r>
        <w:rPr>
          <w:rStyle w:val="HideTWBExt"/>
          <w:b w:val="0"/>
          <w:lang w:val="en-GB"/>
        </w:rPr>
        <w:t>&lt;/RepeatBlock-By&gt;</w:t>
      </w:r>
    </w:p>
    <w:p w14:paraId="422961C8"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48991856" w14:textId="77777777" w:rsidR="00EE351D" w:rsidRPr="000A2548" w:rsidRDefault="00EE351D" w:rsidP="00EE351D">
      <w:pPr>
        <w:pStyle w:val="NormalBold"/>
      </w:pPr>
      <w:r>
        <w:rPr>
          <w:rStyle w:val="HideTWBExt"/>
        </w:rPr>
        <w:t>&lt;Article&gt;</w:t>
      </w:r>
      <w:r>
        <w:t>Artikel 50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35A849B0" w14:textId="77777777" w:rsidTr="00413441">
        <w:trPr>
          <w:trHeight w:hRule="exact" w:val="240"/>
          <w:jc w:val="center"/>
        </w:trPr>
        <w:tc>
          <w:tcPr>
            <w:tcW w:w="9752" w:type="dxa"/>
            <w:gridSpan w:val="2"/>
            <w:tcBorders>
              <w:top w:val="nil"/>
              <w:left w:val="nil"/>
              <w:bottom w:val="nil"/>
              <w:right w:val="nil"/>
            </w:tcBorders>
          </w:tcPr>
          <w:p w14:paraId="34477D8D" w14:textId="77777777" w:rsidR="00EE351D" w:rsidRPr="000A2548" w:rsidRDefault="00EE351D" w:rsidP="00413441"/>
        </w:tc>
      </w:tr>
      <w:tr w:rsidR="00EE351D" w14:paraId="20E5688B" w14:textId="77777777" w:rsidTr="00413441">
        <w:trPr>
          <w:trHeight w:val="240"/>
          <w:jc w:val="center"/>
        </w:trPr>
        <w:tc>
          <w:tcPr>
            <w:tcW w:w="4876" w:type="dxa"/>
            <w:tcBorders>
              <w:top w:val="nil"/>
              <w:left w:val="nil"/>
              <w:bottom w:val="nil"/>
              <w:right w:val="nil"/>
            </w:tcBorders>
          </w:tcPr>
          <w:p w14:paraId="141FB903"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200953ED" w14:textId="77777777" w:rsidR="00EE351D" w:rsidRPr="000A2548" w:rsidRDefault="00EE351D" w:rsidP="00413441">
            <w:pPr>
              <w:pStyle w:val="AmColumnHeading"/>
            </w:pPr>
            <w:r>
              <w:t>Geänderter Text</w:t>
            </w:r>
          </w:p>
        </w:tc>
      </w:tr>
      <w:tr w:rsidR="00EE351D" w14:paraId="3A599771" w14:textId="77777777" w:rsidTr="00413441">
        <w:trPr>
          <w:jc w:val="center"/>
        </w:trPr>
        <w:tc>
          <w:tcPr>
            <w:tcW w:w="4876" w:type="dxa"/>
            <w:tcBorders>
              <w:top w:val="nil"/>
              <w:left w:val="nil"/>
              <w:bottom w:val="nil"/>
              <w:right w:val="nil"/>
            </w:tcBorders>
          </w:tcPr>
          <w:p w14:paraId="1BE84DE0" w14:textId="77777777" w:rsidR="00EE351D" w:rsidRPr="00287C8C" w:rsidRDefault="00EE351D" w:rsidP="00413441">
            <w:pPr>
              <w:pStyle w:val="Normal6a"/>
            </w:pPr>
            <w:r>
              <w:t>(2)</w:t>
            </w:r>
            <w:r>
              <w:tab/>
              <w:t>Auf Ersuchen der Kommission übermitteln ihr die Mitgliedstaaten spätestens neun Monate vor Ablauf der Frist die für die Ausarbeitung ihres Berichts erforderlichen Informationen.</w:t>
            </w:r>
          </w:p>
        </w:tc>
        <w:tc>
          <w:tcPr>
            <w:tcW w:w="4876" w:type="dxa"/>
            <w:tcBorders>
              <w:top w:val="nil"/>
              <w:left w:val="nil"/>
              <w:bottom w:val="nil"/>
              <w:right w:val="nil"/>
            </w:tcBorders>
          </w:tcPr>
          <w:p w14:paraId="3A0058C0" w14:textId="77777777" w:rsidR="00EE351D" w:rsidRPr="00287C8C" w:rsidRDefault="00EE351D" w:rsidP="00413441">
            <w:pPr>
              <w:pStyle w:val="Normal6a"/>
            </w:pPr>
            <w:r>
              <w:t>(2)</w:t>
            </w:r>
            <w:r>
              <w:tab/>
              <w:t xml:space="preserve">Auf Ersuchen der Kommission übermitteln ihr die Mitgliedstaaten spätestens neun Monate vor Ablauf der Frist die für die Ausarbeitung ihres Berichts </w:t>
            </w:r>
            <w:r>
              <w:rPr>
                <w:b/>
                <w:bCs/>
                <w:i/>
                <w:iCs/>
              </w:rPr>
              <w:t>nach Absatz 1</w:t>
            </w:r>
            <w:r>
              <w:t xml:space="preserve"> erforderlichen Informationen</w:t>
            </w:r>
            <w:r>
              <w:rPr>
                <w:b/>
                <w:bCs/>
                <w:i/>
                <w:iCs/>
              </w:rPr>
              <w:t>, sofern diese verfügbar sind</w:t>
            </w:r>
            <w:r>
              <w:t xml:space="preserve">. </w:t>
            </w:r>
            <w:r>
              <w:rPr>
                <w:b/>
                <w:i/>
              </w:rPr>
              <w:t>Die Kommission nutzt nach Möglichkeit die gemäß der Verordnung (EG) Nr. 862/2007 des Europäischen Parlaments und des Rates bereitgestellten Informationen.</w:t>
            </w:r>
          </w:p>
        </w:tc>
      </w:tr>
    </w:tbl>
    <w:p w14:paraId="1A138DCA"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7B3339A6" w14:textId="77777777" w:rsidR="00EE351D" w:rsidRPr="00287C8C" w:rsidRDefault="00EE351D" w:rsidP="00EE351D">
      <w:r>
        <w:rPr>
          <w:rStyle w:val="HideTWBExt"/>
          <w:lang w:val="en-GB"/>
        </w:rPr>
        <w:t>&lt;/Amend&gt;</w:t>
      </w:r>
    </w:p>
    <w:p w14:paraId="69B5B7E5"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2404</w:t>
      </w:r>
      <w:r>
        <w:rPr>
          <w:rStyle w:val="HideTWBExt"/>
          <w:lang w:val="en-GB"/>
        </w:rPr>
        <w:t>&lt;/NumAm&gt;</w:t>
      </w:r>
    </w:p>
    <w:p w14:paraId="7B5CA906" w14:textId="77777777" w:rsidR="00EE351D" w:rsidRPr="00287C8C" w:rsidRDefault="00EE351D" w:rsidP="00EE351D">
      <w:pPr>
        <w:pStyle w:val="NormalBold"/>
      </w:pPr>
      <w:r>
        <w:rPr>
          <w:rStyle w:val="HideTWBExt"/>
          <w:b w:val="0"/>
          <w:lang w:val="en-GB"/>
        </w:rPr>
        <w:t>&lt;RepeatBlock-By&gt;&lt;Members&gt;</w:t>
      </w:r>
      <w:r>
        <w:t>Marieke Ehlers</w:t>
      </w:r>
      <w:r>
        <w:rPr>
          <w:rStyle w:val="HideTWBExt"/>
          <w:b w:val="0"/>
          <w:lang w:val="en-GB"/>
        </w:rPr>
        <w:t>&lt;/Members&gt;</w:t>
      </w:r>
    </w:p>
    <w:p w14:paraId="2CCD4D68" w14:textId="77777777" w:rsidR="00EE351D" w:rsidRPr="002D1C01" w:rsidRDefault="00EE351D" w:rsidP="00EE351D">
      <w:r>
        <w:rPr>
          <w:rStyle w:val="HideTWBExt"/>
        </w:rPr>
        <w:t>&lt;AuNomDe&gt;</w:t>
      </w:r>
      <w:r>
        <w:rPr>
          <w:rStyle w:val="HideTWBInt"/>
        </w:rPr>
        <w:t>{PfE}</w:t>
      </w:r>
      <w:r>
        <w:t>im Namen der PfE-Fraktion</w:t>
      </w:r>
      <w:r>
        <w:rPr>
          <w:rStyle w:val="HideTWBExt"/>
        </w:rPr>
        <w:t>&lt;/AuNomDe&gt;</w:t>
      </w:r>
    </w:p>
    <w:p w14:paraId="5B1F5CEE" w14:textId="77777777" w:rsidR="00EE351D" w:rsidRPr="00287C8C" w:rsidRDefault="00EE351D" w:rsidP="00EE351D">
      <w:pPr>
        <w:pStyle w:val="NormalBold"/>
      </w:pPr>
      <w:r>
        <w:rPr>
          <w:rStyle w:val="HideTWBExt"/>
          <w:b w:val="0"/>
          <w:lang w:val="en-GB"/>
        </w:rPr>
        <w:t>&lt;/RepeatBlock-By&gt;</w:t>
      </w:r>
    </w:p>
    <w:p w14:paraId="5D3D019B"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08738DC6" w14:textId="77777777" w:rsidR="00EE351D" w:rsidRPr="00287C8C" w:rsidRDefault="00EE351D" w:rsidP="00EE351D">
      <w:pPr>
        <w:pStyle w:val="NormalBold"/>
      </w:pPr>
      <w:r>
        <w:rPr>
          <w:rStyle w:val="HideTWBExt"/>
          <w:lang w:val="fr-BE"/>
        </w:rPr>
        <w:t>&lt;Article&gt;</w:t>
      </w:r>
      <w:r>
        <w:t>Artikel 50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696D73F1" w14:textId="77777777" w:rsidTr="00413441">
        <w:trPr>
          <w:trHeight w:hRule="exact" w:val="240"/>
          <w:jc w:val="center"/>
        </w:trPr>
        <w:tc>
          <w:tcPr>
            <w:tcW w:w="9752" w:type="dxa"/>
            <w:gridSpan w:val="2"/>
            <w:tcBorders>
              <w:top w:val="nil"/>
              <w:left w:val="nil"/>
              <w:bottom w:val="nil"/>
              <w:right w:val="nil"/>
            </w:tcBorders>
          </w:tcPr>
          <w:p w14:paraId="54129F13" w14:textId="77777777" w:rsidR="00EE351D" w:rsidRPr="00287C8C" w:rsidRDefault="00EE351D" w:rsidP="00413441">
            <w:pPr>
              <w:rPr>
                <w:lang w:val="fr-BE"/>
              </w:rPr>
            </w:pPr>
          </w:p>
        </w:tc>
      </w:tr>
      <w:tr w:rsidR="00EE351D" w14:paraId="0DBF7373" w14:textId="77777777" w:rsidTr="00413441">
        <w:trPr>
          <w:trHeight w:val="240"/>
          <w:jc w:val="center"/>
        </w:trPr>
        <w:tc>
          <w:tcPr>
            <w:tcW w:w="4876" w:type="dxa"/>
            <w:tcBorders>
              <w:top w:val="nil"/>
              <w:left w:val="nil"/>
              <w:bottom w:val="nil"/>
              <w:right w:val="nil"/>
            </w:tcBorders>
          </w:tcPr>
          <w:p w14:paraId="2705CECD"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24DB57AE" w14:textId="77777777" w:rsidR="00EE351D" w:rsidRPr="000A2548" w:rsidRDefault="00EE351D" w:rsidP="00413441">
            <w:pPr>
              <w:pStyle w:val="AmColumnHeading"/>
            </w:pPr>
            <w:r>
              <w:t>Geänderter Text</w:t>
            </w:r>
          </w:p>
        </w:tc>
      </w:tr>
      <w:tr w:rsidR="00EE351D" w14:paraId="70F1E417" w14:textId="77777777" w:rsidTr="00413441">
        <w:trPr>
          <w:jc w:val="center"/>
        </w:trPr>
        <w:tc>
          <w:tcPr>
            <w:tcW w:w="4876" w:type="dxa"/>
            <w:tcBorders>
              <w:top w:val="nil"/>
              <w:left w:val="nil"/>
              <w:bottom w:val="nil"/>
              <w:right w:val="nil"/>
            </w:tcBorders>
          </w:tcPr>
          <w:p w14:paraId="04BCAFF7" w14:textId="77777777" w:rsidR="00EE351D" w:rsidRPr="000A2548" w:rsidRDefault="00EE351D" w:rsidP="00413441">
            <w:pPr>
              <w:pStyle w:val="Normal6a"/>
            </w:pPr>
          </w:p>
        </w:tc>
        <w:tc>
          <w:tcPr>
            <w:tcW w:w="4876" w:type="dxa"/>
            <w:tcBorders>
              <w:top w:val="nil"/>
              <w:left w:val="nil"/>
              <w:bottom w:val="nil"/>
              <w:right w:val="nil"/>
            </w:tcBorders>
          </w:tcPr>
          <w:p w14:paraId="55B73826" w14:textId="77777777" w:rsidR="00EE351D" w:rsidRPr="000A2548" w:rsidRDefault="00EE351D" w:rsidP="00413441">
            <w:pPr>
              <w:pStyle w:val="Normal6a"/>
              <w:jc w:val="center"/>
            </w:pPr>
            <w:r>
              <w:rPr>
                <w:b/>
                <w:i/>
              </w:rPr>
              <w:t>Artikel 50a</w:t>
            </w:r>
            <w:r>
              <w:tab/>
            </w:r>
          </w:p>
        </w:tc>
      </w:tr>
      <w:tr w:rsidR="00EE351D" w14:paraId="75887709" w14:textId="77777777" w:rsidTr="00413441">
        <w:trPr>
          <w:jc w:val="center"/>
        </w:trPr>
        <w:tc>
          <w:tcPr>
            <w:tcW w:w="4876" w:type="dxa"/>
            <w:tcBorders>
              <w:top w:val="nil"/>
              <w:left w:val="nil"/>
              <w:bottom w:val="nil"/>
              <w:right w:val="nil"/>
            </w:tcBorders>
          </w:tcPr>
          <w:p w14:paraId="0AC841D7" w14:textId="77777777" w:rsidR="00EE351D" w:rsidRPr="000A2548" w:rsidRDefault="00EE351D" w:rsidP="00413441">
            <w:pPr>
              <w:pStyle w:val="Normal6a"/>
            </w:pPr>
          </w:p>
        </w:tc>
        <w:tc>
          <w:tcPr>
            <w:tcW w:w="4876" w:type="dxa"/>
            <w:tcBorders>
              <w:top w:val="nil"/>
              <w:left w:val="nil"/>
              <w:bottom w:val="nil"/>
              <w:right w:val="nil"/>
            </w:tcBorders>
          </w:tcPr>
          <w:p w14:paraId="3F9295C5" w14:textId="77777777" w:rsidR="00EE351D" w:rsidRPr="000A2548" w:rsidRDefault="00EE351D" w:rsidP="00413441">
            <w:pPr>
              <w:pStyle w:val="Normal6a"/>
              <w:jc w:val="center"/>
            </w:pPr>
            <w:r>
              <w:rPr>
                <w:b/>
                <w:i/>
              </w:rPr>
              <w:t>Geltung und Außerkrafttreten</w:t>
            </w:r>
          </w:p>
        </w:tc>
      </w:tr>
      <w:tr w:rsidR="00EE351D" w14:paraId="5FA0B428" w14:textId="77777777" w:rsidTr="00413441">
        <w:trPr>
          <w:jc w:val="center"/>
        </w:trPr>
        <w:tc>
          <w:tcPr>
            <w:tcW w:w="4876" w:type="dxa"/>
            <w:tcBorders>
              <w:top w:val="nil"/>
              <w:left w:val="nil"/>
              <w:bottom w:val="nil"/>
              <w:right w:val="nil"/>
            </w:tcBorders>
          </w:tcPr>
          <w:p w14:paraId="0F4B979F" w14:textId="77777777" w:rsidR="00EE351D" w:rsidRPr="000A2548" w:rsidRDefault="00EE351D" w:rsidP="00413441">
            <w:pPr>
              <w:pStyle w:val="Normal6a"/>
            </w:pPr>
          </w:p>
        </w:tc>
        <w:tc>
          <w:tcPr>
            <w:tcW w:w="4876" w:type="dxa"/>
            <w:tcBorders>
              <w:top w:val="nil"/>
              <w:left w:val="nil"/>
              <w:bottom w:val="nil"/>
              <w:right w:val="nil"/>
            </w:tcBorders>
          </w:tcPr>
          <w:p w14:paraId="62047245" w14:textId="77777777" w:rsidR="00EE351D" w:rsidRPr="00287C8C" w:rsidRDefault="00EE351D" w:rsidP="00413441">
            <w:pPr>
              <w:pStyle w:val="Normal6a"/>
            </w:pPr>
            <w:r>
              <w:rPr>
                <w:b/>
                <w:i/>
              </w:rPr>
              <w:t> (1) Diese Verordnung gilt ab dem [Datum – z.B. zwei Jahre nach Inkrafttreten].</w:t>
            </w:r>
          </w:p>
        </w:tc>
      </w:tr>
      <w:tr w:rsidR="00EE351D" w14:paraId="12031678" w14:textId="77777777" w:rsidTr="00413441">
        <w:trPr>
          <w:jc w:val="center"/>
        </w:trPr>
        <w:tc>
          <w:tcPr>
            <w:tcW w:w="4876" w:type="dxa"/>
            <w:tcBorders>
              <w:top w:val="nil"/>
              <w:left w:val="nil"/>
              <w:bottom w:val="nil"/>
              <w:right w:val="nil"/>
            </w:tcBorders>
          </w:tcPr>
          <w:p w14:paraId="332C3C5F"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4314DA2F" w14:textId="77777777" w:rsidR="00EE351D" w:rsidRPr="00287C8C" w:rsidRDefault="00EE351D" w:rsidP="00413441">
            <w:pPr>
              <w:pStyle w:val="Normal6a"/>
            </w:pPr>
            <w:r>
              <w:rPr>
                <w:b/>
                <w:i/>
              </w:rPr>
              <w:t>(2) Die Geltungsdauer dieser Verordnung endet am [Datum – fünf Jahre nach Geltungsbeginn].</w:t>
            </w:r>
          </w:p>
        </w:tc>
      </w:tr>
      <w:tr w:rsidR="00EE351D" w14:paraId="61379CF4" w14:textId="77777777" w:rsidTr="00413441">
        <w:trPr>
          <w:jc w:val="center"/>
        </w:trPr>
        <w:tc>
          <w:tcPr>
            <w:tcW w:w="4876" w:type="dxa"/>
            <w:tcBorders>
              <w:top w:val="nil"/>
              <w:left w:val="nil"/>
              <w:bottom w:val="nil"/>
              <w:right w:val="nil"/>
            </w:tcBorders>
          </w:tcPr>
          <w:p w14:paraId="1B81A175"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571BD141" w14:textId="77777777" w:rsidR="00EE351D" w:rsidRPr="00287C8C" w:rsidRDefault="00EE351D" w:rsidP="00413441">
            <w:pPr>
              <w:pStyle w:val="Normal6a"/>
            </w:pPr>
            <w:r>
              <w:rPr>
                <w:b/>
                <w:i/>
              </w:rPr>
              <w:t>(3) Das Außerkrafttreten dieser Verordnung berührt die Aufhebung der in Artikel 51 angeführten Richtlinien bzw. Entscheidung nicht.</w:t>
            </w:r>
          </w:p>
        </w:tc>
      </w:tr>
      <w:tr w:rsidR="00EE351D" w14:paraId="6DD3E42B" w14:textId="77777777" w:rsidTr="00413441">
        <w:trPr>
          <w:jc w:val="center"/>
        </w:trPr>
        <w:tc>
          <w:tcPr>
            <w:tcW w:w="4876" w:type="dxa"/>
            <w:tcBorders>
              <w:top w:val="nil"/>
              <w:left w:val="nil"/>
              <w:bottom w:val="nil"/>
              <w:right w:val="nil"/>
            </w:tcBorders>
          </w:tcPr>
          <w:p w14:paraId="2D8D1D86"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19B27234" w14:textId="77777777" w:rsidR="00EE351D" w:rsidRPr="00287C8C" w:rsidRDefault="00EE351D" w:rsidP="00413441">
            <w:pPr>
              <w:pStyle w:val="Normal6a"/>
            </w:pPr>
            <w:r>
              <w:rPr>
                <w:b/>
                <w:i/>
              </w:rPr>
              <w:t>(4) Die Kommission legt, wenn dies erforderlich und zweckdienlich ist und insbesondere wenn sich diese Verordnung als wirksam erwiesen hat, einen Gesetzgebungsvorschlag zur Änderung von Absatz 2 dieses Artikels vor, um die Geltung dieser Verordnung zu verlängern.</w:t>
            </w:r>
          </w:p>
        </w:tc>
      </w:tr>
      <w:tr w:rsidR="00EE351D" w14:paraId="3DA869E6" w14:textId="77777777" w:rsidTr="00413441">
        <w:trPr>
          <w:jc w:val="center"/>
        </w:trPr>
        <w:tc>
          <w:tcPr>
            <w:tcW w:w="4876" w:type="dxa"/>
            <w:tcBorders>
              <w:top w:val="nil"/>
              <w:left w:val="nil"/>
              <w:bottom w:val="nil"/>
              <w:right w:val="nil"/>
            </w:tcBorders>
          </w:tcPr>
          <w:p w14:paraId="74E5370F" w14:textId="77777777" w:rsidR="00EE351D" w:rsidRPr="00287C8C" w:rsidRDefault="00EE351D" w:rsidP="00413441">
            <w:pPr>
              <w:pStyle w:val="Normal6a"/>
              <w:rPr>
                <w:lang w:val="en-GB"/>
              </w:rPr>
            </w:pPr>
          </w:p>
        </w:tc>
        <w:tc>
          <w:tcPr>
            <w:tcW w:w="4876" w:type="dxa"/>
            <w:tcBorders>
              <w:top w:val="nil"/>
              <w:left w:val="nil"/>
              <w:bottom w:val="nil"/>
              <w:right w:val="nil"/>
            </w:tcBorders>
          </w:tcPr>
          <w:p w14:paraId="187E3AF4" w14:textId="77777777" w:rsidR="00EE351D" w:rsidRPr="00287C8C" w:rsidRDefault="00EE351D" w:rsidP="00413441">
            <w:pPr>
              <w:pStyle w:val="Normal6a"/>
            </w:pPr>
            <w:r>
              <w:rPr>
                <w:b/>
                <w:i/>
              </w:rPr>
              <w:t>(5) Die Mitgliedstaaten treffen die erforderlichen Maßnahmen, um sicherzustellen, dass für den Fall, dass diese Verordnung ohne Verlängerung ihrer Geltungsdauer ausläuft, ein nationaler Rechtsrahmen für Rückkehrverfahren vorhanden ist, um ein rechtliches Vakuum zu vermeiden.</w:t>
            </w:r>
          </w:p>
        </w:tc>
      </w:tr>
    </w:tbl>
    <w:p w14:paraId="00F36C6F"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15938391" w14:textId="77777777" w:rsidR="00EE351D" w:rsidRPr="00287C8C" w:rsidRDefault="00EE351D" w:rsidP="00EE351D">
      <w:r>
        <w:rPr>
          <w:rStyle w:val="HideTWBExt"/>
          <w:lang w:val="en-GB"/>
        </w:rPr>
        <w:t>&lt;/Amend&gt;</w:t>
      </w:r>
    </w:p>
    <w:p w14:paraId="09827BD3"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2405</w:t>
      </w:r>
      <w:r>
        <w:rPr>
          <w:rStyle w:val="HideTWBExt"/>
          <w:lang w:val="en-GB"/>
        </w:rPr>
        <w:t>&lt;/NumAm&gt;</w:t>
      </w:r>
    </w:p>
    <w:p w14:paraId="6DD4F570" w14:textId="77777777" w:rsidR="00EE351D" w:rsidRPr="00287C8C" w:rsidRDefault="00EE351D" w:rsidP="00EE351D">
      <w:pPr>
        <w:pStyle w:val="NormalBold"/>
      </w:pPr>
      <w:r>
        <w:rPr>
          <w:rStyle w:val="HideTWBExt"/>
          <w:b w:val="0"/>
          <w:lang w:val="en-GB"/>
        </w:rPr>
        <w:t>&lt;RepeatBlock-By&gt;&lt;Members&gt;</w:t>
      </w:r>
      <w:r>
        <w:t>Estrella Galán</w:t>
      </w:r>
      <w:r>
        <w:rPr>
          <w:rStyle w:val="HideTWBExt"/>
          <w:b w:val="0"/>
          <w:lang w:val="en-GB"/>
        </w:rPr>
        <w:t>&lt;/Members&gt;</w:t>
      </w:r>
    </w:p>
    <w:p w14:paraId="1DD8B4D6" w14:textId="77777777" w:rsidR="00EE351D" w:rsidRPr="00287C8C" w:rsidRDefault="00EE351D" w:rsidP="00EE351D">
      <w:pPr>
        <w:pStyle w:val="NormalBold"/>
      </w:pPr>
      <w:r>
        <w:rPr>
          <w:rStyle w:val="HideTWBExt"/>
          <w:b w:val="0"/>
          <w:lang w:val="en-GB"/>
        </w:rPr>
        <w:t>&lt;/RepeatBlock-By&gt;</w:t>
      </w:r>
    </w:p>
    <w:p w14:paraId="1D9E45FE"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5BEFE95A" w14:textId="77777777" w:rsidR="00EE351D" w:rsidRPr="000A2548" w:rsidRDefault="00EE351D" w:rsidP="00EE351D">
      <w:pPr>
        <w:pStyle w:val="NormalBold"/>
      </w:pPr>
      <w:r>
        <w:rPr>
          <w:rStyle w:val="HideTWBExt"/>
        </w:rPr>
        <w:t>&lt;Article&gt;</w:t>
      </w:r>
      <w:r>
        <w:t>Artikel 51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0618178F" w14:textId="77777777" w:rsidTr="00413441">
        <w:trPr>
          <w:trHeight w:hRule="exact" w:val="240"/>
          <w:jc w:val="center"/>
        </w:trPr>
        <w:tc>
          <w:tcPr>
            <w:tcW w:w="9752" w:type="dxa"/>
            <w:gridSpan w:val="2"/>
            <w:tcBorders>
              <w:top w:val="nil"/>
              <w:left w:val="nil"/>
              <w:bottom w:val="nil"/>
              <w:right w:val="nil"/>
            </w:tcBorders>
          </w:tcPr>
          <w:p w14:paraId="1DD817DC" w14:textId="77777777" w:rsidR="00EE351D" w:rsidRPr="000A2548" w:rsidRDefault="00EE351D" w:rsidP="00413441"/>
        </w:tc>
      </w:tr>
      <w:tr w:rsidR="00EE351D" w14:paraId="3AFACA07" w14:textId="77777777" w:rsidTr="00413441">
        <w:trPr>
          <w:trHeight w:val="240"/>
          <w:jc w:val="center"/>
        </w:trPr>
        <w:tc>
          <w:tcPr>
            <w:tcW w:w="4876" w:type="dxa"/>
            <w:tcBorders>
              <w:top w:val="nil"/>
              <w:left w:val="nil"/>
              <w:bottom w:val="nil"/>
              <w:right w:val="nil"/>
            </w:tcBorders>
          </w:tcPr>
          <w:p w14:paraId="654C8B1C"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448199EC" w14:textId="77777777" w:rsidR="00EE351D" w:rsidRPr="000A2548" w:rsidRDefault="00EE351D" w:rsidP="00413441">
            <w:pPr>
              <w:pStyle w:val="AmColumnHeading"/>
            </w:pPr>
            <w:r>
              <w:t>Geänderter Text</w:t>
            </w:r>
          </w:p>
        </w:tc>
      </w:tr>
      <w:tr w:rsidR="00EE351D" w14:paraId="7DEC6B93" w14:textId="77777777" w:rsidTr="00413441">
        <w:trPr>
          <w:jc w:val="center"/>
        </w:trPr>
        <w:tc>
          <w:tcPr>
            <w:tcW w:w="4876" w:type="dxa"/>
            <w:tcBorders>
              <w:top w:val="nil"/>
              <w:left w:val="nil"/>
              <w:bottom w:val="nil"/>
              <w:right w:val="nil"/>
            </w:tcBorders>
          </w:tcPr>
          <w:p w14:paraId="42253979" w14:textId="77777777" w:rsidR="00EE351D" w:rsidRPr="00287C8C" w:rsidRDefault="00EE351D" w:rsidP="00413441">
            <w:pPr>
              <w:pStyle w:val="Normal6a"/>
            </w:pPr>
            <w:r>
              <w:t>(1)</w:t>
            </w:r>
            <w:r>
              <w:tab/>
              <w:t xml:space="preserve">Die Richtlinie 2008/115/EG wird für die durch diese </w:t>
            </w:r>
            <w:r>
              <w:rPr>
                <w:b/>
                <w:bCs/>
                <w:i/>
                <w:iCs/>
              </w:rPr>
              <w:t>Verordnung</w:t>
            </w:r>
            <w:r>
              <w:rPr>
                <w:b/>
                <w:bCs/>
              </w:rPr>
              <w:t xml:space="preserve"> </w:t>
            </w:r>
            <w:r>
              <w:t xml:space="preserve">gebundenen Mitgliedstaaten aufgehoben. Die Richtlinie 2001/40/EG und die Entscheidung 2004/191/EG des Rates werden für die Mitgliedstaaten, die durch diese </w:t>
            </w:r>
            <w:r>
              <w:rPr>
                <w:b/>
                <w:bCs/>
                <w:i/>
                <w:iCs/>
              </w:rPr>
              <w:t>Verordnung</w:t>
            </w:r>
            <w:r>
              <w:rPr>
                <w:b/>
                <w:bCs/>
              </w:rPr>
              <w:t xml:space="preserve"> </w:t>
            </w:r>
            <w:r>
              <w:t>gebunden sind, mit Wirkung ab der Veröffentlichung des in Artikel 9 Absatz 2 genannten Durchführungsbeschlusses aufgehoben.</w:t>
            </w:r>
          </w:p>
        </w:tc>
        <w:tc>
          <w:tcPr>
            <w:tcW w:w="4876" w:type="dxa"/>
            <w:tcBorders>
              <w:top w:val="nil"/>
              <w:left w:val="nil"/>
              <w:bottom w:val="nil"/>
              <w:right w:val="nil"/>
            </w:tcBorders>
          </w:tcPr>
          <w:p w14:paraId="291AA303" w14:textId="77777777" w:rsidR="00EE351D" w:rsidRPr="00287C8C" w:rsidRDefault="00EE351D" w:rsidP="00413441">
            <w:pPr>
              <w:pStyle w:val="Normal6a"/>
            </w:pPr>
            <w:r>
              <w:t>(1)</w:t>
            </w:r>
            <w:r>
              <w:tab/>
              <w:t xml:space="preserve">Die Richtlinie 2008/115/EG wird für die durch diese </w:t>
            </w:r>
            <w:r>
              <w:rPr>
                <w:b/>
                <w:bCs/>
                <w:i/>
                <w:iCs/>
              </w:rPr>
              <w:t>Richtlinie</w:t>
            </w:r>
            <w:r>
              <w:rPr>
                <w:b/>
                <w:bCs/>
              </w:rPr>
              <w:t xml:space="preserve"> </w:t>
            </w:r>
            <w:r>
              <w:t xml:space="preserve">gebundenen Mitgliedstaaten aufgehoben. Die Richtlinie 2001/40/EG und die Entscheidung 2004/191/EG des Rates werden für die Mitgliedstaaten, die durch diese </w:t>
            </w:r>
            <w:r>
              <w:rPr>
                <w:b/>
                <w:bCs/>
                <w:i/>
                <w:iCs/>
              </w:rPr>
              <w:t>Richtlinie</w:t>
            </w:r>
            <w:r>
              <w:rPr>
                <w:b/>
                <w:bCs/>
              </w:rPr>
              <w:t xml:space="preserve"> </w:t>
            </w:r>
            <w:r>
              <w:t>gebunden sind, mit Wirkung ab der Veröffentlichung des in Artikel 9 Absatz 2 genannten Durchführungsbeschlusses aufgehoben.</w:t>
            </w:r>
          </w:p>
        </w:tc>
      </w:tr>
    </w:tbl>
    <w:p w14:paraId="71E7DD29"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671C6A59" w14:textId="77777777" w:rsidR="00EE351D" w:rsidRPr="00287C8C" w:rsidRDefault="00EE351D" w:rsidP="00EE351D">
      <w:r>
        <w:rPr>
          <w:rStyle w:val="HideTWBExt"/>
          <w:lang w:val="en-GB"/>
        </w:rPr>
        <w:t>&lt;/Amend&gt;</w:t>
      </w:r>
    </w:p>
    <w:p w14:paraId="3522D25F"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2406</w:t>
      </w:r>
      <w:r>
        <w:rPr>
          <w:rStyle w:val="HideTWBExt"/>
          <w:lang w:val="en-GB"/>
        </w:rPr>
        <w:t>&lt;/NumAm&gt;</w:t>
      </w:r>
    </w:p>
    <w:p w14:paraId="13ED648D" w14:textId="77777777" w:rsidR="00EE351D" w:rsidRPr="00287C8C" w:rsidRDefault="00EE351D" w:rsidP="00EE351D">
      <w:pPr>
        <w:pStyle w:val="NormalBold"/>
      </w:pPr>
      <w:r>
        <w:rPr>
          <w:rStyle w:val="HideTWBExt"/>
          <w:b w:val="0"/>
          <w:lang w:val="en-GB"/>
        </w:rPr>
        <w:t>&lt;RepeatBlock-By&gt;&lt;Members&gt;</w:t>
      </w:r>
      <w:r>
        <w:t>Charlie Weimers, Alessandro Ciriani, Assita Kanko</w:t>
      </w:r>
      <w:r>
        <w:rPr>
          <w:rStyle w:val="HideTWBExt"/>
          <w:b w:val="0"/>
          <w:lang w:val="en-GB"/>
        </w:rPr>
        <w:t>&lt;/Members&gt;</w:t>
      </w:r>
    </w:p>
    <w:p w14:paraId="15372721" w14:textId="77777777" w:rsidR="00EE351D" w:rsidRPr="00287C8C" w:rsidRDefault="00EE351D" w:rsidP="00EE351D">
      <w:pPr>
        <w:pStyle w:val="NormalBold"/>
      </w:pPr>
      <w:r>
        <w:rPr>
          <w:rStyle w:val="HideTWBExt"/>
          <w:b w:val="0"/>
          <w:lang w:val="en-GB"/>
        </w:rPr>
        <w:t>&lt;/RepeatBlock-By&gt;</w:t>
      </w:r>
    </w:p>
    <w:p w14:paraId="7FE4CF69"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07F5F8B7" w14:textId="77777777" w:rsidR="00EE351D" w:rsidRPr="000A2548" w:rsidRDefault="00EE351D" w:rsidP="00EE351D">
      <w:pPr>
        <w:pStyle w:val="NormalBold"/>
      </w:pPr>
      <w:r>
        <w:rPr>
          <w:rStyle w:val="HideTWBExt"/>
        </w:rPr>
        <w:t>&lt;Article&gt;</w:t>
      </w:r>
      <w:r>
        <w:t>Artikel 52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506AE316" w14:textId="77777777" w:rsidTr="00413441">
        <w:trPr>
          <w:trHeight w:hRule="exact" w:val="240"/>
          <w:jc w:val="center"/>
        </w:trPr>
        <w:tc>
          <w:tcPr>
            <w:tcW w:w="9752" w:type="dxa"/>
            <w:gridSpan w:val="2"/>
            <w:tcBorders>
              <w:top w:val="nil"/>
              <w:left w:val="nil"/>
              <w:bottom w:val="nil"/>
              <w:right w:val="nil"/>
            </w:tcBorders>
          </w:tcPr>
          <w:p w14:paraId="02534AD8" w14:textId="77777777" w:rsidR="00EE351D" w:rsidRPr="000A2548" w:rsidRDefault="00EE351D" w:rsidP="00413441"/>
        </w:tc>
      </w:tr>
      <w:tr w:rsidR="00EE351D" w14:paraId="7CAF09FF" w14:textId="77777777" w:rsidTr="00413441">
        <w:trPr>
          <w:trHeight w:val="240"/>
          <w:jc w:val="center"/>
        </w:trPr>
        <w:tc>
          <w:tcPr>
            <w:tcW w:w="4876" w:type="dxa"/>
            <w:tcBorders>
              <w:top w:val="nil"/>
              <w:left w:val="nil"/>
              <w:bottom w:val="nil"/>
              <w:right w:val="nil"/>
            </w:tcBorders>
          </w:tcPr>
          <w:p w14:paraId="2F9699B0"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3F92C57C" w14:textId="77777777" w:rsidR="00EE351D" w:rsidRPr="000A2548" w:rsidRDefault="00EE351D" w:rsidP="00413441">
            <w:pPr>
              <w:pStyle w:val="AmColumnHeading"/>
            </w:pPr>
            <w:r>
              <w:t>Geänderter Text</w:t>
            </w:r>
          </w:p>
        </w:tc>
      </w:tr>
      <w:tr w:rsidR="00EE351D" w14:paraId="46DBBE47" w14:textId="77777777" w:rsidTr="00413441">
        <w:trPr>
          <w:jc w:val="center"/>
        </w:trPr>
        <w:tc>
          <w:tcPr>
            <w:tcW w:w="4876" w:type="dxa"/>
            <w:tcBorders>
              <w:top w:val="nil"/>
              <w:left w:val="nil"/>
              <w:bottom w:val="nil"/>
              <w:right w:val="nil"/>
            </w:tcBorders>
          </w:tcPr>
          <w:p w14:paraId="621F87AD" w14:textId="77777777" w:rsidR="00EE351D" w:rsidRPr="00287C8C" w:rsidRDefault="00EE351D" w:rsidP="00413441">
            <w:pPr>
              <w:pStyle w:val="Normal6a"/>
            </w:pPr>
            <w:r>
              <w:t>Diese Verordnung tritt am zwanzigsten Tag nach ihrer Veröffentlichung im Amtsblatt der Europäischen Union in Kraft.</w:t>
            </w:r>
          </w:p>
        </w:tc>
        <w:tc>
          <w:tcPr>
            <w:tcW w:w="4876" w:type="dxa"/>
            <w:tcBorders>
              <w:top w:val="nil"/>
              <w:left w:val="nil"/>
              <w:bottom w:val="nil"/>
              <w:right w:val="nil"/>
            </w:tcBorders>
          </w:tcPr>
          <w:p w14:paraId="6EA4E46B" w14:textId="77777777" w:rsidR="00EE351D" w:rsidRPr="00287C8C" w:rsidRDefault="00EE351D" w:rsidP="00413441">
            <w:pPr>
              <w:pStyle w:val="Normal6a"/>
            </w:pPr>
            <w:r>
              <w:t xml:space="preserve">Diese Verordnung tritt am zwanzigsten Tag nach ihrer Veröffentlichung im Amtsblatt der Europäischen Union in Kraft. </w:t>
            </w:r>
            <w:r>
              <w:rPr>
                <w:b/>
                <w:i/>
              </w:rPr>
              <w:t>Sie gilt ab dem [sechs Jahre nach Inkrafttreten dieser Verordnung]. Artikel 4 Absätze 3 und 8, die Artikel 10 und 11, Artikel 16 Absätze 1 und 3, die Artikel 17, 21 bis 21a, 23 bis 23c, 29, 32 bis 34, 37 und 43 gelten jedoch ab dem Inkrafttreten.</w:t>
            </w:r>
          </w:p>
        </w:tc>
      </w:tr>
    </w:tbl>
    <w:p w14:paraId="771F88B9"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0FCD26BC" w14:textId="77777777" w:rsidR="00EE351D" w:rsidRPr="00287C8C" w:rsidRDefault="00EE351D" w:rsidP="00EE351D">
      <w:r>
        <w:rPr>
          <w:rStyle w:val="HideTWBExt"/>
          <w:lang w:val="en-GB"/>
        </w:rPr>
        <w:t>&lt;/Amend&gt;</w:t>
      </w:r>
    </w:p>
    <w:p w14:paraId="4EB8269C"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2407</w:t>
      </w:r>
      <w:r>
        <w:rPr>
          <w:rStyle w:val="HideTWBExt"/>
          <w:lang w:val="en-GB"/>
        </w:rPr>
        <w:t>&lt;/NumAm&gt;</w:t>
      </w:r>
    </w:p>
    <w:p w14:paraId="09AE0A3D" w14:textId="77777777" w:rsidR="00EE351D" w:rsidRPr="00287C8C" w:rsidRDefault="00EE351D" w:rsidP="00EE351D">
      <w:pPr>
        <w:pStyle w:val="NormalBold"/>
      </w:pPr>
      <w:r>
        <w:rPr>
          <w:rStyle w:val="HideTWBExt"/>
          <w:b w:val="0"/>
          <w:lang w:val="en-GB"/>
        </w:rPr>
        <w:t>&lt;RepeatBlock-By&gt;&lt;Members&gt;</w:t>
      </w:r>
      <w:r>
        <w:t>Malik Azmani</w:t>
      </w:r>
      <w:r>
        <w:rPr>
          <w:rStyle w:val="HideTWBExt"/>
          <w:b w:val="0"/>
          <w:lang w:val="en-GB"/>
        </w:rPr>
        <w:t>&lt;/Members&gt;</w:t>
      </w:r>
    </w:p>
    <w:p w14:paraId="74CB7849" w14:textId="77777777" w:rsidR="00EE351D" w:rsidRPr="00287C8C" w:rsidRDefault="00EE351D" w:rsidP="00EE351D">
      <w:pPr>
        <w:pStyle w:val="NormalBold"/>
      </w:pPr>
      <w:r>
        <w:rPr>
          <w:rStyle w:val="HideTWBExt"/>
          <w:b w:val="0"/>
          <w:lang w:val="en-GB"/>
        </w:rPr>
        <w:t>&lt;/RepeatBlock-By&gt;</w:t>
      </w:r>
    </w:p>
    <w:p w14:paraId="3CD27637"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710DF2D2" w14:textId="77777777" w:rsidR="00EE351D" w:rsidRPr="002D1C01" w:rsidRDefault="00EE351D" w:rsidP="00EE351D">
      <w:pPr>
        <w:pStyle w:val="NormalBold"/>
      </w:pPr>
      <w:r>
        <w:rPr>
          <w:rStyle w:val="HideTWBExt"/>
        </w:rPr>
        <w:t>&lt;Article&gt;</w:t>
      </w:r>
      <w:r>
        <w:t>Anhang I – Zwischenüberschrift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2EF40D48" w14:textId="77777777" w:rsidTr="00413441">
        <w:trPr>
          <w:trHeight w:hRule="exact" w:val="240"/>
          <w:jc w:val="center"/>
        </w:trPr>
        <w:tc>
          <w:tcPr>
            <w:tcW w:w="9752" w:type="dxa"/>
            <w:gridSpan w:val="2"/>
            <w:tcBorders>
              <w:top w:val="nil"/>
              <w:left w:val="nil"/>
              <w:bottom w:val="nil"/>
              <w:right w:val="nil"/>
            </w:tcBorders>
          </w:tcPr>
          <w:p w14:paraId="3F295022" w14:textId="77777777" w:rsidR="00EE351D" w:rsidRPr="002D1C01" w:rsidRDefault="00EE351D" w:rsidP="00413441"/>
        </w:tc>
      </w:tr>
      <w:tr w:rsidR="00EE351D" w14:paraId="6528EC91" w14:textId="77777777" w:rsidTr="00413441">
        <w:trPr>
          <w:trHeight w:val="240"/>
          <w:jc w:val="center"/>
        </w:trPr>
        <w:tc>
          <w:tcPr>
            <w:tcW w:w="4876" w:type="dxa"/>
            <w:tcBorders>
              <w:top w:val="nil"/>
              <w:left w:val="nil"/>
              <w:bottom w:val="nil"/>
              <w:right w:val="nil"/>
            </w:tcBorders>
          </w:tcPr>
          <w:p w14:paraId="63AE5055"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314CAA2A" w14:textId="77777777" w:rsidR="00EE351D" w:rsidRPr="000A2548" w:rsidRDefault="00EE351D" w:rsidP="00413441">
            <w:pPr>
              <w:pStyle w:val="AmColumnHeading"/>
            </w:pPr>
            <w:r>
              <w:t>Geänderter Text</w:t>
            </w:r>
          </w:p>
        </w:tc>
      </w:tr>
      <w:tr w:rsidR="00EE351D" w14:paraId="5AE3260A" w14:textId="77777777" w:rsidTr="00413441">
        <w:trPr>
          <w:jc w:val="center"/>
        </w:trPr>
        <w:tc>
          <w:tcPr>
            <w:tcW w:w="4876" w:type="dxa"/>
            <w:tcBorders>
              <w:top w:val="nil"/>
              <w:left w:val="nil"/>
              <w:bottom w:val="nil"/>
              <w:right w:val="nil"/>
            </w:tcBorders>
          </w:tcPr>
          <w:p w14:paraId="6E085250" w14:textId="77777777" w:rsidR="00EE351D" w:rsidRPr="000A2548" w:rsidRDefault="00EE351D" w:rsidP="00413441">
            <w:pPr>
              <w:pStyle w:val="Normal6a"/>
            </w:pPr>
          </w:p>
        </w:tc>
        <w:tc>
          <w:tcPr>
            <w:tcW w:w="4876" w:type="dxa"/>
            <w:tcBorders>
              <w:top w:val="nil"/>
              <w:left w:val="nil"/>
              <w:bottom w:val="nil"/>
              <w:right w:val="nil"/>
            </w:tcBorders>
          </w:tcPr>
          <w:p w14:paraId="504AA685" w14:textId="77777777" w:rsidR="00EE351D" w:rsidRPr="00287C8C" w:rsidRDefault="00EE351D" w:rsidP="00413441">
            <w:pPr>
              <w:pStyle w:val="Normal6a"/>
            </w:pPr>
            <w:r>
              <w:rPr>
                <w:b/>
                <w:i/>
              </w:rPr>
              <w:t xml:space="preserve">Anhang 1a: </w:t>
            </w:r>
            <w:r>
              <w:rPr>
                <w:b/>
                <w:bCs/>
                <w:i/>
                <w:iCs/>
              </w:rPr>
              <w:t>Europäische Rückkehranordnung</w:t>
            </w:r>
            <w:r>
              <w:rPr>
                <w:b/>
                <w:i/>
              </w:rPr>
              <w:t>1. Die Gründe für Rückkehrentscheidungen, die den Drittstaatsangehörigen betreffen ......................................................................................................................................</w:t>
            </w:r>
            <w:r>
              <w:br/>
            </w:r>
            <w:r>
              <w:rPr>
                <w:b/>
                <w:i/>
              </w:rPr>
              <w:t>2. Datum, an dem der Drittstaatsangehörige das Hoheitsgebiet der Mitgliedstaaten verlassen muss ......................................................................................................................................</w:t>
            </w:r>
            <w:r>
              <w:br/>
            </w:r>
            <w:r>
              <w:rPr>
                <w:b/>
                <w:i/>
              </w:rPr>
              <w:t xml:space="preserve">3. </w:t>
            </w:r>
            <w:r>
              <w:rPr>
                <w:b/>
                <w:bCs/>
                <w:i/>
                <w:iCs/>
              </w:rPr>
              <w:t>Staat oder Rückkehrstaat</w:t>
            </w:r>
            <w:r>
              <w:rPr>
                <w:b/>
                <w:i/>
              </w:rPr>
              <w:t>..............................................................................................................</w:t>
            </w:r>
            <w:r>
              <w:br/>
            </w:r>
            <w:r>
              <w:rPr>
                <w:b/>
                <w:i/>
              </w:rPr>
              <w:t xml:space="preserve">4. </w:t>
            </w:r>
            <w:r>
              <w:rPr>
                <w:b/>
                <w:bCs/>
                <w:i/>
                <w:iCs/>
              </w:rPr>
              <w:t>Die Rückkehr des Drittstaatsangehörigen kann in eines der Länder unter Punkt 3 erfolgen</w:t>
            </w:r>
            <w:r>
              <w:rPr>
                <w:b/>
                <w:bCs/>
                <w:i/>
                <w:iCs/>
                <w:vertAlign w:val="superscript"/>
              </w:rPr>
              <w:t>1a</w:t>
            </w:r>
            <w:r>
              <w:rPr>
                <w:b/>
                <w:bCs/>
                <w:i/>
                <w:iCs/>
              </w:rPr>
              <w:br/>
              <w:t>Ja/Nein</w:t>
            </w:r>
            <w:r>
              <w:rPr>
                <w:b/>
                <w:i/>
              </w:rPr>
              <w:t xml:space="preserve">5. </w:t>
            </w:r>
            <w:r>
              <w:rPr>
                <w:b/>
                <w:bCs/>
                <w:i/>
                <w:iCs/>
              </w:rPr>
              <w:t>Informationen über die Identität des Drittstaatsangehörigen</w:t>
            </w:r>
            <w:r>
              <w:rPr>
                <w:b/>
                <w:bCs/>
                <w:i/>
                <w:iCs/>
                <w:vertAlign w:val="superscript"/>
              </w:rPr>
              <w:t>1b</w:t>
            </w:r>
            <w:r>
              <w:rPr>
                <w:b/>
                <w:i/>
              </w:rPr>
              <w:t>..............................................................................................</w:t>
            </w:r>
            <w:r>
              <w:br/>
            </w:r>
            <w:r>
              <w:rPr>
                <w:b/>
                <w:i/>
              </w:rPr>
              <w:t xml:space="preserve">6. </w:t>
            </w:r>
            <w:r>
              <w:rPr>
                <w:b/>
                <w:bCs/>
                <w:i/>
                <w:iCs/>
              </w:rPr>
              <w:t>Sind im Schengener Informationssystem (SIS) die korrekten biometrischen Daten des Drittstaatsangehörigen gemäß der Verordnung (EU) 2024/1358 verfügbar</w:t>
            </w:r>
            <w:r>
              <w:rPr>
                <w:b/>
                <w:bCs/>
                <w:i/>
                <w:iCs/>
              </w:rPr>
              <w:br/>
              <w:t>Ja/Nein</w:t>
            </w:r>
            <w:r>
              <w:rPr>
                <w:b/>
                <w:bCs/>
                <w:i/>
                <w:iCs/>
              </w:rPr>
              <w:br/>
            </w:r>
            <w:r>
              <w:rPr>
                <w:b/>
                <w:i/>
              </w:rPr>
              <w:t xml:space="preserve">7. </w:t>
            </w:r>
            <w:r>
              <w:rPr>
                <w:b/>
                <w:bCs/>
                <w:i/>
                <w:iCs/>
              </w:rPr>
              <w:t>Im SIS verfügbare Reisedokumente, die für die Rückkehr erforderlich sind</w:t>
            </w:r>
            <w:r>
              <w:rPr>
                <w:b/>
                <w:bCs/>
                <w:i/>
                <w:iCs/>
              </w:rPr>
              <w:br/>
              <w:t>Ja/Nein</w:t>
            </w:r>
            <w:r>
              <w:rPr>
                <w:b/>
                <w:bCs/>
                <w:i/>
                <w:iCs/>
              </w:rPr>
              <w:br/>
            </w:r>
            <w:r>
              <w:rPr>
                <w:b/>
                <w:i/>
              </w:rPr>
              <w:t xml:space="preserve">8. </w:t>
            </w:r>
            <w:r>
              <w:rPr>
                <w:b/>
                <w:bCs/>
                <w:i/>
                <w:iCs/>
              </w:rPr>
              <w:t>Gegen den Drittstaatsangehörigen wurde ein Einreiseverbot verhängt</w:t>
            </w:r>
            <w:r>
              <w:rPr>
                <w:b/>
                <w:bCs/>
                <w:i/>
                <w:iCs/>
              </w:rPr>
              <w:br/>
              <w:t>Ja/Nein</w:t>
            </w:r>
            <w:r>
              <w:rPr>
                <w:b/>
                <w:bCs/>
                <w:i/>
                <w:iCs/>
              </w:rPr>
              <w:br/>
            </w:r>
            <w:r>
              <w:rPr>
                <w:b/>
                <w:i/>
              </w:rPr>
              <w:t xml:space="preserve">9. </w:t>
            </w:r>
            <w:r>
              <w:rPr>
                <w:b/>
                <w:bCs/>
                <w:i/>
                <w:iCs/>
              </w:rPr>
              <w:t>Der Drittstaatsangehörige ist Begünstigter einer Wiedereingliederungshilfe</w:t>
            </w:r>
            <w:r>
              <w:rPr>
                <w:b/>
                <w:bCs/>
                <w:i/>
                <w:iCs/>
              </w:rPr>
              <w:br/>
              <w:t>Ja/Nein</w:t>
            </w:r>
            <w:r>
              <w:rPr>
                <w:b/>
                <w:bCs/>
                <w:i/>
                <w:iCs/>
              </w:rPr>
              <w:br/>
            </w:r>
            <w:r>
              <w:rPr>
                <w:b/>
                <w:i/>
              </w:rPr>
              <w:t xml:space="preserve">10. </w:t>
            </w:r>
            <w:r>
              <w:rPr>
                <w:b/>
                <w:bCs/>
                <w:i/>
                <w:iCs/>
              </w:rPr>
              <w:t>Der Drittstaatsangehörige fällt in den Anwendungsbereich von Artikel 16 der Rückkehrverordnung [EU 2025/0059]</w:t>
            </w:r>
            <w:r>
              <w:rPr>
                <w:b/>
                <w:bCs/>
                <w:i/>
                <w:iCs/>
              </w:rPr>
              <w:br/>
              <w:t>Ja/Nein</w:t>
            </w:r>
            <w:r>
              <w:rPr>
                <w:b/>
                <w:bCs/>
                <w:i/>
                <w:iCs/>
              </w:rPr>
              <w:br/>
            </w:r>
            <w:r>
              <w:rPr>
                <w:b/>
                <w:i/>
              </w:rPr>
              <w:t xml:space="preserve">11. </w:t>
            </w:r>
            <w:r>
              <w:rPr>
                <w:b/>
                <w:bCs/>
                <w:i/>
                <w:iCs/>
              </w:rPr>
              <w:t>Es wurde festgestellt, dass der Drittstaatsangehörige schutzbedürftig ist</w:t>
            </w:r>
            <w:r>
              <w:rPr>
                <w:b/>
                <w:bCs/>
                <w:i/>
                <w:iCs/>
              </w:rPr>
              <w:br/>
              <w:t>Ja/Nein</w:t>
            </w:r>
            <w:r>
              <w:rPr>
                <w:b/>
                <w:bCs/>
                <w:i/>
                <w:iCs/>
              </w:rPr>
              <w:br/>
              <w:t>Wenn zum Zweck der Rückkehr eines Drittstaatsangehörigen weitere Informationen erforderlich sind, ist das Schengener Informationssystem zu überprüfen</w:t>
            </w:r>
            <w:r>
              <w:rPr>
                <w:b/>
                <w:bCs/>
              </w:rPr>
              <w:t>.</w:t>
            </w:r>
          </w:p>
        </w:tc>
      </w:tr>
      <w:tr w:rsidR="00EE351D" w14:paraId="6416555E" w14:textId="77777777" w:rsidTr="00413441">
        <w:trPr>
          <w:jc w:val="center"/>
        </w:trPr>
        <w:tc>
          <w:tcPr>
            <w:tcW w:w="4876" w:type="dxa"/>
            <w:tcBorders>
              <w:top w:val="nil"/>
              <w:left w:val="nil"/>
              <w:bottom w:val="nil"/>
              <w:right w:val="nil"/>
            </w:tcBorders>
          </w:tcPr>
          <w:p w14:paraId="573732C9" w14:textId="77777777" w:rsidR="00EE351D" w:rsidRPr="00287C8C" w:rsidRDefault="00EE351D" w:rsidP="00413441">
            <w:pPr>
              <w:rPr>
                <w:lang w:val="en-GB"/>
              </w:rPr>
            </w:pPr>
          </w:p>
        </w:tc>
        <w:tc>
          <w:tcPr>
            <w:tcW w:w="4876" w:type="dxa"/>
            <w:tcBorders>
              <w:top w:val="nil"/>
              <w:left w:val="nil"/>
              <w:bottom w:val="nil"/>
              <w:right w:val="nil"/>
            </w:tcBorders>
          </w:tcPr>
          <w:p w14:paraId="7BA42B19" w14:textId="77777777" w:rsidR="00EE351D" w:rsidRPr="000A2548" w:rsidRDefault="00EE351D" w:rsidP="00413441">
            <w:pPr>
              <w:pStyle w:val="Normal6a"/>
            </w:pPr>
            <w:r>
              <w:rPr>
                <w:b/>
                <w:i/>
              </w:rPr>
              <w:t>_________________</w:t>
            </w:r>
          </w:p>
        </w:tc>
      </w:tr>
      <w:tr w:rsidR="00EE351D" w14:paraId="5DF7D2E5" w14:textId="77777777" w:rsidTr="00413441">
        <w:trPr>
          <w:jc w:val="center"/>
        </w:trPr>
        <w:tc>
          <w:tcPr>
            <w:tcW w:w="4876" w:type="dxa"/>
            <w:tcBorders>
              <w:top w:val="nil"/>
              <w:left w:val="nil"/>
              <w:bottom w:val="nil"/>
              <w:right w:val="nil"/>
            </w:tcBorders>
          </w:tcPr>
          <w:p w14:paraId="47D5D795" w14:textId="77777777" w:rsidR="00EE351D" w:rsidRPr="000A2548" w:rsidRDefault="00EE351D" w:rsidP="00413441"/>
        </w:tc>
        <w:tc>
          <w:tcPr>
            <w:tcW w:w="4876" w:type="dxa"/>
            <w:tcBorders>
              <w:top w:val="nil"/>
              <w:left w:val="nil"/>
              <w:bottom w:val="nil"/>
              <w:right w:val="nil"/>
            </w:tcBorders>
          </w:tcPr>
          <w:p w14:paraId="71BC4033" w14:textId="77777777" w:rsidR="00EE351D" w:rsidRPr="00287C8C" w:rsidRDefault="00EE351D" w:rsidP="00413441">
            <w:pPr>
              <w:pStyle w:val="Normal6a"/>
            </w:pPr>
            <w:r>
              <w:rPr>
                <w:b/>
                <w:bCs/>
                <w:i/>
                <w:iCs/>
                <w:vertAlign w:val="superscript"/>
              </w:rPr>
              <w:t>1a</w:t>
            </w:r>
            <w:r>
              <w:rPr>
                <w:b/>
                <w:bCs/>
                <w:i/>
                <w:iCs/>
              </w:rPr>
              <w:t xml:space="preserve"> Die Abschiebung sollte aufgeschoben werden, wenn sie gegen den Grundsatz der Nichtzurückweisung verstoßen würde oder wenn die Rückkehrentscheidung ausgesetzt wurde.</w:t>
            </w:r>
          </w:p>
        </w:tc>
      </w:tr>
      <w:tr w:rsidR="00EE351D" w14:paraId="7E2BA4E2" w14:textId="77777777" w:rsidTr="00413441">
        <w:trPr>
          <w:jc w:val="center"/>
        </w:trPr>
        <w:tc>
          <w:tcPr>
            <w:tcW w:w="4876" w:type="dxa"/>
            <w:tcBorders>
              <w:top w:val="nil"/>
              <w:left w:val="nil"/>
              <w:bottom w:val="nil"/>
              <w:right w:val="nil"/>
            </w:tcBorders>
          </w:tcPr>
          <w:p w14:paraId="07628A77" w14:textId="77777777" w:rsidR="00EE351D" w:rsidRPr="00287C8C" w:rsidRDefault="00EE351D" w:rsidP="00413441">
            <w:pPr>
              <w:rPr>
                <w:lang w:val="en-GB"/>
              </w:rPr>
            </w:pPr>
          </w:p>
        </w:tc>
        <w:tc>
          <w:tcPr>
            <w:tcW w:w="4876" w:type="dxa"/>
            <w:tcBorders>
              <w:top w:val="nil"/>
              <w:left w:val="nil"/>
              <w:bottom w:val="nil"/>
              <w:right w:val="nil"/>
            </w:tcBorders>
          </w:tcPr>
          <w:p w14:paraId="6A66A097" w14:textId="77777777" w:rsidR="00EE351D" w:rsidRPr="00287C8C" w:rsidRDefault="00EE351D" w:rsidP="00413441">
            <w:pPr>
              <w:pStyle w:val="Normal6a"/>
            </w:pPr>
            <w:r>
              <w:rPr>
                <w:b/>
                <w:bCs/>
                <w:i/>
                <w:iCs/>
                <w:vertAlign w:val="superscript"/>
              </w:rPr>
              <w:t>1b</w:t>
            </w:r>
            <w:r>
              <w:rPr>
                <w:b/>
                <w:bCs/>
                <w:i/>
                <w:iCs/>
              </w:rPr>
              <w:t xml:space="preserve"> Hierbei kann es sich um Nachname(n)</w:t>
            </w:r>
            <w:r>
              <w:rPr>
                <w:b/>
                <w:i/>
              </w:rPr>
              <w:t xml:space="preserve"> Vorname(n), gegebenenfalls frühere(r) Name(n) und sonstige(r) Name(n), Aliasname(n), Pseudonym(e), Datum, Ort und Staat der Geburt sowie das Geschlecht handeln.</w:t>
            </w:r>
          </w:p>
        </w:tc>
      </w:tr>
    </w:tbl>
    <w:p w14:paraId="6B615EBF"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117CADEA" w14:textId="77777777" w:rsidR="00EE351D" w:rsidRPr="00287C8C" w:rsidRDefault="00EE351D" w:rsidP="00EE351D">
      <w:r>
        <w:rPr>
          <w:rStyle w:val="HideTWBExt"/>
          <w:lang w:val="en-GB"/>
        </w:rPr>
        <w:t>&lt;/Amend&gt;</w:t>
      </w:r>
    </w:p>
    <w:p w14:paraId="157774F7"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2408</w:t>
      </w:r>
      <w:r>
        <w:rPr>
          <w:rStyle w:val="HideTWBExt"/>
          <w:lang w:val="en-GB"/>
        </w:rPr>
        <w:t>&lt;/NumAm&gt;</w:t>
      </w:r>
    </w:p>
    <w:p w14:paraId="22CED60A" w14:textId="77777777" w:rsidR="00EE351D" w:rsidRPr="00287C8C" w:rsidRDefault="00EE351D" w:rsidP="00EE351D">
      <w:pPr>
        <w:pStyle w:val="NormalBold"/>
      </w:pPr>
      <w:r>
        <w:rPr>
          <w:rStyle w:val="HideTWBExt"/>
          <w:b w:val="0"/>
          <w:lang w:val="en-GB"/>
        </w:rPr>
        <w:t>&lt;RepeatBlock-By&gt;&lt;Members&gt;</w:t>
      </w:r>
      <w:r>
        <w:t>Malik Azmani</w:t>
      </w:r>
      <w:r>
        <w:rPr>
          <w:rStyle w:val="HideTWBExt"/>
          <w:b w:val="0"/>
          <w:lang w:val="en-GB"/>
        </w:rPr>
        <w:t>&lt;/Members&gt;</w:t>
      </w:r>
    </w:p>
    <w:p w14:paraId="73F5FAD9" w14:textId="77777777" w:rsidR="00EE351D" w:rsidRPr="00287C8C" w:rsidRDefault="00EE351D" w:rsidP="00EE351D">
      <w:pPr>
        <w:pStyle w:val="NormalBold"/>
      </w:pPr>
      <w:r>
        <w:rPr>
          <w:rStyle w:val="HideTWBExt"/>
          <w:b w:val="0"/>
          <w:lang w:val="en-GB"/>
        </w:rPr>
        <w:t>&lt;/RepeatBlock-By&gt;</w:t>
      </w:r>
    </w:p>
    <w:p w14:paraId="3EA54008"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64964DA4" w14:textId="77777777" w:rsidR="00EE351D" w:rsidRPr="002D1C01" w:rsidRDefault="00EE351D" w:rsidP="00EE351D">
      <w:pPr>
        <w:pStyle w:val="NormalBold"/>
      </w:pPr>
      <w:r>
        <w:rPr>
          <w:rStyle w:val="HideTWBExt"/>
        </w:rPr>
        <w:t>&lt;Article&gt;</w:t>
      </w:r>
      <w:r>
        <w:t>Anhang I – Zwischenüberschrift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6F4DC886" w14:textId="77777777" w:rsidTr="00413441">
        <w:trPr>
          <w:trHeight w:hRule="exact" w:val="240"/>
          <w:jc w:val="center"/>
        </w:trPr>
        <w:tc>
          <w:tcPr>
            <w:tcW w:w="9752" w:type="dxa"/>
            <w:gridSpan w:val="2"/>
            <w:tcBorders>
              <w:top w:val="nil"/>
              <w:left w:val="nil"/>
              <w:bottom w:val="nil"/>
              <w:right w:val="nil"/>
            </w:tcBorders>
          </w:tcPr>
          <w:p w14:paraId="752D8B81" w14:textId="77777777" w:rsidR="00EE351D" w:rsidRPr="002D1C01" w:rsidRDefault="00EE351D" w:rsidP="00413441"/>
        </w:tc>
      </w:tr>
      <w:tr w:rsidR="00EE351D" w14:paraId="58C3B277" w14:textId="77777777" w:rsidTr="00413441">
        <w:trPr>
          <w:trHeight w:val="240"/>
          <w:jc w:val="center"/>
        </w:trPr>
        <w:tc>
          <w:tcPr>
            <w:tcW w:w="4876" w:type="dxa"/>
            <w:tcBorders>
              <w:top w:val="nil"/>
              <w:left w:val="nil"/>
              <w:bottom w:val="nil"/>
              <w:right w:val="nil"/>
            </w:tcBorders>
          </w:tcPr>
          <w:p w14:paraId="1612B5D7"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66D6C801" w14:textId="77777777" w:rsidR="00EE351D" w:rsidRPr="000A2548" w:rsidRDefault="00EE351D" w:rsidP="00413441">
            <w:pPr>
              <w:pStyle w:val="AmColumnHeading"/>
            </w:pPr>
            <w:r>
              <w:t>Geänderter Text</w:t>
            </w:r>
          </w:p>
        </w:tc>
      </w:tr>
      <w:tr w:rsidR="00EE351D" w14:paraId="441B1065" w14:textId="77777777" w:rsidTr="00413441">
        <w:trPr>
          <w:jc w:val="center"/>
        </w:trPr>
        <w:tc>
          <w:tcPr>
            <w:tcW w:w="4876" w:type="dxa"/>
            <w:tcBorders>
              <w:top w:val="nil"/>
              <w:left w:val="nil"/>
              <w:bottom w:val="nil"/>
              <w:right w:val="nil"/>
            </w:tcBorders>
          </w:tcPr>
          <w:p w14:paraId="66A272D8" w14:textId="77777777" w:rsidR="00EE351D" w:rsidRPr="000A2548" w:rsidRDefault="00EE351D" w:rsidP="00413441">
            <w:pPr>
              <w:pStyle w:val="Normal6a"/>
            </w:pPr>
          </w:p>
        </w:tc>
        <w:tc>
          <w:tcPr>
            <w:tcW w:w="4876" w:type="dxa"/>
            <w:tcBorders>
              <w:top w:val="nil"/>
              <w:left w:val="nil"/>
              <w:bottom w:val="nil"/>
              <w:right w:val="nil"/>
            </w:tcBorders>
          </w:tcPr>
          <w:p w14:paraId="011CACBA" w14:textId="77777777" w:rsidR="00EE351D" w:rsidRPr="000A2548" w:rsidRDefault="00EE351D" w:rsidP="00413441">
            <w:pPr>
              <w:pStyle w:val="Normal6a"/>
            </w:pPr>
            <w:r>
              <w:rPr>
                <w:b/>
                <w:i/>
              </w:rPr>
              <w:t xml:space="preserve">Anhang 1b: </w:t>
            </w:r>
            <w:r>
              <w:rPr>
                <w:b/>
                <w:bCs/>
                <w:i/>
                <w:iCs/>
              </w:rPr>
              <w:t>Formular für Rückübernahmeersuchen (bestehend aus Teil 1 und/oder Teil 2)</w:t>
            </w:r>
            <w:r>
              <w:rPr>
                <w:b/>
                <w:bCs/>
                <w:i/>
                <w:iCs/>
              </w:rPr>
              <w:br/>
              <w:t>Bezeichnung der ersuchenden Behörde:</w:t>
            </w:r>
            <w:r>
              <w:br/>
            </w:r>
            <w:r>
              <w:rPr>
                <w:b/>
                <w:i/>
              </w:rPr>
              <w:t>Bezeichnung der ersuchten Behörde:</w:t>
            </w:r>
            <w:r>
              <w:br/>
            </w:r>
            <w:r>
              <w:rPr>
                <w:b/>
                <w:i/>
              </w:rPr>
              <w:t>Ort und Datum:</w:t>
            </w:r>
            <w:r>
              <w:br/>
            </w:r>
            <w:r>
              <w:rPr>
                <w:b/>
                <w:i/>
              </w:rPr>
              <w:t>Angaben zur Person (auch in den anderen Teilen angeführt):</w:t>
            </w:r>
            <w:r>
              <w:br/>
            </w:r>
            <w:r>
              <w:rPr>
                <w:b/>
                <w:i/>
              </w:rPr>
              <w:t>Vollständiger Name:</w:t>
            </w:r>
            <w:r>
              <w:br/>
            </w:r>
            <w:r>
              <w:rPr>
                <w:b/>
                <w:i/>
              </w:rPr>
              <w:t>Geburtsdatum und -ort:</w:t>
            </w:r>
            <w:r>
              <w:br/>
            </w:r>
            <w:r>
              <w:rPr>
                <w:b/>
                <w:i/>
              </w:rPr>
              <w:t>Geschlecht, Foto und Personenbeschreibung (Körpergröße, Augenfarbe, besondere Merkmale usw.):</w:t>
            </w:r>
            <w:r>
              <w:br/>
            </w:r>
            <w:r>
              <w:rPr>
                <w:b/>
                <w:i/>
              </w:rPr>
              <w:t xml:space="preserve">Teil 1: </w:t>
            </w:r>
            <w:r>
              <w:rPr>
                <w:b/>
                <w:bCs/>
                <w:i/>
                <w:iCs/>
              </w:rPr>
              <w:t>Ersuchen um Bestätigung der Staatsangehörigkeit (nur bei Bedarf auszufüllen und in Teil 2 nicht zu wiederholen)</w:t>
            </w:r>
            <w:r>
              <w:rPr>
                <w:b/>
                <w:bCs/>
                <w:i/>
                <w:iCs/>
              </w:rPr>
              <w:br/>
              <w:t>Referenznummer:</w:t>
            </w:r>
            <w:r>
              <w:br/>
            </w:r>
            <w:r>
              <w:rPr>
                <w:b/>
                <w:i/>
              </w:rPr>
              <w:t xml:space="preserve">Ersuchen um ein Gespräch: </w:t>
            </w:r>
            <w:r>
              <w:rPr>
                <w:b/>
                <w:bCs/>
                <w:i/>
                <w:iCs/>
              </w:rPr>
              <w:t>Ja/Nein</w:t>
            </w:r>
            <w:r>
              <w:rPr>
                <w:b/>
                <w:bCs/>
                <w:i/>
                <w:iCs/>
              </w:rPr>
              <w:br/>
            </w:r>
            <w:r>
              <w:rPr>
                <w:b/>
                <w:i/>
              </w:rPr>
              <w:t>1. Geburtsname:</w:t>
            </w:r>
            <w:r>
              <w:br/>
            </w:r>
            <w:r>
              <w:rPr>
                <w:b/>
                <w:i/>
              </w:rPr>
              <w:t>2. Name des Vaters, Name der Mutter:</w:t>
            </w:r>
            <w:r>
              <w:br/>
            </w:r>
            <w:r>
              <w:rPr>
                <w:b/>
                <w:i/>
              </w:rPr>
              <w:t>3. Aliasnamen (frühere Namen, andere Namen, die verwendet werden/unter denen die Person bekannt ist):</w:t>
            </w:r>
            <w:r>
              <w:br/>
            </w:r>
            <w:r>
              <w:rPr>
                <w:b/>
                <w:i/>
              </w:rPr>
              <w:t>4. Zu bestätigende Staatsangehörigkeit und Sprache(n):</w:t>
            </w:r>
            <w:r>
              <w:br/>
            </w:r>
            <w:r>
              <w:rPr>
                <w:b/>
                <w:i/>
              </w:rPr>
              <w:t>5. Gegebenenfalls Art und Nummer des/der früheren Reisedokuments/Reisedokumente, das/die diesem Drittstaatsangehörigen ausgestellt wurde(n):</w:t>
            </w:r>
            <w:r>
              <w:br/>
            </w:r>
            <w:r>
              <w:rPr>
                <w:b/>
                <w:i/>
              </w:rPr>
              <w:t>6. Art und Nummer des Reisedokuments (sofern vorhanden):</w:t>
            </w:r>
            <w:r>
              <w:br/>
            </w:r>
            <w:r>
              <w:rPr>
                <w:b/>
                <w:i/>
              </w:rPr>
              <w:t>7. Ist die Person mit ihrem Ehegatten und Kindern eingereist? Falls ja, bitte Einzelheiten angeben, sofern verfügbar.</w:t>
            </w:r>
            <w:r>
              <w:br/>
            </w:r>
            <w:r>
              <w:rPr>
                <w:b/>
                <w:i/>
              </w:rPr>
              <w:t xml:space="preserve">A. </w:t>
            </w:r>
            <w:r>
              <w:rPr>
                <w:b/>
                <w:bCs/>
                <w:i/>
                <w:iCs/>
              </w:rPr>
              <w:t>Angaben zur Person des Ehegatten/der Ehegattin, sofern verfügbar</w:t>
            </w:r>
            <w:r>
              <w:rPr>
                <w:b/>
                <w:bCs/>
                <w:i/>
                <w:iCs/>
              </w:rPr>
              <w:br/>
            </w:r>
            <w:r>
              <w:rPr>
                <w:b/>
                <w:i/>
              </w:rPr>
              <w:t>1. Vollständiger Name (Familiennamen unterstreichen):</w:t>
            </w:r>
            <w:r>
              <w:br/>
            </w:r>
            <w:r>
              <w:rPr>
                <w:b/>
                <w:i/>
              </w:rPr>
              <w:t>2. Geburtsname:</w:t>
            </w:r>
            <w:r>
              <w:br/>
            </w:r>
            <w:r>
              <w:rPr>
                <w:b/>
                <w:i/>
              </w:rPr>
              <w:t>3. Geburtsdatum und -ort:</w:t>
            </w:r>
            <w:r>
              <w:br/>
            </w:r>
            <w:r>
              <w:rPr>
                <w:b/>
                <w:i/>
              </w:rPr>
              <w:t>4. Geschlecht und Personenbeschreibung (Körpergröße, Augenfarbe, besondere Merkmale usw.):</w:t>
            </w:r>
            <w:r>
              <w:br/>
            </w:r>
            <w:r>
              <w:rPr>
                <w:b/>
                <w:i/>
              </w:rPr>
              <w:t>5. Aliasnamen (frühere Namen, andere Namen, die verwendet werden/unter denen die Person bekannt ist):</w:t>
            </w:r>
            <w:r>
              <w:br/>
            </w:r>
            <w:r>
              <w:rPr>
                <w:b/>
                <w:i/>
              </w:rPr>
              <w:t>6. Staatsangehörigkeit und Sprache:</w:t>
            </w:r>
            <w:r>
              <w:br/>
            </w:r>
            <w:r>
              <w:rPr>
                <w:b/>
                <w:i/>
              </w:rPr>
              <w:t xml:space="preserve">B. </w:t>
            </w:r>
            <w:r>
              <w:rPr>
                <w:b/>
                <w:bCs/>
                <w:i/>
                <w:iCs/>
              </w:rPr>
              <w:t>Angaben zu Kindern, sofern verfügbar</w:t>
            </w:r>
            <w:r>
              <w:rPr>
                <w:b/>
                <w:bCs/>
                <w:i/>
                <w:iCs/>
              </w:rPr>
              <w:br/>
            </w:r>
            <w:r>
              <w:rPr>
                <w:b/>
                <w:i/>
              </w:rPr>
              <w:t>1. Vollständiger Name (Familiennamen unterstreichen):</w:t>
            </w:r>
            <w:r>
              <w:br/>
            </w:r>
            <w:r>
              <w:rPr>
                <w:b/>
                <w:i/>
              </w:rPr>
              <w:t>2. Geburtsdatum und -ort:</w:t>
            </w:r>
            <w:r>
              <w:br/>
            </w:r>
            <w:r>
              <w:rPr>
                <w:b/>
                <w:i/>
              </w:rPr>
              <w:t>3. Geschlecht und Personenbeschreibung (Körpergröße, Augenfarbe, besondere Merkmale usw.):</w:t>
            </w:r>
            <w:r>
              <w:br/>
            </w:r>
            <w:r>
              <w:rPr>
                <w:b/>
                <w:i/>
              </w:rPr>
              <w:t>4. Staatsangehörigkeit und Sprache:</w:t>
            </w:r>
            <w:r>
              <w:br/>
            </w:r>
            <w:r>
              <w:rPr>
                <w:b/>
                <w:i/>
              </w:rPr>
              <w:t>5. Beigefügte Nachweise, beispielsweise</w:t>
            </w:r>
            <w:r>
              <w:br/>
            </w:r>
            <w:r>
              <w:rPr>
                <w:b/>
                <w:bCs/>
                <w:i/>
                <w:iCs/>
              </w:rPr>
              <w:t>– Abgelaufene Reisepässe, einschließlich Fotokopien abgelaufener Pässe jeglicher Art (nationale Pässe, Diplomatenpässe, Dienstpässe und Ersatzpässe einschließlich Kinderpässe)</w:t>
            </w:r>
            <w:r>
              <w:rPr>
                <w:b/>
                <w:bCs/>
                <w:i/>
                <w:iCs/>
              </w:rPr>
              <w:br/>
              <w:t>– Fotokopien gültiger Pässe</w:t>
            </w:r>
            <w:r>
              <w:rPr>
                <w:b/>
                <w:bCs/>
                <w:i/>
                <w:iCs/>
              </w:rPr>
              <w:br/>
            </w:r>
            <w:r w:rsidRPr="0001418C">
              <w:rPr>
                <w:b/>
                <w:bCs/>
                <w:i/>
                <w:iCs/>
              </w:rPr>
              <w:t>–</w:t>
            </w:r>
            <w:r>
              <w:rPr>
                <w:b/>
                <w:bCs/>
                <w:i/>
                <w:iCs/>
              </w:rPr>
              <w:t xml:space="preserve"> Laissez-passer (einschließlich abgelaufener Dokumente und Fotokopien), die vom ersuchten Staat ausgestellt wurden</w:t>
            </w:r>
            <w:r>
              <w:rPr>
                <w:b/>
                <w:bCs/>
                <w:i/>
                <w:iCs/>
              </w:rPr>
              <w:br/>
              <w:t>– Identitätsdokumente jeglicher Art (einschließlich abgelaufener Dokumente und Fotokopien sowie temporärer und vorläufiger Dokumente)</w:t>
            </w:r>
            <w:r>
              <w:br/>
            </w:r>
            <w:r>
              <w:rPr>
                <w:b/>
                <w:bCs/>
                <w:i/>
                <w:iCs/>
              </w:rPr>
              <w:t>– Wehrpässe und Militärausweise (einschließlich abgelaufener Dokumente und Fotokopien)</w:t>
            </w:r>
            <w:r>
              <w:rPr>
                <w:b/>
                <w:bCs/>
                <w:i/>
                <w:iCs/>
              </w:rPr>
              <w:br/>
              <w:t>– Seefahrtsbücher und Kapitänsausweise (einschließlich abgelaufener Dokumente und Fotokopien)</w:t>
            </w:r>
            <w:r>
              <w:rPr>
                <w:b/>
                <w:bCs/>
                <w:i/>
                <w:iCs/>
              </w:rPr>
              <w:br/>
              <w:t>– Staatsbürgerschaftsbescheinigungen und sonstige amtliche Dokumente, aus denen die Staatsbürgerschaft deutlich hervorgeht (einschließlich abgelaufener Dokumente und Fotokopien)</w:t>
            </w:r>
            <w:r>
              <w:rPr>
                <w:b/>
                <w:bCs/>
                <w:i/>
                <w:iCs/>
              </w:rPr>
              <w:br/>
              <w:t>– Bestätigung der Identität aufgrund einer Abfrage des Visa-Informationssystems gemäß Verordnung (EG) Nr. 767/2008 des Europäischen Parlaments und des Rates (einschließlich Fotokopien)</w:t>
            </w:r>
            <w:r>
              <w:rPr>
                <w:b/>
                <w:bCs/>
                <w:i/>
                <w:iCs/>
              </w:rPr>
              <w:br/>
              <w:t>– Führerscheine oder Fotokopien davon</w:t>
            </w:r>
            <w:r>
              <w:rPr>
                <w:b/>
                <w:bCs/>
                <w:i/>
                <w:iCs/>
              </w:rPr>
              <w:br/>
              <w:t>– Geburtsurkunden oder Fotokopien davon</w:t>
            </w:r>
            <w:r>
              <w:rPr>
                <w:b/>
                <w:bCs/>
                <w:i/>
                <w:iCs/>
              </w:rPr>
              <w:br/>
              <w:t>– Firmenausweise oder Fotokopien davon</w:t>
            </w:r>
            <w:r>
              <w:rPr>
                <w:b/>
                <w:bCs/>
                <w:i/>
                <w:iCs/>
              </w:rPr>
              <w:br/>
              <w:t>– Zeugenaussagen</w:t>
            </w:r>
            <w:r>
              <w:rPr>
                <w:b/>
                <w:bCs/>
                <w:i/>
                <w:iCs/>
              </w:rPr>
              <w:br/>
              <w:t>– Erklärungen der betreffenden Person und die von ihr gesprochene Sprache, einschließlich des Ergebnisses einer amtlichen Prüfung</w:t>
            </w:r>
            <w:r>
              <w:rPr>
                <w:b/>
                <w:bCs/>
                <w:i/>
                <w:iCs/>
              </w:rPr>
              <w:br/>
              <w:t>– jedes sonstige Dokument, das dazu beitragen kann, die Staatsangehörigkeit der betreffenden Person festzustellen</w:t>
            </w:r>
            <w:r>
              <w:rPr>
                <w:b/>
                <w:bCs/>
                <w:i/>
                <w:iCs/>
              </w:rPr>
              <w:br/>
              <w:t>– Fingerabdrücke</w:t>
            </w:r>
            <w:r>
              <w:rPr>
                <w:b/>
                <w:bCs/>
                <w:i/>
                <w:iCs/>
              </w:rPr>
              <w:br/>
            </w:r>
            <w:r>
              <w:rPr>
                <w:b/>
                <w:i/>
              </w:rPr>
              <w:t>6. Anmerkungen und zusätzliche Informationen, sofern verfügbar:</w:t>
            </w:r>
          </w:p>
        </w:tc>
      </w:tr>
    </w:tbl>
    <w:p w14:paraId="5D50CEB4"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0016B6CC" w14:textId="77777777" w:rsidR="00EE351D" w:rsidRPr="00287C8C" w:rsidRDefault="00EE351D" w:rsidP="00EE351D">
      <w:r>
        <w:rPr>
          <w:rStyle w:val="HideTWBExt"/>
          <w:lang w:val="en-GB"/>
        </w:rPr>
        <w:t>&lt;/Amend&gt;</w:t>
      </w:r>
    </w:p>
    <w:p w14:paraId="3EE8F66C" w14:textId="77777777" w:rsidR="00EE351D" w:rsidRPr="00287C8C" w:rsidRDefault="00EE351D" w:rsidP="00EE351D">
      <w:pPr>
        <w:pStyle w:val="AmNumberTabs"/>
      </w:pPr>
      <w:r>
        <w:rPr>
          <w:rStyle w:val="HideTWBExt"/>
          <w:lang w:val="en-GB"/>
        </w:rPr>
        <w:t>&lt;Amend&gt;</w:t>
      </w:r>
      <w:r>
        <w:t>Änderungsantrag</w:t>
      </w:r>
      <w:r>
        <w:tab/>
      </w:r>
      <w:r>
        <w:tab/>
      </w:r>
      <w:r>
        <w:rPr>
          <w:rStyle w:val="HideTWBExt"/>
          <w:lang w:val="en-GB"/>
        </w:rPr>
        <w:t>&lt;NumAm&gt;</w:t>
      </w:r>
      <w:r>
        <w:t>2409</w:t>
      </w:r>
      <w:r>
        <w:rPr>
          <w:rStyle w:val="HideTWBExt"/>
          <w:lang w:val="en-GB"/>
        </w:rPr>
        <w:t>&lt;/NumAm&gt;</w:t>
      </w:r>
    </w:p>
    <w:p w14:paraId="0A425552" w14:textId="77777777" w:rsidR="00EE351D" w:rsidRPr="00287C8C" w:rsidRDefault="00EE351D" w:rsidP="00EE351D">
      <w:pPr>
        <w:pStyle w:val="NormalBold"/>
      </w:pPr>
      <w:r>
        <w:rPr>
          <w:rStyle w:val="HideTWBExt"/>
          <w:b w:val="0"/>
          <w:lang w:val="en-GB"/>
        </w:rPr>
        <w:t>&lt;RepeatBlock-By&gt;&lt;Members&gt;</w:t>
      </w:r>
      <w:r>
        <w:t>Malik Azmani</w:t>
      </w:r>
      <w:r>
        <w:rPr>
          <w:rStyle w:val="HideTWBExt"/>
          <w:b w:val="0"/>
          <w:lang w:val="en-GB"/>
        </w:rPr>
        <w:t>&lt;/Members&gt;</w:t>
      </w:r>
    </w:p>
    <w:p w14:paraId="2DCFD43A" w14:textId="77777777" w:rsidR="00EE351D" w:rsidRPr="00287C8C" w:rsidRDefault="00EE351D" w:rsidP="00EE351D">
      <w:pPr>
        <w:pStyle w:val="NormalBold"/>
      </w:pPr>
      <w:r>
        <w:rPr>
          <w:rStyle w:val="HideTWBExt"/>
          <w:b w:val="0"/>
          <w:lang w:val="en-GB"/>
        </w:rPr>
        <w:t>&lt;/RepeatBlock-By&gt;</w:t>
      </w:r>
    </w:p>
    <w:p w14:paraId="190D79B5" w14:textId="77777777" w:rsidR="00EE351D" w:rsidRPr="00694E5B" w:rsidRDefault="00EE351D" w:rsidP="00EE351D">
      <w:pPr>
        <w:pStyle w:val="NormalBold"/>
      </w:pPr>
      <w:r>
        <w:rPr>
          <w:rStyle w:val="HideTWBExt"/>
        </w:rPr>
        <w:t>&lt;DocAmend&gt;</w:t>
      </w:r>
      <w:r>
        <w:t>Vorschlag für eine Verordnung</w:t>
      </w:r>
      <w:r>
        <w:rPr>
          <w:rStyle w:val="HideTWBExt"/>
        </w:rPr>
        <w:t>&lt;/DocAmend&gt;</w:t>
      </w:r>
    </w:p>
    <w:p w14:paraId="3502D6EB" w14:textId="77777777" w:rsidR="00EE351D" w:rsidRPr="002D1C01" w:rsidRDefault="00EE351D" w:rsidP="00EE351D">
      <w:pPr>
        <w:pStyle w:val="NormalBold"/>
      </w:pPr>
      <w:r>
        <w:rPr>
          <w:rStyle w:val="HideTWBExt"/>
        </w:rPr>
        <w:t>&lt;Article&gt;</w:t>
      </w:r>
      <w:r>
        <w:t>Anhang I – Zwischenüberschrift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351D" w14:paraId="7BC564C4" w14:textId="77777777" w:rsidTr="00413441">
        <w:trPr>
          <w:trHeight w:hRule="exact" w:val="240"/>
          <w:jc w:val="center"/>
        </w:trPr>
        <w:tc>
          <w:tcPr>
            <w:tcW w:w="9752" w:type="dxa"/>
            <w:gridSpan w:val="2"/>
            <w:tcBorders>
              <w:top w:val="nil"/>
              <w:left w:val="nil"/>
              <w:bottom w:val="nil"/>
              <w:right w:val="nil"/>
            </w:tcBorders>
          </w:tcPr>
          <w:p w14:paraId="48FBB7C2" w14:textId="77777777" w:rsidR="00EE351D" w:rsidRPr="002D1C01" w:rsidRDefault="00EE351D" w:rsidP="00413441"/>
        </w:tc>
      </w:tr>
      <w:tr w:rsidR="00EE351D" w14:paraId="7D5FE149" w14:textId="77777777" w:rsidTr="00413441">
        <w:trPr>
          <w:trHeight w:val="240"/>
          <w:jc w:val="center"/>
        </w:trPr>
        <w:tc>
          <w:tcPr>
            <w:tcW w:w="4876" w:type="dxa"/>
            <w:tcBorders>
              <w:top w:val="nil"/>
              <w:left w:val="nil"/>
              <w:bottom w:val="nil"/>
              <w:right w:val="nil"/>
            </w:tcBorders>
          </w:tcPr>
          <w:p w14:paraId="5EB7A47E" w14:textId="77777777" w:rsidR="00EE351D" w:rsidRPr="00287C8C" w:rsidRDefault="00EE351D" w:rsidP="00413441">
            <w:pPr>
              <w:pStyle w:val="AmColumnHeading"/>
            </w:pPr>
            <w:r>
              <w:t>Vorschlag der Kommission</w:t>
            </w:r>
          </w:p>
        </w:tc>
        <w:tc>
          <w:tcPr>
            <w:tcW w:w="4876" w:type="dxa"/>
            <w:tcBorders>
              <w:top w:val="nil"/>
              <w:left w:val="nil"/>
              <w:bottom w:val="nil"/>
              <w:right w:val="nil"/>
            </w:tcBorders>
          </w:tcPr>
          <w:p w14:paraId="462E6830" w14:textId="77777777" w:rsidR="00EE351D" w:rsidRPr="000A2548" w:rsidRDefault="00EE351D" w:rsidP="00413441">
            <w:pPr>
              <w:pStyle w:val="AmColumnHeading"/>
            </w:pPr>
            <w:r>
              <w:t>Geänderter Text</w:t>
            </w:r>
          </w:p>
        </w:tc>
      </w:tr>
      <w:tr w:rsidR="00EE351D" w14:paraId="066249C7" w14:textId="77777777" w:rsidTr="00413441">
        <w:trPr>
          <w:jc w:val="center"/>
        </w:trPr>
        <w:tc>
          <w:tcPr>
            <w:tcW w:w="4876" w:type="dxa"/>
            <w:tcBorders>
              <w:top w:val="nil"/>
              <w:left w:val="nil"/>
              <w:bottom w:val="nil"/>
              <w:right w:val="nil"/>
            </w:tcBorders>
          </w:tcPr>
          <w:p w14:paraId="6252A447" w14:textId="77777777" w:rsidR="00EE351D" w:rsidRPr="000A2548" w:rsidRDefault="00EE351D" w:rsidP="00413441">
            <w:pPr>
              <w:pStyle w:val="Normal6a"/>
            </w:pPr>
          </w:p>
        </w:tc>
        <w:tc>
          <w:tcPr>
            <w:tcW w:w="4876" w:type="dxa"/>
            <w:tcBorders>
              <w:top w:val="nil"/>
              <w:left w:val="nil"/>
              <w:bottom w:val="nil"/>
              <w:right w:val="nil"/>
            </w:tcBorders>
          </w:tcPr>
          <w:p w14:paraId="17753440" w14:textId="77777777" w:rsidR="00EE351D" w:rsidRPr="000A2548" w:rsidRDefault="00EE351D" w:rsidP="00413441">
            <w:pPr>
              <w:pStyle w:val="Normal6a"/>
            </w:pPr>
            <w:r>
              <w:rPr>
                <w:b/>
                <w:i/>
              </w:rPr>
              <w:t xml:space="preserve">Teil 2: </w:t>
            </w:r>
            <w:r>
              <w:rPr>
                <w:b/>
                <w:bCs/>
                <w:i/>
                <w:iCs/>
              </w:rPr>
              <w:t>Ersuchen um Ausstellung eines Reisedokuments (nur bei Bedarf auszufüllen und in Teil 1 nicht zu wiederholen)</w:t>
            </w:r>
            <w:r>
              <w:rPr>
                <w:b/>
                <w:bCs/>
                <w:i/>
                <w:iCs/>
              </w:rPr>
              <w:br/>
            </w:r>
            <w:r>
              <w:rPr>
                <w:b/>
                <w:i/>
              </w:rPr>
              <w:t>1. Staatsangehörigkeit und Sprache:</w:t>
            </w:r>
            <w:r>
              <w:br/>
            </w:r>
            <w:r>
              <w:rPr>
                <w:b/>
                <w:i/>
              </w:rPr>
              <w:t>2. Gegebenenfalls Verweis auf das Ersuchen um Bestätigung der Staatsangehörigkeit und die positive Antwort des ersuchten Staates:</w:t>
            </w:r>
            <w:r>
              <w:br/>
            </w:r>
            <w:r>
              <w:rPr>
                <w:b/>
                <w:i/>
              </w:rPr>
              <w:t>3. Beigefügte Nachweise, beispielsweise</w:t>
            </w:r>
            <w:r>
              <w:br/>
              <w:t xml:space="preserve">– </w:t>
            </w:r>
            <w:r>
              <w:rPr>
                <w:b/>
                <w:bCs/>
                <w:i/>
                <w:iCs/>
              </w:rPr>
              <w:t>Abgelaufene Reisepässe jeglicher Art (nationale Pässe, Diplomatenpässe, Dienstpässe und Ersatzpässe einschließlich Kinderpässe)</w:t>
            </w:r>
            <w:r>
              <w:rPr>
                <w:b/>
                <w:bCs/>
                <w:i/>
                <w:iCs/>
              </w:rPr>
              <w:br/>
              <w:t>– Abgelaufene Laissez-passer, die vom ersuchten Staat ausgestellt wurden, Identitätsdokumente jeglicher Art (einschließlich temporärer, vorläufiger und abgelaufener Dokumente)</w:t>
            </w:r>
            <w:r>
              <w:br/>
            </w:r>
            <w:r>
              <w:rPr>
                <w:b/>
                <w:bCs/>
                <w:i/>
                <w:iCs/>
              </w:rPr>
              <w:t>– Wehrpässe und Militärausweise, Seefahrtsbücher und Kapitänsausweise, Staatsbürgerschaftsbescheinigungen und sonstige amtliche Dokumente, in denen die Staatsbürgerschaft angegeben ist bzw. aus denen sie deutlich hervorgeht (einschließlich abgelaufener Dokumente und Fotokopien)</w:t>
            </w:r>
            <w:r>
              <w:rPr>
                <w:b/>
                <w:bCs/>
                <w:i/>
                <w:iCs/>
              </w:rPr>
              <w:br/>
              <w:t>– Bestätigung der Identität aufgrund einer Abfrage des Visa-Informationssystems oder des ETIAS;</w:t>
            </w:r>
            <w:r>
              <w:rPr>
                <w:b/>
                <w:i/>
              </w:rPr>
              <w:t xml:space="preserve"> </w:t>
            </w:r>
            <w:r>
              <w:rPr>
                <w:b/>
                <w:bCs/>
                <w:i/>
                <w:iCs/>
              </w:rPr>
              <w:t>Nummer, Datum und Ort der Ausstellung, ausstellende Behörde, Ablaufdatum</w:t>
            </w:r>
            <w:r>
              <w:rPr>
                <w:b/>
                <w:bCs/>
                <w:i/>
                <w:iCs/>
              </w:rPr>
              <w:br/>
            </w:r>
            <w:r>
              <w:rPr>
                <w:b/>
                <w:i/>
              </w:rPr>
              <w:t>4. Besondere Umstände bezüglich des Übernehmers, die für die Rückkehraktion relevant sind:</w:t>
            </w:r>
            <w:r>
              <w:br/>
            </w:r>
            <w:r>
              <w:rPr>
                <w:b/>
                <w:i/>
              </w:rPr>
              <w:t>a. Gesundheitszustand (z. B. möglicher Verweis auf besondere medizinische Versorgung; Lateinische Bezeichnung ansteckender Krankheiten)</w:t>
            </w:r>
            <w:r>
              <w:br/>
            </w:r>
            <w:r>
              <w:rPr>
                <w:b/>
                <w:i/>
              </w:rPr>
              <w:t>b. Angaben zu einer besonders gefährlichen Person (z. B. Verdacht auf eine schwere Straftat; aggressives Verhalten)</w:t>
            </w:r>
            <w:r>
              <w:br/>
            </w:r>
            <w:r>
              <w:rPr>
                <w:b/>
                <w:i/>
              </w:rPr>
              <w:t>5. Anmerkungen und zusätzliche Informationen, sofern verfügbar:</w:t>
            </w:r>
          </w:p>
        </w:tc>
      </w:tr>
    </w:tbl>
    <w:p w14:paraId="03B5188F" w14:textId="77777777" w:rsidR="00EE351D" w:rsidRPr="00287C8C" w:rsidRDefault="00EE351D" w:rsidP="00EE351D">
      <w:pPr>
        <w:pStyle w:val="AmOrLang"/>
        <w:rPr>
          <w:lang w:val="en-GB"/>
        </w:rPr>
      </w:pPr>
      <w:r w:rsidRPr="00287C8C">
        <w:rPr>
          <w:lang w:val="en-GB"/>
        </w:rPr>
        <w:t xml:space="preserve">Or. </w:t>
      </w:r>
      <w:r w:rsidRPr="00287C8C">
        <w:rPr>
          <w:rStyle w:val="HideTWBExt"/>
          <w:lang w:val="en-GB"/>
        </w:rPr>
        <w:t>&lt;Original&gt;</w:t>
      </w:r>
      <w:r w:rsidRPr="00287C8C">
        <w:rPr>
          <w:rStyle w:val="HideTWBInt"/>
          <w:lang w:val="en-GB"/>
        </w:rPr>
        <w:t>{EN}</w:t>
      </w:r>
      <w:r w:rsidRPr="00287C8C">
        <w:rPr>
          <w:lang w:val="en-GB"/>
        </w:rPr>
        <w:t>en</w:t>
      </w:r>
      <w:r w:rsidRPr="00287C8C">
        <w:rPr>
          <w:rStyle w:val="HideTWBExt"/>
          <w:lang w:val="en-GB"/>
        </w:rPr>
        <w:t>&lt;/Original&gt;</w:t>
      </w:r>
    </w:p>
    <w:p w14:paraId="557BE171" w14:textId="4FE1816C" w:rsidR="00EE351D" w:rsidRPr="00287C8C" w:rsidRDefault="00EE351D" w:rsidP="00EE351D">
      <w:r>
        <w:rPr>
          <w:rStyle w:val="HideTWBExt"/>
          <w:lang w:val="en-GB"/>
        </w:rPr>
        <w:t>&lt;/Amend&gt;</w:t>
      </w:r>
      <w:r w:rsidRPr="00EE351D">
        <w:rPr>
          <w:rStyle w:val="HideTWBExt"/>
        </w:rPr>
        <w:t>&lt;/RepeatBlock-Amend&gt;</w:t>
      </w:r>
    </w:p>
    <w:p w14:paraId="7EE36253" w14:textId="61485125" w:rsidR="0056043C" w:rsidRPr="000A2548" w:rsidRDefault="0056043C" w:rsidP="00EE351D"/>
    <w:sectPr w:rsidR="0056043C" w:rsidRPr="000A2548" w:rsidSect="00EE351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0C60B" w14:textId="77777777" w:rsidR="002D1C01" w:rsidRPr="000A2548" w:rsidRDefault="002D1C01">
      <w:r w:rsidRPr="000A2548">
        <w:separator/>
      </w:r>
    </w:p>
  </w:endnote>
  <w:endnote w:type="continuationSeparator" w:id="0">
    <w:p w14:paraId="74BB0A5A" w14:textId="77777777" w:rsidR="002D1C01" w:rsidRPr="000A2548" w:rsidRDefault="002D1C01">
      <w:r w:rsidRPr="000A25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7174F" w14:textId="77777777" w:rsidR="00EE351D" w:rsidRDefault="00EE351D" w:rsidP="00EE351D">
    <w:pPr>
      <w:pStyle w:val="EPFooter"/>
    </w:pPr>
    <w:r>
      <w:t>PE</w:t>
    </w:r>
    <w:r w:rsidRPr="00EE351D">
      <w:rPr>
        <w:rStyle w:val="HideTWBExt"/>
      </w:rPr>
      <w:t>&lt;NoPE&gt;</w:t>
    </w:r>
    <w:r>
      <w:t>781.178</w:t>
    </w:r>
    <w:r w:rsidRPr="00EE351D">
      <w:rPr>
        <w:rStyle w:val="HideTWBExt"/>
      </w:rPr>
      <w:t>&lt;/NoPE&gt;&lt;Version&gt;</w:t>
    </w:r>
    <w:r>
      <w:t>v01-00</w:t>
    </w:r>
    <w:r w:rsidRPr="00EE351D">
      <w:rPr>
        <w:rStyle w:val="HideTWBExt"/>
      </w:rPr>
      <w:t>&lt;/Version&gt;</w:t>
    </w:r>
    <w:r>
      <w:tab/>
    </w:r>
    <w:r>
      <w:fldChar w:fldCharType="begin"/>
    </w:r>
    <w:r>
      <w:instrText xml:space="preserve"> PAGE  \* MERGEFORMAT </w:instrText>
    </w:r>
    <w:r>
      <w:fldChar w:fldCharType="separate"/>
    </w:r>
    <w:r>
      <w:rPr>
        <w:noProof/>
      </w:rPr>
      <w:t>168</w:t>
    </w:r>
    <w:r>
      <w:fldChar w:fldCharType="end"/>
    </w:r>
    <w:r>
      <w:t>/</w:t>
    </w:r>
    <w:fldSimple w:instr=" NUMPAGES  \* MERGEFORMAT ">
      <w:r>
        <w:rPr>
          <w:noProof/>
        </w:rPr>
        <w:t>168</w:t>
      </w:r>
    </w:fldSimple>
    <w:r>
      <w:tab/>
    </w:r>
    <w:r w:rsidRPr="00EE351D">
      <w:rPr>
        <w:rStyle w:val="HideTWBExt"/>
      </w:rPr>
      <w:t>&lt;PathFdR&gt;</w:t>
    </w:r>
    <w:r>
      <w:t>AM\1333226DE.docx</w:t>
    </w:r>
    <w:r w:rsidRPr="00EE351D">
      <w:rPr>
        <w:rStyle w:val="HideTWBExt"/>
      </w:rPr>
      <w:t>&lt;/PathFdR&gt;</w:t>
    </w:r>
  </w:p>
  <w:p w14:paraId="466F472C" w14:textId="6A650B05" w:rsidR="0056043C" w:rsidRPr="000A2548" w:rsidRDefault="00EE351D" w:rsidP="00EE351D">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1F45" w14:textId="77777777" w:rsidR="00EE351D" w:rsidRDefault="00EE351D" w:rsidP="00EE351D">
    <w:pPr>
      <w:pStyle w:val="EPFooter"/>
    </w:pPr>
    <w:r w:rsidRPr="00EE351D">
      <w:rPr>
        <w:rStyle w:val="HideTWBExt"/>
      </w:rPr>
      <w:t>&lt;PathFdR&gt;</w:t>
    </w:r>
    <w:r>
      <w:t>AM\1333226DE.docx</w:t>
    </w:r>
    <w:r w:rsidRPr="00EE351D">
      <w:rPr>
        <w:rStyle w:val="HideTWBExt"/>
      </w:rPr>
      <w:t>&lt;/PathFdR&gt;</w:t>
    </w:r>
    <w:r>
      <w:tab/>
    </w:r>
    <w:r>
      <w:fldChar w:fldCharType="begin"/>
    </w:r>
    <w:r>
      <w:instrText xml:space="preserve"> PAGE  \* MERGEFORMAT </w:instrText>
    </w:r>
    <w:r>
      <w:fldChar w:fldCharType="separate"/>
    </w:r>
    <w:r>
      <w:rPr>
        <w:noProof/>
      </w:rPr>
      <w:t>167</w:t>
    </w:r>
    <w:r>
      <w:fldChar w:fldCharType="end"/>
    </w:r>
    <w:r>
      <w:t>/</w:t>
    </w:r>
    <w:fldSimple w:instr=" NUMPAGES  \* MERGEFORMAT ">
      <w:r>
        <w:rPr>
          <w:noProof/>
        </w:rPr>
        <w:t>168</w:t>
      </w:r>
    </w:fldSimple>
    <w:r>
      <w:tab/>
      <w:t>PE</w:t>
    </w:r>
    <w:r w:rsidRPr="00EE351D">
      <w:rPr>
        <w:rStyle w:val="HideTWBExt"/>
      </w:rPr>
      <w:t>&lt;NoPE&gt;</w:t>
    </w:r>
    <w:r>
      <w:t>781.178</w:t>
    </w:r>
    <w:r w:rsidRPr="00EE351D">
      <w:rPr>
        <w:rStyle w:val="HideTWBExt"/>
      </w:rPr>
      <w:t>&lt;/NoPE&gt;&lt;Version&gt;</w:t>
    </w:r>
    <w:r>
      <w:t>v01-00</w:t>
    </w:r>
    <w:r w:rsidRPr="00EE351D">
      <w:rPr>
        <w:rStyle w:val="HideTWBExt"/>
      </w:rPr>
      <w:t>&lt;/Version&gt;</w:t>
    </w:r>
  </w:p>
  <w:p w14:paraId="45282A74" w14:textId="517AD412" w:rsidR="0056043C" w:rsidRPr="000A2548" w:rsidRDefault="00EE351D" w:rsidP="00EE351D">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7AF4A" w14:textId="77777777" w:rsidR="00EE351D" w:rsidRDefault="00EE351D" w:rsidP="00EE351D">
    <w:pPr>
      <w:pStyle w:val="EPFooter"/>
    </w:pPr>
    <w:r w:rsidRPr="00EE351D">
      <w:rPr>
        <w:rStyle w:val="HideTWBExt"/>
      </w:rPr>
      <w:t>&lt;PathFdR&gt;</w:t>
    </w:r>
    <w:r>
      <w:t>AM\1333226DE.docx</w:t>
    </w:r>
    <w:r w:rsidRPr="00EE351D">
      <w:rPr>
        <w:rStyle w:val="HideTWBExt"/>
      </w:rPr>
      <w:t>&lt;/PathFdR&gt;</w:t>
    </w:r>
    <w:r>
      <w:tab/>
    </w:r>
    <w:r>
      <w:tab/>
      <w:t>PE</w:t>
    </w:r>
    <w:r w:rsidRPr="00EE351D">
      <w:rPr>
        <w:rStyle w:val="HideTWBExt"/>
      </w:rPr>
      <w:t>&lt;NoPE&gt;</w:t>
    </w:r>
    <w:r>
      <w:t>781.178</w:t>
    </w:r>
    <w:r w:rsidRPr="00EE351D">
      <w:rPr>
        <w:rStyle w:val="HideTWBExt"/>
      </w:rPr>
      <w:t>&lt;/NoPE&gt;&lt;Version&gt;</w:t>
    </w:r>
    <w:r>
      <w:t>v01-00</w:t>
    </w:r>
    <w:r w:rsidRPr="00EE351D">
      <w:rPr>
        <w:rStyle w:val="HideTWBExt"/>
      </w:rPr>
      <w:t>&lt;/Version&gt;</w:t>
    </w:r>
  </w:p>
  <w:p w14:paraId="5B0B496F" w14:textId="4193B7DF" w:rsidR="0056043C" w:rsidRPr="000A2548" w:rsidRDefault="00EE351D" w:rsidP="00EE351D">
    <w:pPr>
      <w:pStyle w:val="EPFooter2"/>
    </w:pPr>
    <w:r>
      <w:t>DE</w:t>
    </w:r>
    <w:r>
      <w:tab/>
    </w:r>
    <w:r w:rsidRPr="00EE351D">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2671E" w14:textId="77777777" w:rsidR="002D1C01" w:rsidRPr="000A2548" w:rsidRDefault="002D1C01">
      <w:r w:rsidRPr="000A2548">
        <w:separator/>
      </w:r>
    </w:p>
  </w:footnote>
  <w:footnote w:type="continuationSeparator" w:id="0">
    <w:p w14:paraId="0B85C157" w14:textId="77777777" w:rsidR="002D1C01" w:rsidRPr="000A2548" w:rsidRDefault="002D1C01">
      <w:r w:rsidRPr="000A25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4D1A" w14:textId="77777777" w:rsidR="00EE351D" w:rsidRDefault="00EE3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199E" w14:textId="77777777" w:rsidR="00EE351D" w:rsidRDefault="00EE3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BBC2" w14:textId="77777777" w:rsidR="00EE351D" w:rsidRDefault="00EE35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E"/>
    <w:docVar w:name="TXTLANGUEMIN" w:val="de"/>
    <w:docVar w:name="TXTNRPE" w:val="781.178"/>
    <w:docVar w:name="TXTPEorAP" w:val="PE"/>
    <w:docVar w:name="TXTROUTE" w:val="AM\1333226DE.docx"/>
    <w:docVar w:name="TXTVERSION" w:val="01-00"/>
  </w:docVars>
  <w:rsids>
    <w:rsidRoot w:val="00A77B3E"/>
    <w:rsid w:val="000A2548"/>
    <w:rsid w:val="00287C8C"/>
    <w:rsid w:val="002D1C01"/>
    <w:rsid w:val="0056043C"/>
    <w:rsid w:val="005A1F53"/>
    <w:rsid w:val="006765C0"/>
    <w:rsid w:val="00694E5B"/>
    <w:rsid w:val="00A77B3E"/>
    <w:rsid w:val="00C063D3"/>
    <w:rsid w:val="00CA2A55"/>
    <w:rsid w:val="00D70E20"/>
    <w:rsid w:val="00D805B8"/>
    <w:rsid w:val="00DA746A"/>
    <w:rsid w:val="00EE3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088950"/>
  <w15:docId w15:val="{DC94BF91-E424-4EF0-9A5F-132FA111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A1F53"/>
    <w:pPr>
      <w:tabs>
        <w:tab w:val="center" w:pos="4513"/>
        <w:tab w:val="right" w:pos="9026"/>
      </w:tabs>
    </w:pPr>
  </w:style>
  <w:style w:type="character" w:customStyle="1" w:styleId="HeaderChar">
    <w:name w:val="Header Char"/>
    <w:basedOn w:val="DefaultParagraphFont"/>
    <w:link w:val="Header"/>
    <w:rsid w:val="005A1F53"/>
    <w:rPr>
      <w:sz w:val="24"/>
      <w:szCs w:val="24"/>
    </w:rPr>
  </w:style>
  <w:style w:type="paragraph" w:styleId="Footer">
    <w:name w:val="footer"/>
    <w:basedOn w:val="Normal"/>
    <w:link w:val="FooterChar"/>
    <w:rsid w:val="002D1C01"/>
    <w:pPr>
      <w:tabs>
        <w:tab w:val="center" w:pos="4513"/>
        <w:tab w:val="right" w:pos="9026"/>
      </w:tabs>
    </w:pPr>
  </w:style>
  <w:style w:type="character" w:customStyle="1" w:styleId="FooterChar">
    <w:name w:val="Footer Char"/>
    <w:basedOn w:val="DefaultParagraphFont"/>
    <w:link w:val="Footer"/>
    <w:rsid w:val="002D1C01"/>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74669">
      <w:bodyDiv w:val="1"/>
      <w:marLeft w:val="0"/>
      <w:marRight w:val="0"/>
      <w:marTop w:val="0"/>
      <w:marBottom w:val="0"/>
      <w:divBdr>
        <w:top w:val="none" w:sz="0" w:space="0" w:color="auto"/>
        <w:left w:val="none" w:sz="0" w:space="0" w:color="auto"/>
        <w:bottom w:val="none" w:sz="0" w:space="0" w:color="auto"/>
        <w:right w:val="none" w:sz="0" w:space="0" w:color="auto"/>
      </w:divBdr>
    </w:div>
    <w:div w:id="1739087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4200</Words>
  <Characters>28513</Characters>
  <Application>Microsoft Office Word</Application>
  <DocSecurity>0</DocSecurity>
  <Lines>1201</Lines>
  <Paragraphs>360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2025-12-17T14:22:00Z</dcterms:created>
  <dcterms:modified xsi:type="dcterms:W3CDTF">2025-12-17T14:22:00Z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298448</vt:lpwstr>
  </property>
  <property fmtid="{D5CDD505-2E9C-101B-9397-08002B2CF9AE}" pid="7" name="dmxml.render.traceId">
    <vt:lpwstr>692d784d5839f8d69e048866f39cb555</vt:lpwstr>
  </property>
  <property fmtid="{D5CDD505-2E9C-101B-9397-08002B2CF9AE}" pid="8" name="FooterPath">
    <vt:lpwstr>AM\1333226DE.docx</vt:lpwstr>
  </property>
  <property fmtid="{D5CDD505-2E9C-101B-9397-08002B2CF9AE}" pid="9" name="PE Number">
    <vt:lpwstr>781.178</vt:lpwstr>
  </property>
  <property fmtid="{D5CDD505-2E9C-101B-9397-08002B2CF9AE}" pid="10" name="UID">
    <vt:lpwstr>eu.europa.europarl-DIN1-2025-0000237079_01.00-xm-01.00_text-xml</vt:lpwstr>
  </property>
  <property fmtid="{D5CDD505-2E9C-101B-9397-08002B2CF9AE}" pid="11" name="OriLang">
    <vt:lpwstr>EN</vt:lpwstr>
  </property>
  <property fmtid="{D5CDD505-2E9C-101B-9397-08002B2CF9AE}" pid="12" name="LastEdited with">
    <vt:lpwstr>10.2.0 Build [20251118]</vt:lpwstr>
  </property>
  <property fmtid="{D5CDD505-2E9C-101B-9397-08002B2CF9AE}" pid="13" name="Bookout">
    <vt:lpwstr>NOK(TYPAM) - 2025/12/17 15:22</vt:lpwstr>
  </property>
</Properties>
</file>